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BF33" w14:textId="77777777" w:rsidR="00D778D0" w:rsidRDefault="00D778D0" w:rsidP="006A2765">
      <w:pPr>
        <w:spacing w:after="0" w:line="240" w:lineRule="auto"/>
        <w:rPr>
          <w:rFonts w:ascii="Times New Roman" w:eastAsia="Times New Roman" w:hAnsi="Times New Roman" w:cs="Arial"/>
          <w:b/>
          <w:sz w:val="28"/>
          <w:lang w:eastAsia="es-AR"/>
        </w:rPr>
      </w:pPr>
    </w:p>
    <w:p w14:paraId="07490880" w14:textId="77777777" w:rsidR="00D778D0" w:rsidRDefault="00D778D0" w:rsidP="006A2765">
      <w:pPr>
        <w:spacing w:after="0" w:line="240" w:lineRule="auto"/>
        <w:rPr>
          <w:rFonts w:ascii="Times New Roman" w:eastAsia="Times New Roman" w:hAnsi="Times New Roman" w:cs="Arial"/>
          <w:b/>
          <w:sz w:val="28"/>
          <w:lang w:eastAsia="es-AR"/>
        </w:rPr>
      </w:pPr>
    </w:p>
    <w:p w14:paraId="79231563" w14:textId="77777777" w:rsidR="006F34A3" w:rsidRDefault="006F34A3" w:rsidP="00193B6F">
      <w:pPr>
        <w:spacing w:after="0" w:line="240" w:lineRule="auto"/>
        <w:rPr>
          <w:rFonts w:ascii="Times New Roman" w:eastAsia="Times New Roman" w:hAnsi="Times New Roman" w:cs="Arial"/>
          <w:b/>
          <w:sz w:val="28"/>
          <w:lang w:eastAsia="es-AR"/>
        </w:rPr>
      </w:pPr>
    </w:p>
    <w:p w14:paraId="5BAC4DF7" w14:textId="005A6EB2" w:rsidR="007D03CF" w:rsidRPr="006508C4" w:rsidRDefault="00780E7D" w:rsidP="00193B6F">
      <w:pPr>
        <w:spacing w:after="0" w:line="240" w:lineRule="auto"/>
        <w:rPr>
          <w:rFonts w:ascii="Times New Roman" w:eastAsia="Times New Roman" w:hAnsi="Times New Roman" w:cs="Arial"/>
          <w:b/>
          <w:sz w:val="32"/>
          <w:lang w:eastAsia="es-AR"/>
        </w:rPr>
      </w:pPr>
      <w:bookmarkStart w:id="0" w:name="_Hlk151410633"/>
      <w:bookmarkStart w:id="1" w:name="_Hlk159553769"/>
      <w:r>
        <w:rPr>
          <w:rFonts w:ascii="Times New Roman" w:eastAsia="Times New Roman" w:hAnsi="Times New Roman" w:cs="Arial"/>
          <w:b/>
          <w:sz w:val="32"/>
          <w:lang w:eastAsia="es-AR"/>
        </w:rPr>
        <w:t>L</w:t>
      </w:r>
      <w:r w:rsidR="00660367">
        <w:rPr>
          <w:rFonts w:ascii="Times New Roman" w:eastAsia="Times New Roman" w:hAnsi="Times New Roman" w:cs="Arial"/>
          <w:b/>
          <w:sz w:val="32"/>
          <w:lang w:eastAsia="es-AR"/>
        </w:rPr>
        <w:t>a periodicidad de la historia</w:t>
      </w:r>
      <w:r w:rsidRPr="00780E7D">
        <w:rPr>
          <w:rFonts w:ascii="Times New Roman" w:eastAsia="Times New Roman" w:hAnsi="Times New Roman" w:cs="Arial"/>
          <w:b/>
          <w:sz w:val="32"/>
          <w:lang w:eastAsia="es-AR"/>
        </w:rPr>
        <w:t xml:space="preserve"> </w:t>
      </w:r>
      <w:r>
        <w:rPr>
          <w:rFonts w:ascii="Times New Roman" w:eastAsia="Times New Roman" w:hAnsi="Times New Roman" w:cs="Arial"/>
          <w:b/>
          <w:sz w:val="32"/>
          <w:lang w:eastAsia="es-AR"/>
        </w:rPr>
        <w:t>y l</w:t>
      </w:r>
      <w:r>
        <w:rPr>
          <w:rFonts w:ascii="Times New Roman" w:eastAsia="Times New Roman" w:hAnsi="Times New Roman" w:cs="Arial"/>
          <w:b/>
          <w:sz w:val="32"/>
          <w:lang w:eastAsia="es-AR"/>
        </w:rPr>
        <w:t xml:space="preserve">a </w:t>
      </w:r>
      <w:r>
        <w:rPr>
          <w:rFonts w:ascii="Times New Roman" w:eastAsia="Times New Roman" w:hAnsi="Times New Roman" w:cs="Arial"/>
          <w:b/>
          <w:sz w:val="32"/>
          <w:lang w:eastAsia="es-AR"/>
        </w:rPr>
        <w:t>b</w:t>
      </w:r>
      <w:r>
        <w:rPr>
          <w:rFonts w:ascii="Times New Roman" w:eastAsia="Times New Roman" w:hAnsi="Times New Roman" w:cs="Arial"/>
          <w:b/>
          <w:sz w:val="32"/>
          <w:lang w:eastAsia="es-AR"/>
        </w:rPr>
        <w:t>re</w:t>
      </w:r>
      <w:r>
        <w:rPr>
          <w:rFonts w:ascii="Times New Roman" w:eastAsia="Times New Roman" w:hAnsi="Times New Roman" w:cs="Arial"/>
          <w:b/>
          <w:sz w:val="32"/>
          <w:lang w:eastAsia="es-AR"/>
        </w:rPr>
        <w:t>ch</w:t>
      </w:r>
      <w:r>
        <w:rPr>
          <w:rFonts w:ascii="Times New Roman" w:eastAsia="Times New Roman" w:hAnsi="Times New Roman" w:cs="Arial"/>
          <w:b/>
          <w:sz w:val="32"/>
          <w:lang w:eastAsia="es-AR"/>
        </w:rPr>
        <w:t>a entre Oriente y Occidente</w:t>
      </w:r>
      <w:r w:rsidR="00310680">
        <w:rPr>
          <w:rFonts w:ascii="Times New Roman" w:eastAsia="Times New Roman" w:hAnsi="Times New Roman" w:cs="Arial"/>
          <w:b/>
          <w:sz w:val="32"/>
          <w:lang w:eastAsia="es-AR"/>
        </w:rPr>
        <w:t>.</w:t>
      </w:r>
    </w:p>
    <w:bookmarkEnd w:id="0"/>
    <w:p w14:paraId="47054591" w14:textId="77777777" w:rsidR="00E41AB6" w:rsidRPr="00C26DBF" w:rsidRDefault="00E41AB6" w:rsidP="00193B6F">
      <w:pPr>
        <w:spacing w:after="0" w:line="240" w:lineRule="auto"/>
        <w:rPr>
          <w:rFonts w:ascii="Times New Roman" w:eastAsia="Times New Roman" w:hAnsi="Times New Roman" w:cs="Arial"/>
          <w:b/>
          <w:sz w:val="32"/>
          <w:lang w:eastAsia="es-AR"/>
        </w:rPr>
      </w:pPr>
    </w:p>
    <w:p w14:paraId="219A617C" w14:textId="7025A18F" w:rsidR="00193B6F" w:rsidRPr="00B91896" w:rsidRDefault="00780E7D" w:rsidP="00193B6F">
      <w:pPr>
        <w:spacing w:after="0" w:line="240" w:lineRule="auto"/>
        <w:rPr>
          <w:rFonts w:ascii="Times New Roman" w:eastAsia="Times New Roman" w:hAnsi="Times New Roman" w:cs="Arial"/>
          <w:i/>
          <w:sz w:val="24"/>
          <w:lang w:val="en-US" w:eastAsia="es-AR"/>
        </w:rPr>
      </w:pPr>
      <w:r>
        <w:rPr>
          <w:rFonts w:ascii="Times New Roman" w:eastAsia="Times New Roman" w:hAnsi="Times New Roman" w:cs="Arial"/>
          <w:i/>
          <w:sz w:val="24"/>
          <w:lang w:val="en-US" w:eastAsia="es-AR"/>
        </w:rPr>
        <w:t>T</w:t>
      </w:r>
      <w:r w:rsidR="00660367" w:rsidRPr="00B91896">
        <w:rPr>
          <w:rFonts w:ascii="Times New Roman" w:eastAsia="Times New Roman" w:hAnsi="Times New Roman" w:cs="Arial"/>
          <w:i/>
          <w:sz w:val="24"/>
          <w:lang w:val="en-US" w:eastAsia="es-AR"/>
        </w:rPr>
        <w:t>he periodi</w:t>
      </w:r>
      <w:r w:rsidR="00F43F64" w:rsidRPr="00B91896">
        <w:rPr>
          <w:rFonts w:ascii="Times New Roman" w:eastAsia="Times New Roman" w:hAnsi="Times New Roman" w:cs="Arial"/>
          <w:i/>
          <w:sz w:val="24"/>
          <w:lang w:val="en-US" w:eastAsia="es-AR"/>
        </w:rPr>
        <w:t>s</w:t>
      </w:r>
      <w:r w:rsidR="00660367" w:rsidRPr="00B91896">
        <w:rPr>
          <w:rFonts w:ascii="Times New Roman" w:eastAsia="Times New Roman" w:hAnsi="Times New Roman" w:cs="Arial"/>
          <w:i/>
          <w:sz w:val="24"/>
          <w:lang w:val="en-US" w:eastAsia="es-AR"/>
        </w:rPr>
        <w:t>ation of history</w:t>
      </w:r>
      <w:r>
        <w:rPr>
          <w:rFonts w:ascii="Times New Roman" w:eastAsia="Times New Roman" w:hAnsi="Times New Roman" w:cs="Arial"/>
          <w:i/>
          <w:sz w:val="24"/>
          <w:lang w:val="en-US" w:eastAsia="es-AR"/>
        </w:rPr>
        <w:t xml:space="preserve"> and the e</w:t>
      </w:r>
      <w:r w:rsidRPr="00B91896">
        <w:rPr>
          <w:rFonts w:ascii="Times New Roman" w:eastAsia="Times New Roman" w:hAnsi="Times New Roman" w:cs="Arial"/>
          <w:i/>
          <w:sz w:val="24"/>
          <w:lang w:val="en-US" w:eastAsia="es-AR"/>
        </w:rPr>
        <w:t>ast/</w:t>
      </w:r>
      <w:r>
        <w:rPr>
          <w:rFonts w:ascii="Times New Roman" w:eastAsia="Times New Roman" w:hAnsi="Times New Roman" w:cs="Arial"/>
          <w:i/>
          <w:sz w:val="24"/>
          <w:lang w:val="en-US" w:eastAsia="es-AR"/>
        </w:rPr>
        <w:t>w</w:t>
      </w:r>
      <w:r w:rsidRPr="00B91896">
        <w:rPr>
          <w:rFonts w:ascii="Times New Roman" w:eastAsia="Times New Roman" w:hAnsi="Times New Roman" w:cs="Arial"/>
          <w:i/>
          <w:sz w:val="24"/>
          <w:lang w:val="en-US" w:eastAsia="es-AR"/>
        </w:rPr>
        <w:t>est gap</w:t>
      </w:r>
      <w:r w:rsidR="007B687E" w:rsidRPr="00B91896">
        <w:rPr>
          <w:rFonts w:ascii="Times New Roman" w:eastAsia="Times New Roman" w:hAnsi="Times New Roman" w:cs="Arial"/>
          <w:i/>
          <w:sz w:val="24"/>
          <w:lang w:val="en-US" w:eastAsia="es-AR"/>
        </w:rPr>
        <w:t xml:space="preserve"> </w:t>
      </w:r>
    </w:p>
    <w:bookmarkEnd w:id="1"/>
    <w:p w14:paraId="3A9A994E" w14:textId="77777777" w:rsidR="00193B6F" w:rsidRPr="00B91896" w:rsidRDefault="00193B6F" w:rsidP="00193B6F">
      <w:pPr>
        <w:spacing w:after="0" w:line="240" w:lineRule="auto"/>
        <w:rPr>
          <w:rFonts w:ascii="Times New Roman" w:eastAsia="Times New Roman" w:hAnsi="Times New Roman" w:cs="Arial"/>
          <w:sz w:val="24"/>
          <w:lang w:val="en-US" w:eastAsia="es-AR"/>
        </w:rPr>
      </w:pPr>
    </w:p>
    <w:p w14:paraId="57F81535" w14:textId="77777777" w:rsidR="00193B6F" w:rsidRPr="00E2465B" w:rsidRDefault="00193B6F" w:rsidP="00193B6F">
      <w:pPr>
        <w:spacing w:after="0" w:line="240" w:lineRule="auto"/>
        <w:rPr>
          <w:rFonts w:ascii="Times New Roman" w:eastAsia="Times New Roman" w:hAnsi="Times New Roman" w:cs="Arial"/>
          <w:sz w:val="24"/>
          <w:lang w:val="en-US" w:eastAsia="es-AR"/>
        </w:rPr>
      </w:pPr>
    </w:p>
    <w:p w14:paraId="18E26BFA" w14:textId="77777777" w:rsidR="00D778D0" w:rsidRPr="00B91896" w:rsidRDefault="00D778D0" w:rsidP="00D778D0">
      <w:pPr>
        <w:spacing w:after="0" w:line="240" w:lineRule="auto"/>
        <w:rPr>
          <w:rFonts w:ascii="Times New Roman" w:eastAsia="Times New Roman" w:hAnsi="Times New Roman" w:cs="Arial"/>
          <w:sz w:val="24"/>
          <w:lang w:val="en-US" w:eastAsia="es-AR"/>
        </w:rPr>
      </w:pPr>
    </w:p>
    <w:p w14:paraId="1B320FCC" w14:textId="77777777" w:rsidR="003101B8" w:rsidRDefault="003101B8" w:rsidP="003101B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Dedicado a los pueblos que luchan por su independencia</w:t>
      </w:r>
      <w:r w:rsidRPr="00025BC1">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como Ucrania y Palestina</w:t>
      </w:r>
    </w:p>
    <w:p w14:paraId="410D06F2" w14:textId="77777777" w:rsidR="00D778D0" w:rsidRDefault="00D778D0" w:rsidP="00D778D0">
      <w:pPr>
        <w:spacing w:after="0" w:line="240" w:lineRule="auto"/>
        <w:rPr>
          <w:rFonts w:ascii="Times New Roman" w:eastAsia="Times New Roman" w:hAnsi="Times New Roman" w:cs="Arial"/>
          <w:sz w:val="24"/>
          <w:lang w:eastAsia="es-AR"/>
        </w:rPr>
      </w:pPr>
    </w:p>
    <w:p w14:paraId="70618382" w14:textId="77777777" w:rsidR="00D778D0" w:rsidRDefault="00D778D0" w:rsidP="00D778D0">
      <w:pPr>
        <w:spacing w:after="0" w:line="240" w:lineRule="auto"/>
        <w:rPr>
          <w:rFonts w:ascii="Times New Roman" w:eastAsia="Times New Roman" w:hAnsi="Times New Roman" w:cs="Arial"/>
          <w:sz w:val="24"/>
          <w:lang w:eastAsia="es-AR"/>
        </w:rPr>
      </w:pPr>
    </w:p>
    <w:p w14:paraId="3D0033E7" w14:textId="77777777" w:rsidR="00D778D0" w:rsidRDefault="00D778D0" w:rsidP="00D778D0">
      <w:pPr>
        <w:spacing w:after="0" w:line="240" w:lineRule="auto"/>
        <w:rPr>
          <w:rFonts w:ascii="Times New Roman" w:eastAsia="Times New Roman" w:hAnsi="Times New Roman" w:cs="Arial"/>
          <w:sz w:val="24"/>
          <w:lang w:eastAsia="es-AR"/>
        </w:rPr>
      </w:pPr>
    </w:p>
    <w:p w14:paraId="1C82A570" w14:textId="77777777" w:rsidR="00D778D0" w:rsidRDefault="00D778D0" w:rsidP="00D778D0">
      <w:pPr>
        <w:spacing w:after="0" w:line="240" w:lineRule="auto"/>
        <w:rPr>
          <w:rFonts w:ascii="Times New Roman" w:eastAsia="Times New Roman" w:hAnsi="Times New Roman" w:cs="Arial"/>
          <w:sz w:val="24"/>
          <w:lang w:eastAsia="es-AR"/>
        </w:rPr>
      </w:pPr>
    </w:p>
    <w:p w14:paraId="4A58AA9B" w14:textId="77777777" w:rsidR="00D778D0" w:rsidRDefault="00D778D0" w:rsidP="00D778D0">
      <w:pPr>
        <w:spacing w:after="0" w:line="240" w:lineRule="auto"/>
        <w:rPr>
          <w:rFonts w:ascii="Times New Roman" w:eastAsia="Times New Roman" w:hAnsi="Times New Roman" w:cs="Arial"/>
          <w:sz w:val="24"/>
          <w:lang w:eastAsia="es-AR"/>
        </w:rPr>
      </w:pPr>
    </w:p>
    <w:p w14:paraId="7D482158" w14:textId="77777777" w:rsidR="00D778D0" w:rsidRDefault="00D778D0" w:rsidP="00D778D0">
      <w:pPr>
        <w:spacing w:after="0" w:line="240" w:lineRule="auto"/>
        <w:rPr>
          <w:rFonts w:ascii="Times New Roman" w:eastAsia="Times New Roman" w:hAnsi="Times New Roman" w:cs="Arial"/>
          <w:sz w:val="24"/>
          <w:lang w:eastAsia="es-AR"/>
        </w:rPr>
      </w:pPr>
    </w:p>
    <w:p w14:paraId="13066AB3" w14:textId="20D3F852" w:rsidR="00D778D0" w:rsidRPr="00994DF9" w:rsidRDefault="00B86887" w:rsidP="00D778D0">
      <w:pPr>
        <w:spacing w:after="0" w:line="240" w:lineRule="auto"/>
        <w:rPr>
          <w:rFonts w:ascii="Times New Roman" w:eastAsia="Times New Roman" w:hAnsi="Times New Roman" w:cs="Arial"/>
          <w:sz w:val="28"/>
          <w:lang w:eastAsia="es-AR"/>
        </w:rPr>
      </w:pPr>
      <w:bookmarkStart w:id="2" w:name="_Hlk114500474"/>
      <w:r w:rsidRPr="00994DF9">
        <w:rPr>
          <w:rFonts w:ascii="Times New Roman" w:eastAsia="Times New Roman" w:hAnsi="Times New Roman" w:cs="Arial"/>
          <w:sz w:val="28"/>
          <w:lang w:eastAsia="es-AR"/>
        </w:rPr>
        <w:t>Por Eduardo R. Saguier</w:t>
      </w:r>
      <w:r w:rsidR="002A2ADB" w:rsidRPr="00994DF9">
        <w:rPr>
          <w:rStyle w:val="Refdenotaalpie"/>
          <w:rFonts w:eastAsia="Times New Roman"/>
          <w:sz w:val="28"/>
          <w:lang w:eastAsia="es-AR"/>
        </w:rPr>
        <w:footnoteReference w:id="1"/>
      </w:r>
    </w:p>
    <w:bookmarkEnd w:id="2"/>
    <w:p w14:paraId="5AAF4A77" w14:textId="77777777" w:rsidR="00D778D0" w:rsidRDefault="00D778D0" w:rsidP="006A2765">
      <w:pPr>
        <w:spacing w:after="0" w:line="240" w:lineRule="auto"/>
        <w:rPr>
          <w:rFonts w:ascii="Times New Roman" w:eastAsia="Times New Roman" w:hAnsi="Times New Roman" w:cs="Arial"/>
          <w:b/>
          <w:sz w:val="28"/>
          <w:lang w:eastAsia="es-AR"/>
        </w:rPr>
      </w:pPr>
    </w:p>
    <w:p w14:paraId="5ACA9F29" w14:textId="77777777" w:rsidR="00D778D0" w:rsidRDefault="00D778D0" w:rsidP="006A2765">
      <w:pPr>
        <w:spacing w:after="0" w:line="240" w:lineRule="auto"/>
        <w:rPr>
          <w:rFonts w:ascii="Times New Roman" w:eastAsia="Times New Roman" w:hAnsi="Times New Roman" w:cs="Arial"/>
          <w:b/>
          <w:sz w:val="28"/>
          <w:lang w:eastAsia="es-AR"/>
        </w:rPr>
      </w:pPr>
    </w:p>
    <w:p w14:paraId="46A15F6C" w14:textId="77777777" w:rsidR="00D778D0" w:rsidRDefault="00D778D0" w:rsidP="006A2765">
      <w:pPr>
        <w:spacing w:after="0" w:line="240" w:lineRule="auto"/>
        <w:rPr>
          <w:rFonts w:ascii="Times New Roman" w:eastAsia="Times New Roman" w:hAnsi="Times New Roman" w:cs="Arial"/>
          <w:b/>
          <w:sz w:val="28"/>
          <w:lang w:eastAsia="es-AR"/>
        </w:rPr>
      </w:pPr>
    </w:p>
    <w:p w14:paraId="3D669F76" w14:textId="02AD9016" w:rsidR="00D778D0" w:rsidRDefault="00FE0CBF" w:rsidP="006A2765">
      <w:pPr>
        <w:spacing w:after="0" w:line="240" w:lineRule="auto"/>
        <w:rPr>
          <w:rFonts w:ascii="Times New Roman" w:eastAsia="Times New Roman" w:hAnsi="Times New Roman" w:cs="Arial"/>
          <w:b/>
          <w:sz w:val="28"/>
          <w:lang w:eastAsia="es-AR"/>
        </w:rPr>
      </w:pPr>
      <w:r>
        <w:rPr>
          <w:rFonts w:ascii="Times New Roman" w:eastAsia="Times New Roman" w:hAnsi="Times New Roman" w:cs="Arial"/>
          <w:b/>
          <w:sz w:val="28"/>
          <w:lang w:eastAsia="es-AR"/>
        </w:rPr>
        <w:t xml:space="preserve"> </w:t>
      </w:r>
    </w:p>
    <w:p w14:paraId="17DB0B20" w14:textId="77777777" w:rsidR="00D778D0" w:rsidRDefault="00D778D0" w:rsidP="006A2765">
      <w:pPr>
        <w:spacing w:after="0" w:line="240" w:lineRule="auto"/>
        <w:rPr>
          <w:rFonts w:ascii="Times New Roman" w:eastAsia="Times New Roman" w:hAnsi="Times New Roman" w:cs="Arial"/>
          <w:b/>
          <w:sz w:val="28"/>
          <w:lang w:eastAsia="es-AR"/>
        </w:rPr>
      </w:pPr>
    </w:p>
    <w:p w14:paraId="33BBF673" w14:textId="77777777" w:rsidR="00D778D0" w:rsidRDefault="00D778D0" w:rsidP="006A2765">
      <w:pPr>
        <w:spacing w:after="0" w:line="240" w:lineRule="auto"/>
        <w:rPr>
          <w:rFonts w:ascii="Times New Roman" w:eastAsia="Times New Roman" w:hAnsi="Times New Roman" w:cs="Arial"/>
          <w:b/>
          <w:sz w:val="28"/>
          <w:lang w:eastAsia="es-AR"/>
        </w:rPr>
      </w:pPr>
    </w:p>
    <w:p w14:paraId="58A1AEBC" w14:textId="77777777" w:rsidR="00D778D0" w:rsidRDefault="00D778D0" w:rsidP="006A2765">
      <w:pPr>
        <w:spacing w:after="0" w:line="240" w:lineRule="auto"/>
        <w:rPr>
          <w:rFonts w:ascii="Times New Roman" w:eastAsia="Times New Roman" w:hAnsi="Times New Roman" w:cs="Arial"/>
          <w:b/>
          <w:sz w:val="28"/>
          <w:lang w:eastAsia="es-AR"/>
        </w:rPr>
      </w:pPr>
    </w:p>
    <w:p w14:paraId="181E34E0" w14:textId="77777777" w:rsidR="00D778D0" w:rsidRDefault="00D778D0" w:rsidP="006A2765">
      <w:pPr>
        <w:spacing w:after="0" w:line="240" w:lineRule="auto"/>
        <w:rPr>
          <w:rFonts w:ascii="Times New Roman" w:eastAsia="Times New Roman" w:hAnsi="Times New Roman" w:cs="Arial"/>
          <w:b/>
          <w:sz w:val="28"/>
          <w:lang w:eastAsia="es-AR"/>
        </w:rPr>
      </w:pPr>
    </w:p>
    <w:p w14:paraId="2033AFE0" w14:textId="77777777" w:rsidR="00F86182" w:rsidRDefault="00F86182" w:rsidP="006A2765">
      <w:pPr>
        <w:spacing w:after="0" w:line="240" w:lineRule="auto"/>
        <w:rPr>
          <w:rFonts w:ascii="Times New Roman" w:eastAsia="Times New Roman" w:hAnsi="Times New Roman" w:cs="Arial"/>
          <w:b/>
          <w:sz w:val="28"/>
          <w:lang w:eastAsia="es-AR"/>
        </w:rPr>
      </w:pPr>
    </w:p>
    <w:p w14:paraId="25E3CA48" w14:textId="77777777" w:rsidR="00247A34" w:rsidRDefault="00247A34" w:rsidP="006A2765">
      <w:pPr>
        <w:spacing w:after="0" w:line="240" w:lineRule="auto"/>
        <w:rPr>
          <w:rFonts w:ascii="Times New Roman" w:eastAsia="Times New Roman" w:hAnsi="Times New Roman" w:cs="Arial"/>
          <w:b/>
          <w:sz w:val="32"/>
          <w:lang w:eastAsia="es-AR"/>
        </w:rPr>
      </w:pPr>
    </w:p>
    <w:p w14:paraId="15D7663E" w14:textId="77777777" w:rsidR="00247A34" w:rsidRDefault="00247A34" w:rsidP="006A2765">
      <w:pPr>
        <w:spacing w:after="0" w:line="240" w:lineRule="auto"/>
        <w:rPr>
          <w:rFonts w:ascii="Times New Roman" w:eastAsia="Times New Roman" w:hAnsi="Times New Roman" w:cs="Arial"/>
          <w:b/>
          <w:sz w:val="32"/>
          <w:lang w:eastAsia="es-AR"/>
        </w:rPr>
      </w:pPr>
    </w:p>
    <w:p w14:paraId="005E3D4F" w14:textId="77777777" w:rsidR="00247A34" w:rsidRDefault="00247A34" w:rsidP="006A2765">
      <w:pPr>
        <w:spacing w:after="0" w:line="240" w:lineRule="auto"/>
        <w:rPr>
          <w:rFonts w:ascii="Times New Roman" w:eastAsia="Times New Roman" w:hAnsi="Times New Roman" w:cs="Arial"/>
          <w:b/>
          <w:sz w:val="32"/>
          <w:lang w:eastAsia="es-AR"/>
        </w:rPr>
      </w:pPr>
    </w:p>
    <w:p w14:paraId="766CA36F" w14:textId="77777777" w:rsidR="00247A34" w:rsidRDefault="00247A34" w:rsidP="006A2765">
      <w:pPr>
        <w:spacing w:after="0" w:line="240" w:lineRule="auto"/>
        <w:rPr>
          <w:rFonts w:ascii="Times New Roman" w:eastAsia="Times New Roman" w:hAnsi="Times New Roman" w:cs="Arial"/>
          <w:b/>
          <w:sz w:val="32"/>
          <w:lang w:eastAsia="es-AR"/>
        </w:rPr>
      </w:pPr>
    </w:p>
    <w:p w14:paraId="25B6B742" w14:textId="77777777" w:rsidR="00247A34" w:rsidRDefault="00247A34" w:rsidP="006A2765">
      <w:pPr>
        <w:spacing w:after="0" w:line="240" w:lineRule="auto"/>
        <w:rPr>
          <w:rFonts w:ascii="Times New Roman" w:eastAsia="Times New Roman" w:hAnsi="Times New Roman" w:cs="Arial"/>
          <w:b/>
          <w:sz w:val="32"/>
          <w:lang w:eastAsia="es-AR"/>
        </w:rPr>
      </w:pPr>
    </w:p>
    <w:p w14:paraId="5D105B78" w14:textId="77777777" w:rsidR="00247A34" w:rsidRDefault="00247A34" w:rsidP="006A2765">
      <w:pPr>
        <w:spacing w:after="0" w:line="240" w:lineRule="auto"/>
        <w:rPr>
          <w:rFonts w:ascii="Times New Roman" w:eastAsia="Times New Roman" w:hAnsi="Times New Roman" w:cs="Arial"/>
          <w:b/>
          <w:sz w:val="32"/>
          <w:lang w:eastAsia="es-AR"/>
        </w:rPr>
      </w:pPr>
    </w:p>
    <w:p w14:paraId="1248CFC2" w14:textId="77777777" w:rsidR="00247A34" w:rsidRDefault="00247A34" w:rsidP="006A2765">
      <w:pPr>
        <w:spacing w:after="0" w:line="240" w:lineRule="auto"/>
        <w:rPr>
          <w:rFonts w:ascii="Times New Roman" w:eastAsia="Times New Roman" w:hAnsi="Times New Roman" w:cs="Arial"/>
          <w:b/>
          <w:sz w:val="32"/>
          <w:lang w:eastAsia="es-AR"/>
        </w:rPr>
      </w:pPr>
    </w:p>
    <w:p w14:paraId="3C179D9A" w14:textId="77777777" w:rsidR="00247A34" w:rsidRDefault="00247A34" w:rsidP="006A2765">
      <w:pPr>
        <w:spacing w:after="0" w:line="240" w:lineRule="auto"/>
        <w:rPr>
          <w:rFonts w:ascii="Times New Roman" w:eastAsia="Times New Roman" w:hAnsi="Times New Roman" w:cs="Arial"/>
          <w:b/>
          <w:sz w:val="32"/>
          <w:lang w:eastAsia="es-AR"/>
        </w:rPr>
      </w:pPr>
    </w:p>
    <w:p w14:paraId="0DA84562" w14:textId="77777777" w:rsidR="00247A34" w:rsidRDefault="00247A34" w:rsidP="006A2765">
      <w:pPr>
        <w:spacing w:after="0" w:line="240" w:lineRule="auto"/>
        <w:rPr>
          <w:rFonts w:ascii="Times New Roman" w:eastAsia="Times New Roman" w:hAnsi="Times New Roman" w:cs="Arial"/>
          <w:b/>
          <w:sz w:val="32"/>
          <w:lang w:eastAsia="es-AR"/>
        </w:rPr>
      </w:pPr>
    </w:p>
    <w:p w14:paraId="753F63DD" w14:textId="1584FE58" w:rsidR="00247A34" w:rsidRDefault="00247A34" w:rsidP="006A2765">
      <w:pPr>
        <w:spacing w:after="0" w:line="240" w:lineRule="auto"/>
        <w:rPr>
          <w:rFonts w:ascii="Times New Roman" w:eastAsia="Times New Roman" w:hAnsi="Times New Roman" w:cs="Arial"/>
          <w:b/>
          <w:sz w:val="32"/>
          <w:lang w:eastAsia="es-AR"/>
        </w:rPr>
      </w:pPr>
    </w:p>
    <w:p w14:paraId="2A1E2E3E" w14:textId="62E0C3CF" w:rsidR="00AB647D" w:rsidRDefault="00AB647D" w:rsidP="006A2765">
      <w:pPr>
        <w:spacing w:after="0" w:line="240" w:lineRule="auto"/>
        <w:rPr>
          <w:rFonts w:ascii="Times New Roman" w:eastAsia="Times New Roman" w:hAnsi="Times New Roman" w:cs="Arial"/>
          <w:b/>
          <w:sz w:val="32"/>
          <w:lang w:eastAsia="es-AR"/>
        </w:rPr>
      </w:pPr>
    </w:p>
    <w:p w14:paraId="5CECCF91" w14:textId="31BAEAB8" w:rsidR="00BF3F2C" w:rsidRPr="00B91896" w:rsidRDefault="00BF3F2C" w:rsidP="00BF3F2C">
      <w:pPr>
        <w:spacing w:after="0" w:line="240" w:lineRule="auto"/>
        <w:rPr>
          <w:rFonts w:ascii="Times New Roman" w:eastAsia="Times New Roman" w:hAnsi="Times New Roman" w:cs="Arial"/>
          <w:i/>
          <w:sz w:val="24"/>
          <w:lang w:eastAsia="es-AR"/>
        </w:rPr>
      </w:pPr>
      <w:bookmarkStart w:id="3" w:name="_Hlk125664231"/>
    </w:p>
    <w:p w14:paraId="7721B151" w14:textId="77777777" w:rsidR="00892B6A" w:rsidRDefault="00892B6A" w:rsidP="00892B6A">
      <w:pPr>
        <w:spacing w:after="0" w:line="240" w:lineRule="auto"/>
        <w:rPr>
          <w:rFonts w:ascii="Times New Roman" w:eastAsia="Times New Roman" w:hAnsi="Times New Roman" w:cs="Arial"/>
          <w:b/>
          <w:sz w:val="32"/>
          <w:lang w:eastAsia="es-AR"/>
        </w:rPr>
      </w:pPr>
    </w:p>
    <w:p w14:paraId="0F7EC426" w14:textId="77777777" w:rsidR="00942863" w:rsidRPr="00B91896" w:rsidRDefault="00942863" w:rsidP="00B26FC6">
      <w:pPr>
        <w:spacing w:after="0" w:line="240" w:lineRule="auto"/>
        <w:rPr>
          <w:rFonts w:ascii="Times New Roman" w:eastAsia="Times New Roman" w:hAnsi="Times New Roman" w:cs="Arial"/>
          <w:i/>
          <w:sz w:val="24"/>
          <w:lang w:eastAsia="es-AR"/>
        </w:rPr>
      </w:pPr>
    </w:p>
    <w:p w14:paraId="651214FA" w14:textId="77777777" w:rsidR="004837AD" w:rsidRPr="006508C4" w:rsidRDefault="004837AD" w:rsidP="004837AD">
      <w:pPr>
        <w:spacing w:after="0" w:line="240" w:lineRule="auto"/>
        <w:rPr>
          <w:rFonts w:ascii="Times New Roman" w:eastAsia="Times New Roman" w:hAnsi="Times New Roman" w:cs="Arial"/>
          <w:b/>
          <w:sz w:val="32"/>
          <w:lang w:eastAsia="es-AR"/>
        </w:rPr>
      </w:pPr>
      <w:r>
        <w:rPr>
          <w:rFonts w:ascii="Times New Roman" w:eastAsia="Times New Roman" w:hAnsi="Times New Roman" w:cs="Arial"/>
          <w:b/>
          <w:sz w:val="32"/>
          <w:lang w:eastAsia="es-AR"/>
        </w:rPr>
        <w:lastRenderedPageBreak/>
        <w:t>La periodicidad de la historia</w:t>
      </w:r>
      <w:r w:rsidRPr="00780E7D">
        <w:rPr>
          <w:rFonts w:ascii="Times New Roman" w:eastAsia="Times New Roman" w:hAnsi="Times New Roman" w:cs="Arial"/>
          <w:b/>
          <w:sz w:val="32"/>
          <w:lang w:eastAsia="es-AR"/>
        </w:rPr>
        <w:t xml:space="preserve"> </w:t>
      </w:r>
      <w:r>
        <w:rPr>
          <w:rFonts w:ascii="Times New Roman" w:eastAsia="Times New Roman" w:hAnsi="Times New Roman" w:cs="Arial"/>
          <w:b/>
          <w:sz w:val="32"/>
          <w:lang w:eastAsia="es-AR"/>
        </w:rPr>
        <w:t>y la brecha entre Oriente y Occidente.</w:t>
      </w:r>
    </w:p>
    <w:p w14:paraId="01BBA3E0" w14:textId="77777777" w:rsidR="004837AD" w:rsidRPr="00C26DBF" w:rsidRDefault="004837AD" w:rsidP="004837AD">
      <w:pPr>
        <w:spacing w:after="0" w:line="240" w:lineRule="auto"/>
        <w:rPr>
          <w:rFonts w:ascii="Times New Roman" w:eastAsia="Times New Roman" w:hAnsi="Times New Roman" w:cs="Arial"/>
          <w:b/>
          <w:sz w:val="32"/>
          <w:lang w:eastAsia="es-AR"/>
        </w:rPr>
      </w:pPr>
    </w:p>
    <w:p w14:paraId="168A6ED1" w14:textId="77777777" w:rsidR="004837AD" w:rsidRPr="00B91896" w:rsidRDefault="004837AD" w:rsidP="004837AD">
      <w:pPr>
        <w:spacing w:after="0" w:line="240" w:lineRule="auto"/>
        <w:rPr>
          <w:rFonts w:ascii="Times New Roman" w:eastAsia="Times New Roman" w:hAnsi="Times New Roman" w:cs="Arial"/>
          <w:i/>
          <w:sz w:val="24"/>
          <w:lang w:val="en-US" w:eastAsia="es-AR"/>
        </w:rPr>
      </w:pPr>
      <w:r>
        <w:rPr>
          <w:rFonts w:ascii="Times New Roman" w:eastAsia="Times New Roman" w:hAnsi="Times New Roman" w:cs="Arial"/>
          <w:i/>
          <w:sz w:val="24"/>
          <w:lang w:val="en-US" w:eastAsia="es-AR"/>
        </w:rPr>
        <w:t>T</w:t>
      </w:r>
      <w:r w:rsidRPr="00B91896">
        <w:rPr>
          <w:rFonts w:ascii="Times New Roman" w:eastAsia="Times New Roman" w:hAnsi="Times New Roman" w:cs="Arial"/>
          <w:i/>
          <w:sz w:val="24"/>
          <w:lang w:val="en-US" w:eastAsia="es-AR"/>
        </w:rPr>
        <w:t>he periodisation of history</w:t>
      </w:r>
      <w:r>
        <w:rPr>
          <w:rFonts w:ascii="Times New Roman" w:eastAsia="Times New Roman" w:hAnsi="Times New Roman" w:cs="Arial"/>
          <w:i/>
          <w:sz w:val="24"/>
          <w:lang w:val="en-US" w:eastAsia="es-AR"/>
        </w:rPr>
        <w:t xml:space="preserve"> and the e</w:t>
      </w:r>
      <w:r w:rsidRPr="00B91896">
        <w:rPr>
          <w:rFonts w:ascii="Times New Roman" w:eastAsia="Times New Roman" w:hAnsi="Times New Roman" w:cs="Arial"/>
          <w:i/>
          <w:sz w:val="24"/>
          <w:lang w:val="en-US" w:eastAsia="es-AR"/>
        </w:rPr>
        <w:t>ast/</w:t>
      </w:r>
      <w:r>
        <w:rPr>
          <w:rFonts w:ascii="Times New Roman" w:eastAsia="Times New Roman" w:hAnsi="Times New Roman" w:cs="Arial"/>
          <w:i/>
          <w:sz w:val="24"/>
          <w:lang w:val="en-US" w:eastAsia="es-AR"/>
        </w:rPr>
        <w:t>w</w:t>
      </w:r>
      <w:r w:rsidRPr="00B91896">
        <w:rPr>
          <w:rFonts w:ascii="Times New Roman" w:eastAsia="Times New Roman" w:hAnsi="Times New Roman" w:cs="Arial"/>
          <w:i/>
          <w:sz w:val="24"/>
          <w:lang w:val="en-US" w:eastAsia="es-AR"/>
        </w:rPr>
        <w:t xml:space="preserve">est gap </w:t>
      </w:r>
    </w:p>
    <w:p w14:paraId="03655274" w14:textId="77777777" w:rsidR="004837AD" w:rsidRDefault="004837AD" w:rsidP="00942863">
      <w:pPr>
        <w:spacing w:after="0" w:line="240" w:lineRule="auto"/>
        <w:rPr>
          <w:rFonts w:ascii="Times New Roman" w:eastAsia="Times New Roman" w:hAnsi="Times New Roman" w:cs="Arial"/>
          <w:b/>
          <w:sz w:val="32"/>
          <w:lang w:eastAsia="es-AR"/>
        </w:rPr>
      </w:pPr>
    </w:p>
    <w:p w14:paraId="713E8233" w14:textId="77777777" w:rsidR="00942863" w:rsidRPr="00E2465B" w:rsidRDefault="00942863" w:rsidP="00942863">
      <w:pPr>
        <w:spacing w:after="0" w:line="240" w:lineRule="auto"/>
        <w:rPr>
          <w:rFonts w:ascii="Times New Roman" w:eastAsia="Times New Roman" w:hAnsi="Times New Roman" w:cs="Arial"/>
          <w:sz w:val="24"/>
          <w:lang w:val="en-US" w:eastAsia="es-AR"/>
        </w:rPr>
      </w:pPr>
    </w:p>
    <w:p w14:paraId="3971DFAA" w14:textId="77777777" w:rsidR="00E14DAC" w:rsidRPr="00B91896" w:rsidRDefault="00E14DAC" w:rsidP="00E14DAC">
      <w:pPr>
        <w:spacing w:after="0" w:line="240" w:lineRule="auto"/>
        <w:rPr>
          <w:rFonts w:ascii="Times New Roman" w:eastAsia="Times New Roman" w:hAnsi="Times New Roman" w:cs="Arial"/>
          <w:sz w:val="24"/>
          <w:lang w:val="en-US" w:eastAsia="es-AR"/>
        </w:rPr>
      </w:pPr>
    </w:p>
    <w:p w14:paraId="2933EF42" w14:textId="609E5998" w:rsidR="0066457C" w:rsidRPr="00E2465B" w:rsidRDefault="0066457C" w:rsidP="0066457C">
      <w:pPr>
        <w:spacing w:after="0" w:line="240" w:lineRule="auto"/>
        <w:rPr>
          <w:rFonts w:ascii="Times New Roman" w:eastAsia="Times New Roman" w:hAnsi="Times New Roman" w:cs="Arial"/>
          <w:i/>
          <w:sz w:val="24"/>
          <w:lang w:val="en-US" w:eastAsia="es-AR"/>
        </w:rPr>
      </w:pPr>
    </w:p>
    <w:p w14:paraId="6A75085C" w14:textId="486E758B" w:rsidR="00301225" w:rsidRPr="00E2465B" w:rsidRDefault="00301225" w:rsidP="00301225">
      <w:pPr>
        <w:spacing w:after="0" w:line="240" w:lineRule="auto"/>
        <w:rPr>
          <w:rFonts w:ascii="Times New Roman" w:eastAsia="Times New Roman" w:hAnsi="Times New Roman" w:cs="Arial"/>
          <w:i/>
          <w:sz w:val="24"/>
          <w:lang w:val="en-US" w:eastAsia="es-AR"/>
        </w:rPr>
      </w:pPr>
    </w:p>
    <w:p w14:paraId="26CE9022" w14:textId="77777777" w:rsidR="00301225" w:rsidRPr="00B91896" w:rsidRDefault="00301225" w:rsidP="00301225">
      <w:pPr>
        <w:spacing w:after="0" w:line="240" w:lineRule="auto"/>
        <w:rPr>
          <w:rFonts w:ascii="Times New Roman" w:eastAsia="Times New Roman" w:hAnsi="Times New Roman" w:cs="Arial"/>
          <w:sz w:val="24"/>
          <w:lang w:val="en-US" w:eastAsia="es-AR"/>
        </w:rPr>
      </w:pPr>
    </w:p>
    <w:p w14:paraId="283E7EA9" w14:textId="77777777" w:rsidR="003C7A9D" w:rsidRPr="00B91896" w:rsidRDefault="003C7A9D" w:rsidP="00193B6F">
      <w:pPr>
        <w:spacing w:after="0" w:line="240" w:lineRule="auto"/>
        <w:rPr>
          <w:rFonts w:ascii="Times New Roman" w:eastAsia="Times New Roman" w:hAnsi="Times New Roman" w:cs="Arial"/>
          <w:sz w:val="24"/>
          <w:lang w:val="en-US" w:eastAsia="es-AR"/>
        </w:rPr>
      </w:pPr>
    </w:p>
    <w:p w14:paraId="2EA63D02" w14:textId="5B77D2FE" w:rsidR="00193B6F" w:rsidRDefault="003C7A9D" w:rsidP="00193B6F">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por Eduardo R. Saguier</w:t>
      </w:r>
    </w:p>
    <w:p w14:paraId="0F6B34DF" w14:textId="77777777" w:rsidR="004D6A02" w:rsidRDefault="004D6A02" w:rsidP="003C7A9D">
      <w:pPr>
        <w:spacing w:after="0" w:line="240" w:lineRule="auto"/>
        <w:ind w:left="1416" w:firstLine="708"/>
        <w:rPr>
          <w:rFonts w:ascii="Times New Roman" w:eastAsia="Times New Roman" w:hAnsi="Times New Roman" w:cs="Arial"/>
          <w:sz w:val="24"/>
          <w:lang w:eastAsia="es-AR"/>
        </w:rPr>
      </w:pPr>
    </w:p>
    <w:p w14:paraId="01EB4858" w14:textId="1D55EB63" w:rsidR="003C7A9D" w:rsidRDefault="00025BC1" w:rsidP="00AC6B2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D</w:t>
      </w:r>
      <w:r w:rsidR="003C7A9D">
        <w:rPr>
          <w:rFonts w:ascii="Times New Roman" w:eastAsia="Times New Roman" w:hAnsi="Times New Roman" w:cs="Arial"/>
          <w:sz w:val="24"/>
          <w:lang w:eastAsia="es-AR"/>
        </w:rPr>
        <w:t>edicado a</w:t>
      </w:r>
      <w:r w:rsidR="00AC6B28">
        <w:rPr>
          <w:rFonts w:ascii="Times New Roman" w:eastAsia="Times New Roman" w:hAnsi="Times New Roman" w:cs="Arial"/>
          <w:sz w:val="24"/>
          <w:lang w:eastAsia="es-AR"/>
        </w:rPr>
        <w:t xml:space="preserve"> los </w:t>
      </w:r>
      <w:r w:rsidR="003C7A9D">
        <w:rPr>
          <w:rFonts w:ascii="Times New Roman" w:eastAsia="Times New Roman" w:hAnsi="Times New Roman" w:cs="Arial"/>
          <w:sz w:val="24"/>
          <w:lang w:eastAsia="es-AR"/>
        </w:rPr>
        <w:t>pueblo</w:t>
      </w:r>
      <w:r w:rsidR="00AC6B28">
        <w:rPr>
          <w:rFonts w:ascii="Times New Roman" w:eastAsia="Times New Roman" w:hAnsi="Times New Roman" w:cs="Arial"/>
          <w:sz w:val="24"/>
          <w:lang w:eastAsia="es-AR"/>
        </w:rPr>
        <w:t>s</w:t>
      </w:r>
      <w:r w:rsidR="003C7A9D">
        <w:rPr>
          <w:rFonts w:ascii="Times New Roman" w:eastAsia="Times New Roman" w:hAnsi="Times New Roman" w:cs="Arial"/>
          <w:sz w:val="24"/>
          <w:lang w:eastAsia="es-AR"/>
        </w:rPr>
        <w:t xml:space="preserve"> </w:t>
      </w:r>
      <w:r w:rsidR="00AC6B28">
        <w:rPr>
          <w:rFonts w:ascii="Times New Roman" w:eastAsia="Times New Roman" w:hAnsi="Times New Roman" w:cs="Arial"/>
          <w:sz w:val="24"/>
          <w:lang w:eastAsia="es-AR"/>
        </w:rPr>
        <w:t>que luchan por su independencia</w:t>
      </w:r>
      <w:r w:rsidRPr="00025BC1">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como Ucrania y Palestina</w:t>
      </w:r>
    </w:p>
    <w:p w14:paraId="2E8FB512" w14:textId="77777777" w:rsidR="003C7A9D" w:rsidRDefault="003C7A9D" w:rsidP="00193B6F">
      <w:pPr>
        <w:spacing w:after="0" w:line="240" w:lineRule="auto"/>
        <w:rPr>
          <w:rFonts w:ascii="Times New Roman" w:eastAsia="Times New Roman" w:hAnsi="Times New Roman" w:cs="Arial"/>
          <w:sz w:val="24"/>
          <w:lang w:eastAsia="es-AR"/>
        </w:rPr>
      </w:pPr>
    </w:p>
    <w:bookmarkEnd w:id="3"/>
    <w:p w14:paraId="37F29844" w14:textId="77777777" w:rsidR="00205DA0" w:rsidRDefault="00205DA0" w:rsidP="008D0D41">
      <w:pPr>
        <w:spacing w:after="0" w:line="240" w:lineRule="auto"/>
        <w:rPr>
          <w:rFonts w:ascii="Times New Roman" w:eastAsia="Times New Roman" w:hAnsi="Times New Roman" w:cs="Times New Roman"/>
          <w:sz w:val="24"/>
        </w:rPr>
      </w:pPr>
    </w:p>
    <w:p w14:paraId="4B439BF9" w14:textId="77777777" w:rsidR="00205DA0" w:rsidRDefault="00205DA0" w:rsidP="008D0D41">
      <w:pPr>
        <w:spacing w:after="0" w:line="240" w:lineRule="auto"/>
        <w:rPr>
          <w:rFonts w:ascii="Times New Roman" w:eastAsia="Times New Roman" w:hAnsi="Times New Roman" w:cs="Times New Roman"/>
          <w:sz w:val="24"/>
        </w:rPr>
      </w:pPr>
    </w:p>
    <w:p w14:paraId="1FC2B4FF" w14:textId="77777777" w:rsidR="00E7139C" w:rsidRDefault="00E7139C" w:rsidP="008D0D41">
      <w:pPr>
        <w:spacing w:after="0" w:line="240" w:lineRule="auto"/>
        <w:rPr>
          <w:rFonts w:ascii="Times New Roman" w:eastAsia="Times New Roman" w:hAnsi="Times New Roman" w:cs="Times New Roman"/>
          <w:sz w:val="24"/>
        </w:rPr>
      </w:pPr>
    </w:p>
    <w:p w14:paraId="7824D621" w14:textId="70C8326E" w:rsidR="008D0D41" w:rsidRPr="00125E3F" w:rsidRDefault="008D0D41" w:rsidP="008D0D41">
      <w:pPr>
        <w:spacing w:after="0" w:line="240" w:lineRule="auto"/>
        <w:rPr>
          <w:rFonts w:ascii="Times New Roman" w:eastAsia="Times New Roman" w:hAnsi="Times New Roman" w:cs="Times New Roman"/>
          <w:sz w:val="24"/>
        </w:rPr>
      </w:pPr>
      <w:r w:rsidRPr="00125E3F">
        <w:rPr>
          <w:rFonts w:ascii="Times New Roman" w:eastAsia="Times New Roman" w:hAnsi="Times New Roman" w:cs="Times New Roman"/>
          <w:sz w:val="24"/>
        </w:rPr>
        <w:t>Resumen</w:t>
      </w:r>
    </w:p>
    <w:p w14:paraId="3837ABD8" w14:textId="77777777" w:rsidR="008D0D41" w:rsidRPr="00125E3F" w:rsidRDefault="008D0D41" w:rsidP="008D0D41">
      <w:pPr>
        <w:spacing w:after="0" w:line="240" w:lineRule="auto"/>
        <w:rPr>
          <w:rFonts w:ascii="Times New Roman" w:eastAsia="Times New Roman" w:hAnsi="Times New Roman" w:cs="Times New Roman"/>
          <w:sz w:val="24"/>
        </w:rPr>
      </w:pP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4B36AA52" w14:textId="64BB2721" w:rsidR="00020C9C" w:rsidRPr="00020C9C" w:rsidRDefault="008D0D41" w:rsidP="00020C9C">
      <w:pPr>
        <w:spacing w:after="0" w:line="240" w:lineRule="auto"/>
        <w:rPr>
          <w:rFonts w:ascii="Times New Roman" w:eastAsia="Times New Roman" w:hAnsi="Times New Roman" w:cs="Arial"/>
          <w:sz w:val="24"/>
          <w:lang w:eastAsia="es-AR"/>
        </w:rPr>
      </w:pPr>
      <w:r w:rsidRPr="00125E3F">
        <w:rPr>
          <w:rFonts w:ascii="Times New Roman" w:eastAsia="Times New Roman" w:hAnsi="Times New Roman" w:cs="Arial"/>
          <w:sz w:val="24"/>
          <w:lang w:eastAsia="es-AR"/>
        </w:rPr>
        <w:t>P</w:t>
      </w:r>
      <w:r w:rsidRPr="007D75AE">
        <w:rPr>
          <w:rFonts w:ascii="Times New Roman" w:eastAsiaTheme="minorEastAsia" w:hAnsi="Times New Roman" w:cs="Arial"/>
          <w:sz w:val="24"/>
          <w:lang w:eastAsia="es-AR"/>
        </w:rPr>
        <w:t xml:space="preserve">ara conocer </w:t>
      </w:r>
      <w:r w:rsidR="0091656F">
        <w:rPr>
          <w:rFonts w:ascii="Times New Roman" w:eastAsiaTheme="minorEastAsia" w:hAnsi="Times New Roman" w:cs="Arial"/>
          <w:sz w:val="24"/>
          <w:lang w:eastAsia="es-AR"/>
        </w:rPr>
        <w:t xml:space="preserve">la </w:t>
      </w:r>
      <w:r w:rsidR="00012116">
        <w:rPr>
          <w:rFonts w:ascii="Times New Roman" w:eastAsiaTheme="minorEastAsia" w:hAnsi="Times New Roman" w:cs="Arial"/>
          <w:sz w:val="24"/>
          <w:lang w:eastAsia="es-AR"/>
        </w:rPr>
        <w:t xml:space="preserve">periodicidad de la </w:t>
      </w:r>
      <w:r w:rsidR="0091656F">
        <w:rPr>
          <w:rFonts w:ascii="Times New Roman" w:eastAsiaTheme="minorEastAsia" w:hAnsi="Times New Roman" w:cs="Arial"/>
          <w:sz w:val="24"/>
          <w:lang w:eastAsia="es-AR"/>
        </w:rPr>
        <w:t>historia</w:t>
      </w:r>
      <w:r w:rsidR="00012116">
        <w:rPr>
          <w:rFonts w:ascii="Times New Roman" w:eastAsiaTheme="minorEastAsia" w:hAnsi="Times New Roman" w:cs="Arial"/>
          <w:sz w:val="24"/>
          <w:lang w:eastAsia="es-AR"/>
        </w:rPr>
        <w:t xml:space="preserve"> y </w:t>
      </w:r>
      <w:r w:rsidR="00D64C94">
        <w:rPr>
          <w:rFonts w:ascii="Times New Roman" w:eastAsiaTheme="minorEastAsia" w:hAnsi="Times New Roman" w:cs="Arial"/>
          <w:sz w:val="24"/>
          <w:lang w:eastAsia="es-AR"/>
        </w:rPr>
        <w:t>la</w:t>
      </w:r>
      <w:r w:rsidR="00012116">
        <w:rPr>
          <w:rFonts w:ascii="Times New Roman" w:eastAsiaTheme="minorEastAsia" w:hAnsi="Times New Roman" w:cs="Arial"/>
          <w:sz w:val="24"/>
          <w:lang w:eastAsia="es-AR"/>
        </w:rPr>
        <w:t>s brechas</w:t>
      </w:r>
      <w:r w:rsidR="00D64C94">
        <w:rPr>
          <w:rFonts w:ascii="Times New Roman" w:eastAsiaTheme="minorEastAsia" w:hAnsi="Times New Roman" w:cs="Arial"/>
          <w:sz w:val="24"/>
          <w:lang w:eastAsia="es-AR"/>
        </w:rPr>
        <w:t xml:space="preserve"> entre Oriente y Occidente </w:t>
      </w:r>
      <w:r w:rsidRPr="007D75AE">
        <w:rPr>
          <w:rFonts w:ascii="Times New Roman" w:eastAsiaTheme="minorEastAsia" w:hAnsi="Times New Roman" w:cs="Arial"/>
          <w:sz w:val="24"/>
          <w:lang w:eastAsia="es-AR"/>
        </w:rPr>
        <w:t xml:space="preserve">es preciso </w:t>
      </w:r>
      <w:r w:rsidR="009A594D">
        <w:rPr>
          <w:rFonts w:ascii="Times New Roman" w:eastAsiaTheme="minorEastAsia" w:hAnsi="Times New Roman" w:cs="Arial"/>
          <w:sz w:val="24"/>
          <w:lang w:eastAsia="es-AR"/>
        </w:rPr>
        <w:t xml:space="preserve">cruzar las fuerzas </w:t>
      </w:r>
      <w:r w:rsidR="00660B2B">
        <w:rPr>
          <w:rFonts w:ascii="Times New Roman" w:eastAsiaTheme="minorEastAsia" w:hAnsi="Times New Roman" w:cs="Arial"/>
          <w:sz w:val="24"/>
          <w:lang w:eastAsia="es-AR"/>
        </w:rPr>
        <w:t xml:space="preserve">sociales </w:t>
      </w:r>
      <w:r w:rsidR="009A594D">
        <w:rPr>
          <w:rFonts w:ascii="Times New Roman" w:eastAsiaTheme="minorEastAsia" w:hAnsi="Times New Roman" w:cs="Arial"/>
          <w:sz w:val="24"/>
          <w:lang w:eastAsia="es-AR"/>
        </w:rPr>
        <w:t xml:space="preserve">de la barbarie </w:t>
      </w:r>
      <w:r w:rsidR="0091656F">
        <w:rPr>
          <w:rFonts w:ascii="Times New Roman" w:eastAsiaTheme="minorEastAsia" w:hAnsi="Times New Roman" w:cs="Arial"/>
          <w:sz w:val="24"/>
          <w:lang w:eastAsia="es-AR"/>
        </w:rPr>
        <w:t xml:space="preserve">y la civilización </w:t>
      </w:r>
      <w:r w:rsidR="009A594D">
        <w:rPr>
          <w:rFonts w:ascii="Times New Roman" w:eastAsiaTheme="minorEastAsia" w:hAnsi="Times New Roman" w:cs="Arial"/>
          <w:sz w:val="24"/>
          <w:lang w:eastAsia="es-AR"/>
        </w:rPr>
        <w:t xml:space="preserve">con los liderazgos pasionales </w:t>
      </w:r>
      <w:r w:rsidR="00DD6E71">
        <w:rPr>
          <w:rFonts w:ascii="Times New Roman" w:eastAsiaTheme="minorEastAsia" w:hAnsi="Times New Roman" w:cs="Arial"/>
          <w:sz w:val="24"/>
          <w:lang w:eastAsia="es-AR"/>
        </w:rPr>
        <w:t xml:space="preserve">a lo largo de </w:t>
      </w:r>
      <w:r w:rsidR="009A594D">
        <w:rPr>
          <w:rFonts w:ascii="Times New Roman" w:eastAsiaTheme="minorEastAsia" w:hAnsi="Times New Roman" w:cs="Arial"/>
          <w:sz w:val="24"/>
          <w:lang w:eastAsia="es-AR"/>
        </w:rPr>
        <w:t>l</w:t>
      </w:r>
      <w:r w:rsidR="00D41A6C">
        <w:rPr>
          <w:rFonts w:ascii="Times New Roman" w:eastAsiaTheme="minorEastAsia" w:hAnsi="Times New Roman" w:cs="Arial"/>
          <w:sz w:val="24"/>
          <w:lang w:eastAsia="es-AR"/>
        </w:rPr>
        <w:t>o</w:t>
      </w:r>
      <w:r w:rsidR="00DD6E71">
        <w:rPr>
          <w:rFonts w:ascii="Times New Roman" w:eastAsiaTheme="minorEastAsia" w:hAnsi="Times New Roman" w:cs="Arial"/>
          <w:sz w:val="24"/>
          <w:lang w:eastAsia="es-AR"/>
        </w:rPr>
        <w:t xml:space="preserve">s </w:t>
      </w:r>
      <w:r w:rsidR="009F0B2E">
        <w:rPr>
          <w:rFonts w:ascii="Times New Roman" w:eastAsiaTheme="minorEastAsia" w:hAnsi="Times New Roman" w:cs="Arial"/>
          <w:sz w:val="24"/>
          <w:lang w:eastAsia="es-AR"/>
        </w:rPr>
        <w:t xml:space="preserve">diferentes </w:t>
      </w:r>
      <w:r w:rsidR="00D41A6C">
        <w:rPr>
          <w:rFonts w:ascii="Times New Roman" w:eastAsiaTheme="minorEastAsia" w:hAnsi="Times New Roman" w:cs="Arial"/>
          <w:sz w:val="24"/>
          <w:lang w:eastAsia="es-AR"/>
        </w:rPr>
        <w:t>período</w:t>
      </w:r>
      <w:r w:rsidR="00DD6E71">
        <w:rPr>
          <w:rFonts w:ascii="Times New Roman" w:eastAsiaTheme="minorEastAsia" w:hAnsi="Times New Roman" w:cs="Arial"/>
          <w:sz w:val="24"/>
          <w:lang w:eastAsia="es-AR"/>
        </w:rPr>
        <w:t>s históric</w:t>
      </w:r>
      <w:r w:rsidR="00D41A6C">
        <w:rPr>
          <w:rFonts w:ascii="Times New Roman" w:eastAsiaTheme="minorEastAsia" w:hAnsi="Times New Roman" w:cs="Arial"/>
          <w:sz w:val="24"/>
          <w:lang w:eastAsia="es-AR"/>
        </w:rPr>
        <w:t>o</w:t>
      </w:r>
      <w:r w:rsidR="00DD6E71">
        <w:rPr>
          <w:rFonts w:ascii="Times New Roman" w:eastAsiaTheme="minorEastAsia" w:hAnsi="Times New Roman" w:cs="Arial"/>
          <w:sz w:val="24"/>
          <w:lang w:eastAsia="es-AR"/>
        </w:rPr>
        <w:t>s</w:t>
      </w:r>
      <w:r w:rsidR="004B4EBC">
        <w:rPr>
          <w:rFonts w:ascii="Times New Roman" w:eastAsiaTheme="minorEastAsia" w:hAnsi="Times New Roman" w:cs="Arial"/>
          <w:sz w:val="24"/>
          <w:lang w:eastAsia="es-AR"/>
        </w:rPr>
        <w:t>, de</w:t>
      </w:r>
      <w:r>
        <w:rPr>
          <w:rFonts w:ascii="Times New Roman" w:eastAsiaTheme="minorEastAsia" w:hAnsi="Times New Roman" w:cs="Arial"/>
          <w:sz w:val="24"/>
          <w:lang w:eastAsia="es-AR"/>
        </w:rPr>
        <w:t xml:space="preserve"> </w:t>
      </w:r>
      <w:r w:rsidR="009A594D">
        <w:rPr>
          <w:rFonts w:ascii="Times New Roman" w:eastAsiaTheme="minorEastAsia" w:hAnsi="Times New Roman" w:cs="Arial"/>
          <w:sz w:val="24"/>
          <w:lang w:eastAsia="es-AR"/>
        </w:rPr>
        <w:t xml:space="preserve">la antigüedad clásica temprana y tardía, </w:t>
      </w:r>
      <w:r w:rsidR="004B4EBC">
        <w:rPr>
          <w:rFonts w:ascii="Times New Roman" w:eastAsiaTheme="minorEastAsia" w:hAnsi="Times New Roman" w:cs="Arial"/>
          <w:sz w:val="24"/>
          <w:lang w:eastAsia="es-AR"/>
        </w:rPr>
        <w:t xml:space="preserve">de </w:t>
      </w:r>
      <w:r w:rsidR="009A594D">
        <w:rPr>
          <w:rFonts w:ascii="Times New Roman" w:eastAsiaTheme="minorEastAsia" w:hAnsi="Times New Roman" w:cs="Arial"/>
          <w:sz w:val="24"/>
          <w:lang w:eastAsia="es-AR"/>
        </w:rPr>
        <w:t xml:space="preserve">la edad media, </w:t>
      </w:r>
      <w:r w:rsidR="004B4EBC">
        <w:rPr>
          <w:rFonts w:ascii="Times New Roman" w:eastAsiaTheme="minorEastAsia" w:hAnsi="Times New Roman" w:cs="Arial"/>
          <w:sz w:val="24"/>
          <w:lang w:eastAsia="es-AR"/>
        </w:rPr>
        <w:t>d</w:t>
      </w:r>
      <w:r w:rsidR="00510188">
        <w:rPr>
          <w:rFonts w:ascii="Times New Roman" w:eastAsiaTheme="minorEastAsia" w:hAnsi="Times New Roman" w:cs="Arial"/>
          <w:sz w:val="24"/>
          <w:lang w:eastAsia="es-AR"/>
        </w:rPr>
        <w:t xml:space="preserve">el absolutismo, </w:t>
      </w:r>
      <w:r w:rsidR="004B4EBC">
        <w:rPr>
          <w:rFonts w:ascii="Times New Roman" w:eastAsiaTheme="minorEastAsia" w:hAnsi="Times New Roman" w:cs="Arial"/>
          <w:sz w:val="24"/>
          <w:lang w:eastAsia="es-AR"/>
        </w:rPr>
        <w:t>d</w:t>
      </w:r>
      <w:r w:rsidR="00075A6F">
        <w:rPr>
          <w:rFonts w:ascii="Times New Roman" w:eastAsiaTheme="minorEastAsia" w:hAnsi="Times New Roman" w:cs="Arial"/>
          <w:sz w:val="24"/>
          <w:lang w:eastAsia="es-AR"/>
        </w:rPr>
        <w:t>el bonapartismo</w:t>
      </w:r>
      <w:r w:rsidR="003B630F">
        <w:rPr>
          <w:rFonts w:ascii="Times New Roman" w:eastAsiaTheme="minorEastAsia" w:hAnsi="Times New Roman" w:cs="Arial"/>
          <w:sz w:val="24"/>
          <w:lang w:eastAsia="es-AR"/>
        </w:rPr>
        <w:t xml:space="preserve">, </w:t>
      </w:r>
      <w:r w:rsidR="004B4EBC">
        <w:rPr>
          <w:rFonts w:ascii="Times New Roman" w:eastAsiaTheme="minorEastAsia" w:hAnsi="Times New Roman" w:cs="Arial"/>
          <w:sz w:val="24"/>
          <w:lang w:eastAsia="es-AR"/>
        </w:rPr>
        <w:t>d</w:t>
      </w:r>
      <w:r w:rsidR="003B630F">
        <w:rPr>
          <w:rFonts w:ascii="Times New Roman" w:eastAsiaTheme="minorEastAsia" w:hAnsi="Times New Roman" w:cs="Arial"/>
          <w:sz w:val="24"/>
          <w:lang w:eastAsia="es-AR"/>
        </w:rPr>
        <w:t xml:space="preserve">el </w:t>
      </w:r>
      <w:r w:rsidR="00472C9D">
        <w:rPr>
          <w:rFonts w:ascii="Times New Roman" w:eastAsiaTheme="minorEastAsia" w:hAnsi="Times New Roman" w:cs="Arial"/>
          <w:sz w:val="24"/>
          <w:lang w:eastAsia="es-AR"/>
        </w:rPr>
        <w:t xml:space="preserve">totalitarismo </w:t>
      </w:r>
      <w:r w:rsidR="003B630F">
        <w:rPr>
          <w:rFonts w:ascii="Times New Roman" w:eastAsiaTheme="minorEastAsia" w:hAnsi="Times New Roman" w:cs="Arial"/>
          <w:sz w:val="24"/>
          <w:lang w:eastAsia="es-AR"/>
        </w:rPr>
        <w:t>fascis</w:t>
      </w:r>
      <w:r w:rsidR="00472C9D">
        <w:rPr>
          <w:rFonts w:ascii="Times New Roman" w:eastAsiaTheme="minorEastAsia" w:hAnsi="Times New Roman" w:cs="Arial"/>
          <w:sz w:val="24"/>
          <w:lang w:eastAsia="es-AR"/>
        </w:rPr>
        <w:t>ta</w:t>
      </w:r>
      <w:r w:rsidR="00252718">
        <w:rPr>
          <w:rFonts w:ascii="Times New Roman" w:eastAsiaTheme="minorEastAsia" w:hAnsi="Times New Roman" w:cs="Arial"/>
          <w:sz w:val="24"/>
          <w:lang w:eastAsia="es-AR"/>
        </w:rPr>
        <w:t xml:space="preserve">, </w:t>
      </w:r>
      <w:r w:rsidR="00472C9D">
        <w:rPr>
          <w:rFonts w:ascii="Times New Roman" w:eastAsiaTheme="minorEastAsia" w:hAnsi="Times New Roman" w:cs="Arial"/>
          <w:sz w:val="24"/>
          <w:lang w:eastAsia="es-AR"/>
        </w:rPr>
        <w:t xml:space="preserve">del despotismo estalinista </w:t>
      </w:r>
      <w:r>
        <w:rPr>
          <w:rFonts w:ascii="Times New Roman" w:eastAsiaTheme="minorEastAsia" w:hAnsi="Times New Roman" w:cs="Arial"/>
          <w:sz w:val="24"/>
          <w:lang w:eastAsia="es-AR"/>
        </w:rPr>
        <w:t xml:space="preserve">y </w:t>
      </w:r>
      <w:r w:rsidR="004B4EBC">
        <w:rPr>
          <w:rFonts w:ascii="Times New Roman" w:eastAsiaTheme="minorEastAsia" w:hAnsi="Times New Roman" w:cs="Arial"/>
          <w:sz w:val="24"/>
          <w:lang w:eastAsia="es-AR"/>
        </w:rPr>
        <w:t>d</w:t>
      </w:r>
      <w:r>
        <w:rPr>
          <w:rFonts w:ascii="Times New Roman" w:eastAsiaTheme="minorEastAsia" w:hAnsi="Times New Roman" w:cs="Arial"/>
          <w:sz w:val="24"/>
          <w:lang w:eastAsia="es-AR"/>
        </w:rPr>
        <w:t xml:space="preserve">el </w:t>
      </w:r>
      <w:r w:rsidR="000C39F3">
        <w:rPr>
          <w:rFonts w:ascii="Times New Roman" w:eastAsiaTheme="minorEastAsia" w:hAnsi="Times New Roman" w:cs="Arial"/>
          <w:sz w:val="24"/>
          <w:lang w:eastAsia="es-AR"/>
        </w:rPr>
        <w:t>glob</w:t>
      </w:r>
      <w:r w:rsidR="00485B65">
        <w:rPr>
          <w:rFonts w:ascii="Times New Roman" w:eastAsiaTheme="minorEastAsia" w:hAnsi="Times New Roman" w:cs="Arial"/>
          <w:sz w:val="24"/>
          <w:lang w:eastAsia="es-AR"/>
        </w:rPr>
        <w:t>a</w:t>
      </w:r>
      <w:r w:rsidR="003B630F">
        <w:rPr>
          <w:rFonts w:ascii="Times New Roman" w:eastAsiaTheme="minorEastAsia" w:hAnsi="Times New Roman" w:cs="Arial"/>
          <w:sz w:val="24"/>
          <w:lang w:eastAsia="es-AR"/>
        </w:rPr>
        <w:t>lism</w:t>
      </w:r>
      <w:r>
        <w:rPr>
          <w:rFonts w:ascii="Times New Roman" w:eastAsiaTheme="minorEastAsia" w:hAnsi="Times New Roman" w:cs="Arial"/>
          <w:sz w:val="24"/>
          <w:lang w:eastAsia="es-AR"/>
        </w:rPr>
        <w:t>o</w:t>
      </w:r>
      <w:r w:rsidR="00020C9C" w:rsidRPr="00020C9C">
        <w:rPr>
          <w:rFonts w:ascii="Times New Roman" w:eastAsia="Times New Roman" w:hAnsi="Times New Roman" w:cs="Arial"/>
          <w:sz w:val="24"/>
          <w:lang w:eastAsia="es-AR"/>
        </w:rPr>
        <w:t>.</w:t>
      </w:r>
    </w:p>
    <w:p w14:paraId="043FF290" w14:textId="0B30E99A" w:rsidR="008D0D41" w:rsidRPr="00020C9C" w:rsidRDefault="008D0D41" w:rsidP="00205DA0">
      <w:pPr>
        <w:spacing w:after="0" w:line="240" w:lineRule="auto"/>
        <w:rPr>
          <w:rFonts w:ascii="Times New Roman" w:eastAsiaTheme="minorEastAsia" w:hAnsi="Times New Roman" w:cs="Arial"/>
          <w:sz w:val="24"/>
          <w:lang w:eastAsia="es-AR"/>
        </w:rPr>
      </w:pPr>
    </w:p>
    <w:p w14:paraId="3D09E441" w14:textId="77777777" w:rsidR="00205DA0" w:rsidRPr="004434A3" w:rsidRDefault="00205DA0" w:rsidP="00205DA0">
      <w:pPr>
        <w:spacing w:after="0" w:line="240" w:lineRule="auto"/>
        <w:rPr>
          <w:rFonts w:ascii="Times New Roman" w:eastAsia="Times New Roman" w:hAnsi="Times New Roman" w:cs="Arial"/>
          <w:sz w:val="24"/>
          <w:lang w:eastAsia="es-AR"/>
        </w:rPr>
      </w:pPr>
    </w:p>
    <w:p w14:paraId="244932B0" w14:textId="77777777" w:rsidR="008D0D41" w:rsidRPr="00E2465B" w:rsidRDefault="008D0D41" w:rsidP="008D0D41">
      <w:pPr>
        <w:spacing w:after="0" w:line="240" w:lineRule="auto"/>
        <w:rPr>
          <w:rFonts w:ascii="Times New Roman" w:eastAsia="Times New Roman" w:hAnsi="Times New Roman" w:cs="Times New Roman"/>
          <w:sz w:val="24"/>
          <w:lang w:val="en-US"/>
        </w:rPr>
      </w:pPr>
      <w:r w:rsidRPr="00E2465B">
        <w:rPr>
          <w:rFonts w:ascii="Times New Roman" w:eastAsia="Times New Roman" w:hAnsi="Times New Roman" w:cs="Times New Roman"/>
          <w:sz w:val="24"/>
          <w:lang w:val="en-US"/>
        </w:rPr>
        <w:t>Abstract</w:t>
      </w:r>
    </w:p>
    <w:p w14:paraId="272A6281" w14:textId="7F677D91" w:rsidR="008D0D41" w:rsidRPr="00E2465B" w:rsidRDefault="00072C63" w:rsidP="008D0D41">
      <w:pPr>
        <w:spacing w:after="0" w:line="240" w:lineRule="auto"/>
        <w:rPr>
          <w:rFonts w:ascii="Times New Roman" w:eastAsia="Times New Roman" w:hAnsi="Times New Roman" w:cs="Times New Roman"/>
          <w:sz w:val="24"/>
          <w:lang w:val="en-US" w:eastAsia="es-AR"/>
        </w:rPr>
      </w:pPr>
      <w:r>
        <w:rPr>
          <w:rFonts w:ascii="Times New Roman" w:eastAsia="Times New Roman" w:hAnsi="Times New Roman" w:cs="Times New Roman"/>
          <w:sz w:val="24"/>
          <w:lang w:val="en-US" w:eastAsia="es-AR"/>
        </w:rPr>
        <w:t xml:space="preserve"> </w:t>
      </w:r>
    </w:p>
    <w:p w14:paraId="7ADDA0F1" w14:textId="7A6BBBF0" w:rsidR="00D60021" w:rsidRPr="00B91896" w:rsidRDefault="008D0D41" w:rsidP="00D60021">
      <w:pPr>
        <w:pStyle w:val="HTMLconformatoprevio"/>
        <w:shd w:val="clear" w:color="auto" w:fill="F8F9FA"/>
        <w:rPr>
          <w:rFonts w:ascii="Times New Roman" w:eastAsia="Times New Roman" w:hAnsi="Times New Roman" w:cs="Courier New"/>
          <w:sz w:val="24"/>
          <w:szCs w:val="42"/>
          <w:lang w:val="en-US" w:eastAsia="es-AR"/>
        </w:rPr>
      </w:pPr>
      <w:r w:rsidRPr="00E2465B">
        <w:rPr>
          <w:rFonts w:ascii="Times New Roman" w:eastAsia="Times New Roman" w:hAnsi="Times New Roman" w:cs="Times New Roman"/>
          <w:sz w:val="24"/>
          <w:lang w:val="en-US" w:eastAsia="es-AR"/>
        </w:rPr>
        <w:t xml:space="preserve">To know </w:t>
      </w:r>
      <w:r w:rsidR="00484D1B">
        <w:rPr>
          <w:rFonts w:ascii="Times New Roman" w:eastAsia="Times New Roman" w:hAnsi="Times New Roman" w:cs="Times New Roman"/>
          <w:sz w:val="24"/>
          <w:lang w:val="en-US" w:eastAsia="es-AR"/>
        </w:rPr>
        <w:t xml:space="preserve">the </w:t>
      </w:r>
      <w:r w:rsidR="009F0B2E">
        <w:rPr>
          <w:rFonts w:ascii="Times New Roman" w:eastAsia="Times New Roman" w:hAnsi="Times New Roman" w:cs="Times New Roman"/>
          <w:sz w:val="24"/>
          <w:lang w:val="en-US" w:eastAsia="es-AR"/>
        </w:rPr>
        <w:t xml:space="preserve">periodicity of </w:t>
      </w:r>
      <w:r w:rsidR="00484D1B">
        <w:rPr>
          <w:rFonts w:ascii="Times New Roman" w:eastAsia="Times New Roman" w:hAnsi="Times New Roman" w:cs="Times New Roman"/>
          <w:sz w:val="24"/>
          <w:lang w:val="en-US" w:eastAsia="es-AR"/>
        </w:rPr>
        <w:t xml:space="preserve">history </w:t>
      </w:r>
      <w:r w:rsidR="009F0B2E">
        <w:rPr>
          <w:rFonts w:ascii="Times New Roman" w:eastAsia="Times New Roman" w:hAnsi="Times New Roman" w:cs="Times New Roman"/>
          <w:sz w:val="24"/>
          <w:lang w:val="en-US" w:eastAsia="es-AR"/>
        </w:rPr>
        <w:t>and</w:t>
      </w:r>
      <w:r w:rsidR="00521D01">
        <w:rPr>
          <w:rFonts w:ascii="Times New Roman" w:eastAsia="Times New Roman" w:hAnsi="Times New Roman" w:cs="Times New Roman"/>
          <w:sz w:val="24"/>
          <w:lang w:val="en-US" w:eastAsia="es-AR"/>
        </w:rPr>
        <w:t xml:space="preserve"> the East/West </w:t>
      </w:r>
      <w:r w:rsidR="009F0B2E">
        <w:rPr>
          <w:rFonts w:ascii="Times New Roman" w:eastAsia="Times New Roman" w:hAnsi="Times New Roman" w:cs="Times New Roman"/>
          <w:sz w:val="24"/>
          <w:lang w:val="en-US" w:eastAsia="es-AR"/>
        </w:rPr>
        <w:t>gaps</w:t>
      </w:r>
      <w:r w:rsidR="00521D01">
        <w:rPr>
          <w:rFonts w:ascii="Times New Roman" w:eastAsia="Times New Roman" w:hAnsi="Times New Roman" w:cs="Times New Roman"/>
          <w:sz w:val="24"/>
          <w:lang w:val="en-US" w:eastAsia="es-AR"/>
        </w:rPr>
        <w:t xml:space="preserve"> </w:t>
      </w:r>
      <w:r w:rsidRPr="00E2465B">
        <w:rPr>
          <w:rFonts w:ascii="Times New Roman" w:eastAsia="Times New Roman" w:hAnsi="Times New Roman" w:cs="Times New Roman"/>
          <w:sz w:val="24"/>
          <w:lang w:val="en-US" w:eastAsia="es-AR"/>
        </w:rPr>
        <w:t xml:space="preserve">we need to </w:t>
      </w:r>
      <w:r w:rsidR="00060B58">
        <w:rPr>
          <w:rFonts w:ascii="Times New Roman" w:eastAsia="Times New Roman" w:hAnsi="Times New Roman" w:cs="Times New Roman"/>
          <w:sz w:val="24"/>
          <w:lang w:val="en-US" w:eastAsia="es-AR"/>
        </w:rPr>
        <w:t xml:space="preserve">cross the social forces of barbarism </w:t>
      </w:r>
      <w:r w:rsidR="00484D1B">
        <w:rPr>
          <w:rFonts w:ascii="Times New Roman" w:eastAsia="Times New Roman" w:hAnsi="Times New Roman" w:cs="Times New Roman"/>
          <w:sz w:val="24"/>
          <w:lang w:val="en-US" w:eastAsia="es-AR"/>
        </w:rPr>
        <w:t xml:space="preserve">and civilization </w:t>
      </w:r>
      <w:r w:rsidR="00060B58">
        <w:rPr>
          <w:rFonts w:ascii="Times New Roman" w:eastAsia="Times New Roman" w:hAnsi="Times New Roman" w:cs="Times New Roman"/>
          <w:sz w:val="24"/>
          <w:lang w:val="en-US" w:eastAsia="es-AR"/>
        </w:rPr>
        <w:t xml:space="preserve">with </w:t>
      </w:r>
      <w:r w:rsidR="005A6B5F">
        <w:rPr>
          <w:rFonts w:ascii="Times New Roman" w:eastAsia="Times New Roman" w:hAnsi="Times New Roman" w:cs="Times New Roman"/>
          <w:sz w:val="24"/>
          <w:lang w:val="en-US" w:eastAsia="es-AR"/>
        </w:rPr>
        <w:t xml:space="preserve">leadership </w:t>
      </w:r>
      <w:r w:rsidR="00060B58">
        <w:rPr>
          <w:rFonts w:ascii="Times New Roman" w:eastAsia="Times New Roman" w:hAnsi="Times New Roman" w:cs="Times New Roman"/>
          <w:sz w:val="24"/>
          <w:lang w:val="en-US" w:eastAsia="es-AR"/>
        </w:rPr>
        <w:t>passion</w:t>
      </w:r>
      <w:r w:rsidR="005A6B5F">
        <w:rPr>
          <w:rFonts w:ascii="Times New Roman" w:eastAsia="Times New Roman" w:hAnsi="Times New Roman" w:cs="Times New Roman"/>
          <w:sz w:val="24"/>
          <w:lang w:val="en-US" w:eastAsia="es-AR"/>
        </w:rPr>
        <w:t>s</w:t>
      </w:r>
      <w:r w:rsidR="00060B58">
        <w:rPr>
          <w:rFonts w:ascii="Times New Roman" w:eastAsia="Times New Roman" w:hAnsi="Times New Roman" w:cs="Times New Roman"/>
          <w:sz w:val="24"/>
          <w:lang w:val="en-US" w:eastAsia="es-AR"/>
        </w:rPr>
        <w:t xml:space="preserve"> </w:t>
      </w:r>
      <w:r w:rsidR="00DD6E71">
        <w:rPr>
          <w:rFonts w:ascii="Times New Roman" w:eastAsia="Times New Roman" w:hAnsi="Times New Roman" w:cs="Times New Roman"/>
          <w:sz w:val="24"/>
          <w:lang w:val="en-US" w:eastAsia="es-AR"/>
        </w:rPr>
        <w:t>through successive historical stages</w:t>
      </w:r>
      <w:r w:rsidR="00060B58">
        <w:rPr>
          <w:rFonts w:ascii="Times New Roman" w:eastAsia="Times New Roman" w:hAnsi="Times New Roman" w:cs="Times New Roman"/>
          <w:sz w:val="24"/>
          <w:lang w:val="en-US" w:eastAsia="es-AR"/>
        </w:rPr>
        <w:t xml:space="preserve"> like</w:t>
      </w:r>
      <w:r w:rsidR="00075A6F">
        <w:rPr>
          <w:rFonts w:ascii="Times New Roman" w:eastAsia="Times New Roman" w:hAnsi="Times New Roman" w:cs="Times New Roman"/>
          <w:sz w:val="24"/>
          <w:lang w:val="en-US" w:eastAsia="es-AR"/>
        </w:rPr>
        <w:t xml:space="preserve"> </w:t>
      </w:r>
      <w:r w:rsidR="00060B58">
        <w:rPr>
          <w:rFonts w:ascii="Times New Roman" w:eastAsia="Times New Roman" w:hAnsi="Times New Roman" w:cs="Times New Roman"/>
          <w:sz w:val="24"/>
          <w:lang w:val="en-US" w:eastAsia="es-AR"/>
        </w:rPr>
        <w:t xml:space="preserve">classic antiquity, </w:t>
      </w:r>
      <w:r w:rsidR="00510188">
        <w:rPr>
          <w:rFonts w:ascii="Times New Roman" w:eastAsia="Times New Roman" w:hAnsi="Times New Roman" w:cs="Times New Roman"/>
          <w:sz w:val="24"/>
          <w:lang w:val="en-US" w:eastAsia="es-AR"/>
        </w:rPr>
        <w:t xml:space="preserve">absolutism, </w:t>
      </w:r>
      <w:r w:rsidR="00075A6F">
        <w:rPr>
          <w:rFonts w:ascii="Times New Roman" w:eastAsia="Times New Roman" w:hAnsi="Times New Roman" w:cs="Times New Roman"/>
          <w:sz w:val="24"/>
          <w:lang w:val="en-US" w:eastAsia="es-AR"/>
        </w:rPr>
        <w:t>bonapartism</w:t>
      </w:r>
      <w:r w:rsidR="00011F0A">
        <w:rPr>
          <w:rFonts w:ascii="Times New Roman" w:eastAsia="Times New Roman" w:hAnsi="Times New Roman" w:cs="Times New Roman"/>
          <w:sz w:val="24"/>
          <w:lang w:val="en-US" w:eastAsia="es-AR"/>
        </w:rPr>
        <w:t>, fascis</w:t>
      </w:r>
      <w:r w:rsidR="002810AA">
        <w:rPr>
          <w:rFonts w:ascii="Times New Roman" w:eastAsia="Times New Roman" w:hAnsi="Times New Roman" w:cs="Times New Roman"/>
          <w:sz w:val="24"/>
          <w:lang w:val="en-US" w:eastAsia="es-AR"/>
        </w:rPr>
        <w:t>t</w:t>
      </w:r>
      <w:r w:rsidR="002E4F4F">
        <w:rPr>
          <w:rFonts w:ascii="Times New Roman" w:eastAsia="Times New Roman" w:hAnsi="Times New Roman" w:cs="Times New Roman"/>
          <w:sz w:val="24"/>
          <w:lang w:val="en-US" w:eastAsia="es-AR"/>
        </w:rPr>
        <w:t xml:space="preserve"> totalitarianism,</w:t>
      </w:r>
      <w:r w:rsidR="00075A6F">
        <w:rPr>
          <w:rFonts w:ascii="Times New Roman" w:eastAsia="Times New Roman" w:hAnsi="Times New Roman" w:cs="Times New Roman"/>
          <w:sz w:val="24"/>
          <w:lang w:val="en-US" w:eastAsia="es-AR"/>
        </w:rPr>
        <w:t xml:space="preserve"> </w:t>
      </w:r>
      <w:r w:rsidR="002810AA">
        <w:rPr>
          <w:rFonts w:ascii="Times New Roman" w:eastAsia="Times New Roman" w:hAnsi="Times New Roman" w:cs="Times New Roman"/>
          <w:sz w:val="24"/>
          <w:lang w:val="en-US" w:eastAsia="es-AR"/>
        </w:rPr>
        <w:t xml:space="preserve">modern despotism </w:t>
      </w:r>
      <w:r>
        <w:rPr>
          <w:rFonts w:ascii="Times New Roman" w:eastAsia="Times New Roman" w:hAnsi="Times New Roman" w:cs="Times New Roman"/>
          <w:sz w:val="24"/>
          <w:lang w:val="en-US" w:eastAsia="es-AR"/>
        </w:rPr>
        <w:t xml:space="preserve">and </w:t>
      </w:r>
      <w:r w:rsidR="002D05AA" w:rsidRPr="00B91896">
        <w:rPr>
          <w:rFonts w:ascii="Times New Roman" w:hAnsi="Times New Roman" w:cs="Arial"/>
          <w:sz w:val="24"/>
          <w:lang w:val="en-US" w:eastAsia="es-AR"/>
        </w:rPr>
        <w:t>glob</w:t>
      </w:r>
      <w:r w:rsidR="00E31F7A" w:rsidRPr="00B91896">
        <w:rPr>
          <w:rFonts w:ascii="Times New Roman" w:hAnsi="Times New Roman" w:cs="Arial"/>
          <w:sz w:val="24"/>
          <w:lang w:val="en-US" w:eastAsia="es-AR"/>
        </w:rPr>
        <w:t>alism</w:t>
      </w:r>
      <w:r w:rsidR="00044DF7">
        <w:rPr>
          <w:rFonts w:ascii="Times New Roman" w:eastAsia="Times New Roman" w:hAnsi="Times New Roman" w:cs="Courier New"/>
          <w:sz w:val="24"/>
          <w:szCs w:val="42"/>
          <w:lang w:val="en" w:eastAsia="es-AR"/>
        </w:rPr>
        <w:t>.</w:t>
      </w:r>
    </w:p>
    <w:p w14:paraId="6392C6FA" w14:textId="028D9A1B" w:rsidR="008D0D41" w:rsidRDefault="002810AA" w:rsidP="00D60021">
      <w:pPr>
        <w:spacing w:after="0" w:line="240" w:lineRule="auto"/>
        <w:rPr>
          <w:rFonts w:ascii="Times New Roman" w:eastAsia="Times New Roman" w:hAnsi="Times New Roman" w:cs="Times New Roman"/>
          <w:sz w:val="24"/>
          <w:lang w:val="en-US" w:eastAsia="es-AR"/>
        </w:rPr>
      </w:pPr>
      <w:r>
        <w:rPr>
          <w:rFonts w:ascii="Times New Roman" w:eastAsia="Times New Roman" w:hAnsi="Times New Roman" w:cs="Times New Roman"/>
          <w:sz w:val="24"/>
          <w:lang w:val="en-US" w:eastAsia="es-AR"/>
        </w:rPr>
        <w:t xml:space="preserve"> </w:t>
      </w:r>
    </w:p>
    <w:p w14:paraId="6154B6D7" w14:textId="77777777" w:rsidR="007944DD" w:rsidRPr="00E2465B" w:rsidRDefault="007944DD" w:rsidP="008D0D41">
      <w:pPr>
        <w:spacing w:after="0" w:line="240" w:lineRule="auto"/>
        <w:rPr>
          <w:rFonts w:ascii="Times New Roman" w:eastAsia="Times New Roman" w:hAnsi="Times New Roman" w:cs="Times New Roman"/>
          <w:sz w:val="24"/>
          <w:lang w:val="en-US" w:eastAsia="es-AR"/>
        </w:rPr>
      </w:pPr>
    </w:p>
    <w:p w14:paraId="10E8530B" w14:textId="77777777" w:rsidR="008D0D41" w:rsidRPr="00125E3F" w:rsidRDefault="008D0D41" w:rsidP="008D0D41">
      <w:pPr>
        <w:spacing w:after="0" w:line="240" w:lineRule="auto"/>
        <w:rPr>
          <w:rFonts w:ascii="Times New Roman" w:eastAsia="Times New Roman" w:hAnsi="Times New Roman" w:cs="Times New Roman"/>
          <w:sz w:val="24"/>
        </w:rPr>
      </w:pPr>
      <w:r w:rsidRPr="00125E3F">
        <w:rPr>
          <w:rFonts w:ascii="Times New Roman" w:eastAsia="Times New Roman" w:hAnsi="Times New Roman" w:cs="Times New Roman"/>
          <w:sz w:val="24"/>
        </w:rPr>
        <w:t>Palabras claves</w:t>
      </w:r>
    </w:p>
    <w:p w14:paraId="3BC687E4" w14:textId="77777777" w:rsidR="008D0D41" w:rsidRPr="00125E3F" w:rsidRDefault="008D0D41" w:rsidP="008D0D41">
      <w:pPr>
        <w:spacing w:after="0" w:line="240" w:lineRule="auto"/>
        <w:rPr>
          <w:rFonts w:ascii="Times New Roman" w:eastAsia="Times New Roman" w:hAnsi="Times New Roman" w:cs="Times New Roman"/>
          <w:sz w:val="24"/>
        </w:rPr>
      </w:pPr>
    </w:p>
    <w:p w14:paraId="4A5806D3" w14:textId="30DD7A61" w:rsidR="008D0D41" w:rsidRPr="00125E3F" w:rsidRDefault="004E254D" w:rsidP="008D0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Fuerzas; pasiones; m</w:t>
      </w:r>
      <w:r w:rsidR="008D0D41" w:rsidRPr="00125E3F">
        <w:rPr>
          <w:rFonts w:ascii="Times New Roman" w:eastAsia="Times New Roman" w:hAnsi="Times New Roman" w:cs="Times New Roman"/>
          <w:sz w:val="24"/>
        </w:rPr>
        <w:t xml:space="preserve">odernidad; </w:t>
      </w:r>
      <w:r w:rsidR="008176F6">
        <w:rPr>
          <w:rFonts w:ascii="Times New Roman" w:eastAsia="Times New Roman" w:hAnsi="Times New Roman" w:cs="Times New Roman"/>
          <w:sz w:val="24"/>
        </w:rPr>
        <w:t xml:space="preserve">barbarie, </w:t>
      </w:r>
      <w:r w:rsidR="008D0D41">
        <w:rPr>
          <w:rFonts w:ascii="Times New Roman" w:eastAsia="Times New Roman" w:hAnsi="Times New Roman" w:cs="Times New Roman"/>
          <w:sz w:val="24"/>
        </w:rPr>
        <w:t>genocidio</w:t>
      </w:r>
      <w:r w:rsidR="008D0D41" w:rsidRPr="00125E3F">
        <w:rPr>
          <w:rFonts w:ascii="Times New Roman" w:eastAsia="Times New Roman" w:hAnsi="Times New Roman" w:cs="Times New Roman"/>
          <w:sz w:val="24"/>
        </w:rPr>
        <w:t xml:space="preserve">; </w:t>
      </w:r>
      <w:r w:rsidR="005F0935">
        <w:rPr>
          <w:rFonts w:ascii="Times New Roman" w:eastAsia="Times New Roman" w:hAnsi="Times New Roman" w:cs="Times New Roman"/>
          <w:sz w:val="24"/>
        </w:rPr>
        <w:t xml:space="preserve">absolutismo; </w:t>
      </w:r>
      <w:r w:rsidR="006B2BEB">
        <w:rPr>
          <w:rFonts w:ascii="Times New Roman" w:eastAsia="Times New Roman" w:hAnsi="Times New Roman" w:cs="Times New Roman"/>
          <w:sz w:val="24"/>
        </w:rPr>
        <w:t>bonapartismo, fascismo</w:t>
      </w:r>
      <w:r w:rsidR="008D0D41">
        <w:rPr>
          <w:rFonts w:ascii="Times New Roman" w:eastAsia="Times New Roman" w:hAnsi="Times New Roman" w:cs="Times New Roman"/>
          <w:sz w:val="24"/>
        </w:rPr>
        <w:t xml:space="preserve">; </w:t>
      </w:r>
      <w:r w:rsidR="006B7AC1">
        <w:rPr>
          <w:rFonts w:ascii="Times New Roman" w:eastAsia="Times New Roman" w:hAnsi="Times New Roman" w:cs="Times New Roman"/>
          <w:sz w:val="24"/>
        </w:rPr>
        <w:t>glob</w:t>
      </w:r>
      <w:r w:rsidR="00E31F7A">
        <w:rPr>
          <w:rFonts w:ascii="Times New Roman" w:eastAsia="Times New Roman" w:hAnsi="Times New Roman" w:cs="Times New Roman"/>
          <w:sz w:val="24"/>
        </w:rPr>
        <w:t>a</w:t>
      </w:r>
      <w:r w:rsidR="006B2BEB">
        <w:rPr>
          <w:rFonts w:ascii="Times New Roman" w:eastAsia="Times New Roman" w:hAnsi="Times New Roman" w:cs="Times New Roman"/>
          <w:sz w:val="24"/>
        </w:rPr>
        <w:t>lismo</w:t>
      </w:r>
      <w:r w:rsidR="008D0D41" w:rsidRPr="00125E3F">
        <w:rPr>
          <w:rFonts w:ascii="Times New Roman" w:eastAsia="Times New Roman" w:hAnsi="Times New Roman" w:cs="Arial"/>
          <w:sz w:val="24"/>
          <w:lang w:eastAsia="es-AR"/>
        </w:rPr>
        <w:t>;</w:t>
      </w:r>
    </w:p>
    <w:p w14:paraId="2E0AB40E" w14:textId="77777777" w:rsidR="008D0D41" w:rsidRPr="00125E3F" w:rsidRDefault="008D0D41" w:rsidP="008D0D41">
      <w:pPr>
        <w:spacing w:after="0" w:line="240" w:lineRule="auto"/>
        <w:rPr>
          <w:rFonts w:ascii="Times New Roman" w:eastAsia="Times New Roman" w:hAnsi="Times New Roman" w:cs="Times New Roman"/>
          <w:sz w:val="24"/>
        </w:rPr>
      </w:pPr>
    </w:p>
    <w:p w14:paraId="6BAA4A09" w14:textId="77777777" w:rsidR="008D0D41" w:rsidRPr="00E2465B" w:rsidRDefault="008D0D41" w:rsidP="008D0D41">
      <w:pPr>
        <w:spacing w:after="0" w:line="240" w:lineRule="auto"/>
        <w:rPr>
          <w:rFonts w:ascii="Times New Roman" w:eastAsia="Times New Roman" w:hAnsi="Times New Roman" w:cs="Times New Roman"/>
          <w:sz w:val="24"/>
          <w:lang w:val="en-US"/>
        </w:rPr>
      </w:pPr>
      <w:r w:rsidRPr="00E2465B">
        <w:rPr>
          <w:rFonts w:ascii="Times New Roman" w:eastAsia="Times New Roman" w:hAnsi="Times New Roman" w:cs="Times New Roman"/>
          <w:sz w:val="24"/>
          <w:lang w:val="en-US"/>
        </w:rPr>
        <w:t>Keywords</w:t>
      </w:r>
    </w:p>
    <w:p w14:paraId="7EE72A03" w14:textId="77777777" w:rsidR="008D0D41" w:rsidRPr="00E2465B" w:rsidRDefault="008D0D41" w:rsidP="008D0D41">
      <w:pPr>
        <w:spacing w:after="0" w:line="240" w:lineRule="auto"/>
        <w:rPr>
          <w:rFonts w:ascii="Times New Roman" w:eastAsia="Times New Roman" w:hAnsi="Times New Roman" w:cs="Arial"/>
          <w:sz w:val="24"/>
          <w:lang w:val="en-US" w:eastAsia="es-AR"/>
        </w:rPr>
      </w:pPr>
    </w:p>
    <w:p w14:paraId="0543A0EA" w14:textId="0E3477DD" w:rsidR="008D0D41" w:rsidRPr="00E2465B" w:rsidRDefault="004E254D" w:rsidP="008D0D41">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Forces; passions; m</w:t>
      </w:r>
      <w:r w:rsidR="008D0D41" w:rsidRPr="00E2465B">
        <w:rPr>
          <w:rFonts w:ascii="Times New Roman" w:eastAsia="Times New Roman" w:hAnsi="Times New Roman" w:cs="Times New Roman"/>
          <w:sz w:val="24"/>
          <w:lang w:val="en-US"/>
        </w:rPr>
        <w:t xml:space="preserve">odernity; </w:t>
      </w:r>
      <w:r w:rsidR="008176F6">
        <w:rPr>
          <w:rFonts w:ascii="Times New Roman" w:eastAsia="Times New Roman" w:hAnsi="Times New Roman" w:cs="Times New Roman"/>
          <w:sz w:val="24"/>
          <w:lang w:val="en-US"/>
        </w:rPr>
        <w:t xml:space="preserve">barbarism, </w:t>
      </w:r>
      <w:r w:rsidR="008D0D41">
        <w:rPr>
          <w:rFonts w:ascii="Times New Roman" w:eastAsia="Times New Roman" w:hAnsi="Times New Roman" w:cs="Times New Roman"/>
          <w:sz w:val="24"/>
          <w:lang w:val="en-US"/>
        </w:rPr>
        <w:t>genocide</w:t>
      </w:r>
      <w:r w:rsidR="008D0D41" w:rsidRPr="00E2465B">
        <w:rPr>
          <w:rFonts w:ascii="Times New Roman" w:eastAsia="Times New Roman" w:hAnsi="Times New Roman" w:cs="Times New Roman"/>
          <w:sz w:val="24"/>
          <w:lang w:val="en-US"/>
        </w:rPr>
        <w:t xml:space="preserve">; </w:t>
      </w:r>
      <w:r w:rsidR="008710E2">
        <w:rPr>
          <w:rFonts w:ascii="Times New Roman" w:eastAsia="Times New Roman" w:hAnsi="Times New Roman" w:cs="Times New Roman"/>
          <w:sz w:val="24"/>
          <w:lang w:val="en-US"/>
        </w:rPr>
        <w:t xml:space="preserve">absolutism; </w:t>
      </w:r>
      <w:r w:rsidR="006B2BEB">
        <w:rPr>
          <w:rFonts w:ascii="Times New Roman" w:eastAsia="Times New Roman" w:hAnsi="Times New Roman" w:cs="Times New Roman"/>
          <w:sz w:val="24"/>
          <w:lang w:val="en-US"/>
        </w:rPr>
        <w:t>bonapartis</w:t>
      </w:r>
      <w:r w:rsidR="00012B35">
        <w:rPr>
          <w:rFonts w:ascii="Times New Roman" w:eastAsia="Times New Roman" w:hAnsi="Times New Roman" w:cs="Times New Roman"/>
          <w:sz w:val="24"/>
          <w:lang w:val="en-US"/>
        </w:rPr>
        <w:t>m</w:t>
      </w:r>
      <w:r w:rsidR="008D0D41" w:rsidRPr="00E2465B">
        <w:rPr>
          <w:rFonts w:ascii="Times New Roman" w:eastAsia="Times New Roman" w:hAnsi="Times New Roman" w:cs="Times New Roman"/>
          <w:sz w:val="24"/>
          <w:lang w:val="en-US"/>
        </w:rPr>
        <w:t xml:space="preserve">; </w:t>
      </w:r>
      <w:r w:rsidR="006B2BEB">
        <w:rPr>
          <w:rFonts w:ascii="Times New Roman" w:eastAsia="Times New Roman" w:hAnsi="Times New Roman" w:cs="Times New Roman"/>
          <w:sz w:val="24"/>
          <w:lang w:val="en-US"/>
        </w:rPr>
        <w:t xml:space="preserve">fascism, </w:t>
      </w:r>
      <w:r w:rsidR="006B7AC1">
        <w:rPr>
          <w:rFonts w:ascii="Times New Roman" w:eastAsia="Times New Roman" w:hAnsi="Times New Roman" w:cs="Times New Roman"/>
          <w:sz w:val="24"/>
          <w:lang w:val="en-US"/>
        </w:rPr>
        <w:t>glob</w:t>
      </w:r>
      <w:r w:rsidR="00E31F7A">
        <w:rPr>
          <w:rFonts w:ascii="Times New Roman" w:eastAsia="Times New Roman" w:hAnsi="Times New Roman" w:cs="Times New Roman"/>
          <w:sz w:val="24"/>
          <w:lang w:val="en-US"/>
        </w:rPr>
        <w:t>a</w:t>
      </w:r>
      <w:r w:rsidR="006B2BEB">
        <w:rPr>
          <w:rFonts w:ascii="Times New Roman" w:eastAsia="Times New Roman" w:hAnsi="Times New Roman" w:cs="Times New Roman"/>
          <w:sz w:val="24"/>
          <w:lang w:val="en-US"/>
        </w:rPr>
        <w:t>lism</w:t>
      </w:r>
      <w:r w:rsidR="008D0D41" w:rsidRPr="00E2465B">
        <w:rPr>
          <w:rFonts w:ascii="Times New Roman" w:eastAsia="Times New Roman" w:hAnsi="Times New Roman" w:cs="Arial"/>
          <w:sz w:val="24"/>
          <w:lang w:val="en-US" w:eastAsia="es-AR"/>
        </w:rPr>
        <w:t>;</w:t>
      </w:r>
    </w:p>
    <w:p w14:paraId="7EA31C79" w14:textId="77777777" w:rsidR="00C05491" w:rsidRPr="00B91896" w:rsidRDefault="00C05491" w:rsidP="00F52C1B">
      <w:pPr>
        <w:spacing w:after="0" w:line="240" w:lineRule="auto"/>
        <w:rPr>
          <w:rFonts w:ascii="Times New Roman" w:eastAsia="Times New Roman" w:hAnsi="Times New Roman" w:cs="Times New Roman"/>
          <w:b/>
          <w:sz w:val="24"/>
          <w:lang w:val="en-US"/>
        </w:rPr>
      </w:pPr>
    </w:p>
    <w:p w14:paraId="7CC60C5D" w14:textId="77777777" w:rsidR="000A355D" w:rsidRPr="00B91896" w:rsidRDefault="000A355D" w:rsidP="001F33FE">
      <w:pPr>
        <w:spacing w:after="0" w:line="240" w:lineRule="auto"/>
        <w:rPr>
          <w:rFonts w:ascii="Times New Roman" w:eastAsia="Times New Roman" w:hAnsi="Times New Roman" w:cs="Arial"/>
          <w:b/>
          <w:sz w:val="24"/>
          <w:lang w:val="en-US" w:eastAsia="es-AR"/>
        </w:rPr>
      </w:pPr>
      <w:bookmarkStart w:id="4" w:name="_Hlk127046077"/>
    </w:p>
    <w:p w14:paraId="278CF363" w14:textId="77777777" w:rsidR="00E14DAC" w:rsidRPr="00B91896" w:rsidRDefault="00E14DAC" w:rsidP="001F33FE">
      <w:pPr>
        <w:spacing w:after="0" w:line="240" w:lineRule="auto"/>
        <w:rPr>
          <w:rFonts w:ascii="Times New Roman" w:eastAsia="Times New Roman" w:hAnsi="Times New Roman" w:cs="Arial"/>
          <w:b/>
          <w:sz w:val="24"/>
          <w:lang w:val="en-US" w:eastAsia="es-AR"/>
        </w:rPr>
      </w:pPr>
    </w:p>
    <w:p w14:paraId="554E728B" w14:textId="77777777" w:rsidR="003126EA" w:rsidRPr="00B91896" w:rsidRDefault="003126EA" w:rsidP="001F33FE">
      <w:pPr>
        <w:spacing w:after="0" w:line="240" w:lineRule="auto"/>
        <w:rPr>
          <w:rFonts w:ascii="Times New Roman" w:eastAsia="Times New Roman" w:hAnsi="Times New Roman" w:cs="Arial"/>
          <w:b/>
          <w:sz w:val="24"/>
          <w:lang w:val="en-US" w:eastAsia="es-AR"/>
        </w:rPr>
      </w:pPr>
    </w:p>
    <w:p w14:paraId="4BACC284" w14:textId="77777777" w:rsidR="00E7139C" w:rsidRPr="00B91896" w:rsidRDefault="00E7139C" w:rsidP="001F33FE">
      <w:pPr>
        <w:spacing w:after="0" w:line="240" w:lineRule="auto"/>
        <w:rPr>
          <w:rFonts w:ascii="Times New Roman" w:eastAsia="Times New Roman" w:hAnsi="Times New Roman" w:cs="Arial"/>
          <w:b/>
          <w:sz w:val="24"/>
          <w:lang w:val="en-US" w:eastAsia="es-AR"/>
        </w:rPr>
      </w:pPr>
    </w:p>
    <w:p w14:paraId="15662220" w14:textId="60646ED3" w:rsidR="0015693B" w:rsidRDefault="0015693B" w:rsidP="001F33FE">
      <w:pPr>
        <w:spacing w:after="0" w:line="240" w:lineRule="auto"/>
        <w:rPr>
          <w:rFonts w:ascii="Times New Roman" w:eastAsia="Times New Roman" w:hAnsi="Times New Roman" w:cs="Arial"/>
          <w:b/>
          <w:sz w:val="24"/>
          <w:lang w:eastAsia="es-AR"/>
        </w:rPr>
      </w:pPr>
      <w:r>
        <w:rPr>
          <w:rFonts w:ascii="Times New Roman" w:eastAsia="Times New Roman" w:hAnsi="Times New Roman" w:cs="Arial"/>
          <w:b/>
          <w:sz w:val="24"/>
          <w:lang w:eastAsia="es-AR"/>
        </w:rPr>
        <w:lastRenderedPageBreak/>
        <w:t>Índice</w:t>
      </w:r>
    </w:p>
    <w:p w14:paraId="68055836" w14:textId="77777777" w:rsidR="000A355D" w:rsidRDefault="000A355D" w:rsidP="00224B14">
      <w:pPr>
        <w:spacing w:after="0" w:line="240" w:lineRule="auto"/>
        <w:rPr>
          <w:rFonts w:ascii="Times New Roman" w:eastAsia="Times New Roman" w:hAnsi="Times New Roman" w:cs="Arial"/>
          <w:sz w:val="24"/>
          <w:lang w:eastAsia="es-AR"/>
        </w:rPr>
      </w:pPr>
    </w:p>
    <w:p w14:paraId="4918FA04" w14:textId="77777777" w:rsidR="00A51D8A" w:rsidRDefault="00224B14" w:rsidP="00A51D8A">
      <w:pPr>
        <w:spacing w:after="0" w:line="240" w:lineRule="auto"/>
        <w:rPr>
          <w:rFonts w:ascii="Times New Roman" w:eastAsia="Times New Roman" w:hAnsi="Times New Roman" w:cs="Arial"/>
          <w:sz w:val="24"/>
          <w:lang w:eastAsia="es-AR"/>
        </w:rPr>
      </w:pPr>
      <w:r w:rsidRPr="00694AF7">
        <w:rPr>
          <w:rFonts w:ascii="Times New Roman" w:eastAsia="Times New Roman" w:hAnsi="Times New Roman" w:cs="Arial"/>
          <w:sz w:val="24"/>
          <w:lang w:eastAsia="es-AR"/>
        </w:rPr>
        <w:t>I.- Introducción</w:t>
      </w:r>
    </w:p>
    <w:p w14:paraId="490D21FD" w14:textId="77777777" w:rsidR="00A51D8A" w:rsidRDefault="00A51D8A" w:rsidP="00A51D8A">
      <w:pPr>
        <w:spacing w:after="0" w:line="240" w:lineRule="auto"/>
        <w:rPr>
          <w:rFonts w:ascii="Times New Roman" w:eastAsia="Times New Roman" w:hAnsi="Times New Roman" w:cs="Arial"/>
          <w:sz w:val="24"/>
          <w:lang w:eastAsia="es-AR"/>
        </w:rPr>
      </w:pPr>
    </w:p>
    <w:p w14:paraId="55F8D539" w14:textId="77777777" w:rsidR="009061F8" w:rsidRDefault="0049586B" w:rsidP="0049586B">
      <w:pPr>
        <w:spacing w:after="0" w:line="240" w:lineRule="auto"/>
        <w:ind w:firstLine="708"/>
        <w:rPr>
          <w:rFonts w:ascii="Times New Roman" w:eastAsia="Times New Roman" w:hAnsi="Times New Roman" w:cs="Arial"/>
          <w:sz w:val="24"/>
          <w:lang w:eastAsia="es-AR"/>
        </w:rPr>
      </w:pPr>
      <w:r w:rsidRPr="003B48C6">
        <w:rPr>
          <w:rFonts w:ascii="Times New Roman" w:eastAsia="Times New Roman" w:hAnsi="Times New Roman" w:cs="Arial"/>
          <w:sz w:val="24"/>
          <w:lang w:eastAsia="es-AR"/>
        </w:rPr>
        <w:t xml:space="preserve">I-a.- El dinamismo de la historia </w:t>
      </w:r>
    </w:p>
    <w:p w14:paraId="628B1CC2" w14:textId="77777777" w:rsidR="00A82AA1" w:rsidRDefault="00A82AA1" w:rsidP="00A51D8A">
      <w:pPr>
        <w:spacing w:after="0" w:line="240" w:lineRule="auto"/>
        <w:rPr>
          <w:rFonts w:ascii="Times New Roman" w:eastAsia="Times New Roman" w:hAnsi="Times New Roman" w:cs="Arial"/>
          <w:b/>
          <w:sz w:val="24"/>
          <w:lang w:eastAsia="es-AR"/>
        </w:rPr>
      </w:pPr>
    </w:p>
    <w:p w14:paraId="05A7E7D7" w14:textId="145C2425" w:rsidR="00A82AA1" w:rsidRPr="007F5723" w:rsidRDefault="006B4B44" w:rsidP="00A82AA1">
      <w:pPr>
        <w:spacing w:after="0" w:line="240" w:lineRule="auto"/>
        <w:ind w:firstLine="708"/>
        <w:rPr>
          <w:rFonts w:ascii="Times New Roman" w:eastAsia="Times New Roman" w:hAnsi="Times New Roman" w:cs="Arial"/>
          <w:sz w:val="24"/>
          <w:lang w:eastAsia="es-AR"/>
        </w:rPr>
      </w:pPr>
      <w:r>
        <w:rPr>
          <w:rFonts w:ascii="Times New Roman" w:eastAsia="Times New Roman" w:hAnsi="Times New Roman" w:cs="Arial"/>
          <w:sz w:val="24"/>
          <w:lang w:eastAsia="es-AR"/>
        </w:rPr>
        <w:t>I-</w:t>
      </w:r>
      <w:r w:rsidR="00C311F4">
        <w:rPr>
          <w:rFonts w:ascii="Times New Roman" w:eastAsia="Times New Roman" w:hAnsi="Times New Roman" w:cs="Arial"/>
          <w:sz w:val="24"/>
          <w:lang w:eastAsia="es-AR"/>
        </w:rPr>
        <w:t>b</w:t>
      </w:r>
      <w:r>
        <w:rPr>
          <w:rFonts w:ascii="Times New Roman" w:eastAsia="Times New Roman" w:hAnsi="Times New Roman" w:cs="Arial"/>
          <w:sz w:val="24"/>
          <w:lang w:eastAsia="es-AR"/>
        </w:rPr>
        <w:t xml:space="preserve">.- </w:t>
      </w:r>
      <w:r w:rsidR="00A82AA1" w:rsidRPr="007F5723">
        <w:rPr>
          <w:rFonts w:ascii="Times New Roman" w:eastAsia="Times New Roman" w:hAnsi="Times New Roman" w:cs="Arial"/>
          <w:sz w:val="24"/>
          <w:lang w:eastAsia="es-AR"/>
        </w:rPr>
        <w:t>El equilibrio pendular de polos opuestos</w:t>
      </w:r>
    </w:p>
    <w:p w14:paraId="445848A4" w14:textId="77777777" w:rsidR="001C6211" w:rsidRDefault="001C6211" w:rsidP="00F32222">
      <w:pPr>
        <w:spacing w:after="0" w:line="240" w:lineRule="auto"/>
        <w:rPr>
          <w:rFonts w:ascii="Times New Roman" w:eastAsia="Times New Roman" w:hAnsi="Times New Roman" w:cs="Arial"/>
          <w:sz w:val="24"/>
          <w:lang w:eastAsia="es-AR"/>
        </w:rPr>
      </w:pPr>
    </w:p>
    <w:p w14:paraId="7452C287" w14:textId="1F837FBF" w:rsidR="007204D0" w:rsidRDefault="006B4B44" w:rsidP="007204D0">
      <w:pPr>
        <w:spacing w:after="0" w:line="240" w:lineRule="auto"/>
        <w:ind w:firstLine="708"/>
        <w:rPr>
          <w:rFonts w:ascii="Times New Roman" w:eastAsia="Times New Roman" w:hAnsi="Times New Roman" w:cs="Arial"/>
          <w:sz w:val="24"/>
          <w:lang w:eastAsia="es-AR"/>
        </w:rPr>
      </w:pPr>
      <w:r>
        <w:rPr>
          <w:rFonts w:ascii="Times New Roman" w:eastAsia="Times New Roman" w:hAnsi="Times New Roman" w:cs="Arial"/>
          <w:sz w:val="24"/>
          <w:lang w:eastAsia="es-AR"/>
        </w:rPr>
        <w:t>I-</w:t>
      </w:r>
      <w:r w:rsidR="00A058B7">
        <w:rPr>
          <w:rFonts w:ascii="Times New Roman" w:eastAsia="Times New Roman" w:hAnsi="Times New Roman" w:cs="Arial"/>
          <w:sz w:val="24"/>
          <w:lang w:eastAsia="es-AR"/>
        </w:rPr>
        <w:t>c</w:t>
      </w:r>
      <w:r>
        <w:rPr>
          <w:rFonts w:ascii="Times New Roman" w:eastAsia="Times New Roman" w:hAnsi="Times New Roman" w:cs="Arial"/>
          <w:sz w:val="24"/>
          <w:lang w:eastAsia="es-AR"/>
        </w:rPr>
        <w:t xml:space="preserve">.- </w:t>
      </w:r>
      <w:r w:rsidR="00B16A5E">
        <w:rPr>
          <w:rFonts w:ascii="Times New Roman" w:eastAsia="Times New Roman" w:hAnsi="Times New Roman" w:cs="Arial"/>
          <w:sz w:val="24"/>
          <w:lang w:eastAsia="es-AR"/>
        </w:rPr>
        <w:t>L</w:t>
      </w:r>
      <w:r w:rsidR="005F6E7A" w:rsidRPr="00694AF7">
        <w:rPr>
          <w:rFonts w:ascii="Times New Roman" w:eastAsia="Times New Roman" w:hAnsi="Times New Roman" w:cs="Arial"/>
          <w:sz w:val="24"/>
          <w:lang w:eastAsia="es-AR"/>
        </w:rPr>
        <w:t xml:space="preserve">a lógica </w:t>
      </w:r>
      <w:r w:rsidR="00E45AD9">
        <w:rPr>
          <w:rFonts w:ascii="Times New Roman" w:eastAsia="Times New Roman" w:hAnsi="Times New Roman" w:cs="Arial"/>
          <w:sz w:val="24"/>
          <w:lang w:eastAsia="es-AR"/>
        </w:rPr>
        <w:t xml:space="preserve">en </w:t>
      </w:r>
      <w:r w:rsidR="0001305C">
        <w:rPr>
          <w:rFonts w:ascii="Times New Roman" w:eastAsia="Times New Roman" w:hAnsi="Times New Roman" w:cs="Arial"/>
          <w:sz w:val="24"/>
          <w:lang w:eastAsia="es-AR"/>
        </w:rPr>
        <w:t>l</w:t>
      </w:r>
      <w:r w:rsidR="00505D59">
        <w:rPr>
          <w:rFonts w:ascii="Times New Roman" w:eastAsia="Times New Roman" w:hAnsi="Times New Roman" w:cs="Arial"/>
          <w:sz w:val="24"/>
          <w:lang w:eastAsia="es-AR"/>
        </w:rPr>
        <w:t>as edade</w:t>
      </w:r>
      <w:r w:rsidR="0001305C">
        <w:rPr>
          <w:rFonts w:ascii="Times New Roman" w:eastAsia="Times New Roman" w:hAnsi="Times New Roman" w:cs="Arial"/>
          <w:sz w:val="24"/>
          <w:lang w:eastAsia="es-AR"/>
        </w:rPr>
        <w:t xml:space="preserve">s de </w:t>
      </w:r>
      <w:r w:rsidR="00E45AD9">
        <w:rPr>
          <w:rFonts w:ascii="Times New Roman" w:eastAsia="Times New Roman" w:hAnsi="Times New Roman" w:cs="Arial"/>
          <w:sz w:val="24"/>
          <w:lang w:eastAsia="es-AR"/>
        </w:rPr>
        <w:t>la historia</w:t>
      </w:r>
    </w:p>
    <w:p w14:paraId="527E530C" w14:textId="77777777" w:rsidR="00F32222" w:rsidRDefault="00F32222" w:rsidP="00D95956">
      <w:pPr>
        <w:spacing w:after="0" w:line="240" w:lineRule="auto"/>
        <w:rPr>
          <w:rFonts w:ascii="Times New Roman" w:eastAsia="Times New Roman" w:hAnsi="Times New Roman" w:cs="Arial"/>
          <w:b/>
          <w:sz w:val="28"/>
          <w:lang w:eastAsia="es-AR"/>
        </w:rPr>
      </w:pPr>
    </w:p>
    <w:p w14:paraId="6CE6A2ED" w14:textId="0DC179FF" w:rsidR="00F32222" w:rsidRPr="00A058B7" w:rsidRDefault="00F32222" w:rsidP="00F32222">
      <w:pPr>
        <w:spacing w:after="0" w:line="240" w:lineRule="auto"/>
        <w:rPr>
          <w:rFonts w:ascii="Times New Roman" w:eastAsia="Times New Roman" w:hAnsi="Times New Roman" w:cs="Arial"/>
          <w:sz w:val="24"/>
          <w:lang w:eastAsia="es-AR"/>
        </w:rPr>
      </w:pPr>
      <w:r w:rsidRPr="00A058B7">
        <w:rPr>
          <w:rFonts w:ascii="Times New Roman" w:eastAsia="Times New Roman" w:hAnsi="Times New Roman" w:cs="Arial"/>
          <w:sz w:val="24"/>
          <w:lang w:eastAsia="es-AR"/>
        </w:rPr>
        <w:t xml:space="preserve">II.- </w:t>
      </w:r>
      <w:bookmarkStart w:id="5" w:name="_Hlk157766190"/>
      <w:r w:rsidR="0036142C">
        <w:rPr>
          <w:rFonts w:ascii="Times New Roman" w:eastAsia="Times New Roman" w:hAnsi="Times New Roman" w:cs="Arial"/>
          <w:sz w:val="24"/>
          <w:lang w:eastAsia="es-AR"/>
        </w:rPr>
        <w:t>Las fuerzas motoras</w:t>
      </w:r>
      <w:r w:rsidR="003659CB">
        <w:rPr>
          <w:rFonts w:ascii="Times New Roman" w:eastAsia="Times New Roman" w:hAnsi="Times New Roman" w:cs="Arial"/>
          <w:sz w:val="24"/>
          <w:lang w:eastAsia="es-AR"/>
        </w:rPr>
        <w:t xml:space="preserve"> </w:t>
      </w:r>
      <w:bookmarkEnd w:id="5"/>
      <w:r w:rsidR="002A337B">
        <w:rPr>
          <w:rFonts w:ascii="Times New Roman" w:eastAsia="Times New Roman" w:hAnsi="Times New Roman" w:cs="Arial"/>
          <w:sz w:val="24"/>
          <w:lang w:eastAsia="es-AR"/>
        </w:rPr>
        <w:t>que ensanchan el péndulo</w:t>
      </w:r>
    </w:p>
    <w:p w14:paraId="5279C8C4" w14:textId="77777777" w:rsidR="00187F94" w:rsidRDefault="00187F94" w:rsidP="00187F94">
      <w:pPr>
        <w:spacing w:after="0" w:line="240" w:lineRule="auto"/>
        <w:ind w:firstLine="708"/>
        <w:rPr>
          <w:rFonts w:ascii="Times New Roman" w:eastAsia="Times New Roman" w:hAnsi="Times New Roman" w:cs="Arial"/>
          <w:sz w:val="24"/>
          <w:lang w:eastAsia="es-AR"/>
        </w:rPr>
      </w:pPr>
    </w:p>
    <w:p w14:paraId="5F850987" w14:textId="74B77DBF" w:rsidR="00187F94" w:rsidRPr="00694AF7" w:rsidRDefault="00187F94" w:rsidP="00187F94">
      <w:pPr>
        <w:spacing w:after="0" w:line="240" w:lineRule="auto"/>
        <w:ind w:firstLine="708"/>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II-a.- Las </w:t>
      </w:r>
      <w:bookmarkStart w:id="6" w:name="_Hlk156248606"/>
      <w:r>
        <w:rPr>
          <w:rFonts w:ascii="Times New Roman" w:eastAsia="Times New Roman" w:hAnsi="Times New Roman" w:cs="Arial"/>
          <w:sz w:val="24"/>
          <w:lang w:eastAsia="es-AR"/>
        </w:rPr>
        <w:t xml:space="preserve">grietas </w:t>
      </w:r>
      <w:bookmarkEnd w:id="6"/>
      <w:r>
        <w:rPr>
          <w:rFonts w:ascii="Times New Roman" w:eastAsia="Times New Roman" w:hAnsi="Times New Roman" w:cs="Arial"/>
          <w:sz w:val="24"/>
          <w:lang w:eastAsia="es-AR"/>
        </w:rPr>
        <w:t>que motorizan el péndulo</w:t>
      </w:r>
    </w:p>
    <w:p w14:paraId="5A6C7D77" w14:textId="77777777" w:rsidR="002007C8" w:rsidRDefault="002007C8" w:rsidP="00EC55C8">
      <w:pPr>
        <w:spacing w:after="0" w:line="240" w:lineRule="auto"/>
        <w:rPr>
          <w:rFonts w:ascii="Times New Roman" w:eastAsia="Times New Roman" w:hAnsi="Times New Roman" w:cs="Arial"/>
          <w:sz w:val="24"/>
          <w:lang w:eastAsia="es-AR"/>
        </w:rPr>
      </w:pPr>
    </w:p>
    <w:p w14:paraId="010E0D19" w14:textId="30DE5F1A" w:rsidR="00E53DD5" w:rsidRPr="005A18CB" w:rsidRDefault="006B4B44" w:rsidP="00E53DD5">
      <w:pPr>
        <w:spacing w:after="0" w:line="240" w:lineRule="auto"/>
        <w:ind w:firstLine="708"/>
        <w:rPr>
          <w:rFonts w:ascii="Times New Roman" w:eastAsia="Times New Roman" w:hAnsi="Times New Roman" w:cs="Arial"/>
          <w:sz w:val="24"/>
          <w:lang w:eastAsia="es-AR"/>
        </w:rPr>
      </w:pPr>
      <w:r>
        <w:rPr>
          <w:rFonts w:ascii="Times New Roman" w:eastAsia="Times New Roman" w:hAnsi="Times New Roman" w:cs="Arial"/>
          <w:sz w:val="24"/>
          <w:lang w:eastAsia="es-AR"/>
        </w:rPr>
        <w:t>I</w:t>
      </w:r>
      <w:r w:rsidR="00187F94">
        <w:rPr>
          <w:rFonts w:ascii="Times New Roman" w:eastAsia="Times New Roman" w:hAnsi="Times New Roman" w:cs="Arial"/>
          <w:sz w:val="24"/>
          <w:lang w:eastAsia="es-AR"/>
        </w:rPr>
        <w:t>I</w:t>
      </w:r>
      <w:r>
        <w:rPr>
          <w:rFonts w:ascii="Times New Roman" w:eastAsia="Times New Roman" w:hAnsi="Times New Roman" w:cs="Arial"/>
          <w:sz w:val="24"/>
          <w:lang w:eastAsia="es-AR"/>
        </w:rPr>
        <w:t>-</w:t>
      </w:r>
      <w:r w:rsidR="00187F94">
        <w:rPr>
          <w:rFonts w:ascii="Times New Roman" w:eastAsia="Times New Roman" w:hAnsi="Times New Roman" w:cs="Arial"/>
          <w:sz w:val="24"/>
          <w:lang w:eastAsia="es-AR"/>
        </w:rPr>
        <w:t>b</w:t>
      </w:r>
      <w:r>
        <w:rPr>
          <w:rFonts w:ascii="Times New Roman" w:eastAsia="Times New Roman" w:hAnsi="Times New Roman" w:cs="Arial"/>
          <w:sz w:val="24"/>
          <w:lang w:eastAsia="es-AR"/>
        </w:rPr>
        <w:t xml:space="preserve">.- </w:t>
      </w:r>
      <w:r w:rsidR="00E53DD5" w:rsidRPr="005A18CB">
        <w:rPr>
          <w:rFonts w:ascii="Times New Roman" w:eastAsia="Times New Roman" w:hAnsi="Times New Roman" w:cs="Arial"/>
          <w:sz w:val="24"/>
          <w:lang w:eastAsia="es-AR"/>
        </w:rPr>
        <w:t>L</w:t>
      </w:r>
      <w:r w:rsidR="00303181">
        <w:rPr>
          <w:rFonts w:ascii="Times New Roman" w:eastAsia="Times New Roman" w:hAnsi="Times New Roman" w:cs="Arial"/>
          <w:sz w:val="24"/>
          <w:lang w:eastAsia="es-AR"/>
        </w:rPr>
        <w:t>a</w:t>
      </w:r>
      <w:r w:rsidR="00E53DD5" w:rsidRPr="005A18CB">
        <w:rPr>
          <w:rFonts w:ascii="Times New Roman" w:eastAsia="Times New Roman" w:hAnsi="Times New Roman" w:cs="Arial"/>
          <w:sz w:val="24"/>
          <w:lang w:eastAsia="es-AR"/>
        </w:rPr>
        <w:t xml:space="preserve">s revoluciones </w:t>
      </w:r>
      <w:r w:rsidR="00E070F2">
        <w:rPr>
          <w:rFonts w:ascii="Times New Roman" w:eastAsia="Times New Roman" w:hAnsi="Times New Roman" w:cs="Arial"/>
          <w:sz w:val="24"/>
          <w:lang w:eastAsia="es-AR"/>
        </w:rPr>
        <w:t xml:space="preserve">que mueven el </w:t>
      </w:r>
      <w:r w:rsidR="00E53DD5" w:rsidRPr="005A18CB">
        <w:rPr>
          <w:rFonts w:ascii="Times New Roman" w:eastAsia="Times New Roman" w:hAnsi="Times New Roman" w:cs="Arial"/>
          <w:sz w:val="24"/>
          <w:lang w:eastAsia="es-AR"/>
        </w:rPr>
        <w:t>p</w:t>
      </w:r>
      <w:r w:rsidR="00E070F2">
        <w:rPr>
          <w:rFonts w:ascii="Times New Roman" w:eastAsia="Times New Roman" w:hAnsi="Times New Roman" w:cs="Arial"/>
          <w:sz w:val="24"/>
          <w:lang w:eastAsia="es-AR"/>
        </w:rPr>
        <w:t>é</w:t>
      </w:r>
      <w:r w:rsidR="00E53DD5" w:rsidRPr="005A18CB">
        <w:rPr>
          <w:rFonts w:ascii="Times New Roman" w:eastAsia="Times New Roman" w:hAnsi="Times New Roman" w:cs="Arial"/>
          <w:sz w:val="24"/>
          <w:lang w:eastAsia="es-AR"/>
        </w:rPr>
        <w:t>ndul</w:t>
      </w:r>
      <w:r w:rsidR="00E070F2">
        <w:rPr>
          <w:rFonts w:ascii="Times New Roman" w:eastAsia="Times New Roman" w:hAnsi="Times New Roman" w:cs="Arial"/>
          <w:sz w:val="24"/>
          <w:lang w:eastAsia="es-AR"/>
        </w:rPr>
        <w:t>o</w:t>
      </w:r>
    </w:p>
    <w:p w14:paraId="59614378" w14:textId="77777777" w:rsidR="00F806BF" w:rsidRDefault="00F806BF" w:rsidP="001C1077">
      <w:pPr>
        <w:spacing w:after="0" w:line="240" w:lineRule="auto"/>
        <w:rPr>
          <w:rFonts w:ascii="Times New Roman" w:eastAsia="Times New Roman" w:hAnsi="Times New Roman" w:cs="Arial"/>
          <w:sz w:val="24"/>
          <w:lang w:eastAsia="es-AR"/>
        </w:rPr>
      </w:pPr>
    </w:p>
    <w:p w14:paraId="319978CE" w14:textId="07060AA7" w:rsidR="005F6C15" w:rsidRPr="005F6C15" w:rsidRDefault="006B4B44" w:rsidP="0097561B">
      <w:pPr>
        <w:spacing w:after="0" w:line="240" w:lineRule="auto"/>
        <w:ind w:firstLine="708"/>
        <w:rPr>
          <w:rFonts w:ascii="Times New Roman" w:eastAsia="Times New Roman" w:hAnsi="Times New Roman" w:cs="Arial"/>
          <w:sz w:val="24"/>
          <w:lang w:eastAsia="es-AR"/>
        </w:rPr>
      </w:pPr>
      <w:r>
        <w:rPr>
          <w:rFonts w:ascii="Times New Roman" w:eastAsia="Times New Roman" w:hAnsi="Times New Roman" w:cs="Arial"/>
          <w:sz w:val="24"/>
          <w:lang w:eastAsia="es-AR"/>
        </w:rPr>
        <w:t>I</w:t>
      </w:r>
      <w:r w:rsidR="00187F94">
        <w:rPr>
          <w:rFonts w:ascii="Times New Roman" w:eastAsia="Times New Roman" w:hAnsi="Times New Roman" w:cs="Arial"/>
          <w:sz w:val="24"/>
          <w:lang w:eastAsia="es-AR"/>
        </w:rPr>
        <w:t>I</w:t>
      </w:r>
      <w:r>
        <w:rPr>
          <w:rFonts w:ascii="Times New Roman" w:eastAsia="Times New Roman" w:hAnsi="Times New Roman" w:cs="Arial"/>
          <w:sz w:val="24"/>
          <w:lang w:eastAsia="es-AR"/>
        </w:rPr>
        <w:t>-</w:t>
      </w:r>
      <w:r w:rsidR="00303181">
        <w:rPr>
          <w:rFonts w:ascii="Times New Roman" w:eastAsia="Times New Roman" w:hAnsi="Times New Roman" w:cs="Arial"/>
          <w:sz w:val="24"/>
          <w:lang w:eastAsia="es-AR"/>
        </w:rPr>
        <w:t>c</w:t>
      </w:r>
      <w:r>
        <w:rPr>
          <w:rFonts w:ascii="Times New Roman" w:eastAsia="Times New Roman" w:hAnsi="Times New Roman" w:cs="Arial"/>
          <w:sz w:val="24"/>
          <w:lang w:eastAsia="es-AR"/>
        </w:rPr>
        <w:t xml:space="preserve">.- </w:t>
      </w:r>
      <w:r w:rsidR="00F9795F" w:rsidRPr="00F9795F">
        <w:rPr>
          <w:rFonts w:ascii="Times New Roman" w:eastAsia="Times New Roman" w:hAnsi="Times New Roman" w:cs="Arial"/>
          <w:sz w:val="24"/>
          <w:lang w:eastAsia="es-AR"/>
        </w:rPr>
        <w:t xml:space="preserve">La cultura como </w:t>
      </w:r>
      <w:r w:rsidR="00DA0F8B">
        <w:rPr>
          <w:rFonts w:ascii="Times New Roman" w:eastAsia="Times New Roman" w:hAnsi="Times New Roman" w:cs="Arial"/>
          <w:sz w:val="24"/>
          <w:lang w:eastAsia="es-AR"/>
        </w:rPr>
        <w:t>motor de la historia</w:t>
      </w:r>
    </w:p>
    <w:p w14:paraId="33DF1280" w14:textId="77777777" w:rsidR="002007C8" w:rsidRDefault="002007C8" w:rsidP="007204D0">
      <w:pPr>
        <w:pStyle w:val="Textonotapie"/>
        <w:rPr>
          <w:rFonts w:ascii="Times New Roman" w:hAnsi="Times New Roman"/>
          <w:sz w:val="24"/>
          <w:lang w:val="es-ES"/>
        </w:rPr>
      </w:pPr>
    </w:p>
    <w:p w14:paraId="3B17350F" w14:textId="4052E0AE" w:rsidR="005F6C15" w:rsidRPr="005F6E7A" w:rsidRDefault="006B4B44" w:rsidP="005F6E7A">
      <w:pPr>
        <w:pStyle w:val="Textonotapie"/>
        <w:ind w:left="708"/>
        <w:rPr>
          <w:rFonts w:ascii="Times New Roman" w:hAnsi="Times New Roman" w:cs="Arial"/>
          <w:sz w:val="24"/>
          <w:lang w:eastAsia="es-AR"/>
        </w:rPr>
      </w:pPr>
      <w:r>
        <w:rPr>
          <w:rFonts w:ascii="Times New Roman" w:hAnsi="Times New Roman" w:cs="Arial"/>
          <w:sz w:val="24"/>
          <w:lang w:eastAsia="es-AR"/>
        </w:rPr>
        <w:t>I</w:t>
      </w:r>
      <w:r w:rsidR="00187F94">
        <w:rPr>
          <w:rFonts w:ascii="Times New Roman" w:hAnsi="Times New Roman" w:cs="Arial"/>
          <w:sz w:val="24"/>
          <w:lang w:eastAsia="es-AR"/>
        </w:rPr>
        <w:t>I</w:t>
      </w:r>
      <w:r>
        <w:rPr>
          <w:rFonts w:ascii="Times New Roman" w:hAnsi="Times New Roman" w:cs="Arial"/>
          <w:sz w:val="24"/>
          <w:lang w:eastAsia="es-AR"/>
        </w:rPr>
        <w:t>-</w:t>
      </w:r>
      <w:r w:rsidR="00303181">
        <w:rPr>
          <w:rFonts w:ascii="Times New Roman" w:hAnsi="Times New Roman" w:cs="Arial"/>
          <w:sz w:val="24"/>
          <w:lang w:eastAsia="es-AR"/>
        </w:rPr>
        <w:t>d</w:t>
      </w:r>
      <w:r>
        <w:rPr>
          <w:rFonts w:ascii="Times New Roman" w:hAnsi="Times New Roman" w:cs="Arial"/>
          <w:sz w:val="24"/>
          <w:lang w:eastAsia="es-AR"/>
        </w:rPr>
        <w:t xml:space="preserve">.- </w:t>
      </w:r>
      <w:r w:rsidR="005F6C15" w:rsidRPr="005F6C15">
        <w:rPr>
          <w:rFonts w:ascii="Times New Roman" w:hAnsi="Times New Roman"/>
          <w:sz w:val="24"/>
          <w:lang w:val="es-ES"/>
        </w:rPr>
        <w:t xml:space="preserve">Las </w:t>
      </w:r>
      <w:r w:rsidR="007204D0">
        <w:rPr>
          <w:rFonts w:ascii="Times New Roman" w:hAnsi="Times New Roman"/>
          <w:sz w:val="24"/>
          <w:lang w:val="es-ES"/>
        </w:rPr>
        <w:t xml:space="preserve">energías </w:t>
      </w:r>
      <w:r w:rsidR="00D40420">
        <w:rPr>
          <w:rFonts w:ascii="Times New Roman" w:hAnsi="Times New Roman"/>
          <w:sz w:val="24"/>
          <w:lang w:val="es-ES"/>
        </w:rPr>
        <w:t>civilizatori</w:t>
      </w:r>
      <w:r w:rsidR="003232CB">
        <w:rPr>
          <w:rFonts w:ascii="Times New Roman" w:hAnsi="Times New Roman"/>
          <w:sz w:val="24"/>
          <w:lang w:val="es-ES"/>
        </w:rPr>
        <w:t>a</w:t>
      </w:r>
      <w:r w:rsidR="005F6C15" w:rsidRPr="005F6C15">
        <w:rPr>
          <w:rFonts w:ascii="Times New Roman" w:hAnsi="Times New Roman"/>
          <w:sz w:val="24"/>
          <w:lang w:val="es-ES"/>
        </w:rPr>
        <w:t xml:space="preserve">s y </w:t>
      </w:r>
      <w:r w:rsidR="00D40420">
        <w:rPr>
          <w:rFonts w:ascii="Times New Roman" w:hAnsi="Times New Roman"/>
          <w:sz w:val="24"/>
          <w:lang w:val="es-ES"/>
        </w:rPr>
        <w:t>bárbar</w:t>
      </w:r>
      <w:r w:rsidR="003232CB">
        <w:rPr>
          <w:rFonts w:ascii="Times New Roman" w:hAnsi="Times New Roman"/>
          <w:sz w:val="24"/>
          <w:lang w:val="es-ES"/>
        </w:rPr>
        <w:t>a</w:t>
      </w:r>
      <w:r w:rsidR="005F6C15" w:rsidRPr="005F6C15">
        <w:rPr>
          <w:rFonts w:ascii="Times New Roman" w:hAnsi="Times New Roman"/>
          <w:sz w:val="24"/>
          <w:lang w:val="es-ES"/>
        </w:rPr>
        <w:t>s</w:t>
      </w:r>
    </w:p>
    <w:p w14:paraId="4DF0F4AE" w14:textId="77777777" w:rsidR="00D95956" w:rsidRDefault="00D95956" w:rsidP="00D95956">
      <w:pPr>
        <w:spacing w:after="0" w:line="240" w:lineRule="auto"/>
        <w:rPr>
          <w:rFonts w:ascii="Times New Roman" w:eastAsia="Times New Roman" w:hAnsi="Times New Roman" w:cs="Arial"/>
          <w:sz w:val="24"/>
          <w:lang w:eastAsia="es-AR"/>
        </w:rPr>
      </w:pPr>
    </w:p>
    <w:p w14:paraId="777CB4D4" w14:textId="066A642F" w:rsidR="00D95956" w:rsidRPr="003B48C6" w:rsidRDefault="00D95956" w:rsidP="00D95956">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III.- L</w:t>
      </w:r>
      <w:r w:rsidRPr="003B48C6">
        <w:rPr>
          <w:rFonts w:ascii="Times New Roman" w:eastAsia="Times New Roman" w:hAnsi="Times New Roman" w:cs="Arial"/>
          <w:sz w:val="24"/>
          <w:lang w:eastAsia="es-AR"/>
        </w:rPr>
        <w:t>a periodización de</w:t>
      </w:r>
      <w:r>
        <w:rPr>
          <w:rFonts w:ascii="Times New Roman" w:eastAsia="Times New Roman" w:hAnsi="Times New Roman" w:cs="Arial"/>
          <w:sz w:val="24"/>
          <w:lang w:eastAsia="es-AR"/>
        </w:rPr>
        <w:t xml:space="preserve"> </w:t>
      </w:r>
      <w:r w:rsidRPr="003B48C6">
        <w:rPr>
          <w:rFonts w:ascii="Times New Roman" w:eastAsia="Times New Roman" w:hAnsi="Times New Roman" w:cs="Arial"/>
          <w:sz w:val="24"/>
          <w:lang w:eastAsia="es-AR"/>
        </w:rPr>
        <w:t>l</w:t>
      </w:r>
      <w:r>
        <w:rPr>
          <w:rFonts w:ascii="Times New Roman" w:eastAsia="Times New Roman" w:hAnsi="Times New Roman" w:cs="Arial"/>
          <w:sz w:val="24"/>
          <w:lang w:eastAsia="es-AR"/>
        </w:rPr>
        <w:t>a</w:t>
      </w:r>
      <w:r w:rsidRPr="003B48C6">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hist</w:t>
      </w:r>
      <w:r w:rsidRPr="003B48C6">
        <w:rPr>
          <w:rFonts w:ascii="Times New Roman" w:eastAsia="Times New Roman" w:hAnsi="Times New Roman" w:cs="Arial"/>
          <w:sz w:val="24"/>
          <w:lang w:eastAsia="es-AR"/>
        </w:rPr>
        <w:t>o</w:t>
      </w:r>
      <w:r>
        <w:rPr>
          <w:rFonts w:ascii="Times New Roman" w:eastAsia="Times New Roman" w:hAnsi="Times New Roman" w:cs="Arial"/>
          <w:sz w:val="24"/>
          <w:lang w:eastAsia="es-AR"/>
        </w:rPr>
        <w:t>ria</w:t>
      </w:r>
    </w:p>
    <w:p w14:paraId="3B4DC3B8" w14:textId="77777777" w:rsidR="001E7126" w:rsidRDefault="001E7126" w:rsidP="00224B14">
      <w:pPr>
        <w:spacing w:after="0" w:line="240" w:lineRule="auto"/>
        <w:rPr>
          <w:rFonts w:ascii="Times New Roman" w:eastAsia="Times New Roman" w:hAnsi="Times New Roman" w:cs="Arial"/>
          <w:sz w:val="24"/>
          <w:lang w:eastAsia="es-AR"/>
        </w:rPr>
      </w:pPr>
    </w:p>
    <w:p w14:paraId="4D113B8C" w14:textId="0AAC45E2" w:rsidR="001E7126" w:rsidRDefault="00E45528" w:rsidP="00224B14">
      <w:pPr>
        <w:spacing w:after="0" w:line="240" w:lineRule="auto"/>
        <w:rPr>
          <w:rFonts w:ascii="Times New Roman" w:eastAsia="Times New Roman" w:hAnsi="Times New Roman" w:cs="Arial"/>
          <w:sz w:val="24"/>
          <w:lang w:eastAsia="es-AR"/>
        </w:rPr>
      </w:pPr>
      <w:bookmarkStart w:id="7" w:name="_Hlk153443064"/>
      <w:r>
        <w:rPr>
          <w:rFonts w:ascii="Times New Roman" w:eastAsia="Times New Roman" w:hAnsi="Times New Roman" w:cs="Arial"/>
          <w:sz w:val="24"/>
          <w:lang w:eastAsia="es-AR"/>
        </w:rPr>
        <w:t>I</w:t>
      </w:r>
      <w:r w:rsidR="00D95956">
        <w:rPr>
          <w:rFonts w:ascii="Times New Roman" w:eastAsia="Times New Roman" w:hAnsi="Times New Roman" w:cs="Arial"/>
          <w:sz w:val="24"/>
          <w:lang w:eastAsia="es-AR"/>
        </w:rPr>
        <w:t>V</w:t>
      </w:r>
      <w:r w:rsidR="001E7126" w:rsidRPr="00694AF7">
        <w:rPr>
          <w:rFonts w:ascii="Times New Roman" w:eastAsia="Times New Roman" w:hAnsi="Times New Roman" w:cs="Arial"/>
          <w:sz w:val="24"/>
          <w:lang w:eastAsia="es-AR"/>
        </w:rPr>
        <w:t>.- De</w:t>
      </w:r>
      <w:r w:rsidR="001E7126">
        <w:rPr>
          <w:rFonts w:ascii="Times New Roman" w:eastAsia="Times New Roman" w:hAnsi="Times New Roman" w:cs="Arial"/>
          <w:sz w:val="24"/>
          <w:lang w:eastAsia="es-AR"/>
        </w:rPr>
        <w:t xml:space="preserve"> la antigüedad a la modernidad renacentista</w:t>
      </w:r>
    </w:p>
    <w:bookmarkEnd w:id="7"/>
    <w:p w14:paraId="77CA4BC6" w14:textId="2A52FF19" w:rsidR="00A44BFC" w:rsidRDefault="00F9795F" w:rsidP="00224B14">
      <w:pPr>
        <w:spacing w:after="0" w:line="240" w:lineRule="auto"/>
        <w:rPr>
          <w:rFonts w:ascii="Times New Roman" w:eastAsia="Times New Roman" w:hAnsi="Times New Roman" w:cs="Arial"/>
          <w:sz w:val="24"/>
          <w:lang w:eastAsia="es-AR"/>
        </w:rPr>
      </w:pPr>
      <w:r w:rsidRPr="00694AF7">
        <w:rPr>
          <w:rFonts w:ascii="Times New Roman" w:eastAsia="Times New Roman" w:hAnsi="Times New Roman" w:cs="Arial"/>
          <w:sz w:val="24"/>
          <w:lang w:eastAsia="es-AR"/>
        </w:rPr>
        <w:tab/>
      </w:r>
    </w:p>
    <w:p w14:paraId="78D82420" w14:textId="0E0194A5" w:rsidR="00224B14" w:rsidRPr="00694AF7" w:rsidRDefault="00E45528" w:rsidP="00224B1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V</w:t>
      </w:r>
      <w:r w:rsidR="00224B14" w:rsidRPr="00694AF7">
        <w:rPr>
          <w:rFonts w:ascii="Times New Roman" w:eastAsia="Times New Roman" w:hAnsi="Times New Roman" w:cs="Arial"/>
          <w:sz w:val="24"/>
          <w:lang w:eastAsia="es-AR"/>
        </w:rPr>
        <w:t xml:space="preserve">.- Del </w:t>
      </w:r>
      <w:r w:rsidR="005608E1">
        <w:rPr>
          <w:rFonts w:ascii="Times New Roman" w:eastAsia="Times New Roman" w:hAnsi="Times New Roman" w:cs="Arial"/>
          <w:sz w:val="24"/>
          <w:lang w:eastAsia="es-AR"/>
        </w:rPr>
        <w:t>renacimiento</w:t>
      </w:r>
      <w:r w:rsidR="00224B14" w:rsidRPr="00694AF7">
        <w:rPr>
          <w:rFonts w:ascii="Times New Roman" w:eastAsia="Times New Roman" w:hAnsi="Times New Roman" w:cs="Arial"/>
          <w:sz w:val="24"/>
          <w:lang w:eastAsia="es-AR"/>
        </w:rPr>
        <w:t xml:space="preserve"> maquiaveliano al absolutismo renacentista</w:t>
      </w:r>
    </w:p>
    <w:p w14:paraId="2B9905BD" w14:textId="77777777" w:rsidR="00A44BFC" w:rsidRDefault="00A44BFC" w:rsidP="003E1D27">
      <w:pPr>
        <w:pStyle w:val="Textonotapie"/>
        <w:rPr>
          <w:rFonts w:ascii="Times New Roman" w:eastAsiaTheme="minorEastAsia" w:hAnsi="Times New Roman"/>
          <w:sz w:val="24"/>
        </w:rPr>
      </w:pPr>
    </w:p>
    <w:p w14:paraId="77F4BAA0" w14:textId="6DB0317D" w:rsidR="003E1D27" w:rsidRPr="00694AF7" w:rsidRDefault="001E7126" w:rsidP="003E1D27">
      <w:pPr>
        <w:pStyle w:val="Textonotapie"/>
        <w:rPr>
          <w:rFonts w:ascii="Times New Roman" w:eastAsiaTheme="minorEastAsia" w:hAnsi="Times New Roman"/>
          <w:sz w:val="24"/>
        </w:rPr>
      </w:pPr>
      <w:r>
        <w:rPr>
          <w:rFonts w:ascii="Times New Roman" w:eastAsiaTheme="minorEastAsia" w:hAnsi="Times New Roman"/>
          <w:sz w:val="24"/>
        </w:rPr>
        <w:t>V</w:t>
      </w:r>
      <w:r w:rsidR="00D95956">
        <w:rPr>
          <w:rFonts w:ascii="Times New Roman" w:eastAsiaTheme="minorEastAsia" w:hAnsi="Times New Roman"/>
          <w:sz w:val="24"/>
        </w:rPr>
        <w:t>I</w:t>
      </w:r>
      <w:r w:rsidR="003E1D27" w:rsidRPr="00694AF7">
        <w:rPr>
          <w:rFonts w:ascii="Times New Roman" w:eastAsiaTheme="minorEastAsia" w:hAnsi="Times New Roman"/>
          <w:sz w:val="24"/>
        </w:rPr>
        <w:t xml:space="preserve">.- Del </w:t>
      </w:r>
      <w:r w:rsidR="003E1D27" w:rsidRPr="00694AF7">
        <w:rPr>
          <w:rFonts w:ascii="Times New Roman" w:hAnsi="Times New Roman" w:cs="Arial"/>
          <w:sz w:val="24"/>
          <w:lang w:eastAsia="es-AR"/>
        </w:rPr>
        <w:t>absolutismo renacentista</w:t>
      </w:r>
      <w:r w:rsidR="003E1D27" w:rsidRPr="00694AF7">
        <w:rPr>
          <w:rFonts w:ascii="Times New Roman" w:eastAsiaTheme="minorEastAsia" w:hAnsi="Times New Roman"/>
          <w:sz w:val="24"/>
        </w:rPr>
        <w:t xml:space="preserve"> al bonapartismo</w:t>
      </w:r>
    </w:p>
    <w:p w14:paraId="00DDF26E" w14:textId="77777777" w:rsidR="00A44BFC" w:rsidRDefault="00A44BFC" w:rsidP="00637101">
      <w:pPr>
        <w:spacing w:after="0" w:line="240" w:lineRule="auto"/>
        <w:rPr>
          <w:rFonts w:ascii="Times New Roman" w:hAnsi="Times New Roman"/>
          <w:sz w:val="24"/>
        </w:rPr>
      </w:pPr>
    </w:p>
    <w:p w14:paraId="154787FE" w14:textId="1B67876B" w:rsidR="00637101" w:rsidRPr="00694AF7" w:rsidRDefault="00637101" w:rsidP="00637101">
      <w:pPr>
        <w:spacing w:after="0" w:line="240" w:lineRule="auto"/>
        <w:rPr>
          <w:rFonts w:ascii="Times New Roman" w:hAnsi="Times New Roman"/>
          <w:sz w:val="24"/>
        </w:rPr>
      </w:pPr>
      <w:r w:rsidRPr="00694AF7">
        <w:rPr>
          <w:rFonts w:ascii="Times New Roman" w:hAnsi="Times New Roman"/>
          <w:sz w:val="24"/>
        </w:rPr>
        <w:t>V</w:t>
      </w:r>
      <w:r w:rsidR="00E45528">
        <w:rPr>
          <w:rFonts w:ascii="Times New Roman" w:hAnsi="Times New Roman"/>
          <w:sz w:val="24"/>
        </w:rPr>
        <w:t>I</w:t>
      </w:r>
      <w:r w:rsidR="00D95956">
        <w:rPr>
          <w:rFonts w:ascii="Times New Roman" w:hAnsi="Times New Roman"/>
          <w:sz w:val="24"/>
        </w:rPr>
        <w:t>I</w:t>
      </w:r>
      <w:r w:rsidRPr="00694AF7">
        <w:rPr>
          <w:rFonts w:ascii="Times New Roman" w:hAnsi="Times New Roman"/>
          <w:sz w:val="24"/>
        </w:rPr>
        <w:t xml:space="preserve">.- Del </w:t>
      </w:r>
      <w:r w:rsidRPr="00694AF7">
        <w:rPr>
          <w:rFonts w:ascii="Times New Roman" w:eastAsiaTheme="minorEastAsia" w:hAnsi="Times New Roman"/>
          <w:sz w:val="24"/>
        </w:rPr>
        <w:t>bonapartismo</w:t>
      </w:r>
      <w:r w:rsidRPr="00694AF7">
        <w:rPr>
          <w:rFonts w:ascii="Times New Roman" w:hAnsi="Times New Roman"/>
          <w:sz w:val="24"/>
        </w:rPr>
        <w:t xml:space="preserve"> al </w:t>
      </w:r>
      <w:r w:rsidR="004A76AF">
        <w:rPr>
          <w:rFonts w:ascii="Times New Roman" w:hAnsi="Times New Roman"/>
          <w:sz w:val="24"/>
        </w:rPr>
        <w:t>liberal-colonialismo</w:t>
      </w:r>
    </w:p>
    <w:p w14:paraId="70C1D099" w14:textId="77777777" w:rsidR="00E72EAE" w:rsidRDefault="00E72EAE" w:rsidP="003163BD">
      <w:pPr>
        <w:spacing w:after="0" w:line="240" w:lineRule="auto"/>
        <w:rPr>
          <w:rFonts w:ascii="Times New Roman" w:eastAsiaTheme="minorEastAsia" w:hAnsi="Times New Roman" w:cs="Arial"/>
          <w:sz w:val="24"/>
          <w:lang w:eastAsia="es-AR"/>
        </w:rPr>
      </w:pPr>
    </w:p>
    <w:p w14:paraId="2131B3F6" w14:textId="6DC2C2D9" w:rsidR="003163BD" w:rsidRPr="00694AF7" w:rsidRDefault="00E72EAE" w:rsidP="003163BD">
      <w:pPr>
        <w:spacing w:after="0" w:line="240" w:lineRule="auto"/>
        <w:rPr>
          <w:rFonts w:ascii="Times New Roman" w:eastAsiaTheme="minorEastAsia" w:hAnsi="Times New Roman" w:cs="Arial"/>
          <w:sz w:val="24"/>
          <w:lang w:eastAsia="es-AR"/>
        </w:rPr>
      </w:pPr>
      <w:r w:rsidRPr="00694AF7">
        <w:rPr>
          <w:rFonts w:ascii="Times New Roman" w:eastAsiaTheme="minorEastAsia" w:hAnsi="Times New Roman" w:cs="Arial"/>
          <w:sz w:val="24"/>
          <w:lang w:eastAsia="es-AR"/>
        </w:rPr>
        <w:t>V</w:t>
      </w:r>
      <w:r w:rsidR="001E7126">
        <w:rPr>
          <w:rFonts w:ascii="Times New Roman" w:eastAsiaTheme="minorEastAsia" w:hAnsi="Times New Roman" w:cs="Arial"/>
          <w:sz w:val="24"/>
          <w:lang w:eastAsia="es-AR"/>
        </w:rPr>
        <w:t>I</w:t>
      </w:r>
      <w:r w:rsidR="00E45528">
        <w:rPr>
          <w:rFonts w:ascii="Times New Roman" w:eastAsiaTheme="minorEastAsia" w:hAnsi="Times New Roman" w:cs="Arial"/>
          <w:sz w:val="24"/>
          <w:lang w:eastAsia="es-AR"/>
        </w:rPr>
        <w:t>I</w:t>
      </w:r>
      <w:r w:rsidR="00D95956">
        <w:rPr>
          <w:rFonts w:ascii="Times New Roman" w:eastAsiaTheme="minorEastAsia" w:hAnsi="Times New Roman" w:cs="Arial"/>
          <w:sz w:val="24"/>
          <w:lang w:eastAsia="es-AR"/>
        </w:rPr>
        <w:t>I</w:t>
      </w:r>
      <w:r w:rsidRPr="00694AF7">
        <w:rPr>
          <w:rFonts w:ascii="Times New Roman" w:eastAsiaTheme="minorEastAsia" w:hAnsi="Times New Roman" w:cs="Arial"/>
          <w:sz w:val="24"/>
          <w:lang w:eastAsia="es-AR"/>
        </w:rPr>
        <w:t>.-</w:t>
      </w:r>
      <w:r w:rsidR="00BD7DAA">
        <w:rPr>
          <w:rFonts w:ascii="Times New Roman" w:eastAsiaTheme="minorEastAsia" w:hAnsi="Times New Roman" w:cs="Arial"/>
          <w:sz w:val="24"/>
          <w:lang w:eastAsia="es-AR"/>
        </w:rPr>
        <w:t xml:space="preserve"> Del liberal-colonialismo al totalitarismo nazi-fascista</w:t>
      </w:r>
    </w:p>
    <w:p w14:paraId="7774118F" w14:textId="77777777" w:rsidR="00A44BFC" w:rsidRDefault="00A44BFC" w:rsidP="00A54BE5">
      <w:pPr>
        <w:spacing w:after="0" w:line="240" w:lineRule="auto"/>
        <w:rPr>
          <w:rFonts w:ascii="Times New Roman" w:eastAsiaTheme="minorEastAsia" w:hAnsi="Times New Roman"/>
          <w:sz w:val="24"/>
        </w:rPr>
      </w:pPr>
    </w:p>
    <w:p w14:paraId="0F7D5C6C" w14:textId="59083726" w:rsidR="00A54BE5" w:rsidRPr="00694AF7" w:rsidRDefault="00E45528" w:rsidP="00A54BE5">
      <w:pPr>
        <w:spacing w:after="0" w:line="240" w:lineRule="auto"/>
        <w:rPr>
          <w:rFonts w:ascii="Times New Roman" w:eastAsiaTheme="minorEastAsia" w:hAnsi="Times New Roman" w:cs="Arial"/>
          <w:sz w:val="24"/>
          <w:lang w:eastAsia="es-AR"/>
        </w:rPr>
      </w:pPr>
      <w:r>
        <w:rPr>
          <w:rFonts w:ascii="Times New Roman" w:eastAsiaTheme="minorEastAsia" w:hAnsi="Times New Roman"/>
          <w:sz w:val="24"/>
        </w:rPr>
        <w:t>I</w:t>
      </w:r>
      <w:r w:rsidR="00D95956">
        <w:rPr>
          <w:rFonts w:ascii="Times New Roman" w:eastAsiaTheme="minorEastAsia" w:hAnsi="Times New Roman"/>
          <w:sz w:val="24"/>
        </w:rPr>
        <w:t>X</w:t>
      </w:r>
      <w:r w:rsidR="00A54BE5" w:rsidRPr="00694AF7">
        <w:rPr>
          <w:rFonts w:ascii="Times New Roman" w:eastAsiaTheme="minorEastAsia" w:hAnsi="Times New Roman"/>
          <w:sz w:val="24"/>
        </w:rPr>
        <w:t xml:space="preserve">.- Del </w:t>
      </w:r>
      <w:r w:rsidR="00A54BE5" w:rsidRPr="00694AF7">
        <w:rPr>
          <w:rFonts w:ascii="Times New Roman" w:eastAsiaTheme="minorEastAsia" w:hAnsi="Times New Roman" w:cs="Arial"/>
          <w:sz w:val="24"/>
          <w:lang w:eastAsia="es-AR"/>
        </w:rPr>
        <w:t>totalitarismo</w:t>
      </w:r>
      <w:r w:rsidR="00A54BE5" w:rsidRPr="00694AF7">
        <w:rPr>
          <w:rFonts w:ascii="Times New Roman" w:eastAsiaTheme="minorEastAsia" w:hAnsi="Times New Roman"/>
          <w:sz w:val="24"/>
        </w:rPr>
        <w:t xml:space="preserve"> a</w:t>
      </w:r>
      <w:r w:rsidR="005A1DBF">
        <w:rPr>
          <w:rFonts w:ascii="Times New Roman" w:eastAsiaTheme="minorEastAsia" w:hAnsi="Times New Roman"/>
          <w:sz w:val="24"/>
        </w:rPr>
        <w:t xml:space="preserve"> </w:t>
      </w:r>
      <w:r w:rsidR="00A54BE5" w:rsidRPr="00694AF7">
        <w:rPr>
          <w:rFonts w:ascii="Times New Roman" w:eastAsiaTheme="minorEastAsia" w:hAnsi="Times New Roman"/>
          <w:sz w:val="24"/>
        </w:rPr>
        <w:t>l</w:t>
      </w:r>
      <w:r w:rsidR="005A1DBF">
        <w:rPr>
          <w:rFonts w:ascii="Times New Roman" w:eastAsiaTheme="minorEastAsia" w:hAnsi="Times New Roman"/>
          <w:sz w:val="24"/>
        </w:rPr>
        <w:t xml:space="preserve">a </w:t>
      </w:r>
      <w:bookmarkStart w:id="8" w:name="_Hlk150981932"/>
      <w:r w:rsidR="003F3116">
        <w:rPr>
          <w:rFonts w:ascii="Times New Roman" w:eastAsiaTheme="minorEastAsia" w:hAnsi="Times New Roman"/>
          <w:sz w:val="24"/>
        </w:rPr>
        <w:t>g</w:t>
      </w:r>
      <w:bookmarkEnd w:id="8"/>
      <w:r w:rsidR="00037D30">
        <w:rPr>
          <w:rFonts w:ascii="Times New Roman" w:eastAsiaTheme="minorEastAsia" w:hAnsi="Times New Roman"/>
          <w:sz w:val="24"/>
        </w:rPr>
        <w:t>uerra fría</w:t>
      </w:r>
      <w:r w:rsidR="00A54BE5" w:rsidRPr="00694AF7">
        <w:rPr>
          <w:rFonts w:ascii="Times New Roman" w:eastAsiaTheme="minorEastAsia" w:hAnsi="Times New Roman"/>
          <w:sz w:val="24"/>
        </w:rPr>
        <w:t xml:space="preserve"> </w:t>
      </w:r>
    </w:p>
    <w:p w14:paraId="6ECACF50" w14:textId="77777777" w:rsidR="00037D30" w:rsidRDefault="00037D30" w:rsidP="00A54BE5">
      <w:pPr>
        <w:spacing w:after="0" w:line="240" w:lineRule="auto"/>
        <w:rPr>
          <w:rFonts w:ascii="Times New Roman" w:hAnsi="Times New Roman"/>
          <w:sz w:val="24"/>
        </w:rPr>
      </w:pPr>
    </w:p>
    <w:p w14:paraId="3D93ED89" w14:textId="2B389029" w:rsidR="00A44BFC" w:rsidRDefault="00037D30" w:rsidP="00A54BE5">
      <w:pPr>
        <w:spacing w:after="0" w:line="240" w:lineRule="auto"/>
        <w:rPr>
          <w:rFonts w:ascii="Times New Roman" w:eastAsiaTheme="minorEastAsia" w:hAnsi="Times New Roman"/>
          <w:sz w:val="24"/>
        </w:rPr>
      </w:pPr>
      <w:r>
        <w:rPr>
          <w:rFonts w:ascii="Times New Roman" w:hAnsi="Times New Roman"/>
          <w:sz w:val="24"/>
        </w:rPr>
        <w:t>X</w:t>
      </w:r>
      <w:r w:rsidRPr="00694AF7">
        <w:rPr>
          <w:rFonts w:ascii="Times New Roman" w:hAnsi="Times New Roman"/>
          <w:sz w:val="24"/>
        </w:rPr>
        <w:t>.- De</w:t>
      </w:r>
      <w:r>
        <w:rPr>
          <w:rFonts w:ascii="Times New Roman" w:hAnsi="Times New Roman"/>
          <w:sz w:val="24"/>
        </w:rPr>
        <w:t xml:space="preserve"> </w:t>
      </w:r>
      <w:r w:rsidRPr="00694AF7">
        <w:rPr>
          <w:rFonts w:ascii="Times New Roman" w:eastAsiaTheme="minorEastAsia" w:hAnsi="Times New Roman"/>
          <w:sz w:val="24"/>
        </w:rPr>
        <w:t>l</w:t>
      </w:r>
      <w:r>
        <w:rPr>
          <w:rFonts w:ascii="Times New Roman" w:eastAsiaTheme="minorEastAsia" w:hAnsi="Times New Roman"/>
          <w:sz w:val="24"/>
        </w:rPr>
        <w:t>a guerra fría al globalismo</w:t>
      </w:r>
    </w:p>
    <w:p w14:paraId="023DA764" w14:textId="77777777" w:rsidR="00037D30" w:rsidRDefault="00037D30" w:rsidP="00A54BE5">
      <w:pPr>
        <w:spacing w:after="0" w:line="240" w:lineRule="auto"/>
        <w:rPr>
          <w:rFonts w:ascii="Times New Roman" w:hAnsi="Times New Roman"/>
          <w:sz w:val="24"/>
        </w:rPr>
      </w:pPr>
    </w:p>
    <w:p w14:paraId="18F5C902" w14:textId="33FF4931" w:rsidR="00A54BE5" w:rsidRPr="00694AF7" w:rsidRDefault="00E45528" w:rsidP="00A54BE5">
      <w:pPr>
        <w:spacing w:after="0" w:line="240" w:lineRule="auto"/>
        <w:rPr>
          <w:rFonts w:ascii="Times New Roman" w:eastAsiaTheme="minorEastAsia" w:hAnsi="Times New Roman"/>
          <w:sz w:val="24"/>
        </w:rPr>
      </w:pPr>
      <w:r>
        <w:rPr>
          <w:rFonts w:ascii="Times New Roman" w:hAnsi="Times New Roman"/>
          <w:sz w:val="24"/>
        </w:rPr>
        <w:t>X</w:t>
      </w:r>
      <w:r w:rsidR="00D95956">
        <w:rPr>
          <w:rFonts w:ascii="Times New Roman" w:hAnsi="Times New Roman"/>
          <w:sz w:val="24"/>
        </w:rPr>
        <w:t>I</w:t>
      </w:r>
      <w:r w:rsidR="00A54BE5" w:rsidRPr="00694AF7">
        <w:rPr>
          <w:rFonts w:ascii="Times New Roman" w:hAnsi="Times New Roman"/>
          <w:sz w:val="24"/>
        </w:rPr>
        <w:t>.- De</w:t>
      </w:r>
      <w:r w:rsidR="00A54BE5" w:rsidRPr="00694AF7">
        <w:rPr>
          <w:rFonts w:ascii="Times New Roman" w:eastAsiaTheme="minorEastAsia" w:hAnsi="Times New Roman"/>
          <w:sz w:val="24"/>
        </w:rPr>
        <w:t xml:space="preserve">l </w:t>
      </w:r>
      <w:r w:rsidR="003F3116">
        <w:rPr>
          <w:rFonts w:ascii="Times New Roman" w:eastAsiaTheme="minorEastAsia" w:hAnsi="Times New Roman"/>
          <w:sz w:val="24"/>
        </w:rPr>
        <w:t>glob</w:t>
      </w:r>
      <w:r w:rsidR="00A338E8">
        <w:rPr>
          <w:rFonts w:ascii="Times New Roman" w:eastAsiaTheme="minorEastAsia" w:hAnsi="Times New Roman"/>
          <w:sz w:val="24"/>
        </w:rPr>
        <w:t>a</w:t>
      </w:r>
      <w:r w:rsidR="00A54BE5" w:rsidRPr="00694AF7">
        <w:rPr>
          <w:rFonts w:ascii="Times New Roman" w:eastAsiaTheme="minorEastAsia" w:hAnsi="Times New Roman"/>
          <w:sz w:val="24"/>
        </w:rPr>
        <w:t>l</w:t>
      </w:r>
      <w:r w:rsidR="009B1BDE">
        <w:rPr>
          <w:rFonts w:ascii="Times New Roman" w:eastAsiaTheme="minorEastAsia" w:hAnsi="Times New Roman"/>
          <w:sz w:val="24"/>
        </w:rPr>
        <w:t>i</w:t>
      </w:r>
      <w:r w:rsidR="00037D30">
        <w:rPr>
          <w:rFonts w:ascii="Times New Roman" w:eastAsiaTheme="minorEastAsia" w:hAnsi="Times New Roman"/>
          <w:sz w:val="24"/>
        </w:rPr>
        <w:t>smo</w:t>
      </w:r>
      <w:r w:rsidR="00A54BE5" w:rsidRPr="00694AF7">
        <w:rPr>
          <w:rFonts w:ascii="Times New Roman" w:eastAsiaTheme="minorEastAsia" w:hAnsi="Times New Roman"/>
          <w:sz w:val="24"/>
        </w:rPr>
        <w:t xml:space="preserve"> al transformismo absolutista</w:t>
      </w:r>
    </w:p>
    <w:p w14:paraId="4B27B718" w14:textId="77777777" w:rsidR="00A44BFC" w:rsidRDefault="00A44BFC" w:rsidP="004A7BCB">
      <w:pPr>
        <w:spacing w:after="0" w:line="240" w:lineRule="auto"/>
        <w:rPr>
          <w:rFonts w:ascii="Times New Roman" w:eastAsia="Times New Roman" w:hAnsi="Times New Roman" w:cs="Times New Roman"/>
          <w:sz w:val="24"/>
        </w:rPr>
      </w:pPr>
    </w:p>
    <w:p w14:paraId="1B091AC6" w14:textId="63A79D89" w:rsidR="004A7BCB" w:rsidRPr="00694AF7" w:rsidRDefault="00E72EAE" w:rsidP="004A7B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w:t>
      </w:r>
      <w:r w:rsidR="00037D30">
        <w:rPr>
          <w:rFonts w:ascii="Times New Roman" w:eastAsia="Times New Roman" w:hAnsi="Times New Roman" w:cs="Times New Roman"/>
          <w:sz w:val="24"/>
        </w:rPr>
        <w:t>I</w:t>
      </w:r>
      <w:r w:rsidR="00D95956">
        <w:rPr>
          <w:rFonts w:ascii="Times New Roman" w:eastAsia="Times New Roman" w:hAnsi="Times New Roman" w:cs="Times New Roman"/>
          <w:sz w:val="24"/>
        </w:rPr>
        <w:t>I</w:t>
      </w:r>
      <w:r w:rsidR="004A7BCB" w:rsidRPr="00694AF7">
        <w:rPr>
          <w:rFonts w:ascii="Times New Roman" w:eastAsia="Times New Roman" w:hAnsi="Times New Roman" w:cs="Times New Roman"/>
          <w:sz w:val="24"/>
        </w:rPr>
        <w:t>.- Conclusión</w:t>
      </w:r>
    </w:p>
    <w:p w14:paraId="62BFF791" w14:textId="77777777" w:rsidR="00224B14" w:rsidRDefault="00224B14" w:rsidP="001F33FE">
      <w:pPr>
        <w:spacing w:after="0" w:line="240" w:lineRule="auto"/>
        <w:rPr>
          <w:rFonts w:ascii="Times New Roman" w:eastAsia="Times New Roman" w:hAnsi="Times New Roman" w:cs="Arial"/>
          <w:b/>
          <w:sz w:val="24"/>
          <w:lang w:eastAsia="es-AR"/>
        </w:rPr>
      </w:pPr>
    </w:p>
    <w:p w14:paraId="3754DF90" w14:textId="30538E93" w:rsidR="000A355D" w:rsidRPr="005608E1" w:rsidRDefault="001E7126" w:rsidP="001F33FE">
      <w:pPr>
        <w:spacing w:after="0" w:line="240" w:lineRule="auto"/>
        <w:rPr>
          <w:rFonts w:ascii="Times New Roman" w:eastAsia="Times New Roman" w:hAnsi="Times New Roman" w:cs="Arial"/>
          <w:sz w:val="24"/>
          <w:lang w:eastAsia="es-AR"/>
        </w:rPr>
      </w:pPr>
      <w:r w:rsidRPr="005608E1">
        <w:rPr>
          <w:rFonts w:ascii="Times New Roman" w:eastAsia="Times New Roman" w:hAnsi="Times New Roman" w:cs="Arial"/>
          <w:sz w:val="24"/>
          <w:lang w:eastAsia="es-AR"/>
        </w:rPr>
        <w:t>X</w:t>
      </w:r>
      <w:r w:rsidR="00E45528">
        <w:rPr>
          <w:rFonts w:ascii="Times New Roman" w:eastAsia="Times New Roman" w:hAnsi="Times New Roman" w:cs="Arial"/>
          <w:sz w:val="24"/>
          <w:lang w:eastAsia="es-AR"/>
        </w:rPr>
        <w:t>I</w:t>
      </w:r>
      <w:r w:rsidR="00037D30">
        <w:rPr>
          <w:rFonts w:ascii="Times New Roman" w:eastAsia="Times New Roman" w:hAnsi="Times New Roman" w:cs="Arial"/>
          <w:sz w:val="24"/>
          <w:lang w:eastAsia="es-AR"/>
        </w:rPr>
        <w:t>I</w:t>
      </w:r>
      <w:r w:rsidR="00D95956">
        <w:rPr>
          <w:rFonts w:ascii="Times New Roman" w:eastAsia="Times New Roman" w:hAnsi="Times New Roman" w:cs="Arial"/>
          <w:sz w:val="24"/>
          <w:lang w:eastAsia="es-AR"/>
        </w:rPr>
        <w:t>I</w:t>
      </w:r>
      <w:r w:rsidRPr="005608E1">
        <w:rPr>
          <w:rFonts w:ascii="Times New Roman" w:eastAsia="Times New Roman" w:hAnsi="Times New Roman" w:cs="Arial"/>
          <w:sz w:val="24"/>
          <w:lang w:eastAsia="es-AR"/>
        </w:rPr>
        <w:t>. Bibliografía</w:t>
      </w:r>
      <w:r w:rsidR="004A76AF" w:rsidRPr="005608E1">
        <w:rPr>
          <w:rFonts w:ascii="Times New Roman" w:eastAsia="Times New Roman" w:hAnsi="Times New Roman" w:cs="Arial"/>
          <w:sz w:val="24"/>
          <w:lang w:eastAsia="es-AR"/>
        </w:rPr>
        <w:t xml:space="preserve"> </w:t>
      </w:r>
    </w:p>
    <w:p w14:paraId="0B37D8FC" w14:textId="77777777" w:rsidR="000A355D" w:rsidRDefault="000A355D" w:rsidP="001F33FE">
      <w:pPr>
        <w:spacing w:after="0" w:line="240" w:lineRule="auto"/>
        <w:rPr>
          <w:rFonts w:ascii="Times New Roman" w:eastAsia="Times New Roman" w:hAnsi="Times New Roman" w:cs="Arial"/>
          <w:b/>
          <w:sz w:val="24"/>
          <w:lang w:eastAsia="es-AR"/>
        </w:rPr>
      </w:pPr>
    </w:p>
    <w:p w14:paraId="2D5D33D5" w14:textId="77777777" w:rsidR="000A355D" w:rsidRDefault="000A355D" w:rsidP="001F33FE">
      <w:pPr>
        <w:spacing w:after="0" w:line="240" w:lineRule="auto"/>
        <w:rPr>
          <w:rFonts w:ascii="Times New Roman" w:eastAsia="Times New Roman" w:hAnsi="Times New Roman" w:cs="Arial"/>
          <w:b/>
          <w:sz w:val="24"/>
          <w:lang w:eastAsia="es-AR"/>
        </w:rPr>
      </w:pPr>
    </w:p>
    <w:p w14:paraId="18A75AD0" w14:textId="77777777" w:rsidR="000A355D" w:rsidRDefault="000A355D" w:rsidP="001F33FE">
      <w:pPr>
        <w:spacing w:after="0" w:line="240" w:lineRule="auto"/>
        <w:rPr>
          <w:rFonts w:ascii="Times New Roman" w:eastAsia="Times New Roman" w:hAnsi="Times New Roman" w:cs="Arial"/>
          <w:b/>
          <w:sz w:val="24"/>
          <w:lang w:eastAsia="es-AR"/>
        </w:rPr>
      </w:pPr>
    </w:p>
    <w:p w14:paraId="0DA4EAA7" w14:textId="77777777" w:rsidR="000A355D" w:rsidRDefault="000A355D" w:rsidP="001F33FE">
      <w:pPr>
        <w:spacing w:after="0" w:line="240" w:lineRule="auto"/>
        <w:rPr>
          <w:rFonts w:ascii="Times New Roman" w:eastAsia="Times New Roman" w:hAnsi="Times New Roman" w:cs="Arial"/>
          <w:b/>
          <w:sz w:val="24"/>
          <w:lang w:eastAsia="es-AR"/>
        </w:rPr>
      </w:pPr>
    </w:p>
    <w:p w14:paraId="7D1412CC" w14:textId="77777777" w:rsidR="0080362A" w:rsidRDefault="0080362A" w:rsidP="001F33FE">
      <w:pPr>
        <w:spacing w:after="0" w:line="240" w:lineRule="auto"/>
        <w:rPr>
          <w:rFonts w:ascii="Times New Roman" w:eastAsia="Times New Roman" w:hAnsi="Times New Roman" w:cs="Arial"/>
          <w:b/>
          <w:sz w:val="24"/>
          <w:lang w:eastAsia="es-AR"/>
        </w:rPr>
      </w:pPr>
    </w:p>
    <w:p w14:paraId="661DB560" w14:textId="77777777" w:rsidR="0080362A" w:rsidRDefault="0080362A" w:rsidP="001F33FE">
      <w:pPr>
        <w:spacing w:after="0" w:line="240" w:lineRule="auto"/>
        <w:rPr>
          <w:rFonts w:ascii="Times New Roman" w:eastAsia="Times New Roman" w:hAnsi="Times New Roman" w:cs="Arial"/>
          <w:b/>
          <w:sz w:val="24"/>
          <w:lang w:eastAsia="es-AR"/>
        </w:rPr>
      </w:pPr>
    </w:p>
    <w:p w14:paraId="1CAC7F9E" w14:textId="77777777" w:rsidR="000A355D" w:rsidRDefault="000A355D" w:rsidP="001F33FE">
      <w:pPr>
        <w:spacing w:after="0" w:line="240" w:lineRule="auto"/>
        <w:rPr>
          <w:rFonts w:ascii="Times New Roman" w:eastAsia="Times New Roman" w:hAnsi="Times New Roman" w:cs="Arial"/>
          <w:b/>
          <w:sz w:val="24"/>
          <w:lang w:eastAsia="es-AR"/>
        </w:rPr>
      </w:pPr>
    </w:p>
    <w:p w14:paraId="73B899F5" w14:textId="77777777" w:rsidR="00E45528" w:rsidRDefault="00E45528" w:rsidP="001F33FE">
      <w:pPr>
        <w:spacing w:after="0" w:line="240" w:lineRule="auto"/>
        <w:rPr>
          <w:rFonts w:ascii="Times New Roman" w:eastAsia="Times New Roman" w:hAnsi="Times New Roman" w:cs="Arial"/>
          <w:b/>
          <w:sz w:val="24"/>
          <w:lang w:eastAsia="es-AR"/>
        </w:rPr>
      </w:pPr>
    </w:p>
    <w:p w14:paraId="622EDDC7" w14:textId="77F361FF" w:rsidR="0059208B" w:rsidRPr="00DF5547" w:rsidRDefault="0059208B" w:rsidP="0076741B">
      <w:pPr>
        <w:spacing w:after="0" w:line="240" w:lineRule="auto"/>
        <w:ind w:left="2124" w:firstLine="708"/>
        <w:rPr>
          <w:rFonts w:ascii="Times New Roman" w:eastAsia="Times New Roman" w:hAnsi="Times New Roman" w:cs="Arial"/>
          <w:b/>
          <w:sz w:val="28"/>
          <w:lang w:eastAsia="es-AR"/>
        </w:rPr>
      </w:pPr>
      <w:r w:rsidRPr="00DF5547">
        <w:rPr>
          <w:rFonts w:ascii="Times New Roman" w:eastAsia="Times New Roman" w:hAnsi="Times New Roman" w:cs="Arial"/>
          <w:b/>
          <w:sz w:val="28"/>
          <w:lang w:eastAsia="es-AR"/>
        </w:rPr>
        <w:t xml:space="preserve">Capítulo </w:t>
      </w:r>
      <w:r w:rsidR="001F33FE" w:rsidRPr="00DF5547">
        <w:rPr>
          <w:rFonts w:ascii="Times New Roman" w:eastAsia="Times New Roman" w:hAnsi="Times New Roman" w:cs="Arial"/>
          <w:b/>
          <w:sz w:val="28"/>
          <w:lang w:eastAsia="es-AR"/>
        </w:rPr>
        <w:t xml:space="preserve">I.- </w:t>
      </w:r>
    </w:p>
    <w:p w14:paraId="7EE59772" w14:textId="6C3902D7" w:rsidR="001F33FE" w:rsidRPr="00DF5547" w:rsidRDefault="001F33FE" w:rsidP="001F33FE">
      <w:pPr>
        <w:spacing w:after="0" w:line="240" w:lineRule="auto"/>
        <w:rPr>
          <w:rFonts w:ascii="Times New Roman" w:eastAsia="Times New Roman" w:hAnsi="Times New Roman" w:cs="Arial"/>
          <w:b/>
          <w:sz w:val="28"/>
          <w:lang w:eastAsia="es-AR"/>
        </w:rPr>
      </w:pPr>
      <w:r w:rsidRPr="00DF5547">
        <w:rPr>
          <w:rFonts w:ascii="Times New Roman" w:eastAsia="Times New Roman" w:hAnsi="Times New Roman" w:cs="Arial"/>
          <w:b/>
          <w:sz w:val="28"/>
          <w:lang w:eastAsia="es-AR"/>
        </w:rPr>
        <w:lastRenderedPageBreak/>
        <w:t>Introducción</w:t>
      </w:r>
    </w:p>
    <w:bookmarkEnd w:id="4"/>
    <w:p w14:paraId="48EFE53A" w14:textId="77777777" w:rsidR="001F33FE" w:rsidRPr="00125E3F" w:rsidRDefault="001F33FE" w:rsidP="001F33FE">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3639C2CE" w14:textId="381A75F1" w:rsidR="001F33FE" w:rsidRPr="00125E3F" w:rsidRDefault="001F33FE" w:rsidP="001F33FE">
      <w:pPr>
        <w:spacing w:after="0" w:line="240" w:lineRule="auto"/>
        <w:rPr>
          <w:rFonts w:ascii="Times New Roman" w:eastAsia="Times New Roman" w:hAnsi="Times New Roman" w:cs="Arial"/>
          <w:sz w:val="24"/>
          <w:lang w:eastAsia="es-AR"/>
        </w:rPr>
      </w:pPr>
      <w:r w:rsidRPr="00125E3F">
        <w:rPr>
          <w:rFonts w:ascii="Times New Roman" w:eastAsia="Times New Roman" w:hAnsi="Times New Roman" w:cs="Arial"/>
          <w:sz w:val="24"/>
          <w:lang w:eastAsia="es-AR"/>
        </w:rPr>
        <w:t>La explicación de</w:t>
      </w:r>
      <w:r>
        <w:rPr>
          <w:rFonts w:ascii="Times New Roman" w:eastAsia="Times New Roman" w:hAnsi="Times New Roman" w:cs="Arial"/>
          <w:sz w:val="24"/>
          <w:lang w:eastAsia="es-AR"/>
        </w:rPr>
        <w:t xml:space="preserve"> la</w:t>
      </w:r>
      <w:r w:rsidR="00B5790B">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2440A2">
        <w:rPr>
          <w:rFonts w:ascii="Times New Roman" w:eastAsia="Times New Roman" w:hAnsi="Times New Roman" w:cs="Arial"/>
          <w:sz w:val="24"/>
          <w:lang w:eastAsia="es-AR"/>
        </w:rPr>
        <w:t>grietas</w:t>
      </w:r>
      <w:r>
        <w:rPr>
          <w:rFonts w:ascii="Times New Roman" w:eastAsia="Times New Roman" w:hAnsi="Times New Roman" w:cs="Arial"/>
          <w:sz w:val="24"/>
          <w:lang w:eastAsia="es-AR"/>
        </w:rPr>
        <w:t xml:space="preserve"> hist</w:t>
      </w:r>
      <w:r w:rsidR="00913100">
        <w:rPr>
          <w:rFonts w:ascii="Times New Roman" w:eastAsia="Times New Roman" w:hAnsi="Times New Roman" w:cs="Arial"/>
          <w:sz w:val="24"/>
          <w:lang w:eastAsia="es-AR"/>
        </w:rPr>
        <w:t>ó</w:t>
      </w:r>
      <w:r>
        <w:rPr>
          <w:rFonts w:ascii="Times New Roman" w:eastAsia="Times New Roman" w:hAnsi="Times New Roman" w:cs="Arial"/>
          <w:sz w:val="24"/>
          <w:lang w:eastAsia="es-AR"/>
        </w:rPr>
        <w:t>rica</w:t>
      </w:r>
      <w:r w:rsidR="00B5790B">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B5790B">
        <w:rPr>
          <w:rFonts w:ascii="Times New Roman" w:eastAsia="Times New Roman" w:hAnsi="Times New Roman" w:cs="Arial"/>
          <w:sz w:val="24"/>
          <w:lang w:eastAsia="es-AR"/>
        </w:rPr>
        <w:t xml:space="preserve">que </w:t>
      </w:r>
      <w:r w:rsidR="00F34969">
        <w:rPr>
          <w:rFonts w:ascii="Times New Roman" w:eastAsia="Times New Roman" w:hAnsi="Times New Roman" w:cs="Arial"/>
          <w:sz w:val="24"/>
          <w:lang w:eastAsia="es-AR"/>
        </w:rPr>
        <w:t xml:space="preserve">se dieron entre </w:t>
      </w:r>
      <w:r w:rsidR="00B5790B">
        <w:rPr>
          <w:rFonts w:ascii="Times New Roman" w:eastAsia="Times New Roman" w:hAnsi="Times New Roman" w:cs="Arial"/>
          <w:sz w:val="24"/>
          <w:lang w:eastAsia="es-AR"/>
        </w:rPr>
        <w:t>Oriente y Occidente</w:t>
      </w:r>
      <w:r>
        <w:rPr>
          <w:rFonts w:ascii="Times New Roman" w:eastAsia="Times New Roman" w:hAnsi="Times New Roman" w:cs="Arial"/>
          <w:sz w:val="24"/>
          <w:lang w:eastAsia="es-AR"/>
        </w:rPr>
        <w:t xml:space="preserve"> </w:t>
      </w:r>
      <w:r w:rsidR="00B5790B">
        <w:rPr>
          <w:rFonts w:ascii="Times New Roman" w:eastAsia="Times New Roman" w:hAnsi="Times New Roman" w:cs="Arial"/>
          <w:sz w:val="24"/>
          <w:lang w:eastAsia="es-AR"/>
        </w:rPr>
        <w:t xml:space="preserve">es </w:t>
      </w:r>
      <w:r>
        <w:rPr>
          <w:rFonts w:ascii="Times New Roman" w:eastAsia="Times New Roman" w:hAnsi="Times New Roman" w:cs="Arial"/>
          <w:sz w:val="24"/>
          <w:lang w:eastAsia="es-AR"/>
        </w:rPr>
        <w:t>un</w:t>
      </w:r>
      <w:r w:rsidRPr="00125E3F">
        <w:rPr>
          <w:rFonts w:ascii="Times New Roman" w:eastAsia="Times New Roman" w:hAnsi="Times New Roman" w:cs="Arial"/>
          <w:sz w:val="24"/>
          <w:lang w:eastAsia="es-AR"/>
        </w:rPr>
        <w:t xml:space="preserve"> objetivo que requiere para su consumación evocarlo en el presente mediante el recurso a la teoría que ilumine </w:t>
      </w:r>
      <w:r>
        <w:rPr>
          <w:rFonts w:ascii="Times New Roman" w:eastAsia="Times New Roman" w:hAnsi="Times New Roman" w:cs="Arial"/>
          <w:sz w:val="24"/>
          <w:lang w:eastAsia="es-AR"/>
        </w:rPr>
        <w:t xml:space="preserve">los </w:t>
      </w:r>
      <w:r w:rsidRPr="00125E3F">
        <w:rPr>
          <w:rFonts w:ascii="Times New Roman" w:eastAsia="Times New Roman" w:hAnsi="Times New Roman" w:cs="Arial"/>
          <w:sz w:val="24"/>
          <w:lang w:eastAsia="es-AR"/>
        </w:rPr>
        <w:t>conceptos como mediante el recurso a la memor</w:t>
      </w:r>
      <w:r>
        <w:rPr>
          <w:rFonts w:ascii="Times New Roman" w:eastAsia="Times New Roman" w:hAnsi="Times New Roman" w:cs="Arial"/>
          <w:sz w:val="24"/>
          <w:lang w:eastAsia="es-AR"/>
        </w:rPr>
        <w:t>i</w:t>
      </w:r>
      <w:r w:rsidRPr="00125E3F">
        <w:rPr>
          <w:rFonts w:ascii="Times New Roman" w:eastAsia="Times New Roman" w:hAnsi="Times New Roman" w:cs="Arial"/>
          <w:sz w:val="24"/>
          <w:lang w:eastAsia="es-AR"/>
        </w:rPr>
        <w:t>a</w:t>
      </w:r>
      <w:r>
        <w:rPr>
          <w:rFonts w:ascii="Times New Roman" w:eastAsia="Times New Roman" w:hAnsi="Times New Roman" w:cs="Arial"/>
          <w:sz w:val="24"/>
          <w:lang w:eastAsia="es-AR"/>
        </w:rPr>
        <w:t>, a los trabajos de campo, a los sueños, a los sonidos</w:t>
      </w:r>
      <w:r w:rsidRPr="00FB3D14">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(himnos, marchas) y a las imágenes (</w:t>
      </w:r>
      <w:r w:rsidR="001B0284">
        <w:rPr>
          <w:rFonts w:ascii="Times New Roman" w:eastAsia="Times New Roman" w:hAnsi="Times New Roman" w:cs="Arial"/>
          <w:sz w:val="24"/>
          <w:lang w:eastAsia="es-AR"/>
        </w:rPr>
        <w:t xml:space="preserve">pinturas, </w:t>
      </w:r>
      <w:r>
        <w:rPr>
          <w:rFonts w:ascii="Times New Roman" w:eastAsia="Times New Roman" w:hAnsi="Times New Roman" w:cs="Arial"/>
          <w:sz w:val="24"/>
          <w:lang w:eastAsia="es-AR"/>
        </w:rPr>
        <w:t>fotos, films)</w:t>
      </w:r>
      <w:r w:rsidRPr="00125E3F">
        <w:rPr>
          <w:rFonts w:ascii="Times New Roman" w:eastAsia="Times New Roman" w:hAnsi="Times New Roman" w:cs="Arial"/>
          <w:sz w:val="24"/>
          <w:lang w:eastAsia="es-AR"/>
        </w:rPr>
        <w:t xml:space="preserve">. </w:t>
      </w:r>
      <w:r w:rsidR="00430013">
        <w:rPr>
          <w:rFonts w:ascii="Times New Roman" w:eastAsia="Times New Roman" w:hAnsi="Times New Roman" w:cs="Arial"/>
          <w:sz w:val="24"/>
          <w:lang w:eastAsia="es-AR"/>
        </w:rPr>
        <w:t xml:space="preserve">Ese recurso debe abarcar el mundo entero </w:t>
      </w:r>
      <w:r w:rsidR="003756DC">
        <w:rPr>
          <w:rFonts w:ascii="Times New Roman" w:eastAsia="Times New Roman" w:hAnsi="Times New Roman" w:cs="Arial"/>
          <w:sz w:val="24"/>
          <w:lang w:eastAsia="es-AR"/>
        </w:rPr>
        <w:t>y</w:t>
      </w:r>
      <w:r w:rsidR="00430013">
        <w:rPr>
          <w:rFonts w:ascii="Times New Roman" w:eastAsia="Times New Roman" w:hAnsi="Times New Roman" w:cs="Arial"/>
          <w:sz w:val="24"/>
          <w:lang w:eastAsia="es-AR"/>
        </w:rPr>
        <w:t xml:space="preserve"> </w:t>
      </w:r>
      <w:r w:rsidR="00CC69DC">
        <w:rPr>
          <w:rFonts w:ascii="Times New Roman" w:eastAsia="Times New Roman" w:hAnsi="Times New Roman" w:cs="Arial"/>
          <w:sz w:val="24"/>
          <w:lang w:eastAsia="es-AR"/>
        </w:rPr>
        <w:t>su</w:t>
      </w:r>
      <w:r w:rsidRPr="00125E3F">
        <w:rPr>
          <w:rFonts w:ascii="Times New Roman" w:eastAsia="Times New Roman" w:hAnsi="Times New Roman" w:cs="Arial"/>
          <w:sz w:val="24"/>
          <w:lang w:eastAsia="es-AR"/>
        </w:rPr>
        <w:t xml:space="preserve"> </w:t>
      </w:r>
      <w:r w:rsidR="00F16AB6">
        <w:rPr>
          <w:rFonts w:ascii="Times New Roman" w:eastAsia="Times New Roman" w:hAnsi="Times New Roman" w:cs="Arial"/>
          <w:sz w:val="24"/>
          <w:lang w:eastAsia="es-AR"/>
        </w:rPr>
        <w:t>memori</w:t>
      </w:r>
      <w:r w:rsidRPr="00125E3F">
        <w:rPr>
          <w:rFonts w:ascii="Times New Roman" w:eastAsia="Times New Roman" w:hAnsi="Times New Roman" w:cs="Arial"/>
          <w:sz w:val="24"/>
          <w:lang w:eastAsia="es-AR"/>
        </w:rPr>
        <w:t>a</w:t>
      </w:r>
      <w:r>
        <w:rPr>
          <w:rFonts w:ascii="Times New Roman" w:eastAsia="Times New Roman" w:hAnsi="Times New Roman" w:cs="Arial"/>
          <w:sz w:val="24"/>
          <w:lang w:eastAsia="es-AR"/>
        </w:rPr>
        <w:t xml:space="preserve"> </w:t>
      </w:r>
      <w:r w:rsidRPr="00125E3F">
        <w:rPr>
          <w:rFonts w:ascii="Times New Roman" w:eastAsia="Times New Roman" w:hAnsi="Times New Roman" w:cs="Arial"/>
          <w:sz w:val="24"/>
          <w:lang w:eastAsia="es-AR"/>
        </w:rPr>
        <w:t xml:space="preserve">no puede </w:t>
      </w:r>
      <w:r>
        <w:rPr>
          <w:rFonts w:ascii="Times New Roman" w:eastAsia="Times New Roman" w:hAnsi="Times New Roman" w:cs="Arial"/>
          <w:sz w:val="24"/>
          <w:lang w:eastAsia="es-AR"/>
        </w:rPr>
        <w:t xml:space="preserve">ni debe </w:t>
      </w:r>
      <w:r w:rsidRPr="00125E3F">
        <w:rPr>
          <w:rFonts w:ascii="Times New Roman" w:eastAsia="Times New Roman" w:hAnsi="Times New Roman" w:cs="Arial"/>
          <w:sz w:val="24"/>
          <w:lang w:eastAsia="es-AR"/>
        </w:rPr>
        <w:t>eludir el apelar para su fundamentación</w:t>
      </w:r>
      <w:r>
        <w:rPr>
          <w:rFonts w:ascii="Times New Roman" w:eastAsia="Times New Roman" w:hAnsi="Times New Roman" w:cs="Arial"/>
          <w:sz w:val="24"/>
          <w:lang w:eastAsia="es-AR"/>
        </w:rPr>
        <w:t xml:space="preserve"> </w:t>
      </w:r>
      <w:r w:rsidRPr="00125E3F">
        <w:rPr>
          <w:rFonts w:ascii="Times New Roman" w:eastAsia="Times New Roman" w:hAnsi="Times New Roman" w:cs="Arial"/>
          <w:sz w:val="24"/>
          <w:lang w:eastAsia="es-AR"/>
        </w:rPr>
        <w:t xml:space="preserve">a las ciencias </w:t>
      </w:r>
      <w:r w:rsidR="00CC69DC">
        <w:rPr>
          <w:rFonts w:ascii="Times New Roman" w:eastAsia="Times New Roman" w:hAnsi="Times New Roman" w:cs="Arial"/>
          <w:sz w:val="24"/>
          <w:lang w:eastAsia="es-AR"/>
        </w:rPr>
        <w:t>en su totalidad</w:t>
      </w:r>
      <w:r w:rsidRPr="00125E3F">
        <w:rPr>
          <w:rFonts w:ascii="Times New Roman" w:eastAsia="Times New Roman" w:hAnsi="Times New Roman" w:cs="Arial"/>
          <w:sz w:val="24"/>
          <w:lang w:eastAsia="es-AR"/>
        </w:rPr>
        <w:t>.</w:t>
      </w:r>
      <w:r>
        <w:rPr>
          <w:rStyle w:val="Refdenotaalpie"/>
          <w:rFonts w:eastAsia="Times New Roman"/>
          <w:sz w:val="24"/>
          <w:lang w:eastAsia="es-AR"/>
        </w:rPr>
        <w:footnoteReference w:id="2"/>
      </w:r>
      <w:r w:rsidRPr="00125E3F">
        <w:rPr>
          <w:rFonts w:ascii="Times New Roman" w:eastAsia="Times New Roman" w:hAnsi="Times New Roman" w:cs="Arial"/>
          <w:sz w:val="24"/>
          <w:lang w:eastAsia="es-AR"/>
        </w:rPr>
        <w:t xml:space="preserve"> </w:t>
      </w:r>
      <w:r w:rsidR="00430013">
        <w:rPr>
          <w:rFonts w:ascii="Times New Roman" w:eastAsia="Times New Roman" w:hAnsi="Times New Roman" w:cs="Arial"/>
          <w:sz w:val="24"/>
          <w:lang w:eastAsia="es-AR"/>
        </w:rPr>
        <w:t>Apelar a la ciencia social significa una comprensión totalizadora, y no reducirla a una sola ciencia</w:t>
      </w:r>
      <w:r w:rsidR="002E1062">
        <w:rPr>
          <w:rFonts w:ascii="Times New Roman" w:eastAsia="Times New Roman" w:hAnsi="Times New Roman" w:cs="Arial"/>
          <w:sz w:val="24"/>
          <w:lang w:eastAsia="es-AR"/>
        </w:rPr>
        <w:t xml:space="preserve"> en particular</w:t>
      </w:r>
      <w:r w:rsidR="00430013">
        <w:rPr>
          <w:rFonts w:ascii="Times New Roman" w:eastAsia="Times New Roman" w:hAnsi="Times New Roman" w:cs="Arial"/>
          <w:sz w:val="24"/>
          <w:lang w:eastAsia="es-AR"/>
        </w:rPr>
        <w:t xml:space="preserve">. </w:t>
      </w:r>
    </w:p>
    <w:p w14:paraId="301C72BC" w14:textId="3DEDF7B2" w:rsidR="008E62E2" w:rsidRDefault="00EA59DC" w:rsidP="008E62E2">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F23123">
        <w:rPr>
          <w:rFonts w:ascii="Times New Roman" w:eastAsia="Times New Roman" w:hAnsi="Times New Roman" w:cs="Arial"/>
          <w:sz w:val="24"/>
          <w:lang w:eastAsia="es-AR"/>
        </w:rPr>
        <w:t xml:space="preserve"> </w:t>
      </w:r>
      <w:r w:rsidR="009413E4">
        <w:rPr>
          <w:rFonts w:ascii="Times New Roman" w:eastAsia="Times New Roman" w:hAnsi="Times New Roman" w:cs="Arial"/>
          <w:sz w:val="24"/>
          <w:lang w:eastAsia="es-AR"/>
        </w:rPr>
        <w:t xml:space="preserve"> </w:t>
      </w:r>
      <w:r w:rsidR="00595C8C">
        <w:rPr>
          <w:rFonts w:ascii="Times New Roman" w:eastAsia="Times New Roman" w:hAnsi="Times New Roman" w:cs="Arial"/>
          <w:sz w:val="24"/>
          <w:lang w:eastAsia="es-AR"/>
        </w:rPr>
        <w:t xml:space="preserve"> </w:t>
      </w:r>
      <w:r w:rsidR="006C7AF1">
        <w:rPr>
          <w:rFonts w:ascii="Times New Roman" w:eastAsia="Times New Roman" w:hAnsi="Times New Roman" w:cs="Arial"/>
          <w:sz w:val="24"/>
          <w:lang w:eastAsia="es-AR"/>
        </w:rPr>
        <w:t xml:space="preserve"> </w:t>
      </w:r>
      <w:r w:rsidR="001A1089">
        <w:rPr>
          <w:rFonts w:ascii="Times New Roman" w:eastAsia="Times New Roman" w:hAnsi="Times New Roman" w:cs="Arial"/>
          <w:sz w:val="24"/>
          <w:lang w:eastAsia="es-AR"/>
        </w:rPr>
        <w:t xml:space="preserve"> </w:t>
      </w:r>
    </w:p>
    <w:p w14:paraId="700191A9" w14:textId="4F73FD31" w:rsidR="00E52BDA" w:rsidRPr="002674D9" w:rsidRDefault="0024153F" w:rsidP="00E52BDA">
      <w:pPr>
        <w:spacing w:after="0" w:line="240" w:lineRule="auto"/>
        <w:rPr>
          <w:rFonts w:ascii="Times New Roman" w:hAnsi="Times New Roman"/>
          <w:sz w:val="24"/>
        </w:rPr>
      </w:pPr>
      <w:r>
        <w:rPr>
          <w:rFonts w:ascii="Times New Roman" w:hAnsi="Times New Roman"/>
          <w:sz w:val="24"/>
        </w:rPr>
        <w:t>L</w:t>
      </w:r>
      <w:r w:rsidR="00E52BDA">
        <w:rPr>
          <w:rFonts w:ascii="Times New Roman" w:hAnsi="Times New Roman"/>
          <w:sz w:val="24"/>
        </w:rPr>
        <w:t xml:space="preserve">a historia de </w:t>
      </w:r>
      <w:r w:rsidR="005E5713">
        <w:rPr>
          <w:rFonts w:ascii="Times New Roman" w:hAnsi="Times New Roman"/>
          <w:sz w:val="24"/>
        </w:rPr>
        <w:t xml:space="preserve">la humanidad supone </w:t>
      </w:r>
      <w:r w:rsidR="00595C8C">
        <w:rPr>
          <w:rFonts w:ascii="Times New Roman" w:hAnsi="Times New Roman"/>
          <w:sz w:val="24"/>
        </w:rPr>
        <w:t xml:space="preserve">la necesidad de </w:t>
      </w:r>
      <w:r w:rsidR="0079000B">
        <w:rPr>
          <w:rFonts w:ascii="Times New Roman" w:hAnsi="Times New Roman"/>
          <w:sz w:val="24"/>
        </w:rPr>
        <w:t>periodizar</w:t>
      </w:r>
      <w:r w:rsidR="005E5713">
        <w:rPr>
          <w:rFonts w:ascii="Times New Roman" w:hAnsi="Times New Roman"/>
          <w:sz w:val="24"/>
        </w:rPr>
        <w:t xml:space="preserve"> sus edades</w:t>
      </w:r>
      <w:r w:rsidR="00595C8C">
        <w:rPr>
          <w:rFonts w:ascii="Times New Roman" w:hAnsi="Times New Roman"/>
          <w:sz w:val="24"/>
        </w:rPr>
        <w:t xml:space="preserve"> </w:t>
      </w:r>
      <w:r w:rsidR="005E5713">
        <w:rPr>
          <w:rFonts w:ascii="Times New Roman" w:hAnsi="Times New Roman"/>
          <w:sz w:val="24"/>
        </w:rPr>
        <w:t>históric</w:t>
      </w:r>
      <w:r w:rsidR="009A17EB">
        <w:rPr>
          <w:rFonts w:ascii="Times New Roman" w:hAnsi="Times New Roman"/>
          <w:sz w:val="24"/>
        </w:rPr>
        <w:t>a</w:t>
      </w:r>
      <w:r w:rsidR="005E5713">
        <w:rPr>
          <w:rFonts w:ascii="Times New Roman" w:hAnsi="Times New Roman"/>
          <w:sz w:val="24"/>
        </w:rPr>
        <w:t>s</w:t>
      </w:r>
      <w:r w:rsidR="00D95CAD">
        <w:rPr>
          <w:rFonts w:ascii="Times New Roman" w:hAnsi="Times New Roman"/>
          <w:sz w:val="24"/>
        </w:rPr>
        <w:t xml:space="preserve"> y enmarcarlas en sus disparidades geográficas</w:t>
      </w:r>
      <w:r w:rsidR="00AA246F">
        <w:rPr>
          <w:rFonts w:ascii="Times New Roman" w:hAnsi="Times New Roman"/>
          <w:sz w:val="24"/>
        </w:rPr>
        <w:t>.</w:t>
      </w:r>
      <w:r w:rsidR="00BC5BFE">
        <w:rPr>
          <w:rFonts w:ascii="Times New Roman" w:hAnsi="Times New Roman"/>
          <w:sz w:val="24"/>
        </w:rPr>
        <w:t xml:space="preserve"> </w:t>
      </w:r>
      <w:r w:rsidR="00AA246F">
        <w:rPr>
          <w:rFonts w:ascii="Times New Roman" w:hAnsi="Times New Roman"/>
          <w:sz w:val="24"/>
        </w:rPr>
        <w:t>L</w:t>
      </w:r>
      <w:r w:rsidR="00595C8C">
        <w:rPr>
          <w:rFonts w:ascii="Times New Roman" w:hAnsi="Times New Roman"/>
          <w:sz w:val="24"/>
        </w:rPr>
        <w:t>os período</w:t>
      </w:r>
      <w:r w:rsidR="00AA246F">
        <w:rPr>
          <w:rFonts w:ascii="Times New Roman" w:hAnsi="Times New Roman"/>
          <w:sz w:val="24"/>
        </w:rPr>
        <w:t>s históric</w:t>
      </w:r>
      <w:r w:rsidR="00595C8C">
        <w:rPr>
          <w:rFonts w:ascii="Times New Roman" w:hAnsi="Times New Roman"/>
          <w:sz w:val="24"/>
        </w:rPr>
        <w:t>o</w:t>
      </w:r>
      <w:r w:rsidR="00AA246F">
        <w:rPr>
          <w:rFonts w:ascii="Times New Roman" w:hAnsi="Times New Roman"/>
          <w:sz w:val="24"/>
        </w:rPr>
        <w:t>s a su vez, deben descomponerse en sus fases co</w:t>
      </w:r>
      <w:r w:rsidR="00FF54D0">
        <w:rPr>
          <w:rFonts w:ascii="Times New Roman" w:hAnsi="Times New Roman"/>
          <w:sz w:val="24"/>
        </w:rPr>
        <w:t>nstitutiva</w:t>
      </w:r>
      <w:r w:rsidR="00AA246F">
        <w:rPr>
          <w:rFonts w:ascii="Times New Roman" w:hAnsi="Times New Roman"/>
          <w:sz w:val="24"/>
        </w:rPr>
        <w:t>s</w:t>
      </w:r>
      <w:r w:rsidR="006605F1">
        <w:rPr>
          <w:rFonts w:ascii="Times New Roman" w:hAnsi="Times New Roman"/>
          <w:sz w:val="24"/>
        </w:rPr>
        <w:t>,</w:t>
      </w:r>
      <w:r w:rsidR="007B70C9">
        <w:rPr>
          <w:rFonts w:ascii="Times New Roman" w:hAnsi="Times New Roman"/>
          <w:sz w:val="24"/>
        </w:rPr>
        <w:t xml:space="preserve"> </w:t>
      </w:r>
      <w:r w:rsidR="006605F1">
        <w:rPr>
          <w:rFonts w:ascii="Times New Roman" w:hAnsi="Times New Roman"/>
          <w:sz w:val="24"/>
        </w:rPr>
        <w:t>la</w:t>
      </w:r>
      <w:r w:rsidR="002378DA">
        <w:rPr>
          <w:rFonts w:ascii="Times New Roman" w:hAnsi="Times New Roman"/>
          <w:sz w:val="24"/>
        </w:rPr>
        <w:t>s</w:t>
      </w:r>
      <w:r w:rsidR="006605F1">
        <w:rPr>
          <w:rFonts w:ascii="Times New Roman" w:hAnsi="Times New Roman"/>
          <w:sz w:val="24"/>
        </w:rPr>
        <w:t xml:space="preserve"> civilizatoria</w:t>
      </w:r>
      <w:r w:rsidR="002378DA">
        <w:rPr>
          <w:rFonts w:ascii="Times New Roman" w:hAnsi="Times New Roman"/>
          <w:sz w:val="24"/>
        </w:rPr>
        <w:t>s</w:t>
      </w:r>
      <w:r w:rsidR="006605F1">
        <w:rPr>
          <w:rFonts w:ascii="Times New Roman" w:hAnsi="Times New Roman"/>
          <w:sz w:val="24"/>
        </w:rPr>
        <w:t xml:space="preserve"> </w:t>
      </w:r>
      <w:r w:rsidR="002378DA">
        <w:rPr>
          <w:rFonts w:ascii="Times New Roman" w:hAnsi="Times New Roman"/>
          <w:sz w:val="24"/>
        </w:rPr>
        <w:t>o progresivas y</w:t>
      </w:r>
      <w:r w:rsidR="004129EE">
        <w:rPr>
          <w:rFonts w:ascii="Times New Roman" w:hAnsi="Times New Roman"/>
          <w:sz w:val="24"/>
        </w:rPr>
        <w:t xml:space="preserve"> </w:t>
      </w:r>
      <w:r w:rsidR="008B78A3">
        <w:rPr>
          <w:rFonts w:ascii="Times New Roman" w:hAnsi="Times New Roman"/>
          <w:sz w:val="24"/>
        </w:rPr>
        <w:t>la</w:t>
      </w:r>
      <w:r w:rsidR="002378DA">
        <w:rPr>
          <w:rFonts w:ascii="Times New Roman" w:hAnsi="Times New Roman"/>
          <w:sz w:val="24"/>
        </w:rPr>
        <w:t>s</w:t>
      </w:r>
      <w:r w:rsidR="008B78A3">
        <w:rPr>
          <w:rFonts w:ascii="Times New Roman" w:hAnsi="Times New Roman"/>
          <w:sz w:val="24"/>
        </w:rPr>
        <w:t xml:space="preserve"> </w:t>
      </w:r>
      <w:r w:rsidR="00E91665">
        <w:rPr>
          <w:rFonts w:ascii="Times New Roman" w:hAnsi="Times New Roman"/>
          <w:sz w:val="24"/>
        </w:rPr>
        <w:t>b</w:t>
      </w:r>
      <w:r w:rsidR="006605F1">
        <w:rPr>
          <w:rFonts w:ascii="Times New Roman" w:hAnsi="Times New Roman"/>
          <w:sz w:val="24"/>
        </w:rPr>
        <w:t>á</w:t>
      </w:r>
      <w:r w:rsidR="00E91665">
        <w:rPr>
          <w:rFonts w:ascii="Times New Roman" w:hAnsi="Times New Roman"/>
          <w:sz w:val="24"/>
        </w:rPr>
        <w:t>rbar</w:t>
      </w:r>
      <w:r w:rsidR="006605F1">
        <w:rPr>
          <w:rFonts w:ascii="Times New Roman" w:hAnsi="Times New Roman"/>
          <w:sz w:val="24"/>
        </w:rPr>
        <w:t>a</w:t>
      </w:r>
      <w:r w:rsidR="002378DA">
        <w:rPr>
          <w:rFonts w:ascii="Times New Roman" w:hAnsi="Times New Roman"/>
          <w:sz w:val="24"/>
        </w:rPr>
        <w:t>s o regresivas</w:t>
      </w:r>
      <w:r w:rsidR="004129EE">
        <w:rPr>
          <w:rFonts w:ascii="Times New Roman" w:hAnsi="Times New Roman"/>
          <w:sz w:val="24"/>
        </w:rPr>
        <w:t>.</w:t>
      </w:r>
      <w:r w:rsidR="00E52BDA">
        <w:rPr>
          <w:rFonts w:ascii="Times New Roman" w:hAnsi="Times New Roman"/>
          <w:sz w:val="24"/>
        </w:rPr>
        <w:t xml:space="preserve"> </w:t>
      </w:r>
      <w:r>
        <w:rPr>
          <w:rFonts w:ascii="Times New Roman" w:hAnsi="Times New Roman"/>
          <w:sz w:val="24"/>
        </w:rPr>
        <w:t xml:space="preserve">Para </w:t>
      </w:r>
      <w:r w:rsidR="00693D0B">
        <w:rPr>
          <w:rFonts w:ascii="Times New Roman" w:hAnsi="Times New Roman"/>
          <w:sz w:val="24"/>
        </w:rPr>
        <w:t xml:space="preserve">su </w:t>
      </w:r>
      <w:r w:rsidR="000043AF">
        <w:rPr>
          <w:rFonts w:ascii="Times New Roman" w:hAnsi="Times New Roman"/>
          <w:sz w:val="24"/>
        </w:rPr>
        <w:t>indaga</w:t>
      </w:r>
      <w:r w:rsidR="00693D0B">
        <w:rPr>
          <w:rFonts w:ascii="Times New Roman" w:hAnsi="Times New Roman"/>
          <w:sz w:val="24"/>
        </w:rPr>
        <w:t>ción</w:t>
      </w:r>
      <w:r w:rsidR="00BB0320">
        <w:rPr>
          <w:rFonts w:ascii="Times New Roman" w:hAnsi="Times New Roman"/>
          <w:sz w:val="24"/>
        </w:rPr>
        <w:t xml:space="preserve"> </w:t>
      </w:r>
      <w:r w:rsidR="002378DA">
        <w:rPr>
          <w:rFonts w:ascii="Times New Roman" w:hAnsi="Times New Roman"/>
          <w:sz w:val="24"/>
        </w:rPr>
        <w:t>en la antigüedad</w:t>
      </w:r>
      <w:r w:rsidR="005531BE">
        <w:rPr>
          <w:rFonts w:ascii="Times New Roman" w:hAnsi="Times New Roman"/>
          <w:sz w:val="24"/>
        </w:rPr>
        <w:t xml:space="preserve"> y en la medievalidad</w:t>
      </w:r>
      <w:r w:rsidR="002378DA">
        <w:rPr>
          <w:rFonts w:ascii="Times New Roman" w:hAnsi="Times New Roman"/>
          <w:sz w:val="24"/>
        </w:rPr>
        <w:t xml:space="preserve"> nos </w:t>
      </w:r>
      <w:r w:rsidR="002674D9">
        <w:rPr>
          <w:rFonts w:ascii="Times New Roman" w:hAnsi="Times New Roman"/>
          <w:sz w:val="24"/>
        </w:rPr>
        <w:t>fund</w:t>
      </w:r>
      <w:r w:rsidR="002378DA">
        <w:rPr>
          <w:rFonts w:ascii="Times New Roman" w:hAnsi="Times New Roman"/>
          <w:sz w:val="24"/>
        </w:rPr>
        <w:t>amos en las corrientes de pensamiento religiosas y filosóficas</w:t>
      </w:r>
      <w:r w:rsidR="000B00B3">
        <w:rPr>
          <w:rFonts w:ascii="Times New Roman" w:hAnsi="Times New Roman"/>
          <w:sz w:val="24"/>
        </w:rPr>
        <w:t xml:space="preserve">, desde el </w:t>
      </w:r>
      <w:r w:rsidR="00AD19EB">
        <w:rPr>
          <w:rFonts w:ascii="Times New Roman" w:hAnsi="Times New Roman"/>
          <w:sz w:val="24"/>
        </w:rPr>
        <w:t xml:space="preserve">judaísmo y el </w:t>
      </w:r>
      <w:r w:rsidR="000B00B3">
        <w:rPr>
          <w:rFonts w:ascii="Times New Roman" w:hAnsi="Times New Roman"/>
          <w:sz w:val="24"/>
        </w:rPr>
        <w:t>estoicismo antiguo</w:t>
      </w:r>
      <w:r w:rsidR="00AD19EB">
        <w:rPr>
          <w:rFonts w:ascii="Times New Roman" w:hAnsi="Times New Roman"/>
          <w:sz w:val="24"/>
        </w:rPr>
        <w:t>s</w:t>
      </w:r>
      <w:r w:rsidR="000B00B3">
        <w:rPr>
          <w:rFonts w:ascii="Times New Roman" w:hAnsi="Times New Roman"/>
          <w:sz w:val="24"/>
        </w:rPr>
        <w:t xml:space="preserve"> hasta el cristianismo</w:t>
      </w:r>
      <w:r w:rsidR="0027778F">
        <w:rPr>
          <w:rFonts w:ascii="Times New Roman" w:hAnsi="Times New Roman"/>
          <w:sz w:val="24"/>
        </w:rPr>
        <w:t xml:space="preserve"> y sus </w:t>
      </w:r>
      <w:r w:rsidR="00AD19EB">
        <w:rPr>
          <w:rFonts w:ascii="Times New Roman" w:hAnsi="Times New Roman"/>
          <w:sz w:val="24"/>
        </w:rPr>
        <w:t>herejías</w:t>
      </w:r>
      <w:r w:rsidR="002378DA">
        <w:rPr>
          <w:rFonts w:ascii="Times New Roman" w:hAnsi="Times New Roman"/>
          <w:sz w:val="24"/>
        </w:rPr>
        <w:t>.</w:t>
      </w:r>
      <w:r w:rsidR="00A16647">
        <w:rPr>
          <w:rStyle w:val="Refdenotaalpie"/>
          <w:sz w:val="24"/>
        </w:rPr>
        <w:footnoteReference w:id="3"/>
      </w:r>
      <w:r w:rsidR="002378DA">
        <w:rPr>
          <w:rFonts w:ascii="Times New Roman" w:hAnsi="Times New Roman"/>
          <w:sz w:val="24"/>
        </w:rPr>
        <w:t xml:space="preserve"> Y para su estudio en</w:t>
      </w:r>
      <w:r w:rsidR="00BB0320">
        <w:rPr>
          <w:rFonts w:ascii="Times New Roman" w:hAnsi="Times New Roman"/>
          <w:sz w:val="24"/>
        </w:rPr>
        <w:t xml:space="preserve"> la modernidad</w:t>
      </w:r>
      <w:r>
        <w:rPr>
          <w:rFonts w:ascii="Times New Roman" w:hAnsi="Times New Roman"/>
          <w:sz w:val="24"/>
        </w:rPr>
        <w:t xml:space="preserve"> </w:t>
      </w:r>
      <w:r w:rsidR="000043AF">
        <w:rPr>
          <w:rFonts w:ascii="Times New Roman" w:hAnsi="Times New Roman"/>
          <w:sz w:val="24"/>
        </w:rPr>
        <w:t>nos basamos en</w:t>
      </w:r>
      <w:r w:rsidR="00E52BDA">
        <w:rPr>
          <w:rFonts w:ascii="Times New Roman" w:eastAsia="Times New Roman" w:hAnsi="Times New Roman" w:cs="Arial"/>
          <w:sz w:val="24"/>
          <w:lang w:eastAsia="es-AR"/>
        </w:rPr>
        <w:t xml:space="preserve"> </w:t>
      </w:r>
      <w:r w:rsidR="00146C36">
        <w:rPr>
          <w:rFonts w:ascii="Times New Roman" w:eastAsia="Times New Roman" w:hAnsi="Times New Roman" w:cs="Arial"/>
          <w:sz w:val="24"/>
          <w:lang w:eastAsia="es-AR"/>
        </w:rPr>
        <w:t xml:space="preserve">las corrientes de pensamiento que fueron </w:t>
      </w:r>
      <w:r w:rsidR="000420E9">
        <w:rPr>
          <w:rFonts w:ascii="Times New Roman" w:eastAsia="Times New Roman" w:hAnsi="Times New Roman" w:cs="Arial"/>
          <w:sz w:val="24"/>
          <w:lang w:eastAsia="es-AR"/>
        </w:rPr>
        <w:t xml:space="preserve">desde </w:t>
      </w:r>
      <w:r w:rsidR="00E52BDA">
        <w:rPr>
          <w:rFonts w:ascii="Times New Roman" w:eastAsia="Times New Roman" w:hAnsi="Times New Roman" w:cs="Arial"/>
          <w:sz w:val="24"/>
          <w:lang w:eastAsia="es-AR"/>
        </w:rPr>
        <w:t xml:space="preserve">el realismo </w:t>
      </w:r>
      <w:r w:rsidR="006E1CA4">
        <w:rPr>
          <w:rFonts w:ascii="Times New Roman" w:eastAsia="Times New Roman" w:hAnsi="Times New Roman" w:cs="Arial"/>
          <w:sz w:val="24"/>
          <w:lang w:eastAsia="es-AR"/>
        </w:rPr>
        <w:t>r</w:t>
      </w:r>
      <w:r w:rsidR="00E52BDA">
        <w:rPr>
          <w:rFonts w:ascii="Times New Roman" w:eastAsia="Times New Roman" w:hAnsi="Times New Roman" w:cs="Arial"/>
          <w:sz w:val="24"/>
          <w:lang w:eastAsia="es-AR"/>
        </w:rPr>
        <w:t>enacentista (copernicano, maquiaveliano)</w:t>
      </w:r>
      <w:r w:rsidR="00682F6D">
        <w:rPr>
          <w:rFonts w:ascii="Times New Roman" w:eastAsia="Times New Roman" w:hAnsi="Times New Roman" w:cs="Arial"/>
          <w:sz w:val="24"/>
          <w:lang w:eastAsia="es-AR"/>
        </w:rPr>
        <w:t xml:space="preserve">, </w:t>
      </w:r>
      <w:r w:rsidR="004D6A02">
        <w:rPr>
          <w:rFonts w:ascii="Times New Roman" w:eastAsia="Times New Roman" w:hAnsi="Times New Roman" w:cs="Arial"/>
          <w:sz w:val="24"/>
          <w:lang w:eastAsia="es-AR"/>
        </w:rPr>
        <w:t>a</w:t>
      </w:r>
      <w:r w:rsidR="00E52BDA">
        <w:rPr>
          <w:rFonts w:ascii="Times New Roman" w:eastAsia="Times New Roman" w:hAnsi="Times New Roman" w:cs="Arial"/>
          <w:sz w:val="24"/>
          <w:lang w:eastAsia="es-AR"/>
        </w:rPr>
        <w:t>l absolutismo barroco (Hobbes)</w:t>
      </w:r>
      <w:r w:rsidR="00682F6D">
        <w:rPr>
          <w:rFonts w:ascii="Times New Roman" w:eastAsia="Times New Roman" w:hAnsi="Times New Roman" w:cs="Arial"/>
          <w:sz w:val="24"/>
          <w:lang w:eastAsia="es-AR"/>
        </w:rPr>
        <w:t xml:space="preserve">, </w:t>
      </w:r>
      <w:r w:rsidR="003A22D6">
        <w:rPr>
          <w:rFonts w:ascii="Times New Roman" w:eastAsia="Times New Roman" w:hAnsi="Times New Roman" w:cs="Arial"/>
          <w:sz w:val="24"/>
          <w:lang w:eastAsia="es-AR"/>
        </w:rPr>
        <w:t xml:space="preserve">y </w:t>
      </w:r>
      <w:r w:rsidR="004D6A02">
        <w:rPr>
          <w:rFonts w:ascii="Times New Roman" w:eastAsia="Times New Roman" w:hAnsi="Times New Roman" w:cs="Arial"/>
          <w:sz w:val="24"/>
          <w:lang w:eastAsia="es-AR"/>
        </w:rPr>
        <w:t>a</w:t>
      </w:r>
      <w:r w:rsidR="00A4587F">
        <w:rPr>
          <w:rFonts w:ascii="Times New Roman" w:eastAsia="Times New Roman" w:hAnsi="Times New Roman" w:cs="Arial"/>
          <w:sz w:val="24"/>
          <w:lang w:eastAsia="es-AR"/>
        </w:rPr>
        <w:t>l</w:t>
      </w:r>
      <w:r w:rsidR="00E52BDA">
        <w:rPr>
          <w:rFonts w:ascii="Times New Roman" w:eastAsia="Times New Roman" w:hAnsi="Times New Roman" w:cs="Arial"/>
          <w:sz w:val="24"/>
          <w:lang w:eastAsia="es-AR"/>
        </w:rPr>
        <w:t xml:space="preserve"> racionalis</w:t>
      </w:r>
      <w:r w:rsidR="00A4587F">
        <w:rPr>
          <w:rFonts w:ascii="Times New Roman" w:eastAsia="Times New Roman" w:hAnsi="Times New Roman" w:cs="Arial"/>
          <w:sz w:val="24"/>
          <w:lang w:eastAsia="es-AR"/>
        </w:rPr>
        <w:t>mo</w:t>
      </w:r>
      <w:r w:rsidR="00E52BDA">
        <w:rPr>
          <w:rFonts w:ascii="Times New Roman" w:eastAsia="Times New Roman" w:hAnsi="Times New Roman" w:cs="Arial"/>
          <w:sz w:val="24"/>
          <w:lang w:eastAsia="es-AR"/>
        </w:rPr>
        <w:t xml:space="preserve"> </w:t>
      </w:r>
      <w:r w:rsidR="006E1CA4">
        <w:rPr>
          <w:rFonts w:ascii="Times New Roman" w:eastAsia="Times New Roman" w:hAnsi="Times New Roman" w:cs="Arial"/>
          <w:sz w:val="24"/>
          <w:lang w:eastAsia="es-AR"/>
        </w:rPr>
        <w:t>iluminista</w:t>
      </w:r>
      <w:r w:rsidR="00A4587F">
        <w:rPr>
          <w:rFonts w:ascii="Times New Roman" w:eastAsia="Times New Roman" w:hAnsi="Times New Roman" w:cs="Arial"/>
          <w:sz w:val="24"/>
          <w:lang w:eastAsia="es-AR"/>
        </w:rPr>
        <w:t xml:space="preserve"> </w:t>
      </w:r>
      <w:r w:rsidR="00E52BDA">
        <w:rPr>
          <w:rFonts w:ascii="Times New Roman" w:eastAsia="Times New Roman" w:hAnsi="Times New Roman" w:cs="Arial"/>
          <w:sz w:val="24"/>
          <w:lang w:eastAsia="es-AR"/>
        </w:rPr>
        <w:t>(</w:t>
      </w:r>
      <w:r w:rsidR="00472061">
        <w:rPr>
          <w:rFonts w:ascii="Times New Roman" w:eastAsia="Times New Roman" w:hAnsi="Times New Roman" w:cs="Arial"/>
          <w:sz w:val="24"/>
          <w:lang w:eastAsia="es-AR"/>
        </w:rPr>
        <w:t xml:space="preserve">Spinoza, </w:t>
      </w:r>
      <w:r w:rsidR="00E52BDA">
        <w:rPr>
          <w:rFonts w:ascii="Times New Roman" w:eastAsia="Times New Roman" w:hAnsi="Times New Roman" w:cs="Arial"/>
          <w:sz w:val="24"/>
          <w:lang w:eastAsia="es-AR"/>
        </w:rPr>
        <w:t>Montesquieu</w:t>
      </w:r>
      <w:r w:rsidR="0066673D">
        <w:rPr>
          <w:rFonts w:ascii="Times New Roman" w:eastAsia="Times New Roman" w:hAnsi="Times New Roman" w:cs="Arial"/>
          <w:sz w:val="24"/>
          <w:lang w:eastAsia="es-AR"/>
        </w:rPr>
        <w:t>, Rousseau</w:t>
      </w:r>
      <w:r w:rsidR="00E52BDA">
        <w:rPr>
          <w:rFonts w:ascii="Times New Roman" w:eastAsia="Times New Roman" w:hAnsi="Times New Roman" w:cs="Arial"/>
          <w:sz w:val="24"/>
          <w:lang w:eastAsia="es-AR"/>
        </w:rPr>
        <w:t>)</w:t>
      </w:r>
      <w:r w:rsidR="00EE13D6">
        <w:rPr>
          <w:rFonts w:ascii="Times New Roman" w:eastAsia="Times New Roman" w:hAnsi="Times New Roman" w:cs="Arial"/>
          <w:sz w:val="24"/>
          <w:lang w:eastAsia="es-AR"/>
        </w:rPr>
        <w:t>.</w:t>
      </w:r>
      <w:r w:rsidR="006E052A">
        <w:rPr>
          <w:rFonts w:ascii="Times New Roman" w:eastAsia="Times New Roman" w:hAnsi="Times New Roman" w:cs="Arial"/>
          <w:sz w:val="24"/>
          <w:lang w:eastAsia="es-AR"/>
        </w:rPr>
        <w:t xml:space="preserve"> </w:t>
      </w:r>
      <w:r w:rsidR="00EE13D6">
        <w:rPr>
          <w:rFonts w:ascii="Times New Roman" w:eastAsia="Times New Roman" w:hAnsi="Times New Roman" w:cs="Arial"/>
          <w:sz w:val="24"/>
          <w:lang w:eastAsia="es-AR"/>
        </w:rPr>
        <w:t>Dichas corrientes de pensamiento llegaron al</w:t>
      </w:r>
      <w:r w:rsidR="00E52BDA">
        <w:rPr>
          <w:rFonts w:ascii="Times New Roman" w:eastAsia="Times New Roman" w:hAnsi="Times New Roman" w:cs="Arial"/>
          <w:sz w:val="24"/>
          <w:lang w:eastAsia="es-AR"/>
        </w:rPr>
        <w:t xml:space="preserve"> romanticismo nacionalista (Fichte</w:t>
      </w:r>
      <w:r w:rsidR="00D26DA1">
        <w:rPr>
          <w:rFonts w:ascii="Times New Roman" w:eastAsia="Times New Roman" w:hAnsi="Times New Roman" w:cs="Arial"/>
          <w:sz w:val="24"/>
          <w:lang w:eastAsia="es-AR"/>
        </w:rPr>
        <w:t>, Novalis</w:t>
      </w:r>
      <w:r w:rsidR="00E52BDA">
        <w:rPr>
          <w:rFonts w:ascii="Times New Roman" w:eastAsia="Times New Roman" w:hAnsi="Times New Roman" w:cs="Arial"/>
          <w:sz w:val="24"/>
          <w:lang w:eastAsia="es-AR"/>
        </w:rPr>
        <w:t xml:space="preserve">), </w:t>
      </w:r>
      <w:r w:rsidR="00EE13D6">
        <w:rPr>
          <w:rFonts w:ascii="Times New Roman" w:eastAsia="Times New Roman" w:hAnsi="Times New Roman" w:cs="Arial"/>
          <w:sz w:val="24"/>
          <w:lang w:eastAsia="es-AR"/>
        </w:rPr>
        <w:t>a</w:t>
      </w:r>
      <w:r w:rsidR="00E52BDA">
        <w:rPr>
          <w:rFonts w:ascii="Times New Roman" w:eastAsia="Times New Roman" w:hAnsi="Times New Roman" w:cs="Arial"/>
          <w:sz w:val="24"/>
          <w:lang w:eastAsia="es-AR"/>
        </w:rPr>
        <w:t xml:space="preserve">l materialismo histórico (Marx), </w:t>
      </w:r>
      <w:r w:rsidR="00EE13D6">
        <w:rPr>
          <w:rFonts w:ascii="Times New Roman" w:eastAsia="Times New Roman" w:hAnsi="Times New Roman" w:cs="Arial"/>
          <w:sz w:val="24"/>
          <w:lang w:eastAsia="es-AR"/>
        </w:rPr>
        <w:t>a</w:t>
      </w:r>
      <w:r w:rsidR="00E52BDA">
        <w:rPr>
          <w:rFonts w:ascii="Times New Roman" w:eastAsia="Times New Roman" w:hAnsi="Times New Roman" w:cs="Arial"/>
          <w:sz w:val="24"/>
          <w:lang w:eastAsia="es-AR"/>
        </w:rPr>
        <w:t>l positivismo evolucionista (Comte</w:t>
      </w:r>
      <w:r w:rsidR="00305598">
        <w:rPr>
          <w:rFonts w:ascii="Times New Roman" w:eastAsia="Times New Roman" w:hAnsi="Times New Roman" w:cs="Arial"/>
          <w:sz w:val="24"/>
          <w:lang w:eastAsia="es-AR"/>
        </w:rPr>
        <w:t>, Mach</w:t>
      </w:r>
      <w:r w:rsidR="00E52BDA">
        <w:rPr>
          <w:rFonts w:ascii="Times New Roman" w:eastAsia="Times New Roman" w:hAnsi="Times New Roman" w:cs="Arial"/>
          <w:sz w:val="24"/>
          <w:lang w:eastAsia="es-AR"/>
        </w:rPr>
        <w:t xml:space="preserve">), </w:t>
      </w:r>
      <w:r w:rsidR="00EE13D6">
        <w:rPr>
          <w:rFonts w:ascii="Times New Roman" w:eastAsia="Times New Roman" w:hAnsi="Times New Roman" w:cs="Arial"/>
          <w:sz w:val="24"/>
          <w:lang w:eastAsia="es-AR"/>
        </w:rPr>
        <w:t>a</w:t>
      </w:r>
      <w:r w:rsidR="00E52BDA">
        <w:rPr>
          <w:rFonts w:ascii="Times New Roman" w:eastAsia="Times New Roman" w:hAnsi="Times New Roman" w:cs="Arial"/>
          <w:sz w:val="24"/>
          <w:lang w:eastAsia="es-AR"/>
        </w:rPr>
        <w:t>l relativismo lingüístico (</w:t>
      </w:r>
      <w:r w:rsidR="00206BCB">
        <w:rPr>
          <w:rFonts w:ascii="Times New Roman" w:eastAsia="Times New Roman" w:hAnsi="Times New Roman" w:cs="Arial"/>
          <w:sz w:val="24"/>
          <w:lang w:eastAsia="es-AR"/>
        </w:rPr>
        <w:t xml:space="preserve">Saussure, </w:t>
      </w:r>
      <w:r w:rsidR="00E52BDA">
        <w:rPr>
          <w:rFonts w:ascii="Times New Roman" w:eastAsia="Times New Roman" w:hAnsi="Times New Roman" w:cs="Arial"/>
          <w:sz w:val="24"/>
          <w:lang w:eastAsia="es-AR"/>
        </w:rPr>
        <w:t>Wittgenstein)</w:t>
      </w:r>
      <w:r w:rsidR="003C5489">
        <w:rPr>
          <w:rFonts w:ascii="Times New Roman" w:eastAsia="Times New Roman" w:hAnsi="Times New Roman" w:cs="Arial"/>
          <w:sz w:val="24"/>
          <w:lang w:eastAsia="es-AR"/>
        </w:rPr>
        <w:t xml:space="preserve">, </w:t>
      </w:r>
      <w:r w:rsidR="00EE13D6">
        <w:rPr>
          <w:rFonts w:ascii="Times New Roman" w:eastAsia="Times New Roman" w:hAnsi="Times New Roman" w:cs="Arial"/>
          <w:sz w:val="24"/>
          <w:lang w:eastAsia="es-AR"/>
        </w:rPr>
        <w:t>a</w:t>
      </w:r>
      <w:r w:rsidR="00B3764F">
        <w:rPr>
          <w:rFonts w:ascii="Times New Roman" w:eastAsia="Times New Roman" w:hAnsi="Times New Roman" w:cs="Arial"/>
          <w:sz w:val="24"/>
          <w:lang w:eastAsia="es-AR"/>
        </w:rPr>
        <w:t>l existencialismo surrealista</w:t>
      </w:r>
      <w:r w:rsidR="00E52BDA">
        <w:rPr>
          <w:rFonts w:ascii="Times New Roman" w:eastAsia="Times New Roman" w:hAnsi="Times New Roman" w:cs="Arial"/>
          <w:sz w:val="24"/>
          <w:lang w:eastAsia="es-AR"/>
        </w:rPr>
        <w:t>,</w:t>
      </w:r>
      <w:r w:rsidR="002704BC">
        <w:rPr>
          <w:rFonts w:ascii="Times New Roman" w:eastAsia="Times New Roman" w:hAnsi="Times New Roman" w:cs="Arial"/>
          <w:sz w:val="24"/>
          <w:lang w:eastAsia="es-AR"/>
        </w:rPr>
        <w:t xml:space="preserve"> </w:t>
      </w:r>
      <w:r w:rsidR="00682F6D">
        <w:rPr>
          <w:rFonts w:ascii="Times New Roman" w:eastAsia="Times New Roman" w:hAnsi="Times New Roman" w:cs="Arial"/>
          <w:sz w:val="24"/>
          <w:lang w:eastAsia="es-AR"/>
        </w:rPr>
        <w:t xml:space="preserve">al </w:t>
      </w:r>
      <w:r w:rsidR="00D55EA3">
        <w:rPr>
          <w:rFonts w:ascii="Times New Roman" w:eastAsia="Times New Roman" w:hAnsi="Times New Roman" w:cs="Arial"/>
          <w:sz w:val="24"/>
          <w:lang w:eastAsia="es-AR"/>
        </w:rPr>
        <w:t xml:space="preserve">fascismo </w:t>
      </w:r>
      <w:r w:rsidR="00215704">
        <w:rPr>
          <w:rFonts w:ascii="Times New Roman" w:eastAsia="Times New Roman" w:hAnsi="Times New Roman" w:cs="Arial"/>
          <w:sz w:val="24"/>
          <w:lang w:eastAsia="es-AR"/>
        </w:rPr>
        <w:t>estudiado por Gramsci</w:t>
      </w:r>
      <w:r w:rsidR="002A269B" w:rsidRPr="002A269B">
        <w:rPr>
          <w:rFonts w:ascii="Times New Roman" w:eastAsia="Times New Roman" w:hAnsi="Times New Roman" w:cs="Arial"/>
          <w:sz w:val="24"/>
          <w:lang w:eastAsia="es-AR"/>
        </w:rPr>
        <w:t xml:space="preserve"> </w:t>
      </w:r>
      <w:r w:rsidR="002A269B">
        <w:rPr>
          <w:rFonts w:ascii="Times New Roman" w:eastAsia="Times New Roman" w:hAnsi="Times New Roman" w:cs="Arial"/>
          <w:sz w:val="24"/>
          <w:lang w:eastAsia="es-AR"/>
        </w:rPr>
        <w:t xml:space="preserve">y </w:t>
      </w:r>
      <w:r w:rsidR="003C5489">
        <w:rPr>
          <w:rFonts w:ascii="Times New Roman" w:eastAsia="Times New Roman" w:hAnsi="Times New Roman" w:cs="Arial"/>
          <w:sz w:val="24"/>
          <w:lang w:eastAsia="es-AR"/>
        </w:rPr>
        <w:t xml:space="preserve">por </w:t>
      </w:r>
      <w:r w:rsidR="002A269B">
        <w:rPr>
          <w:rFonts w:ascii="Times New Roman" w:eastAsia="Times New Roman" w:hAnsi="Times New Roman" w:cs="Arial"/>
          <w:sz w:val="24"/>
          <w:lang w:eastAsia="es-AR"/>
        </w:rPr>
        <w:t>la Nueva Izquierda Inglesa</w:t>
      </w:r>
      <w:r w:rsidR="00D55EA3">
        <w:rPr>
          <w:rFonts w:ascii="Times New Roman" w:eastAsia="Times New Roman" w:hAnsi="Times New Roman" w:cs="Arial"/>
          <w:sz w:val="24"/>
          <w:lang w:eastAsia="es-AR"/>
        </w:rPr>
        <w:t xml:space="preserve">, </w:t>
      </w:r>
      <w:r w:rsidR="003D15D2">
        <w:rPr>
          <w:rFonts w:ascii="Times New Roman" w:eastAsia="Times New Roman" w:hAnsi="Times New Roman" w:cs="Arial"/>
          <w:sz w:val="24"/>
          <w:lang w:eastAsia="es-AR"/>
        </w:rPr>
        <w:t>al totalitarismo definido por Hannah Arendt</w:t>
      </w:r>
      <w:r w:rsidR="0027327C">
        <w:rPr>
          <w:rFonts w:ascii="Times New Roman" w:eastAsia="Times New Roman" w:hAnsi="Times New Roman" w:cs="Arial"/>
          <w:sz w:val="24"/>
          <w:lang w:eastAsia="es-AR"/>
        </w:rPr>
        <w:t>, al despotismo estalinista definido por Eric Hobsbawm,</w:t>
      </w:r>
      <w:r w:rsidR="003D15D2">
        <w:rPr>
          <w:rFonts w:ascii="Times New Roman" w:eastAsia="Times New Roman" w:hAnsi="Times New Roman" w:cs="Arial"/>
          <w:sz w:val="24"/>
          <w:lang w:eastAsia="es-AR"/>
        </w:rPr>
        <w:t xml:space="preserve"> </w:t>
      </w:r>
      <w:r w:rsidR="001F740F">
        <w:rPr>
          <w:rFonts w:ascii="Times New Roman" w:eastAsia="Times New Roman" w:hAnsi="Times New Roman" w:cs="Arial"/>
          <w:sz w:val="24"/>
          <w:lang w:eastAsia="es-AR"/>
        </w:rPr>
        <w:t>a</w:t>
      </w:r>
      <w:r w:rsidR="00E52BDA">
        <w:rPr>
          <w:rFonts w:ascii="Times New Roman" w:eastAsia="Times New Roman" w:hAnsi="Times New Roman" w:cs="Arial"/>
          <w:sz w:val="24"/>
          <w:lang w:eastAsia="es-AR"/>
        </w:rPr>
        <w:t xml:space="preserve">l </w:t>
      </w:r>
      <w:r w:rsidR="008C62BE">
        <w:rPr>
          <w:rFonts w:ascii="Times New Roman" w:eastAsiaTheme="minorEastAsia" w:hAnsi="Times New Roman"/>
          <w:sz w:val="24"/>
        </w:rPr>
        <w:t>globa</w:t>
      </w:r>
      <w:r w:rsidR="008C62BE" w:rsidRPr="00694AF7">
        <w:rPr>
          <w:rFonts w:ascii="Times New Roman" w:eastAsiaTheme="minorEastAsia" w:hAnsi="Times New Roman"/>
          <w:sz w:val="24"/>
        </w:rPr>
        <w:t>lismo</w:t>
      </w:r>
      <w:r w:rsidR="00E52BDA">
        <w:rPr>
          <w:rFonts w:ascii="Times New Roman" w:eastAsia="Times New Roman" w:hAnsi="Times New Roman" w:cs="Arial"/>
          <w:sz w:val="24"/>
          <w:lang w:eastAsia="es-AR"/>
        </w:rPr>
        <w:t xml:space="preserve"> </w:t>
      </w:r>
      <w:r w:rsidR="00CE2E69" w:rsidRPr="00E57A0E">
        <w:rPr>
          <w:rFonts w:ascii="Times New Roman" w:eastAsia="Times New Roman" w:hAnsi="Times New Roman" w:cs="Arial"/>
          <w:sz w:val="24"/>
          <w:lang w:eastAsia="es-AR"/>
        </w:rPr>
        <w:t>(</w:t>
      </w:r>
      <w:r w:rsidR="00E57A0E" w:rsidRPr="00E57A0E">
        <w:rPr>
          <w:rFonts w:ascii="Times New Roman" w:hAnsi="Times New Roman" w:cs="Arial"/>
          <w:sz w:val="24"/>
          <w:szCs w:val="21"/>
          <w:shd w:val="clear" w:color="auto" w:fill="FFFFFF"/>
        </w:rPr>
        <w:t xml:space="preserve">Manfred </w:t>
      </w:r>
      <w:r w:rsidR="00970BB6">
        <w:rPr>
          <w:rFonts w:ascii="Times New Roman" w:hAnsi="Times New Roman" w:cs="Arial"/>
          <w:sz w:val="24"/>
          <w:szCs w:val="21"/>
          <w:shd w:val="clear" w:color="auto" w:fill="FFFFFF"/>
        </w:rPr>
        <w:t xml:space="preserve">B. </w:t>
      </w:r>
      <w:r w:rsidR="00E57A0E" w:rsidRPr="00E57A0E">
        <w:rPr>
          <w:rFonts w:ascii="Times New Roman" w:hAnsi="Times New Roman" w:cs="Arial"/>
          <w:sz w:val="24"/>
          <w:szCs w:val="21"/>
          <w:shd w:val="clear" w:color="auto" w:fill="FFFFFF"/>
        </w:rPr>
        <w:t>Steger</w:t>
      </w:r>
      <w:r w:rsidR="00E514C1">
        <w:rPr>
          <w:rFonts w:ascii="Times New Roman" w:hAnsi="Times New Roman" w:cs="Arial"/>
          <w:sz w:val="24"/>
          <w:szCs w:val="21"/>
          <w:shd w:val="clear" w:color="auto" w:fill="FFFFFF"/>
        </w:rPr>
        <w:t xml:space="preserve">, </w:t>
      </w:r>
      <w:r w:rsidR="00E57A0E" w:rsidRPr="00E57A0E">
        <w:rPr>
          <w:rFonts w:ascii="Times New Roman" w:hAnsi="Times New Roman" w:cs="Arial"/>
          <w:sz w:val="24"/>
          <w:szCs w:val="21"/>
          <w:shd w:val="clear" w:color="auto" w:fill="FFFFFF"/>
        </w:rPr>
        <w:t>Paul James</w:t>
      </w:r>
      <w:r w:rsidR="00CE2E69" w:rsidRPr="00E57A0E">
        <w:rPr>
          <w:rFonts w:ascii="Times New Roman" w:eastAsia="Times New Roman" w:hAnsi="Times New Roman" w:cs="Arial"/>
          <w:sz w:val="24"/>
          <w:lang w:eastAsia="es-AR"/>
        </w:rPr>
        <w:t>)</w:t>
      </w:r>
      <w:r w:rsidR="00CF7B38" w:rsidRPr="00E57A0E">
        <w:rPr>
          <w:rFonts w:ascii="Times New Roman" w:eastAsia="Times New Roman" w:hAnsi="Times New Roman" w:cs="Arial"/>
          <w:sz w:val="24"/>
          <w:lang w:eastAsia="es-AR"/>
        </w:rPr>
        <w:t>,</w:t>
      </w:r>
      <w:r w:rsidR="00CE2E69" w:rsidRPr="00E57A0E">
        <w:rPr>
          <w:rFonts w:ascii="Times New Roman" w:eastAsia="Times New Roman" w:hAnsi="Times New Roman" w:cs="Arial"/>
          <w:sz w:val="24"/>
          <w:lang w:eastAsia="es-AR"/>
        </w:rPr>
        <w:t xml:space="preserve"> </w:t>
      </w:r>
      <w:r w:rsidR="002704BC" w:rsidRPr="00E57A0E">
        <w:rPr>
          <w:rFonts w:ascii="Times New Roman" w:eastAsia="Times New Roman" w:hAnsi="Times New Roman" w:cs="Arial"/>
          <w:sz w:val="24"/>
          <w:lang w:eastAsia="es-AR"/>
        </w:rPr>
        <w:t>hasta llegar</w:t>
      </w:r>
      <w:r w:rsidR="00E52BDA" w:rsidRPr="00E57A0E">
        <w:rPr>
          <w:rFonts w:ascii="Times New Roman" w:eastAsia="Times New Roman" w:hAnsi="Times New Roman" w:cs="Arial"/>
          <w:sz w:val="24"/>
          <w:lang w:eastAsia="es-AR"/>
        </w:rPr>
        <w:t xml:space="preserve"> </w:t>
      </w:r>
      <w:r w:rsidR="001F740F" w:rsidRPr="00E57A0E">
        <w:rPr>
          <w:rFonts w:ascii="Times New Roman" w:eastAsia="Times New Roman" w:hAnsi="Times New Roman" w:cs="Arial"/>
          <w:sz w:val="24"/>
          <w:lang w:eastAsia="es-AR"/>
        </w:rPr>
        <w:t>a</w:t>
      </w:r>
      <w:r w:rsidR="00E52BDA" w:rsidRPr="00E57A0E">
        <w:rPr>
          <w:rFonts w:ascii="Times New Roman" w:eastAsia="Times New Roman" w:hAnsi="Times New Roman" w:cs="Arial"/>
          <w:sz w:val="24"/>
          <w:lang w:eastAsia="es-AR"/>
        </w:rPr>
        <w:t xml:space="preserve">l </w:t>
      </w:r>
      <w:r w:rsidR="001F740F" w:rsidRPr="00E57A0E">
        <w:rPr>
          <w:rFonts w:ascii="Times New Roman" w:eastAsia="Times New Roman" w:hAnsi="Times New Roman" w:cs="Arial"/>
          <w:sz w:val="24"/>
          <w:lang w:eastAsia="es-AR"/>
        </w:rPr>
        <w:t xml:space="preserve">pos-marxismo interpretado desde el </w:t>
      </w:r>
      <w:r w:rsidR="00816E9D">
        <w:rPr>
          <w:rFonts w:ascii="Times New Roman" w:eastAsia="Times New Roman" w:hAnsi="Times New Roman" w:cs="Arial"/>
          <w:sz w:val="24"/>
          <w:lang w:eastAsia="es-AR"/>
        </w:rPr>
        <w:t xml:space="preserve">paradigma </w:t>
      </w:r>
      <w:r w:rsidR="001F740F">
        <w:rPr>
          <w:rFonts w:ascii="Times New Roman" w:eastAsia="Times New Roman" w:hAnsi="Times New Roman" w:cs="Arial"/>
          <w:sz w:val="24"/>
          <w:lang w:eastAsia="es-AR"/>
        </w:rPr>
        <w:t>acelera</w:t>
      </w:r>
      <w:r w:rsidR="008A272D">
        <w:rPr>
          <w:rFonts w:ascii="Times New Roman" w:eastAsia="Times New Roman" w:hAnsi="Times New Roman" w:cs="Arial"/>
          <w:sz w:val="24"/>
          <w:lang w:eastAsia="es-AR"/>
        </w:rPr>
        <w:t>dor</w:t>
      </w:r>
      <w:r w:rsidR="001F740F">
        <w:rPr>
          <w:rFonts w:ascii="Times New Roman" w:eastAsia="Times New Roman" w:hAnsi="Times New Roman" w:cs="Arial"/>
          <w:sz w:val="24"/>
          <w:lang w:eastAsia="es-AR"/>
        </w:rPr>
        <w:t xml:space="preserve"> de Hartmut </w:t>
      </w:r>
      <w:r w:rsidR="00E52BDA">
        <w:rPr>
          <w:rFonts w:ascii="Times New Roman" w:eastAsia="Times New Roman" w:hAnsi="Times New Roman" w:cs="Arial"/>
          <w:sz w:val="24"/>
          <w:lang w:eastAsia="es-AR"/>
        </w:rPr>
        <w:t>Rosa</w:t>
      </w:r>
      <w:r w:rsidR="00E52BDA" w:rsidRPr="00125E3F">
        <w:rPr>
          <w:rFonts w:ascii="Times New Roman" w:eastAsia="Times New Roman" w:hAnsi="Times New Roman" w:cs="Arial"/>
          <w:sz w:val="24"/>
          <w:lang w:eastAsia="es-AR"/>
        </w:rPr>
        <w:t xml:space="preserve">. </w:t>
      </w:r>
    </w:p>
    <w:p w14:paraId="572B6DDB" w14:textId="5760F8FF" w:rsidR="00E0359B" w:rsidRDefault="00261606" w:rsidP="008E62E2">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833D92">
        <w:rPr>
          <w:rFonts w:ascii="Times New Roman" w:eastAsia="Times New Roman" w:hAnsi="Times New Roman" w:cs="Arial"/>
          <w:sz w:val="24"/>
          <w:lang w:eastAsia="es-AR"/>
        </w:rPr>
        <w:t xml:space="preserve"> </w:t>
      </w:r>
      <w:r w:rsidR="002B44A6">
        <w:rPr>
          <w:rFonts w:ascii="Times New Roman" w:eastAsia="Times New Roman" w:hAnsi="Times New Roman" w:cs="Arial"/>
          <w:sz w:val="24"/>
          <w:lang w:eastAsia="es-AR"/>
        </w:rPr>
        <w:t xml:space="preserve"> </w:t>
      </w:r>
      <w:r w:rsidR="008A272D">
        <w:rPr>
          <w:rFonts w:ascii="Times New Roman" w:eastAsia="Times New Roman" w:hAnsi="Times New Roman" w:cs="Arial"/>
          <w:sz w:val="24"/>
          <w:lang w:eastAsia="es-AR"/>
        </w:rPr>
        <w:t xml:space="preserve"> </w:t>
      </w:r>
      <w:r w:rsidR="00F35C19">
        <w:rPr>
          <w:rFonts w:ascii="Times New Roman" w:eastAsia="Times New Roman" w:hAnsi="Times New Roman" w:cs="Arial"/>
          <w:sz w:val="24"/>
          <w:lang w:eastAsia="es-AR"/>
        </w:rPr>
        <w:t xml:space="preserve"> </w:t>
      </w:r>
      <w:r w:rsidR="007D43E3">
        <w:rPr>
          <w:rFonts w:ascii="Times New Roman" w:eastAsia="Times New Roman" w:hAnsi="Times New Roman" w:cs="Arial"/>
          <w:sz w:val="24"/>
          <w:lang w:eastAsia="es-AR"/>
        </w:rPr>
        <w:t xml:space="preserve"> </w:t>
      </w:r>
      <w:r w:rsidR="00097496">
        <w:rPr>
          <w:rFonts w:ascii="Times New Roman" w:eastAsia="Times New Roman" w:hAnsi="Times New Roman" w:cs="Arial"/>
          <w:sz w:val="24"/>
          <w:lang w:eastAsia="es-AR"/>
        </w:rPr>
        <w:t xml:space="preserve"> </w:t>
      </w:r>
      <w:r w:rsidR="00E71419">
        <w:rPr>
          <w:rFonts w:ascii="Times New Roman" w:eastAsia="Times New Roman" w:hAnsi="Times New Roman" w:cs="Arial"/>
          <w:sz w:val="24"/>
          <w:lang w:eastAsia="es-AR"/>
        </w:rPr>
        <w:t xml:space="preserve"> </w:t>
      </w:r>
      <w:r w:rsidR="00504887">
        <w:rPr>
          <w:rFonts w:ascii="Times New Roman" w:eastAsia="Times New Roman" w:hAnsi="Times New Roman" w:cs="Arial"/>
          <w:sz w:val="24"/>
          <w:lang w:eastAsia="es-AR"/>
        </w:rPr>
        <w:t xml:space="preserve"> </w:t>
      </w:r>
    </w:p>
    <w:p w14:paraId="3B32C229" w14:textId="5FA07A6C" w:rsidR="00097496" w:rsidRPr="000248CE" w:rsidRDefault="00992402" w:rsidP="00097496">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Para </w:t>
      </w:r>
      <w:r w:rsidR="00325C78">
        <w:rPr>
          <w:rFonts w:ascii="Times New Roman" w:eastAsia="Times New Roman" w:hAnsi="Times New Roman" w:cs="Arial"/>
          <w:sz w:val="24"/>
          <w:lang w:eastAsia="es-AR"/>
        </w:rPr>
        <w:t xml:space="preserve">explicar </w:t>
      </w:r>
      <w:r>
        <w:rPr>
          <w:rFonts w:ascii="Times New Roman" w:eastAsia="Times New Roman" w:hAnsi="Times New Roman" w:cs="Arial"/>
          <w:sz w:val="24"/>
          <w:lang w:eastAsia="es-AR"/>
        </w:rPr>
        <w:t xml:space="preserve">la historia de la humanidad adoptamos la noción de </w:t>
      </w:r>
      <w:r w:rsidR="001A1089">
        <w:rPr>
          <w:rFonts w:ascii="Times New Roman" w:eastAsia="Times New Roman" w:hAnsi="Times New Roman" w:cs="Arial"/>
          <w:sz w:val="24"/>
          <w:lang w:eastAsia="es-AR"/>
        </w:rPr>
        <w:t>péndulo</w:t>
      </w:r>
      <w:r>
        <w:rPr>
          <w:rFonts w:ascii="Times New Roman" w:eastAsia="Times New Roman" w:hAnsi="Times New Roman" w:cs="Arial"/>
          <w:sz w:val="24"/>
          <w:lang w:eastAsia="es-AR"/>
        </w:rPr>
        <w:t xml:space="preserve"> en toda su </w:t>
      </w:r>
      <w:r w:rsidR="00777D07">
        <w:rPr>
          <w:rFonts w:ascii="Times New Roman" w:eastAsia="Times New Roman" w:hAnsi="Times New Roman" w:cs="Arial"/>
          <w:sz w:val="24"/>
          <w:lang w:eastAsia="es-AR"/>
        </w:rPr>
        <w:t>abstracción</w:t>
      </w:r>
      <w:r>
        <w:rPr>
          <w:rFonts w:ascii="Times New Roman" w:eastAsia="Times New Roman" w:hAnsi="Times New Roman" w:cs="Arial"/>
          <w:sz w:val="24"/>
          <w:lang w:eastAsia="es-AR"/>
        </w:rPr>
        <w:t>. Para lo</w:t>
      </w:r>
      <w:r w:rsidR="00835EE7">
        <w:rPr>
          <w:rFonts w:ascii="Times New Roman" w:eastAsia="Times New Roman" w:hAnsi="Times New Roman" w:cs="Arial"/>
          <w:sz w:val="24"/>
          <w:lang w:eastAsia="es-AR"/>
        </w:rPr>
        <w:t>grar ese propósito</w:t>
      </w:r>
      <w:r>
        <w:rPr>
          <w:rFonts w:ascii="Times New Roman" w:eastAsia="Times New Roman" w:hAnsi="Times New Roman" w:cs="Arial"/>
          <w:sz w:val="24"/>
          <w:lang w:eastAsia="es-AR"/>
        </w:rPr>
        <w:t xml:space="preserve"> descomponemos el péndulo en sus partes co</w:t>
      </w:r>
      <w:r w:rsidR="00102E9F">
        <w:rPr>
          <w:rFonts w:ascii="Times New Roman" w:eastAsia="Times New Roman" w:hAnsi="Times New Roman" w:cs="Arial"/>
          <w:sz w:val="24"/>
          <w:lang w:eastAsia="es-AR"/>
        </w:rPr>
        <w:t>nstitutiva</w:t>
      </w:r>
      <w:r>
        <w:rPr>
          <w:rFonts w:ascii="Times New Roman" w:eastAsia="Times New Roman" w:hAnsi="Times New Roman" w:cs="Arial"/>
          <w:sz w:val="24"/>
          <w:lang w:eastAsia="es-AR"/>
        </w:rPr>
        <w:t>s</w:t>
      </w:r>
      <w:r w:rsidR="00097496">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097496">
        <w:rPr>
          <w:rFonts w:ascii="Times New Roman" w:eastAsia="Times New Roman" w:hAnsi="Times New Roman" w:cs="Arial"/>
          <w:sz w:val="24"/>
          <w:lang w:eastAsia="es-AR"/>
        </w:rPr>
        <w:t>su</w:t>
      </w:r>
      <w:r w:rsidR="00097496" w:rsidRPr="00D54FC2">
        <w:rPr>
          <w:rFonts w:ascii="Times New Roman" w:eastAsia="Times New Roman" w:hAnsi="Times New Roman" w:cs="Arial"/>
          <w:sz w:val="24"/>
          <w:lang w:eastAsia="es-AR"/>
        </w:rPr>
        <w:t xml:space="preserve"> dinamismo</w:t>
      </w:r>
      <w:r w:rsidR="00097496">
        <w:rPr>
          <w:rFonts w:ascii="Times New Roman" w:eastAsia="Times New Roman" w:hAnsi="Times New Roman" w:cs="Arial"/>
          <w:sz w:val="24"/>
          <w:lang w:eastAsia="es-AR"/>
        </w:rPr>
        <w:t xml:space="preserve">, </w:t>
      </w:r>
      <w:r w:rsidR="00102E9F">
        <w:rPr>
          <w:rFonts w:ascii="Times New Roman" w:eastAsia="Times New Roman" w:hAnsi="Times New Roman" w:cs="Arial"/>
          <w:sz w:val="24"/>
          <w:lang w:eastAsia="es-AR"/>
        </w:rPr>
        <w:t>el</w:t>
      </w:r>
      <w:r w:rsidR="00097496" w:rsidRPr="00B46C3B">
        <w:rPr>
          <w:rFonts w:ascii="Times New Roman" w:eastAsia="Times New Roman" w:hAnsi="Times New Roman" w:cs="Arial"/>
          <w:sz w:val="24"/>
          <w:lang w:eastAsia="es-AR"/>
        </w:rPr>
        <w:t xml:space="preserve"> equilibrio </w:t>
      </w:r>
      <w:r w:rsidR="003D52C9">
        <w:rPr>
          <w:rFonts w:ascii="Times New Roman" w:eastAsia="Times New Roman" w:hAnsi="Times New Roman" w:cs="Arial"/>
          <w:sz w:val="24"/>
          <w:lang w:eastAsia="es-AR"/>
        </w:rPr>
        <w:t xml:space="preserve">de sus </w:t>
      </w:r>
      <w:r w:rsidR="00097496" w:rsidRPr="00B46C3B">
        <w:rPr>
          <w:rFonts w:ascii="Times New Roman" w:eastAsia="Times New Roman" w:hAnsi="Times New Roman" w:cs="Arial"/>
          <w:sz w:val="24"/>
          <w:lang w:eastAsia="es-AR"/>
        </w:rPr>
        <w:t>polos opuestos,</w:t>
      </w:r>
      <w:r w:rsidR="00097496">
        <w:rPr>
          <w:rFonts w:ascii="Times New Roman" w:eastAsia="Times New Roman" w:hAnsi="Times New Roman" w:cs="Arial"/>
          <w:sz w:val="24"/>
          <w:lang w:eastAsia="es-AR"/>
        </w:rPr>
        <w:t xml:space="preserve"> </w:t>
      </w:r>
      <w:r w:rsidR="00777D07">
        <w:rPr>
          <w:rFonts w:ascii="Times New Roman" w:eastAsia="Times New Roman" w:hAnsi="Times New Roman" w:cs="Arial"/>
          <w:sz w:val="24"/>
          <w:lang w:eastAsia="es-AR"/>
        </w:rPr>
        <w:t xml:space="preserve">y </w:t>
      </w:r>
      <w:r w:rsidR="00F61329">
        <w:rPr>
          <w:rFonts w:ascii="Times New Roman" w:eastAsia="Times New Roman" w:hAnsi="Times New Roman" w:cs="Arial"/>
          <w:sz w:val="24"/>
          <w:lang w:eastAsia="es-AR"/>
        </w:rPr>
        <w:t xml:space="preserve">sus lógicas en </w:t>
      </w:r>
      <w:r w:rsidR="00715981">
        <w:rPr>
          <w:rFonts w:ascii="Times New Roman" w:eastAsia="Times New Roman" w:hAnsi="Times New Roman" w:cs="Arial"/>
          <w:sz w:val="24"/>
          <w:lang w:eastAsia="es-AR"/>
        </w:rPr>
        <w:t>la historia antigua y moderna</w:t>
      </w:r>
      <w:r w:rsidR="00F61329">
        <w:rPr>
          <w:rFonts w:ascii="Times New Roman" w:eastAsia="Times New Roman" w:hAnsi="Times New Roman" w:cs="Arial"/>
          <w:sz w:val="24"/>
          <w:lang w:eastAsia="es-AR"/>
        </w:rPr>
        <w:t xml:space="preserve">. </w:t>
      </w:r>
      <w:r w:rsidR="00E71419">
        <w:rPr>
          <w:rFonts w:ascii="Times New Roman" w:eastAsia="Times New Roman" w:hAnsi="Times New Roman" w:cs="Arial"/>
          <w:sz w:val="24"/>
          <w:lang w:eastAsia="es-AR"/>
        </w:rPr>
        <w:t xml:space="preserve">A su vez, </w:t>
      </w:r>
      <w:r w:rsidR="00715981">
        <w:rPr>
          <w:rFonts w:ascii="Times New Roman" w:eastAsia="Times New Roman" w:hAnsi="Times New Roman" w:cs="Arial"/>
          <w:sz w:val="24"/>
          <w:lang w:eastAsia="es-AR"/>
        </w:rPr>
        <w:t xml:space="preserve">las fuerzas motoras </w:t>
      </w:r>
      <w:r w:rsidR="003B4CEF">
        <w:rPr>
          <w:rFonts w:ascii="Times New Roman" w:eastAsia="Times New Roman" w:hAnsi="Times New Roman" w:cs="Arial"/>
          <w:sz w:val="24"/>
          <w:lang w:eastAsia="es-AR"/>
        </w:rPr>
        <w:t>que ensanchan el p</w:t>
      </w:r>
      <w:r w:rsidR="00582B83">
        <w:rPr>
          <w:rFonts w:ascii="Times New Roman" w:eastAsia="Times New Roman" w:hAnsi="Times New Roman" w:cs="Arial"/>
          <w:sz w:val="24"/>
          <w:lang w:eastAsia="es-AR"/>
        </w:rPr>
        <w:t>é</w:t>
      </w:r>
      <w:r w:rsidR="003B4CEF">
        <w:rPr>
          <w:rFonts w:ascii="Times New Roman" w:eastAsia="Times New Roman" w:hAnsi="Times New Roman" w:cs="Arial"/>
          <w:sz w:val="24"/>
          <w:lang w:eastAsia="es-AR"/>
        </w:rPr>
        <w:t>ndul</w:t>
      </w:r>
      <w:r w:rsidR="00582B83">
        <w:rPr>
          <w:rFonts w:ascii="Times New Roman" w:eastAsia="Times New Roman" w:hAnsi="Times New Roman" w:cs="Arial"/>
          <w:sz w:val="24"/>
          <w:lang w:eastAsia="es-AR"/>
        </w:rPr>
        <w:t>o</w:t>
      </w:r>
      <w:r w:rsidR="003B4CEF">
        <w:rPr>
          <w:rFonts w:ascii="Times New Roman" w:eastAsia="Times New Roman" w:hAnsi="Times New Roman" w:cs="Arial"/>
          <w:sz w:val="24"/>
          <w:lang w:eastAsia="es-AR"/>
        </w:rPr>
        <w:t xml:space="preserve"> (expansión de su anclaje o fiel) </w:t>
      </w:r>
      <w:r w:rsidR="00E71419">
        <w:rPr>
          <w:rFonts w:ascii="Times New Roman" w:eastAsia="Times New Roman" w:hAnsi="Times New Roman" w:cs="Arial"/>
          <w:sz w:val="24"/>
          <w:lang w:eastAsia="es-AR"/>
        </w:rPr>
        <w:t>l</w:t>
      </w:r>
      <w:r w:rsidR="00715981">
        <w:rPr>
          <w:rFonts w:ascii="Times New Roman" w:eastAsia="Times New Roman" w:hAnsi="Times New Roman" w:cs="Arial"/>
          <w:sz w:val="24"/>
          <w:lang w:eastAsia="es-AR"/>
        </w:rPr>
        <w:t>as</w:t>
      </w:r>
      <w:r w:rsidR="00E71419">
        <w:rPr>
          <w:rFonts w:ascii="Times New Roman" w:eastAsia="Times New Roman" w:hAnsi="Times New Roman" w:cs="Arial"/>
          <w:sz w:val="24"/>
          <w:lang w:eastAsia="es-AR"/>
        </w:rPr>
        <w:t xml:space="preserve"> </w:t>
      </w:r>
      <w:r w:rsidR="00715981">
        <w:rPr>
          <w:rFonts w:ascii="Times New Roman" w:eastAsia="Times New Roman" w:hAnsi="Times New Roman" w:cs="Arial"/>
          <w:sz w:val="24"/>
          <w:lang w:eastAsia="es-AR"/>
        </w:rPr>
        <w:t>detall</w:t>
      </w:r>
      <w:r w:rsidR="00E71419">
        <w:rPr>
          <w:rFonts w:ascii="Times New Roman" w:eastAsia="Times New Roman" w:hAnsi="Times New Roman" w:cs="Arial"/>
          <w:sz w:val="24"/>
          <w:lang w:eastAsia="es-AR"/>
        </w:rPr>
        <w:t xml:space="preserve">amos con </w:t>
      </w:r>
      <w:r w:rsidR="00097496">
        <w:rPr>
          <w:rFonts w:ascii="Times New Roman" w:eastAsia="Times New Roman" w:hAnsi="Times New Roman" w:cs="Arial"/>
          <w:sz w:val="24"/>
          <w:lang w:eastAsia="es-AR"/>
        </w:rPr>
        <w:t xml:space="preserve">las grietas </w:t>
      </w:r>
      <w:r w:rsidR="002B44A6">
        <w:rPr>
          <w:rFonts w:ascii="Times New Roman" w:eastAsia="Times New Roman" w:hAnsi="Times New Roman" w:cs="Arial"/>
          <w:sz w:val="24"/>
          <w:lang w:eastAsia="es-AR"/>
        </w:rPr>
        <w:t>y las revoluciones</w:t>
      </w:r>
      <w:r w:rsidR="00097496">
        <w:rPr>
          <w:rFonts w:ascii="Times New Roman" w:eastAsia="Times New Roman" w:hAnsi="Times New Roman" w:cs="Arial"/>
          <w:sz w:val="24"/>
          <w:lang w:eastAsia="es-AR"/>
        </w:rPr>
        <w:t>;</w:t>
      </w:r>
      <w:r w:rsidR="00E14AE2">
        <w:rPr>
          <w:rFonts w:ascii="Times New Roman" w:eastAsia="Times New Roman" w:hAnsi="Times New Roman" w:cs="Arial"/>
          <w:sz w:val="24"/>
          <w:lang w:eastAsia="es-AR"/>
        </w:rPr>
        <w:t xml:space="preserve"> </w:t>
      </w:r>
      <w:r w:rsidR="00562342">
        <w:rPr>
          <w:rFonts w:ascii="Times New Roman" w:eastAsia="Times New Roman" w:hAnsi="Times New Roman" w:cs="Arial"/>
          <w:sz w:val="24"/>
          <w:lang w:eastAsia="es-AR"/>
        </w:rPr>
        <w:t xml:space="preserve">con </w:t>
      </w:r>
      <w:r w:rsidR="00E14AE2">
        <w:rPr>
          <w:rFonts w:ascii="Times New Roman" w:eastAsia="Times New Roman" w:hAnsi="Times New Roman" w:cs="Arial"/>
          <w:sz w:val="24"/>
          <w:lang w:eastAsia="es-AR"/>
        </w:rPr>
        <w:t xml:space="preserve">la cultura como motor de la historia, </w:t>
      </w:r>
      <w:r w:rsidR="003137AB">
        <w:rPr>
          <w:rFonts w:ascii="Times New Roman" w:eastAsia="Times New Roman" w:hAnsi="Times New Roman" w:cs="Arial"/>
          <w:sz w:val="24"/>
          <w:lang w:eastAsia="es-AR"/>
        </w:rPr>
        <w:t xml:space="preserve">y </w:t>
      </w:r>
      <w:r w:rsidR="00562342">
        <w:rPr>
          <w:rFonts w:ascii="Times New Roman" w:eastAsia="Times New Roman" w:hAnsi="Times New Roman" w:cs="Arial"/>
          <w:sz w:val="24"/>
          <w:lang w:eastAsia="es-AR"/>
        </w:rPr>
        <w:t xml:space="preserve">con </w:t>
      </w:r>
      <w:r w:rsidR="00102E9F">
        <w:rPr>
          <w:rFonts w:ascii="Times New Roman" w:eastAsia="Times New Roman" w:hAnsi="Times New Roman" w:cs="Arial"/>
          <w:sz w:val="24"/>
          <w:lang w:eastAsia="es-AR"/>
        </w:rPr>
        <w:t>las</w:t>
      </w:r>
      <w:r w:rsidR="00097496">
        <w:rPr>
          <w:rFonts w:ascii="Times New Roman" w:eastAsia="Times New Roman" w:hAnsi="Times New Roman" w:cs="Arial"/>
          <w:sz w:val="24"/>
          <w:lang w:eastAsia="es-AR"/>
        </w:rPr>
        <w:t xml:space="preserve"> </w:t>
      </w:r>
      <w:r w:rsidR="00715981">
        <w:rPr>
          <w:rFonts w:ascii="Times New Roman" w:eastAsia="Times New Roman" w:hAnsi="Times New Roman" w:cs="Arial"/>
          <w:sz w:val="24"/>
          <w:lang w:eastAsia="es-AR"/>
        </w:rPr>
        <w:t>energí</w:t>
      </w:r>
      <w:r w:rsidR="00097496">
        <w:rPr>
          <w:rFonts w:ascii="Times New Roman" w:eastAsia="Times New Roman" w:hAnsi="Times New Roman" w:cs="Arial"/>
          <w:sz w:val="24"/>
          <w:lang w:eastAsia="es-AR"/>
        </w:rPr>
        <w:t>as civilizatorias y bárbaras</w:t>
      </w:r>
      <w:r w:rsidR="00097496">
        <w:rPr>
          <w:rFonts w:ascii="Times New Roman" w:hAnsi="Times New Roman"/>
          <w:sz w:val="24"/>
          <w:lang w:val="es-ES"/>
        </w:rPr>
        <w:t xml:space="preserve">. </w:t>
      </w:r>
      <w:r w:rsidR="000143CF">
        <w:rPr>
          <w:rFonts w:ascii="Times New Roman" w:eastAsia="Times New Roman" w:hAnsi="Times New Roman" w:cs="Arial"/>
          <w:sz w:val="24"/>
          <w:lang w:eastAsia="es-AR"/>
        </w:rPr>
        <w:t xml:space="preserve">Finalmente, nos abocamos </w:t>
      </w:r>
      <w:r w:rsidR="00A627C2">
        <w:rPr>
          <w:rFonts w:ascii="Times New Roman" w:eastAsia="Times New Roman" w:hAnsi="Times New Roman" w:cs="Arial"/>
          <w:sz w:val="24"/>
          <w:lang w:eastAsia="es-AR"/>
        </w:rPr>
        <w:t xml:space="preserve">a </w:t>
      </w:r>
      <w:r w:rsidR="000143CF">
        <w:rPr>
          <w:rFonts w:ascii="Times New Roman" w:eastAsia="Times New Roman" w:hAnsi="Times New Roman" w:cs="Arial"/>
          <w:sz w:val="24"/>
          <w:lang w:eastAsia="es-AR"/>
        </w:rPr>
        <w:t>la periodización de la historia en sus edades y etapas</w:t>
      </w:r>
    </w:p>
    <w:p w14:paraId="13224A7C" w14:textId="2F0AF4F3" w:rsidR="00992402" w:rsidRDefault="00572402" w:rsidP="00FF735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080DF6">
        <w:rPr>
          <w:rFonts w:ascii="Times New Roman" w:eastAsia="Times New Roman" w:hAnsi="Times New Roman" w:cs="Arial"/>
          <w:sz w:val="24"/>
          <w:lang w:eastAsia="es-AR"/>
        </w:rPr>
        <w:t xml:space="preserve"> </w:t>
      </w:r>
      <w:r w:rsidR="00FF3022">
        <w:rPr>
          <w:rFonts w:ascii="Times New Roman" w:eastAsia="Times New Roman" w:hAnsi="Times New Roman" w:cs="Arial"/>
          <w:sz w:val="24"/>
          <w:lang w:eastAsia="es-AR"/>
        </w:rPr>
        <w:t xml:space="preserve"> </w:t>
      </w:r>
      <w:r w:rsidR="0013174B">
        <w:rPr>
          <w:rFonts w:ascii="Times New Roman" w:eastAsia="Times New Roman" w:hAnsi="Times New Roman" w:cs="Arial"/>
          <w:sz w:val="24"/>
          <w:lang w:eastAsia="es-AR"/>
        </w:rPr>
        <w:t xml:space="preserve"> </w:t>
      </w:r>
      <w:r w:rsidR="00B212C4">
        <w:rPr>
          <w:rFonts w:ascii="Times New Roman" w:eastAsia="Times New Roman" w:hAnsi="Times New Roman" w:cs="Arial"/>
          <w:sz w:val="24"/>
          <w:lang w:eastAsia="es-AR"/>
        </w:rPr>
        <w:t xml:space="preserve"> </w:t>
      </w:r>
      <w:r w:rsidR="00582B83">
        <w:rPr>
          <w:rFonts w:ascii="Times New Roman" w:eastAsia="Times New Roman" w:hAnsi="Times New Roman" w:cs="Arial"/>
          <w:sz w:val="24"/>
          <w:lang w:eastAsia="es-AR"/>
        </w:rPr>
        <w:t xml:space="preserve"> </w:t>
      </w:r>
    </w:p>
    <w:p w14:paraId="7071330D" w14:textId="0842BDAF" w:rsidR="009D1985" w:rsidRDefault="00F35C19" w:rsidP="00FF735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¿En cuáles teorías y autores inspirarnos? </w:t>
      </w:r>
      <w:r w:rsidR="004D0548">
        <w:rPr>
          <w:rFonts w:ascii="Times New Roman" w:eastAsia="Times New Roman" w:hAnsi="Times New Roman" w:cs="Arial"/>
          <w:sz w:val="24"/>
          <w:lang w:eastAsia="es-AR"/>
        </w:rPr>
        <w:t>Como eje central de</w:t>
      </w:r>
      <w:r>
        <w:rPr>
          <w:rFonts w:ascii="Times New Roman" w:eastAsia="Times New Roman" w:hAnsi="Times New Roman" w:cs="Arial"/>
          <w:sz w:val="24"/>
          <w:lang w:eastAsia="es-AR"/>
        </w:rPr>
        <w:t xml:space="preserve"> este trabajo nos hemos fundado </w:t>
      </w:r>
      <w:r w:rsidR="004D0548">
        <w:rPr>
          <w:rFonts w:ascii="Times New Roman" w:eastAsia="Times New Roman" w:hAnsi="Times New Roman" w:cs="Arial"/>
          <w:sz w:val="24"/>
          <w:lang w:eastAsia="es-AR"/>
        </w:rPr>
        <w:t xml:space="preserve">en la teoría del péndulo de los filósofos húngaros Agnes Heller y Ferenc Fehér (1994). </w:t>
      </w:r>
      <w:r w:rsidR="00803591">
        <w:rPr>
          <w:rFonts w:ascii="Times New Roman" w:eastAsia="Times New Roman" w:hAnsi="Times New Roman" w:cs="Arial"/>
          <w:sz w:val="24"/>
          <w:lang w:eastAsia="es-AR"/>
        </w:rPr>
        <w:t xml:space="preserve">Con la </w:t>
      </w:r>
      <w:r w:rsidR="004D0548">
        <w:rPr>
          <w:rFonts w:ascii="Times New Roman" w:eastAsia="Times New Roman" w:hAnsi="Times New Roman" w:cs="Arial"/>
          <w:sz w:val="24"/>
          <w:lang w:eastAsia="es-AR"/>
        </w:rPr>
        <w:t>adop</w:t>
      </w:r>
      <w:r w:rsidR="00803591">
        <w:rPr>
          <w:rFonts w:ascii="Times New Roman" w:eastAsia="Times New Roman" w:hAnsi="Times New Roman" w:cs="Arial"/>
          <w:sz w:val="24"/>
          <w:lang w:eastAsia="es-AR"/>
        </w:rPr>
        <w:t>ción de</w:t>
      </w:r>
      <w:r w:rsidR="004D0548">
        <w:rPr>
          <w:rFonts w:ascii="Times New Roman" w:eastAsia="Times New Roman" w:hAnsi="Times New Roman" w:cs="Arial"/>
          <w:sz w:val="24"/>
          <w:lang w:eastAsia="es-AR"/>
        </w:rPr>
        <w:t xml:space="preserve"> dicha teoría nos desplegamos en</w:t>
      </w:r>
      <w:r w:rsidR="00F102C7">
        <w:rPr>
          <w:rFonts w:ascii="Times New Roman" w:eastAsia="Times New Roman" w:hAnsi="Times New Roman" w:cs="Arial"/>
          <w:sz w:val="24"/>
          <w:lang w:eastAsia="es-AR"/>
        </w:rPr>
        <w:t xml:space="preserve"> </w:t>
      </w:r>
      <w:r w:rsidR="005427AF">
        <w:rPr>
          <w:rFonts w:ascii="Times New Roman" w:eastAsia="Times New Roman" w:hAnsi="Times New Roman" w:cs="Arial"/>
          <w:sz w:val="24"/>
          <w:lang w:eastAsia="es-AR"/>
        </w:rPr>
        <w:t xml:space="preserve">las pasiones opuestas que oscilan entre el miedo y la esperanza </w:t>
      </w:r>
      <w:r w:rsidR="00A76B88">
        <w:rPr>
          <w:rFonts w:ascii="Times New Roman" w:eastAsia="Times New Roman" w:hAnsi="Times New Roman" w:cs="Arial"/>
          <w:sz w:val="24"/>
          <w:lang w:eastAsia="es-AR"/>
        </w:rPr>
        <w:t>expuesta</w:t>
      </w:r>
      <w:r w:rsidR="0013174B">
        <w:rPr>
          <w:rFonts w:ascii="Times New Roman" w:eastAsia="Times New Roman" w:hAnsi="Times New Roman" w:cs="Arial"/>
          <w:sz w:val="24"/>
          <w:lang w:eastAsia="es-AR"/>
        </w:rPr>
        <w:t>s</w:t>
      </w:r>
      <w:r w:rsidR="00A76B88">
        <w:rPr>
          <w:rFonts w:ascii="Times New Roman" w:eastAsia="Times New Roman" w:hAnsi="Times New Roman" w:cs="Arial"/>
          <w:sz w:val="24"/>
          <w:lang w:eastAsia="es-AR"/>
        </w:rPr>
        <w:t xml:space="preserve"> en la</w:t>
      </w:r>
      <w:r w:rsidR="0013174B">
        <w:rPr>
          <w:rFonts w:ascii="Times New Roman" w:eastAsia="Times New Roman" w:hAnsi="Times New Roman" w:cs="Arial"/>
          <w:sz w:val="24"/>
          <w:lang w:eastAsia="es-AR"/>
        </w:rPr>
        <w:t>s</w:t>
      </w:r>
      <w:r w:rsidR="00A76B88">
        <w:rPr>
          <w:rFonts w:ascii="Times New Roman" w:eastAsia="Times New Roman" w:hAnsi="Times New Roman" w:cs="Arial"/>
          <w:sz w:val="24"/>
          <w:lang w:eastAsia="es-AR"/>
        </w:rPr>
        <w:t xml:space="preserve"> teoría</w:t>
      </w:r>
      <w:r w:rsidR="0013174B">
        <w:rPr>
          <w:rFonts w:ascii="Times New Roman" w:eastAsia="Times New Roman" w:hAnsi="Times New Roman" w:cs="Arial"/>
          <w:sz w:val="24"/>
          <w:lang w:eastAsia="es-AR"/>
        </w:rPr>
        <w:t>s</w:t>
      </w:r>
      <w:r w:rsidR="00A76B88">
        <w:rPr>
          <w:rFonts w:ascii="Times New Roman" w:eastAsia="Times New Roman" w:hAnsi="Times New Roman" w:cs="Arial"/>
          <w:sz w:val="24"/>
          <w:lang w:eastAsia="es-AR"/>
        </w:rPr>
        <w:t xml:space="preserve"> </w:t>
      </w:r>
      <w:r w:rsidR="0013174B">
        <w:rPr>
          <w:rFonts w:ascii="Times New Roman" w:eastAsia="Times New Roman" w:hAnsi="Times New Roman" w:cs="Arial"/>
          <w:sz w:val="24"/>
          <w:lang w:eastAsia="es-AR"/>
        </w:rPr>
        <w:t>estoicas de Zenón y Séneca, y e</w:t>
      </w:r>
      <w:r w:rsidR="00202677">
        <w:rPr>
          <w:rFonts w:ascii="Times New Roman" w:eastAsia="Times New Roman" w:hAnsi="Times New Roman" w:cs="Arial"/>
          <w:sz w:val="24"/>
          <w:lang w:eastAsia="es-AR"/>
        </w:rPr>
        <w:t>n</w:t>
      </w:r>
      <w:r w:rsidR="0013174B">
        <w:rPr>
          <w:rFonts w:ascii="Times New Roman" w:eastAsia="Times New Roman" w:hAnsi="Times New Roman" w:cs="Arial"/>
          <w:sz w:val="24"/>
          <w:lang w:eastAsia="es-AR"/>
        </w:rPr>
        <w:t xml:space="preserve"> la teoría </w:t>
      </w:r>
      <w:r w:rsidR="00A76B88">
        <w:rPr>
          <w:rFonts w:ascii="Times New Roman" w:eastAsia="Times New Roman" w:hAnsi="Times New Roman" w:cs="Arial"/>
          <w:sz w:val="24"/>
          <w:lang w:eastAsia="es-AR"/>
        </w:rPr>
        <w:t xml:space="preserve">de Spinoza </w:t>
      </w:r>
      <w:r w:rsidR="003F22B7">
        <w:rPr>
          <w:rFonts w:ascii="Times New Roman" w:eastAsia="Times New Roman" w:hAnsi="Times New Roman" w:cs="Arial"/>
          <w:sz w:val="24"/>
          <w:lang w:eastAsia="es-AR"/>
        </w:rPr>
        <w:t>discuti</w:t>
      </w:r>
      <w:r w:rsidR="005427AF">
        <w:rPr>
          <w:rFonts w:ascii="Times New Roman" w:eastAsia="Times New Roman" w:hAnsi="Times New Roman" w:cs="Arial"/>
          <w:sz w:val="24"/>
          <w:lang w:eastAsia="es-AR"/>
        </w:rPr>
        <w:t xml:space="preserve">da </w:t>
      </w:r>
      <w:r w:rsidR="006F329C">
        <w:rPr>
          <w:rFonts w:ascii="Times New Roman" w:eastAsia="Times New Roman" w:hAnsi="Times New Roman" w:cs="Arial"/>
          <w:sz w:val="24"/>
          <w:lang w:eastAsia="es-AR"/>
        </w:rPr>
        <w:t xml:space="preserve">por </w:t>
      </w:r>
      <w:r w:rsidR="005427AF">
        <w:rPr>
          <w:rFonts w:ascii="Times New Roman" w:eastAsia="Times New Roman" w:hAnsi="Times New Roman" w:cs="Arial"/>
          <w:sz w:val="24"/>
          <w:lang w:eastAsia="es-AR"/>
        </w:rPr>
        <w:t xml:space="preserve">Remo Bodei (1995); </w:t>
      </w:r>
      <w:r w:rsidR="00572402">
        <w:rPr>
          <w:rFonts w:ascii="Times New Roman" w:eastAsia="Times New Roman" w:hAnsi="Times New Roman" w:cs="Arial"/>
          <w:sz w:val="24"/>
          <w:lang w:eastAsia="es-AR"/>
        </w:rPr>
        <w:t xml:space="preserve">en </w:t>
      </w:r>
      <w:r w:rsidR="00C40B5F">
        <w:rPr>
          <w:rFonts w:ascii="Times New Roman" w:eastAsia="Times New Roman" w:hAnsi="Times New Roman" w:cs="Arial"/>
          <w:sz w:val="24"/>
          <w:lang w:eastAsia="es-AR"/>
        </w:rPr>
        <w:t>la</w:t>
      </w:r>
      <w:r w:rsidR="005427AF">
        <w:rPr>
          <w:rFonts w:ascii="Times New Roman" w:eastAsia="Times New Roman" w:hAnsi="Times New Roman" w:cs="Arial"/>
          <w:sz w:val="24"/>
          <w:lang w:eastAsia="es-AR"/>
        </w:rPr>
        <w:t>s fuerzas</w:t>
      </w:r>
      <w:r w:rsidR="00C40B5F">
        <w:rPr>
          <w:rFonts w:ascii="Times New Roman" w:eastAsia="Times New Roman" w:hAnsi="Times New Roman" w:cs="Arial"/>
          <w:sz w:val="24"/>
          <w:lang w:eastAsia="es-AR"/>
        </w:rPr>
        <w:t xml:space="preserve"> </w:t>
      </w:r>
      <w:r w:rsidR="00176DDB">
        <w:rPr>
          <w:rFonts w:ascii="Times New Roman" w:eastAsia="Times New Roman" w:hAnsi="Times New Roman" w:cs="Arial"/>
          <w:sz w:val="24"/>
          <w:lang w:eastAsia="es-AR"/>
        </w:rPr>
        <w:t>antagónica</w:t>
      </w:r>
      <w:r w:rsidR="005427AF">
        <w:rPr>
          <w:rFonts w:ascii="Times New Roman" w:eastAsia="Times New Roman" w:hAnsi="Times New Roman" w:cs="Arial"/>
          <w:sz w:val="24"/>
          <w:lang w:eastAsia="es-AR"/>
        </w:rPr>
        <w:t xml:space="preserve">s de la barbarie y la civilización </w:t>
      </w:r>
      <w:r w:rsidR="00D272F8">
        <w:rPr>
          <w:rFonts w:ascii="Times New Roman" w:eastAsia="Times New Roman" w:hAnsi="Times New Roman" w:cs="Arial"/>
          <w:sz w:val="24"/>
          <w:lang w:eastAsia="es-AR"/>
        </w:rPr>
        <w:t xml:space="preserve">“que se desplazan recíprocamente en el curso del tiempo” </w:t>
      </w:r>
      <w:r w:rsidR="00572402">
        <w:rPr>
          <w:rFonts w:ascii="Times New Roman" w:eastAsia="Times New Roman" w:hAnsi="Times New Roman" w:cs="Arial"/>
          <w:sz w:val="24"/>
          <w:lang w:eastAsia="es-AR"/>
        </w:rPr>
        <w:t>expuesta</w:t>
      </w:r>
      <w:r w:rsidR="00FF3022">
        <w:rPr>
          <w:rFonts w:ascii="Times New Roman" w:eastAsia="Times New Roman" w:hAnsi="Times New Roman" w:cs="Arial"/>
          <w:sz w:val="24"/>
          <w:lang w:eastAsia="es-AR"/>
        </w:rPr>
        <w:t>s</w:t>
      </w:r>
      <w:r w:rsidR="00572402">
        <w:rPr>
          <w:rFonts w:ascii="Times New Roman" w:eastAsia="Times New Roman" w:hAnsi="Times New Roman" w:cs="Arial"/>
          <w:sz w:val="24"/>
          <w:lang w:eastAsia="es-AR"/>
        </w:rPr>
        <w:t xml:space="preserve"> en</w:t>
      </w:r>
      <w:r w:rsidR="00080DF6">
        <w:rPr>
          <w:rFonts w:ascii="Times New Roman" w:eastAsia="Times New Roman" w:hAnsi="Times New Roman" w:cs="Arial"/>
          <w:sz w:val="24"/>
          <w:lang w:eastAsia="es-AR"/>
        </w:rPr>
        <w:t xml:space="preserve"> </w:t>
      </w:r>
      <w:r w:rsidR="00FF3022">
        <w:rPr>
          <w:rFonts w:ascii="Times New Roman" w:eastAsia="Times New Roman" w:hAnsi="Times New Roman" w:cs="Arial"/>
          <w:sz w:val="24"/>
          <w:lang w:eastAsia="es-AR"/>
        </w:rPr>
        <w:t xml:space="preserve">las herejías y en </w:t>
      </w:r>
      <w:r w:rsidR="00080DF6">
        <w:rPr>
          <w:rFonts w:ascii="Times New Roman" w:eastAsia="Times New Roman" w:hAnsi="Times New Roman" w:cs="Arial"/>
          <w:sz w:val="24"/>
          <w:lang w:eastAsia="es-AR"/>
        </w:rPr>
        <w:t>la</w:t>
      </w:r>
      <w:r w:rsidR="00803591">
        <w:rPr>
          <w:rFonts w:ascii="Times New Roman" w:eastAsia="Times New Roman" w:hAnsi="Times New Roman" w:cs="Arial"/>
          <w:sz w:val="24"/>
          <w:lang w:eastAsia="es-AR"/>
        </w:rPr>
        <w:t>s</w:t>
      </w:r>
      <w:r w:rsidR="00080DF6">
        <w:rPr>
          <w:rFonts w:ascii="Times New Roman" w:eastAsia="Times New Roman" w:hAnsi="Times New Roman" w:cs="Arial"/>
          <w:sz w:val="24"/>
          <w:lang w:eastAsia="es-AR"/>
        </w:rPr>
        <w:t xml:space="preserve"> tesis de Nietzsche en </w:t>
      </w:r>
      <w:r w:rsidR="00080DF6" w:rsidRPr="0045273A">
        <w:rPr>
          <w:rFonts w:ascii="Times New Roman" w:eastAsia="Times New Roman" w:hAnsi="Times New Roman" w:cs="Arial"/>
          <w:b/>
          <w:i/>
          <w:sz w:val="24"/>
          <w:lang w:eastAsia="es-AR"/>
        </w:rPr>
        <w:t>Más allá del bien</w:t>
      </w:r>
      <w:r w:rsidR="00080DF6">
        <w:rPr>
          <w:rFonts w:ascii="Times New Roman" w:eastAsia="Times New Roman" w:hAnsi="Times New Roman" w:cs="Arial"/>
          <w:sz w:val="24"/>
          <w:lang w:eastAsia="es-AR"/>
        </w:rPr>
        <w:t xml:space="preserve"> y </w:t>
      </w:r>
      <w:r w:rsidR="00080DF6" w:rsidRPr="0045273A">
        <w:rPr>
          <w:rFonts w:ascii="Times New Roman" w:eastAsia="Times New Roman" w:hAnsi="Times New Roman" w:cs="Arial"/>
          <w:b/>
          <w:i/>
          <w:sz w:val="24"/>
          <w:lang w:eastAsia="es-AR"/>
        </w:rPr>
        <w:t>Humano, demasiado</w:t>
      </w:r>
      <w:r w:rsidR="00080DF6">
        <w:rPr>
          <w:rFonts w:ascii="Times New Roman" w:eastAsia="Times New Roman" w:hAnsi="Times New Roman" w:cs="Arial"/>
          <w:b/>
          <w:i/>
          <w:sz w:val="24"/>
          <w:lang w:eastAsia="es-AR"/>
        </w:rPr>
        <w:t xml:space="preserve"> humano</w:t>
      </w:r>
      <w:r w:rsidR="00080DF6">
        <w:rPr>
          <w:rFonts w:ascii="Times New Roman" w:eastAsia="Times New Roman" w:hAnsi="Times New Roman" w:cs="Arial"/>
          <w:sz w:val="24"/>
          <w:lang w:eastAsia="es-AR"/>
        </w:rPr>
        <w:t xml:space="preserve"> </w:t>
      </w:r>
      <w:r w:rsidR="00C40B5F">
        <w:rPr>
          <w:rFonts w:ascii="Times New Roman" w:eastAsia="Times New Roman" w:hAnsi="Times New Roman" w:cs="Arial"/>
          <w:sz w:val="24"/>
          <w:lang w:eastAsia="es-AR"/>
        </w:rPr>
        <w:t>re</w:t>
      </w:r>
      <w:r w:rsidR="00D272F8">
        <w:rPr>
          <w:rFonts w:ascii="Times New Roman" w:eastAsia="Times New Roman" w:hAnsi="Times New Roman" w:cs="Arial"/>
          <w:sz w:val="24"/>
          <w:lang w:eastAsia="es-AR"/>
        </w:rPr>
        <w:t>vis</w:t>
      </w:r>
      <w:r w:rsidR="00C40B5F">
        <w:rPr>
          <w:rFonts w:ascii="Times New Roman" w:eastAsia="Times New Roman" w:hAnsi="Times New Roman" w:cs="Arial"/>
          <w:sz w:val="24"/>
          <w:lang w:eastAsia="es-AR"/>
        </w:rPr>
        <w:t>ada</w:t>
      </w:r>
      <w:r w:rsidR="00803591">
        <w:rPr>
          <w:rFonts w:ascii="Times New Roman" w:eastAsia="Times New Roman" w:hAnsi="Times New Roman" w:cs="Arial"/>
          <w:sz w:val="24"/>
          <w:lang w:eastAsia="es-AR"/>
        </w:rPr>
        <w:t>s</w:t>
      </w:r>
      <w:r w:rsidR="00C40B5F">
        <w:rPr>
          <w:rFonts w:ascii="Times New Roman" w:eastAsia="Times New Roman" w:hAnsi="Times New Roman" w:cs="Arial"/>
          <w:sz w:val="24"/>
          <w:lang w:eastAsia="es-AR"/>
        </w:rPr>
        <w:t xml:space="preserve"> por Peter Heller (1980); </w:t>
      </w:r>
      <w:r w:rsidR="004D0548">
        <w:rPr>
          <w:rFonts w:ascii="Times New Roman" w:eastAsia="Times New Roman" w:hAnsi="Times New Roman" w:cs="Arial"/>
          <w:sz w:val="24"/>
          <w:lang w:eastAsia="es-AR"/>
        </w:rPr>
        <w:t xml:space="preserve">en </w:t>
      </w:r>
      <w:r w:rsidR="00F102C7">
        <w:rPr>
          <w:rFonts w:ascii="Times New Roman" w:eastAsia="Times New Roman" w:hAnsi="Times New Roman" w:cs="Arial"/>
          <w:sz w:val="24"/>
          <w:lang w:eastAsia="es-AR"/>
        </w:rPr>
        <w:t>la</w:t>
      </w:r>
      <w:r w:rsidR="004D0548">
        <w:rPr>
          <w:rFonts w:ascii="Times New Roman" w:eastAsia="Times New Roman" w:hAnsi="Times New Roman" w:cs="Arial"/>
          <w:sz w:val="24"/>
          <w:lang w:eastAsia="es-AR"/>
        </w:rPr>
        <w:t>s</w:t>
      </w:r>
      <w:r w:rsidR="00F102C7">
        <w:rPr>
          <w:rFonts w:ascii="Times New Roman" w:eastAsia="Times New Roman" w:hAnsi="Times New Roman" w:cs="Arial"/>
          <w:sz w:val="24"/>
          <w:lang w:eastAsia="es-AR"/>
        </w:rPr>
        <w:t xml:space="preserve"> tesis </w:t>
      </w:r>
      <w:r w:rsidR="00F102C7">
        <w:rPr>
          <w:rFonts w:ascii="Times New Roman" w:eastAsia="Times New Roman" w:hAnsi="Times New Roman" w:cs="Arial"/>
          <w:sz w:val="24"/>
          <w:lang w:eastAsia="es-AR"/>
        </w:rPr>
        <w:lastRenderedPageBreak/>
        <w:t xml:space="preserve">sobre la </w:t>
      </w:r>
      <w:r w:rsidR="00790DA8">
        <w:rPr>
          <w:rFonts w:ascii="Times New Roman" w:eastAsia="Times New Roman" w:hAnsi="Times New Roman" w:cs="Arial"/>
          <w:sz w:val="24"/>
          <w:lang w:eastAsia="es-AR"/>
        </w:rPr>
        <w:t>relación entre religión y política</w:t>
      </w:r>
      <w:r w:rsidR="00F102C7">
        <w:rPr>
          <w:rFonts w:ascii="Times New Roman" w:eastAsia="Times New Roman" w:hAnsi="Times New Roman" w:cs="Arial"/>
          <w:sz w:val="24"/>
          <w:lang w:eastAsia="es-AR"/>
        </w:rPr>
        <w:t xml:space="preserve"> </w:t>
      </w:r>
      <w:r w:rsidR="00803591">
        <w:rPr>
          <w:rFonts w:ascii="Times New Roman" w:eastAsia="Times New Roman" w:hAnsi="Times New Roman" w:cs="Arial"/>
          <w:sz w:val="24"/>
          <w:lang w:eastAsia="es-AR"/>
        </w:rPr>
        <w:t>expuestas por</w:t>
      </w:r>
      <w:r w:rsidR="00253726">
        <w:rPr>
          <w:rFonts w:ascii="Times New Roman" w:eastAsia="Times New Roman" w:hAnsi="Times New Roman" w:cs="Arial"/>
          <w:sz w:val="24"/>
          <w:lang w:eastAsia="es-AR"/>
        </w:rPr>
        <w:t xml:space="preserve"> Gramsci, Foucault, Habermas y </w:t>
      </w:r>
      <w:r w:rsidR="00F102C7">
        <w:rPr>
          <w:rFonts w:ascii="Times New Roman" w:eastAsia="Times New Roman" w:hAnsi="Times New Roman" w:cs="Arial"/>
          <w:sz w:val="24"/>
          <w:lang w:eastAsia="es-AR"/>
        </w:rPr>
        <w:t>e</w:t>
      </w:r>
      <w:r w:rsidR="005468AC">
        <w:rPr>
          <w:rFonts w:ascii="Times New Roman" w:hAnsi="Times New Roman" w:cs="Arial"/>
          <w:sz w:val="24"/>
          <w:szCs w:val="21"/>
          <w:shd w:val="clear" w:color="auto" w:fill="FFFFFF"/>
        </w:rPr>
        <w:t xml:space="preserve">l politólogo italiano </w:t>
      </w:r>
      <w:r w:rsidR="00F102C7">
        <w:rPr>
          <w:rFonts w:ascii="Times New Roman" w:eastAsia="Times New Roman" w:hAnsi="Times New Roman" w:cs="Arial"/>
          <w:sz w:val="24"/>
          <w:lang w:eastAsia="es-AR"/>
        </w:rPr>
        <w:t>Merio Scattola</w:t>
      </w:r>
      <w:r w:rsidR="00A673D5">
        <w:rPr>
          <w:rFonts w:ascii="Times New Roman" w:eastAsia="Times New Roman" w:hAnsi="Times New Roman" w:cs="Arial"/>
          <w:sz w:val="24"/>
          <w:lang w:eastAsia="es-AR"/>
        </w:rPr>
        <w:t xml:space="preserve"> (2008)</w:t>
      </w:r>
      <w:r w:rsidR="00E61D9A">
        <w:rPr>
          <w:rFonts w:ascii="Times New Roman" w:eastAsia="Times New Roman" w:hAnsi="Times New Roman" w:cs="Arial"/>
          <w:sz w:val="24"/>
          <w:lang w:eastAsia="es-AR"/>
        </w:rPr>
        <w:t>;</w:t>
      </w:r>
      <w:r w:rsidR="00E61D9A" w:rsidRPr="00E61D9A">
        <w:rPr>
          <w:rFonts w:ascii="Times New Roman" w:eastAsia="Times New Roman" w:hAnsi="Times New Roman" w:cs="Arial"/>
          <w:sz w:val="24"/>
          <w:lang w:eastAsia="es-AR"/>
        </w:rPr>
        <w:t xml:space="preserve"> </w:t>
      </w:r>
      <w:r w:rsidR="004D0548">
        <w:rPr>
          <w:rFonts w:ascii="Times New Roman" w:eastAsia="Times New Roman" w:hAnsi="Times New Roman" w:cs="Arial"/>
          <w:sz w:val="24"/>
          <w:lang w:eastAsia="es-AR"/>
        </w:rPr>
        <w:t xml:space="preserve">en </w:t>
      </w:r>
      <w:r w:rsidR="00E61D9A">
        <w:rPr>
          <w:rFonts w:ascii="Times New Roman" w:eastAsia="Times New Roman" w:hAnsi="Times New Roman" w:cs="Arial"/>
          <w:sz w:val="24"/>
          <w:lang w:eastAsia="es-AR"/>
        </w:rPr>
        <w:t>las tesis de Gramsci sobre el estado y la sociedad civil reseñadas por Perry Anderson (1981)</w:t>
      </w:r>
      <w:r w:rsidR="00C1143D">
        <w:rPr>
          <w:rFonts w:ascii="Times New Roman" w:eastAsia="Times New Roman" w:hAnsi="Times New Roman" w:cs="Arial"/>
          <w:sz w:val="24"/>
          <w:lang w:eastAsia="es-AR"/>
        </w:rPr>
        <w:t>;</w:t>
      </w:r>
      <w:r w:rsidR="00866D73">
        <w:rPr>
          <w:rFonts w:ascii="Times New Roman" w:eastAsia="Times New Roman" w:hAnsi="Times New Roman" w:cs="Arial"/>
          <w:sz w:val="24"/>
          <w:lang w:eastAsia="es-AR"/>
        </w:rPr>
        <w:t xml:space="preserve"> </w:t>
      </w:r>
      <w:r w:rsidR="0056665E">
        <w:rPr>
          <w:rFonts w:ascii="Times New Roman" w:eastAsia="Times New Roman" w:hAnsi="Times New Roman" w:cs="Arial"/>
          <w:sz w:val="24"/>
          <w:lang w:eastAsia="es-AR"/>
        </w:rPr>
        <w:t xml:space="preserve">en la tesis de Carl Schmitt sobre la tierra y el mar y su interpretación de la Revolución Industrial en Inglaterra, </w:t>
      </w:r>
      <w:r w:rsidR="00866D73">
        <w:rPr>
          <w:rFonts w:ascii="Times New Roman" w:eastAsia="Times New Roman" w:hAnsi="Times New Roman" w:cs="Arial"/>
          <w:sz w:val="24"/>
          <w:lang w:eastAsia="es-AR"/>
        </w:rPr>
        <w:t xml:space="preserve">y </w:t>
      </w:r>
      <w:r w:rsidR="00AB3322">
        <w:rPr>
          <w:rFonts w:ascii="Times New Roman" w:eastAsia="Times New Roman" w:hAnsi="Times New Roman" w:cs="Arial"/>
          <w:sz w:val="24"/>
          <w:lang w:eastAsia="es-AR"/>
        </w:rPr>
        <w:t xml:space="preserve">en </w:t>
      </w:r>
      <w:r w:rsidR="00866D73">
        <w:rPr>
          <w:rFonts w:ascii="Times New Roman" w:eastAsia="Times New Roman" w:hAnsi="Times New Roman" w:cs="Arial"/>
          <w:sz w:val="24"/>
          <w:lang w:eastAsia="es-AR"/>
        </w:rPr>
        <w:t xml:space="preserve">las tesis acerca del poder y la revolución </w:t>
      </w:r>
      <w:r w:rsidR="002613F9">
        <w:rPr>
          <w:rFonts w:ascii="Times New Roman" w:eastAsia="Times New Roman" w:hAnsi="Times New Roman" w:cs="Arial"/>
          <w:sz w:val="24"/>
          <w:lang w:eastAsia="es-AR"/>
        </w:rPr>
        <w:t>expuestas por Foucault y por Habermas</w:t>
      </w:r>
      <w:r w:rsidR="00866D73">
        <w:rPr>
          <w:rFonts w:ascii="Times New Roman" w:eastAsia="Times New Roman" w:hAnsi="Times New Roman" w:cs="Arial"/>
          <w:sz w:val="24"/>
          <w:lang w:eastAsia="es-AR"/>
        </w:rPr>
        <w:t>.</w:t>
      </w:r>
      <w:r w:rsidR="009E143C">
        <w:rPr>
          <w:rStyle w:val="Refdenotaalpie"/>
          <w:rFonts w:eastAsia="Times New Roman"/>
          <w:sz w:val="24"/>
          <w:lang w:eastAsia="es-AR"/>
        </w:rPr>
        <w:footnoteReference w:id="4"/>
      </w:r>
    </w:p>
    <w:p w14:paraId="0DEA63AE" w14:textId="6099CF14" w:rsidR="009D1985" w:rsidRDefault="00085285" w:rsidP="00FF735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AA0682">
        <w:rPr>
          <w:rFonts w:ascii="Times New Roman" w:eastAsia="Times New Roman" w:hAnsi="Times New Roman" w:cs="Arial"/>
          <w:sz w:val="24"/>
          <w:lang w:eastAsia="es-AR"/>
        </w:rPr>
        <w:t xml:space="preserve"> </w:t>
      </w:r>
      <w:r w:rsidR="00564D44">
        <w:rPr>
          <w:rFonts w:ascii="Times New Roman" w:eastAsia="Times New Roman" w:hAnsi="Times New Roman" w:cs="Arial"/>
          <w:sz w:val="24"/>
          <w:lang w:eastAsia="es-AR"/>
        </w:rPr>
        <w:t xml:space="preserve"> </w:t>
      </w:r>
      <w:r w:rsidR="002B44A6">
        <w:rPr>
          <w:rFonts w:ascii="Times New Roman" w:eastAsia="Times New Roman" w:hAnsi="Times New Roman" w:cs="Arial"/>
          <w:sz w:val="24"/>
          <w:lang w:eastAsia="es-AR"/>
        </w:rPr>
        <w:t xml:space="preserve"> </w:t>
      </w:r>
    </w:p>
    <w:p w14:paraId="1ABF440E" w14:textId="32148C31" w:rsidR="007A17D0" w:rsidRPr="00A422B4" w:rsidRDefault="00A76B88" w:rsidP="002065C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Para la exposición de esta introducción </w:t>
      </w:r>
      <w:r w:rsidR="003C016F">
        <w:rPr>
          <w:rFonts w:ascii="Times New Roman" w:eastAsia="Times New Roman" w:hAnsi="Times New Roman" w:cs="Arial"/>
          <w:sz w:val="24"/>
          <w:lang w:eastAsia="es-AR"/>
        </w:rPr>
        <w:t>nos focaliza</w:t>
      </w:r>
      <w:r w:rsidR="004574BD">
        <w:rPr>
          <w:rFonts w:ascii="Times New Roman" w:eastAsia="Times New Roman" w:hAnsi="Times New Roman" w:cs="Arial"/>
          <w:sz w:val="24"/>
          <w:lang w:eastAsia="es-AR"/>
        </w:rPr>
        <w:t>mos</w:t>
      </w:r>
      <w:r w:rsidR="003C016F">
        <w:rPr>
          <w:rFonts w:ascii="Times New Roman" w:eastAsia="Times New Roman" w:hAnsi="Times New Roman" w:cs="Arial"/>
          <w:sz w:val="24"/>
          <w:lang w:eastAsia="es-AR"/>
        </w:rPr>
        <w:t xml:space="preserve"> en</w:t>
      </w:r>
      <w:r w:rsidR="00E47158">
        <w:rPr>
          <w:rFonts w:ascii="Times New Roman" w:eastAsia="Times New Roman" w:hAnsi="Times New Roman" w:cs="Arial"/>
          <w:sz w:val="24"/>
          <w:lang w:eastAsia="es-AR"/>
        </w:rPr>
        <w:t xml:space="preserve"> </w:t>
      </w:r>
      <w:r w:rsidR="002B44A6">
        <w:rPr>
          <w:rFonts w:ascii="Times New Roman" w:eastAsia="Times New Roman" w:hAnsi="Times New Roman" w:cs="Arial"/>
          <w:sz w:val="24"/>
          <w:lang w:eastAsia="es-AR"/>
        </w:rPr>
        <w:t>cuatro</w:t>
      </w:r>
      <w:r w:rsidR="00E47158">
        <w:rPr>
          <w:rFonts w:ascii="Times New Roman" w:eastAsia="Times New Roman" w:hAnsi="Times New Roman" w:cs="Arial"/>
          <w:sz w:val="24"/>
          <w:lang w:eastAsia="es-AR"/>
        </w:rPr>
        <w:t xml:space="preserve"> </w:t>
      </w:r>
      <w:r w:rsidR="003C016F" w:rsidRPr="009B272B">
        <w:rPr>
          <w:rFonts w:ascii="Times New Roman" w:eastAsia="Times New Roman" w:hAnsi="Times New Roman" w:cs="Arial"/>
          <w:sz w:val="24"/>
          <w:lang w:eastAsia="es-AR"/>
        </w:rPr>
        <w:t>tópicos</w:t>
      </w:r>
      <w:r w:rsidR="00DF3A01" w:rsidRPr="009B272B">
        <w:rPr>
          <w:rFonts w:ascii="Times New Roman" w:eastAsia="Times New Roman" w:hAnsi="Times New Roman" w:cs="Arial"/>
          <w:sz w:val="24"/>
          <w:lang w:eastAsia="es-AR"/>
        </w:rPr>
        <w:t xml:space="preserve"> íntimamente conectados</w:t>
      </w:r>
      <w:r w:rsidR="00C57C0E">
        <w:rPr>
          <w:rFonts w:ascii="Times New Roman" w:eastAsia="Times New Roman" w:hAnsi="Times New Roman" w:cs="Arial"/>
          <w:sz w:val="24"/>
          <w:lang w:eastAsia="es-AR"/>
        </w:rPr>
        <w:t xml:space="preserve"> que son centrales para esta investigación</w:t>
      </w:r>
      <w:r w:rsidR="00B57891">
        <w:rPr>
          <w:rFonts w:ascii="Times New Roman" w:eastAsia="Times New Roman" w:hAnsi="Times New Roman" w:cs="Arial"/>
          <w:sz w:val="24"/>
          <w:lang w:eastAsia="es-AR"/>
        </w:rPr>
        <w:t>.</w:t>
      </w:r>
      <w:r w:rsidR="007C552E">
        <w:rPr>
          <w:rStyle w:val="Refdenotaalpie"/>
          <w:rFonts w:eastAsia="Times New Roman"/>
          <w:sz w:val="24"/>
          <w:lang w:eastAsia="es-AR"/>
        </w:rPr>
        <w:footnoteReference w:id="5"/>
      </w:r>
      <w:r w:rsidR="007033A0" w:rsidRPr="009B272B">
        <w:rPr>
          <w:rFonts w:ascii="Times New Roman" w:eastAsia="Times New Roman" w:hAnsi="Times New Roman" w:cs="Arial"/>
          <w:sz w:val="24"/>
          <w:lang w:eastAsia="es-AR"/>
        </w:rPr>
        <w:t xml:space="preserve"> </w:t>
      </w:r>
      <w:r w:rsidR="00B57891">
        <w:rPr>
          <w:rFonts w:ascii="Times New Roman" w:eastAsia="Times New Roman" w:hAnsi="Times New Roman" w:cs="Arial"/>
          <w:sz w:val="24"/>
          <w:lang w:eastAsia="es-AR"/>
        </w:rPr>
        <w:t>Esos tópicos son</w:t>
      </w:r>
      <w:r w:rsidR="00C57C0E">
        <w:rPr>
          <w:rFonts w:ascii="Times New Roman" w:eastAsia="Times New Roman" w:hAnsi="Times New Roman" w:cs="Arial"/>
          <w:sz w:val="24"/>
          <w:lang w:eastAsia="es-AR"/>
        </w:rPr>
        <w:t xml:space="preserve"> </w:t>
      </w:r>
      <w:bookmarkStart w:id="10" w:name="_Hlk156633875"/>
      <w:r w:rsidR="00686372">
        <w:rPr>
          <w:rFonts w:ascii="Times New Roman" w:eastAsia="Times New Roman" w:hAnsi="Times New Roman" w:cs="Arial"/>
          <w:sz w:val="24"/>
          <w:lang w:eastAsia="es-AR"/>
        </w:rPr>
        <w:t>e</w:t>
      </w:r>
      <w:r w:rsidR="00DD5263" w:rsidRPr="00D54FC2">
        <w:rPr>
          <w:rFonts w:ascii="Times New Roman" w:eastAsia="Times New Roman" w:hAnsi="Times New Roman" w:cs="Arial"/>
          <w:sz w:val="24"/>
          <w:lang w:eastAsia="es-AR"/>
        </w:rPr>
        <w:t>l dinamismo de la historia</w:t>
      </w:r>
      <w:r w:rsidR="00A422B4">
        <w:rPr>
          <w:rFonts w:ascii="Times New Roman" w:eastAsia="Times New Roman" w:hAnsi="Times New Roman" w:cs="Arial"/>
          <w:sz w:val="24"/>
          <w:lang w:eastAsia="es-AR"/>
        </w:rPr>
        <w:t>;</w:t>
      </w:r>
      <w:r w:rsidR="00B06606">
        <w:rPr>
          <w:rFonts w:ascii="Times New Roman" w:eastAsia="Times New Roman" w:hAnsi="Times New Roman" w:cs="Arial"/>
          <w:sz w:val="24"/>
          <w:lang w:eastAsia="es-AR"/>
        </w:rPr>
        <w:t xml:space="preserve"> </w:t>
      </w:r>
      <w:r w:rsidR="00B46C3B" w:rsidRPr="00B46C3B">
        <w:rPr>
          <w:rFonts w:ascii="Times New Roman" w:eastAsia="Times New Roman" w:hAnsi="Times New Roman" w:cs="Arial"/>
          <w:sz w:val="24"/>
          <w:lang w:eastAsia="es-AR"/>
        </w:rPr>
        <w:t xml:space="preserve">el equilibrio pendular de </w:t>
      </w:r>
      <w:r w:rsidR="00B46C3B">
        <w:rPr>
          <w:rFonts w:ascii="Times New Roman" w:eastAsia="Times New Roman" w:hAnsi="Times New Roman" w:cs="Arial"/>
          <w:sz w:val="24"/>
          <w:lang w:eastAsia="es-AR"/>
        </w:rPr>
        <w:t xml:space="preserve">los </w:t>
      </w:r>
      <w:r w:rsidR="00B46C3B" w:rsidRPr="00B46C3B">
        <w:rPr>
          <w:rFonts w:ascii="Times New Roman" w:eastAsia="Times New Roman" w:hAnsi="Times New Roman" w:cs="Arial"/>
          <w:sz w:val="24"/>
          <w:lang w:eastAsia="es-AR"/>
        </w:rPr>
        <w:t>polos opuestos</w:t>
      </w:r>
      <w:r w:rsidR="00A422B4">
        <w:rPr>
          <w:rFonts w:ascii="Times New Roman" w:eastAsia="Times New Roman" w:hAnsi="Times New Roman" w:cs="Arial"/>
          <w:sz w:val="24"/>
          <w:lang w:eastAsia="es-AR"/>
        </w:rPr>
        <w:t>;</w:t>
      </w:r>
      <w:r w:rsidR="00B46C3B">
        <w:rPr>
          <w:rFonts w:ascii="Times New Roman" w:eastAsia="Times New Roman" w:hAnsi="Times New Roman" w:cs="Arial"/>
          <w:sz w:val="24"/>
          <w:lang w:eastAsia="es-AR"/>
        </w:rPr>
        <w:t xml:space="preserve"> </w:t>
      </w:r>
      <w:r w:rsidR="009021F9">
        <w:rPr>
          <w:rFonts w:ascii="Times New Roman" w:eastAsia="Times New Roman" w:hAnsi="Times New Roman" w:cs="Arial"/>
          <w:sz w:val="24"/>
          <w:lang w:eastAsia="es-AR"/>
        </w:rPr>
        <w:t xml:space="preserve">y </w:t>
      </w:r>
      <w:r w:rsidR="00AA0682" w:rsidRPr="00694AF7">
        <w:rPr>
          <w:rFonts w:ascii="Times New Roman" w:eastAsia="Times New Roman" w:hAnsi="Times New Roman" w:cs="Arial"/>
          <w:sz w:val="24"/>
          <w:lang w:eastAsia="es-AR"/>
        </w:rPr>
        <w:t xml:space="preserve">la lógica </w:t>
      </w:r>
      <w:r w:rsidR="00FE5EAC">
        <w:rPr>
          <w:rFonts w:ascii="Times New Roman" w:eastAsia="Times New Roman" w:hAnsi="Times New Roman" w:cs="Arial"/>
          <w:sz w:val="24"/>
          <w:lang w:eastAsia="es-AR"/>
        </w:rPr>
        <w:t>en l</w:t>
      </w:r>
      <w:r w:rsidR="00BA1E00">
        <w:rPr>
          <w:rFonts w:ascii="Times New Roman" w:eastAsia="Times New Roman" w:hAnsi="Times New Roman" w:cs="Arial"/>
          <w:sz w:val="24"/>
          <w:lang w:eastAsia="es-AR"/>
        </w:rPr>
        <w:t>as edade</w:t>
      </w:r>
      <w:r w:rsidR="00FE5EAC">
        <w:rPr>
          <w:rFonts w:ascii="Times New Roman" w:eastAsia="Times New Roman" w:hAnsi="Times New Roman" w:cs="Arial"/>
          <w:sz w:val="24"/>
          <w:lang w:eastAsia="es-AR"/>
        </w:rPr>
        <w:t>s de la historia</w:t>
      </w:r>
      <w:r w:rsidR="009021F9">
        <w:rPr>
          <w:rFonts w:ascii="Times New Roman" w:eastAsia="Times New Roman" w:hAnsi="Times New Roman" w:cs="Arial"/>
          <w:sz w:val="24"/>
          <w:lang w:eastAsia="es-AR"/>
        </w:rPr>
        <w:t>.</w:t>
      </w:r>
      <w:r w:rsidR="002B44A6">
        <w:rPr>
          <w:rFonts w:ascii="Times New Roman" w:eastAsia="Times New Roman" w:hAnsi="Times New Roman" w:cs="Arial"/>
          <w:sz w:val="24"/>
          <w:lang w:eastAsia="es-AR"/>
        </w:rPr>
        <w:t xml:space="preserve"> </w:t>
      </w:r>
      <w:r w:rsidR="007808D2">
        <w:rPr>
          <w:rFonts w:ascii="Times New Roman" w:eastAsia="Times New Roman" w:hAnsi="Times New Roman" w:cs="Arial"/>
          <w:sz w:val="24"/>
          <w:lang w:eastAsia="es-AR"/>
        </w:rPr>
        <w:t xml:space="preserve">Las fuerzas motoras en la historia </w:t>
      </w:r>
      <w:r w:rsidR="00AA0682">
        <w:rPr>
          <w:rFonts w:ascii="Times New Roman" w:eastAsia="Times New Roman" w:hAnsi="Times New Roman" w:cs="Arial"/>
          <w:sz w:val="24"/>
          <w:lang w:eastAsia="es-AR"/>
        </w:rPr>
        <w:t>l</w:t>
      </w:r>
      <w:r w:rsidR="007808D2">
        <w:rPr>
          <w:rFonts w:ascii="Times New Roman" w:eastAsia="Times New Roman" w:hAnsi="Times New Roman" w:cs="Arial"/>
          <w:sz w:val="24"/>
          <w:lang w:eastAsia="es-AR"/>
        </w:rPr>
        <w:t>a</w:t>
      </w:r>
      <w:r w:rsidR="00B129AF">
        <w:rPr>
          <w:rFonts w:ascii="Times New Roman" w:eastAsia="Times New Roman" w:hAnsi="Times New Roman" w:cs="Arial"/>
          <w:sz w:val="24"/>
          <w:lang w:eastAsia="es-AR"/>
        </w:rPr>
        <w:t>s</w:t>
      </w:r>
      <w:r w:rsidR="00AA0682">
        <w:rPr>
          <w:rFonts w:ascii="Times New Roman" w:eastAsia="Times New Roman" w:hAnsi="Times New Roman" w:cs="Arial"/>
          <w:sz w:val="24"/>
          <w:lang w:eastAsia="es-AR"/>
        </w:rPr>
        <w:t xml:space="preserve"> e</w:t>
      </w:r>
      <w:r w:rsidR="00B129AF">
        <w:rPr>
          <w:rFonts w:ascii="Times New Roman" w:eastAsia="Times New Roman" w:hAnsi="Times New Roman" w:cs="Arial"/>
          <w:sz w:val="24"/>
          <w:lang w:eastAsia="es-AR"/>
        </w:rPr>
        <w:t>xplica</w:t>
      </w:r>
      <w:r w:rsidR="00AA0682">
        <w:rPr>
          <w:rFonts w:ascii="Times New Roman" w:eastAsia="Times New Roman" w:hAnsi="Times New Roman" w:cs="Arial"/>
          <w:sz w:val="24"/>
          <w:lang w:eastAsia="es-AR"/>
        </w:rPr>
        <w:t xml:space="preserve">mos con </w:t>
      </w:r>
      <w:r w:rsidR="00765CF0">
        <w:rPr>
          <w:rFonts w:ascii="Times New Roman" w:eastAsia="Times New Roman" w:hAnsi="Times New Roman" w:cs="Arial"/>
          <w:sz w:val="24"/>
          <w:lang w:eastAsia="es-AR"/>
        </w:rPr>
        <w:t>l</w:t>
      </w:r>
      <w:r w:rsidR="00602F21">
        <w:rPr>
          <w:rFonts w:ascii="Times New Roman" w:eastAsia="Times New Roman" w:hAnsi="Times New Roman" w:cs="Arial"/>
          <w:sz w:val="24"/>
          <w:lang w:eastAsia="es-AR"/>
        </w:rPr>
        <w:t xml:space="preserve">as </w:t>
      </w:r>
      <w:r w:rsidR="00F270BC">
        <w:rPr>
          <w:rFonts w:ascii="Times New Roman" w:eastAsia="Times New Roman" w:hAnsi="Times New Roman" w:cs="Arial"/>
          <w:sz w:val="24"/>
          <w:lang w:eastAsia="es-AR"/>
        </w:rPr>
        <w:t>grietas</w:t>
      </w:r>
      <w:r w:rsidR="00602F21">
        <w:rPr>
          <w:rFonts w:ascii="Times New Roman" w:eastAsia="Times New Roman" w:hAnsi="Times New Roman" w:cs="Arial"/>
          <w:sz w:val="24"/>
          <w:lang w:eastAsia="es-AR"/>
        </w:rPr>
        <w:t xml:space="preserve"> </w:t>
      </w:r>
      <w:r w:rsidR="00765CF0">
        <w:rPr>
          <w:rFonts w:ascii="Times New Roman" w:eastAsia="Times New Roman" w:hAnsi="Times New Roman" w:cs="Arial"/>
          <w:sz w:val="24"/>
          <w:lang w:eastAsia="es-AR"/>
        </w:rPr>
        <w:t xml:space="preserve">que </w:t>
      </w:r>
      <w:r w:rsidR="00B27B68">
        <w:rPr>
          <w:rFonts w:ascii="Times New Roman" w:eastAsia="Times New Roman" w:hAnsi="Times New Roman" w:cs="Arial"/>
          <w:sz w:val="24"/>
          <w:lang w:eastAsia="es-AR"/>
        </w:rPr>
        <w:t>motor</w:t>
      </w:r>
      <w:r w:rsidR="00FD4A37">
        <w:rPr>
          <w:rFonts w:ascii="Times New Roman" w:eastAsia="Times New Roman" w:hAnsi="Times New Roman" w:cs="Arial"/>
          <w:sz w:val="24"/>
          <w:lang w:eastAsia="es-AR"/>
        </w:rPr>
        <w:t>izan</w:t>
      </w:r>
      <w:r w:rsidR="00B27B68">
        <w:rPr>
          <w:rFonts w:ascii="Times New Roman" w:eastAsia="Times New Roman" w:hAnsi="Times New Roman" w:cs="Arial"/>
          <w:sz w:val="24"/>
          <w:lang w:eastAsia="es-AR"/>
        </w:rPr>
        <w:t xml:space="preserve"> el p</w:t>
      </w:r>
      <w:r w:rsidR="005531BE">
        <w:rPr>
          <w:rFonts w:ascii="Times New Roman" w:eastAsia="Times New Roman" w:hAnsi="Times New Roman" w:cs="Arial"/>
          <w:sz w:val="24"/>
          <w:lang w:eastAsia="es-AR"/>
        </w:rPr>
        <w:t>é</w:t>
      </w:r>
      <w:r w:rsidR="00B27B68">
        <w:rPr>
          <w:rFonts w:ascii="Times New Roman" w:eastAsia="Times New Roman" w:hAnsi="Times New Roman" w:cs="Arial"/>
          <w:sz w:val="24"/>
          <w:lang w:eastAsia="es-AR"/>
        </w:rPr>
        <w:t>ndul</w:t>
      </w:r>
      <w:r w:rsidR="005531BE">
        <w:rPr>
          <w:rFonts w:ascii="Times New Roman" w:eastAsia="Times New Roman" w:hAnsi="Times New Roman" w:cs="Arial"/>
          <w:sz w:val="24"/>
          <w:lang w:eastAsia="es-AR"/>
        </w:rPr>
        <w:t>o</w:t>
      </w:r>
      <w:r w:rsidR="00A422B4">
        <w:rPr>
          <w:rFonts w:ascii="Times New Roman" w:eastAsia="Times New Roman" w:hAnsi="Times New Roman" w:cs="Arial"/>
          <w:sz w:val="24"/>
          <w:lang w:eastAsia="es-AR"/>
        </w:rPr>
        <w:t>;</w:t>
      </w:r>
      <w:r w:rsidR="009D26AB" w:rsidRPr="003C11CC">
        <w:rPr>
          <w:rFonts w:ascii="Times New Roman" w:eastAsia="Times New Roman" w:hAnsi="Times New Roman" w:cs="Arial"/>
          <w:sz w:val="24"/>
          <w:lang w:eastAsia="es-AR"/>
        </w:rPr>
        <w:t xml:space="preserve"> </w:t>
      </w:r>
      <w:r w:rsidR="00564D44">
        <w:rPr>
          <w:rFonts w:ascii="Times New Roman" w:eastAsia="Times New Roman" w:hAnsi="Times New Roman" w:cs="Arial"/>
          <w:sz w:val="24"/>
          <w:lang w:eastAsia="es-AR"/>
        </w:rPr>
        <w:t xml:space="preserve">sus </w:t>
      </w:r>
      <w:r w:rsidR="00324B26" w:rsidRPr="003C11CC">
        <w:rPr>
          <w:rFonts w:ascii="Times New Roman" w:eastAsia="Times New Roman" w:hAnsi="Times New Roman" w:cs="Arial"/>
          <w:sz w:val="24"/>
          <w:lang w:eastAsia="es-AR"/>
        </w:rPr>
        <w:t>momentos y revoluciones</w:t>
      </w:r>
      <w:r w:rsidR="00A422B4">
        <w:rPr>
          <w:rFonts w:ascii="Times New Roman" w:eastAsia="Times New Roman" w:hAnsi="Times New Roman" w:cs="Arial"/>
          <w:sz w:val="24"/>
          <w:lang w:eastAsia="es-AR"/>
        </w:rPr>
        <w:t>;</w:t>
      </w:r>
      <w:r w:rsidR="00E40AAE" w:rsidRPr="003C11CC">
        <w:rPr>
          <w:rFonts w:ascii="Times New Roman" w:eastAsia="Times New Roman" w:hAnsi="Times New Roman" w:cs="Arial"/>
          <w:sz w:val="24"/>
          <w:lang w:eastAsia="es-AR"/>
        </w:rPr>
        <w:t xml:space="preserve"> </w:t>
      </w:r>
      <w:r w:rsidR="00564D44">
        <w:rPr>
          <w:rFonts w:ascii="Times New Roman" w:eastAsia="Times New Roman" w:hAnsi="Times New Roman" w:cs="Arial"/>
          <w:sz w:val="24"/>
          <w:lang w:eastAsia="es-AR"/>
        </w:rPr>
        <w:t>e</w:t>
      </w:r>
      <w:r w:rsidR="000F2C25" w:rsidRPr="003C11CC">
        <w:rPr>
          <w:rFonts w:ascii="Times New Roman" w:hAnsi="Times New Roman"/>
          <w:sz w:val="24"/>
          <w:lang w:val="es-ES"/>
        </w:rPr>
        <w:t xml:space="preserve">l </w:t>
      </w:r>
      <w:r w:rsidR="00E40AAE" w:rsidRPr="003C11CC">
        <w:rPr>
          <w:rFonts w:ascii="Times New Roman" w:hAnsi="Times New Roman"/>
          <w:sz w:val="24"/>
          <w:lang w:val="es-ES"/>
        </w:rPr>
        <w:t>rol de</w:t>
      </w:r>
      <w:r w:rsidR="00E40AAE">
        <w:rPr>
          <w:rFonts w:ascii="Times New Roman" w:hAnsi="Times New Roman"/>
          <w:sz w:val="24"/>
          <w:lang w:val="es-ES"/>
        </w:rPr>
        <w:t xml:space="preserve"> </w:t>
      </w:r>
      <w:r w:rsidR="001807F1">
        <w:rPr>
          <w:rFonts w:ascii="Times New Roman" w:eastAsia="Times New Roman" w:hAnsi="Times New Roman" w:cs="Arial"/>
          <w:sz w:val="24"/>
          <w:lang w:eastAsia="es-AR"/>
        </w:rPr>
        <w:t xml:space="preserve">la </w:t>
      </w:r>
      <w:r w:rsidR="00E40AAE">
        <w:rPr>
          <w:rFonts w:ascii="Times New Roman" w:eastAsia="Times New Roman" w:hAnsi="Times New Roman" w:cs="Arial"/>
          <w:sz w:val="24"/>
          <w:lang w:eastAsia="es-AR"/>
        </w:rPr>
        <w:t xml:space="preserve">cultura </w:t>
      </w:r>
      <w:r w:rsidR="002E2D74">
        <w:rPr>
          <w:rFonts w:ascii="Times New Roman" w:eastAsia="Times New Roman" w:hAnsi="Times New Roman" w:cs="Arial"/>
          <w:sz w:val="24"/>
          <w:lang w:eastAsia="es-AR"/>
        </w:rPr>
        <w:t>en la</w:t>
      </w:r>
      <w:r w:rsidR="00600D66">
        <w:rPr>
          <w:rFonts w:ascii="Times New Roman" w:eastAsia="Times New Roman" w:hAnsi="Times New Roman" w:cs="Arial"/>
          <w:sz w:val="24"/>
          <w:lang w:eastAsia="es-AR"/>
        </w:rPr>
        <w:t>s edades históricas</w:t>
      </w:r>
      <w:r w:rsidR="0098071B">
        <w:rPr>
          <w:rFonts w:ascii="Times New Roman" w:eastAsia="Times New Roman" w:hAnsi="Times New Roman" w:cs="Arial"/>
          <w:sz w:val="24"/>
          <w:lang w:eastAsia="es-AR"/>
        </w:rPr>
        <w:t xml:space="preserve">; y </w:t>
      </w:r>
      <w:r w:rsidR="00E40AAE">
        <w:rPr>
          <w:rFonts w:ascii="Times New Roman" w:eastAsia="Times New Roman" w:hAnsi="Times New Roman" w:cs="Arial"/>
          <w:sz w:val="24"/>
          <w:lang w:eastAsia="es-AR"/>
        </w:rPr>
        <w:t xml:space="preserve">las </w:t>
      </w:r>
      <w:r w:rsidR="0098071B">
        <w:rPr>
          <w:rFonts w:ascii="Times New Roman" w:eastAsia="Times New Roman" w:hAnsi="Times New Roman" w:cs="Arial"/>
          <w:sz w:val="24"/>
          <w:lang w:eastAsia="es-AR"/>
        </w:rPr>
        <w:t xml:space="preserve">diferentes </w:t>
      </w:r>
      <w:r w:rsidR="00B129AF">
        <w:rPr>
          <w:rFonts w:ascii="Times New Roman" w:eastAsia="Times New Roman" w:hAnsi="Times New Roman" w:cs="Arial"/>
          <w:sz w:val="24"/>
          <w:lang w:eastAsia="es-AR"/>
        </w:rPr>
        <w:t>energí</w:t>
      </w:r>
      <w:r w:rsidR="00342CA7">
        <w:rPr>
          <w:rFonts w:ascii="Times New Roman" w:eastAsia="Times New Roman" w:hAnsi="Times New Roman" w:cs="Arial"/>
          <w:sz w:val="24"/>
          <w:lang w:eastAsia="es-AR"/>
        </w:rPr>
        <w:t>a</w:t>
      </w:r>
      <w:r w:rsidR="00A172DF">
        <w:rPr>
          <w:rFonts w:ascii="Times New Roman" w:eastAsia="Times New Roman" w:hAnsi="Times New Roman" w:cs="Arial"/>
          <w:sz w:val="24"/>
          <w:lang w:eastAsia="es-AR"/>
        </w:rPr>
        <w:t>s</w:t>
      </w:r>
      <w:r w:rsidR="00F168CC">
        <w:rPr>
          <w:rFonts w:ascii="Times New Roman" w:eastAsia="Times New Roman" w:hAnsi="Times New Roman" w:cs="Arial"/>
          <w:sz w:val="24"/>
          <w:lang w:eastAsia="es-AR"/>
        </w:rPr>
        <w:t xml:space="preserve"> </w:t>
      </w:r>
      <w:r w:rsidR="00D35F3A">
        <w:rPr>
          <w:rFonts w:ascii="Times New Roman" w:eastAsia="Times New Roman" w:hAnsi="Times New Roman" w:cs="Arial"/>
          <w:sz w:val="24"/>
          <w:lang w:eastAsia="es-AR"/>
        </w:rPr>
        <w:t>civilizatori</w:t>
      </w:r>
      <w:r w:rsidR="00A172DF">
        <w:rPr>
          <w:rFonts w:ascii="Times New Roman" w:eastAsia="Times New Roman" w:hAnsi="Times New Roman" w:cs="Arial"/>
          <w:sz w:val="24"/>
          <w:lang w:eastAsia="es-AR"/>
        </w:rPr>
        <w:t>a</w:t>
      </w:r>
      <w:r w:rsidR="00D35F3A">
        <w:rPr>
          <w:rFonts w:ascii="Times New Roman" w:eastAsia="Times New Roman" w:hAnsi="Times New Roman" w:cs="Arial"/>
          <w:sz w:val="24"/>
          <w:lang w:eastAsia="es-AR"/>
        </w:rPr>
        <w:t>s y bárbar</w:t>
      </w:r>
      <w:r w:rsidR="00A172DF">
        <w:rPr>
          <w:rFonts w:ascii="Times New Roman" w:eastAsia="Times New Roman" w:hAnsi="Times New Roman" w:cs="Arial"/>
          <w:sz w:val="24"/>
          <w:lang w:eastAsia="es-AR"/>
        </w:rPr>
        <w:t>a</w:t>
      </w:r>
      <w:r w:rsidR="00D35F3A">
        <w:rPr>
          <w:rFonts w:ascii="Times New Roman" w:eastAsia="Times New Roman" w:hAnsi="Times New Roman" w:cs="Arial"/>
          <w:sz w:val="24"/>
          <w:lang w:eastAsia="es-AR"/>
        </w:rPr>
        <w:t xml:space="preserve">s </w:t>
      </w:r>
      <w:r w:rsidR="004574BD">
        <w:rPr>
          <w:rFonts w:ascii="Times New Roman" w:eastAsia="Times New Roman" w:hAnsi="Times New Roman" w:cs="Arial"/>
          <w:sz w:val="24"/>
          <w:lang w:eastAsia="es-AR"/>
        </w:rPr>
        <w:t xml:space="preserve">implementadas en el trabajo </w:t>
      </w:r>
      <w:r w:rsidR="00F168CC">
        <w:rPr>
          <w:rFonts w:ascii="Times New Roman" w:eastAsia="Times New Roman" w:hAnsi="Times New Roman" w:cs="Arial"/>
          <w:sz w:val="24"/>
          <w:lang w:eastAsia="es-AR"/>
        </w:rPr>
        <w:t>(</w:t>
      </w:r>
      <w:r w:rsidR="00E40AAE">
        <w:rPr>
          <w:rFonts w:ascii="Times New Roman" w:eastAsia="Times New Roman" w:hAnsi="Times New Roman" w:cs="Arial"/>
          <w:sz w:val="24"/>
          <w:lang w:eastAsia="es-AR"/>
        </w:rPr>
        <w:t>funciones</w:t>
      </w:r>
      <w:r w:rsidR="00F168CC">
        <w:rPr>
          <w:rFonts w:ascii="Times New Roman" w:eastAsia="Times New Roman" w:hAnsi="Times New Roman" w:cs="Arial"/>
          <w:sz w:val="24"/>
          <w:lang w:eastAsia="es-AR"/>
        </w:rPr>
        <w:t xml:space="preserve">, </w:t>
      </w:r>
      <w:r w:rsidR="00E40AAE">
        <w:rPr>
          <w:rFonts w:ascii="Times New Roman" w:eastAsia="Times New Roman" w:hAnsi="Times New Roman" w:cs="Arial"/>
          <w:sz w:val="24"/>
          <w:lang w:eastAsia="es-AR"/>
        </w:rPr>
        <w:t>operaciones, estrategias y comportamientos</w:t>
      </w:r>
      <w:r w:rsidR="00F168CC">
        <w:rPr>
          <w:rFonts w:ascii="Times New Roman" w:eastAsia="Times New Roman" w:hAnsi="Times New Roman" w:cs="Arial"/>
          <w:sz w:val="24"/>
          <w:lang w:eastAsia="es-AR"/>
        </w:rPr>
        <w:t>)</w:t>
      </w:r>
      <w:r w:rsidR="00E40AAE">
        <w:rPr>
          <w:rFonts w:ascii="Times New Roman" w:hAnsi="Times New Roman"/>
          <w:sz w:val="24"/>
          <w:lang w:val="es-ES"/>
        </w:rPr>
        <w:t>.</w:t>
      </w:r>
      <w:r w:rsidR="00926E2A">
        <w:rPr>
          <w:rFonts w:ascii="Times New Roman" w:hAnsi="Times New Roman"/>
          <w:sz w:val="24"/>
          <w:lang w:val="es-ES"/>
        </w:rPr>
        <w:t xml:space="preserve"> </w:t>
      </w:r>
      <w:r w:rsidR="009021F9">
        <w:rPr>
          <w:rFonts w:ascii="Times New Roman" w:eastAsia="Times New Roman" w:hAnsi="Times New Roman" w:cs="Arial"/>
          <w:sz w:val="24"/>
          <w:lang w:eastAsia="es-AR"/>
        </w:rPr>
        <w:t>Por último, encaramos la periodización de la historia en una clasificación dotada de una nomenclatura específica (antigüedad, medievalidad, modernidad).</w:t>
      </w:r>
    </w:p>
    <w:bookmarkEnd w:id="10"/>
    <w:p w14:paraId="149DB54E" w14:textId="77777777" w:rsidR="007A17D0" w:rsidRDefault="007A17D0" w:rsidP="002065C4">
      <w:pPr>
        <w:spacing w:after="0" w:line="240" w:lineRule="auto"/>
        <w:rPr>
          <w:rFonts w:ascii="Times New Roman" w:hAnsi="Times New Roman"/>
          <w:sz w:val="24"/>
          <w:lang w:val="es-ES"/>
        </w:rPr>
      </w:pPr>
    </w:p>
    <w:p w14:paraId="4B050B2B" w14:textId="38648AC4" w:rsidR="00D978AE" w:rsidRPr="00F102C7" w:rsidRDefault="00926E2A" w:rsidP="002065C4">
      <w:pPr>
        <w:spacing w:after="0" w:line="240" w:lineRule="auto"/>
        <w:rPr>
          <w:rFonts w:ascii="Times New Roman" w:eastAsia="Times New Roman" w:hAnsi="Times New Roman" w:cs="Arial"/>
          <w:sz w:val="24"/>
          <w:lang w:eastAsia="es-AR"/>
        </w:rPr>
      </w:pPr>
      <w:r>
        <w:rPr>
          <w:rFonts w:ascii="Times New Roman" w:hAnsi="Times New Roman"/>
          <w:sz w:val="24"/>
          <w:lang w:val="es-ES"/>
        </w:rPr>
        <w:t xml:space="preserve">Para </w:t>
      </w:r>
      <w:r w:rsidR="00F668A5">
        <w:rPr>
          <w:rFonts w:ascii="Times New Roman" w:hAnsi="Times New Roman"/>
          <w:sz w:val="24"/>
          <w:lang w:val="es-ES"/>
        </w:rPr>
        <w:t xml:space="preserve">evitar canonizar el texto y </w:t>
      </w:r>
      <w:r w:rsidR="00513A0D">
        <w:rPr>
          <w:rFonts w:ascii="Times New Roman" w:hAnsi="Times New Roman"/>
          <w:sz w:val="24"/>
          <w:lang w:val="es-ES"/>
        </w:rPr>
        <w:t xml:space="preserve">para </w:t>
      </w:r>
      <w:r w:rsidR="00F668A5">
        <w:rPr>
          <w:rFonts w:ascii="Times New Roman" w:hAnsi="Times New Roman"/>
          <w:sz w:val="24"/>
          <w:lang w:val="es-ES"/>
        </w:rPr>
        <w:t xml:space="preserve">tratar de </w:t>
      </w:r>
      <w:r w:rsidR="00C81AE6">
        <w:rPr>
          <w:rFonts w:ascii="Times New Roman" w:hAnsi="Times New Roman"/>
          <w:sz w:val="24"/>
          <w:lang w:val="es-ES"/>
        </w:rPr>
        <w:t xml:space="preserve">contextualizar y </w:t>
      </w:r>
      <w:r>
        <w:rPr>
          <w:rFonts w:ascii="Times New Roman" w:hAnsi="Times New Roman"/>
          <w:sz w:val="24"/>
          <w:lang w:val="es-ES"/>
        </w:rPr>
        <w:t>problematizar cada uno de estos tópicos apelamos</w:t>
      </w:r>
      <w:r w:rsidR="00A172DF" w:rsidRPr="00A172DF">
        <w:rPr>
          <w:rFonts w:ascii="Times New Roman" w:hAnsi="Times New Roman"/>
          <w:sz w:val="24"/>
          <w:lang w:val="es-ES"/>
        </w:rPr>
        <w:t xml:space="preserve"> </w:t>
      </w:r>
      <w:r w:rsidR="00A172DF">
        <w:rPr>
          <w:rFonts w:ascii="Times New Roman" w:hAnsi="Times New Roman"/>
          <w:sz w:val="24"/>
          <w:lang w:val="es-ES"/>
        </w:rPr>
        <w:t>a una nutrida batería de interrogantes</w:t>
      </w:r>
      <w:r w:rsidR="00600D66">
        <w:rPr>
          <w:rFonts w:ascii="Times New Roman" w:hAnsi="Times New Roman"/>
          <w:sz w:val="24"/>
          <w:lang w:val="es-ES"/>
        </w:rPr>
        <w:t xml:space="preserve"> </w:t>
      </w:r>
      <w:r w:rsidR="003C279B">
        <w:rPr>
          <w:rFonts w:ascii="Times New Roman" w:hAnsi="Times New Roman"/>
          <w:sz w:val="24"/>
          <w:lang w:val="es-ES"/>
        </w:rPr>
        <w:t>con</w:t>
      </w:r>
      <w:r w:rsidR="004D6017">
        <w:rPr>
          <w:rFonts w:ascii="Times New Roman" w:hAnsi="Times New Roman"/>
          <w:sz w:val="24"/>
          <w:lang w:val="es-ES"/>
        </w:rPr>
        <w:t xml:space="preserve"> sus correspondientes respuestas</w:t>
      </w:r>
      <w:r w:rsidR="003C279B">
        <w:rPr>
          <w:rFonts w:ascii="Times New Roman" w:hAnsi="Times New Roman"/>
          <w:sz w:val="24"/>
          <w:lang w:val="es-ES"/>
        </w:rPr>
        <w:t>.</w:t>
      </w:r>
      <w:r w:rsidR="00732AC2">
        <w:rPr>
          <w:rFonts w:ascii="Times New Roman" w:hAnsi="Times New Roman"/>
          <w:sz w:val="24"/>
          <w:lang w:val="es-ES"/>
        </w:rPr>
        <w:t xml:space="preserve"> </w:t>
      </w:r>
      <w:r w:rsidR="003C279B">
        <w:rPr>
          <w:rFonts w:ascii="Times New Roman" w:hAnsi="Times New Roman"/>
          <w:sz w:val="24"/>
          <w:lang w:val="es-ES"/>
        </w:rPr>
        <w:t>Estos interrogantes</w:t>
      </w:r>
      <w:r w:rsidR="00600D66">
        <w:rPr>
          <w:rFonts w:ascii="Times New Roman" w:hAnsi="Times New Roman"/>
          <w:sz w:val="24"/>
          <w:lang w:val="es-ES"/>
        </w:rPr>
        <w:t xml:space="preserve"> </w:t>
      </w:r>
      <w:r w:rsidR="004D6017">
        <w:rPr>
          <w:rFonts w:ascii="Times New Roman" w:hAnsi="Times New Roman"/>
          <w:sz w:val="24"/>
          <w:lang w:val="es-ES"/>
        </w:rPr>
        <w:t>fuero</w:t>
      </w:r>
      <w:r w:rsidR="00600D66">
        <w:rPr>
          <w:rFonts w:ascii="Times New Roman" w:hAnsi="Times New Roman"/>
          <w:sz w:val="24"/>
          <w:lang w:val="es-ES"/>
        </w:rPr>
        <w:t>n orientando el curso de la investigación</w:t>
      </w:r>
      <w:r w:rsidR="00C60A1B">
        <w:rPr>
          <w:rFonts w:ascii="Times New Roman" w:hAnsi="Times New Roman"/>
          <w:sz w:val="24"/>
          <w:lang w:val="es-ES"/>
        </w:rPr>
        <w:t xml:space="preserve"> y despertando </w:t>
      </w:r>
      <w:r w:rsidR="00C75F38">
        <w:rPr>
          <w:rFonts w:ascii="Times New Roman" w:hAnsi="Times New Roman"/>
          <w:sz w:val="24"/>
          <w:lang w:val="es-ES"/>
        </w:rPr>
        <w:t>aquell</w:t>
      </w:r>
      <w:r w:rsidR="00C60A1B">
        <w:rPr>
          <w:rFonts w:ascii="Times New Roman" w:hAnsi="Times New Roman"/>
          <w:sz w:val="24"/>
          <w:lang w:val="es-ES"/>
        </w:rPr>
        <w:t xml:space="preserve">os tópicos </w:t>
      </w:r>
      <w:r w:rsidR="00C75F38">
        <w:rPr>
          <w:rFonts w:ascii="Times New Roman" w:hAnsi="Times New Roman"/>
          <w:sz w:val="24"/>
          <w:lang w:val="es-ES"/>
        </w:rPr>
        <w:t xml:space="preserve">que habían quedado ocultos, </w:t>
      </w:r>
      <w:r w:rsidR="00C60A1B">
        <w:rPr>
          <w:rFonts w:ascii="Times New Roman" w:hAnsi="Times New Roman"/>
          <w:sz w:val="24"/>
          <w:lang w:val="es-ES"/>
        </w:rPr>
        <w:t>para ser contrastados y comparados</w:t>
      </w:r>
      <w:r w:rsidR="00D978AE">
        <w:rPr>
          <w:rFonts w:ascii="Times New Roman" w:hAnsi="Times New Roman"/>
          <w:sz w:val="24"/>
          <w:lang w:val="es-ES"/>
        </w:rPr>
        <w:t>.</w:t>
      </w:r>
      <w:r w:rsidR="00A41FE0">
        <w:rPr>
          <w:rFonts w:ascii="Times New Roman" w:hAnsi="Times New Roman"/>
          <w:sz w:val="24"/>
          <w:lang w:val="es-ES"/>
        </w:rPr>
        <w:t xml:space="preserve"> Las preguntas y las respuestas requieren de una aproximación cada vez más ajustada a los objetivos principales del trabajo</w:t>
      </w:r>
      <w:r w:rsidR="00045BF9">
        <w:rPr>
          <w:rFonts w:ascii="Times New Roman" w:hAnsi="Times New Roman"/>
          <w:sz w:val="24"/>
          <w:lang w:val="es-ES"/>
        </w:rPr>
        <w:t>,</w:t>
      </w:r>
      <w:r w:rsidR="00A41FE0">
        <w:rPr>
          <w:rFonts w:ascii="Times New Roman" w:hAnsi="Times New Roman"/>
          <w:sz w:val="24"/>
          <w:lang w:val="es-ES"/>
        </w:rPr>
        <w:t xml:space="preserve"> y en su transcurso a </w:t>
      </w:r>
      <w:r w:rsidR="00045BF9">
        <w:rPr>
          <w:rFonts w:ascii="Times New Roman" w:hAnsi="Times New Roman"/>
          <w:sz w:val="24"/>
          <w:lang w:val="es-ES"/>
        </w:rPr>
        <w:t>lo</w:t>
      </w:r>
      <w:r w:rsidR="00A41FE0">
        <w:rPr>
          <w:rFonts w:ascii="Times New Roman" w:hAnsi="Times New Roman"/>
          <w:sz w:val="24"/>
          <w:lang w:val="es-ES"/>
        </w:rPr>
        <w:t>s objetivos secundarios</w:t>
      </w:r>
      <w:r w:rsidR="003C279B">
        <w:rPr>
          <w:rFonts w:ascii="Times New Roman" w:hAnsi="Times New Roman"/>
          <w:sz w:val="24"/>
          <w:lang w:val="es-ES"/>
        </w:rPr>
        <w:t xml:space="preserve">. </w:t>
      </w:r>
      <w:r w:rsidR="001952B2">
        <w:rPr>
          <w:rFonts w:ascii="Times New Roman" w:hAnsi="Times New Roman"/>
          <w:sz w:val="24"/>
          <w:lang w:val="es-ES"/>
        </w:rPr>
        <w:t>L</w:t>
      </w:r>
      <w:r w:rsidR="003C279B">
        <w:rPr>
          <w:rFonts w:ascii="Times New Roman" w:hAnsi="Times New Roman"/>
          <w:sz w:val="24"/>
          <w:lang w:val="es-ES"/>
        </w:rPr>
        <w:t xml:space="preserve">os objetivos </w:t>
      </w:r>
      <w:r w:rsidR="001952B2">
        <w:rPr>
          <w:rFonts w:ascii="Times New Roman" w:hAnsi="Times New Roman"/>
          <w:sz w:val="24"/>
          <w:lang w:val="es-ES"/>
        </w:rPr>
        <w:t xml:space="preserve">y por consiguiente la titulación y subtitulación </w:t>
      </w:r>
      <w:r w:rsidR="003C279B">
        <w:rPr>
          <w:rFonts w:ascii="Times New Roman" w:hAnsi="Times New Roman"/>
          <w:sz w:val="24"/>
          <w:lang w:val="es-ES"/>
        </w:rPr>
        <w:t xml:space="preserve">no fueron fijos desde el comienzo, y se vieron alterados en el transcurso de </w:t>
      </w:r>
      <w:r w:rsidR="001952B2">
        <w:rPr>
          <w:rFonts w:ascii="Times New Roman" w:hAnsi="Times New Roman"/>
          <w:sz w:val="24"/>
          <w:lang w:val="es-ES"/>
        </w:rPr>
        <w:t xml:space="preserve">la </w:t>
      </w:r>
      <w:r w:rsidR="003C279B">
        <w:rPr>
          <w:rFonts w:ascii="Times New Roman" w:hAnsi="Times New Roman"/>
          <w:sz w:val="24"/>
          <w:lang w:val="es-ES"/>
        </w:rPr>
        <w:t>indagación</w:t>
      </w:r>
      <w:r w:rsidR="0013174B">
        <w:rPr>
          <w:rFonts w:ascii="Times New Roman" w:hAnsi="Times New Roman"/>
          <w:sz w:val="24"/>
          <w:lang w:val="es-ES"/>
        </w:rPr>
        <w:t xml:space="preserve">, desde un comienzo </w:t>
      </w:r>
      <w:r w:rsidR="005B235E">
        <w:rPr>
          <w:rFonts w:ascii="Times New Roman" w:hAnsi="Times New Roman"/>
          <w:sz w:val="24"/>
          <w:lang w:val="es-ES"/>
        </w:rPr>
        <w:t xml:space="preserve">cuando fuimos </w:t>
      </w:r>
      <w:r w:rsidR="0013174B">
        <w:rPr>
          <w:rFonts w:ascii="Times New Roman" w:hAnsi="Times New Roman"/>
          <w:sz w:val="24"/>
          <w:lang w:val="es-ES"/>
        </w:rPr>
        <w:t>dando palos de ciego hasta un final plagado por las contradicciones del presente.</w:t>
      </w:r>
      <w:r w:rsidR="003C279B">
        <w:rPr>
          <w:rFonts w:ascii="Times New Roman" w:hAnsi="Times New Roman"/>
          <w:sz w:val="24"/>
          <w:lang w:val="es-ES"/>
        </w:rPr>
        <w:t xml:space="preserve"> </w:t>
      </w:r>
    </w:p>
    <w:p w14:paraId="503B2DBB" w14:textId="77777777" w:rsidR="0098210F" w:rsidRDefault="00600027" w:rsidP="00055558">
      <w:pPr>
        <w:spacing w:after="0" w:line="240" w:lineRule="auto"/>
        <w:rPr>
          <w:rFonts w:ascii="Times New Roman" w:hAnsi="Times New Roman"/>
          <w:sz w:val="24"/>
          <w:lang w:val="es-ES"/>
        </w:rPr>
      </w:pPr>
      <w:r>
        <w:rPr>
          <w:rFonts w:ascii="Times New Roman" w:hAnsi="Times New Roman"/>
          <w:sz w:val="24"/>
          <w:lang w:val="es-ES"/>
        </w:rPr>
        <w:t xml:space="preserve"> </w:t>
      </w:r>
    </w:p>
    <w:p w14:paraId="7BF58E73" w14:textId="0D259E6B" w:rsidR="002648AD" w:rsidRPr="0098210F" w:rsidRDefault="0098210F" w:rsidP="00055558">
      <w:pPr>
        <w:spacing w:after="0" w:line="240" w:lineRule="auto"/>
        <w:rPr>
          <w:rFonts w:ascii="Times New Roman" w:hAnsi="Times New Roman"/>
          <w:sz w:val="24"/>
          <w:lang w:val="es-ES"/>
        </w:rPr>
      </w:pPr>
      <w:r>
        <w:rPr>
          <w:rFonts w:ascii="Times New Roman" w:eastAsia="Times New Roman" w:hAnsi="Times New Roman" w:cs="Arial"/>
          <w:sz w:val="24"/>
          <w:lang w:eastAsia="es-AR"/>
        </w:rPr>
        <w:t>I-a</w:t>
      </w:r>
      <w:r w:rsidR="000F012D">
        <w:rPr>
          <w:rFonts w:ascii="Times New Roman" w:eastAsia="Times New Roman" w:hAnsi="Times New Roman" w:cs="Arial"/>
          <w:sz w:val="24"/>
          <w:lang w:eastAsia="es-AR"/>
        </w:rPr>
        <w:t xml:space="preserve">.- </w:t>
      </w:r>
      <w:r w:rsidR="006B1AF2" w:rsidRPr="00414CBB">
        <w:rPr>
          <w:rFonts w:ascii="Times New Roman" w:eastAsia="Times New Roman" w:hAnsi="Times New Roman" w:cs="Arial"/>
          <w:b/>
          <w:sz w:val="24"/>
          <w:lang w:eastAsia="es-AR"/>
        </w:rPr>
        <w:t>El dinamismo de la historia</w:t>
      </w:r>
    </w:p>
    <w:p w14:paraId="522B65CB" w14:textId="1BCB9209" w:rsidR="00177639" w:rsidRPr="00F1479B" w:rsidRDefault="00C975A9" w:rsidP="00055558">
      <w:pPr>
        <w:spacing w:after="0" w:line="240" w:lineRule="auto"/>
        <w:rPr>
          <w:rFonts w:ascii="Times New Roman" w:eastAsia="Times New Roman" w:hAnsi="Times New Roman" w:cs="Arial"/>
          <w:b/>
          <w:sz w:val="24"/>
          <w:lang w:eastAsia="es-AR"/>
        </w:rPr>
      </w:pPr>
      <w:r>
        <w:rPr>
          <w:rFonts w:ascii="Times New Roman" w:eastAsia="Times New Roman" w:hAnsi="Times New Roman" w:cs="Arial"/>
          <w:b/>
          <w:sz w:val="24"/>
          <w:lang w:eastAsia="es-AR"/>
        </w:rPr>
        <w:t xml:space="preserve"> </w:t>
      </w:r>
      <w:r w:rsidR="00682752">
        <w:rPr>
          <w:rFonts w:ascii="Times New Roman" w:eastAsia="Times New Roman" w:hAnsi="Times New Roman" w:cs="Arial"/>
          <w:b/>
          <w:sz w:val="24"/>
          <w:lang w:eastAsia="es-AR"/>
        </w:rPr>
        <w:t xml:space="preserve"> </w:t>
      </w:r>
      <w:r w:rsidR="004460A5">
        <w:rPr>
          <w:rFonts w:ascii="Times New Roman" w:eastAsia="Times New Roman" w:hAnsi="Times New Roman" w:cs="Arial"/>
          <w:b/>
          <w:sz w:val="24"/>
          <w:lang w:eastAsia="es-AR"/>
        </w:rPr>
        <w:t xml:space="preserve"> </w:t>
      </w:r>
      <w:r w:rsidR="005D739D">
        <w:rPr>
          <w:rFonts w:ascii="Times New Roman" w:eastAsia="Times New Roman" w:hAnsi="Times New Roman" w:cs="Arial"/>
          <w:b/>
          <w:sz w:val="24"/>
          <w:lang w:eastAsia="es-AR"/>
        </w:rPr>
        <w:t xml:space="preserve"> </w:t>
      </w:r>
      <w:r w:rsidR="001722A6">
        <w:rPr>
          <w:rFonts w:ascii="Times New Roman" w:eastAsia="Times New Roman" w:hAnsi="Times New Roman" w:cs="Arial"/>
          <w:b/>
          <w:sz w:val="24"/>
          <w:lang w:eastAsia="es-AR"/>
        </w:rPr>
        <w:t xml:space="preserve"> </w:t>
      </w:r>
      <w:r w:rsidR="006F7FE5">
        <w:rPr>
          <w:rFonts w:ascii="Times New Roman" w:eastAsia="Times New Roman" w:hAnsi="Times New Roman" w:cs="Arial"/>
          <w:b/>
          <w:sz w:val="24"/>
          <w:lang w:eastAsia="es-AR"/>
        </w:rPr>
        <w:t xml:space="preserve"> </w:t>
      </w:r>
      <w:r w:rsidR="00952531">
        <w:rPr>
          <w:rFonts w:ascii="Times New Roman" w:eastAsia="Times New Roman" w:hAnsi="Times New Roman" w:cs="Arial"/>
          <w:b/>
          <w:sz w:val="24"/>
          <w:lang w:eastAsia="es-AR"/>
        </w:rPr>
        <w:t xml:space="preserve"> </w:t>
      </w:r>
      <w:r w:rsidR="0004160F">
        <w:rPr>
          <w:rFonts w:ascii="Times New Roman" w:eastAsia="Times New Roman" w:hAnsi="Times New Roman" w:cs="Arial"/>
          <w:b/>
          <w:sz w:val="24"/>
          <w:lang w:eastAsia="es-AR"/>
        </w:rPr>
        <w:t xml:space="preserve"> </w:t>
      </w:r>
      <w:r w:rsidR="00E27DB7">
        <w:rPr>
          <w:rFonts w:ascii="Times New Roman" w:eastAsia="Times New Roman" w:hAnsi="Times New Roman" w:cs="Arial"/>
          <w:b/>
          <w:sz w:val="24"/>
          <w:lang w:eastAsia="es-AR"/>
        </w:rPr>
        <w:t xml:space="preserve"> </w:t>
      </w:r>
      <w:r w:rsidR="00AF1383">
        <w:rPr>
          <w:rFonts w:ascii="Times New Roman" w:eastAsia="Times New Roman" w:hAnsi="Times New Roman" w:cs="Arial"/>
          <w:b/>
          <w:sz w:val="24"/>
          <w:lang w:eastAsia="es-AR"/>
        </w:rPr>
        <w:t xml:space="preserve"> </w:t>
      </w:r>
      <w:r w:rsidR="00DD5B7B">
        <w:rPr>
          <w:rFonts w:ascii="Times New Roman" w:eastAsia="Times New Roman" w:hAnsi="Times New Roman" w:cs="Arial"/>
          <w:sz w:val="24"/>
          <w:lang w:eastAsia="es-AR"/>
        </w:rPr>
        <w:t xml:space="preserve"> </w:t>
      </w:r>
      <w:r w:rsidR="005862BE">
        <w:rPr>
          <w:rFonts w:ascii="Times New Roman" w:eastAsia="Times New Roman" w:hAnsi="Times New Roman" w:cs="Arial"/>
          <w:sz w:val="24"/>
          <w:lang w:eastAsia="es-AR"/>
        </w:rPr>
        <w:t xml:space="preserve"> </w:t>
      </w:r>
      <w:r w:rsidR="00853E43">
        <w:rPr>
          <w:rFonts w:ascii="Times New Roman" w:eastAsia="Times New Roman" w:hAnsi="Times New Roman" w:cs="Arial"/>
          <w:sz w:val="24"/>
          <w:lang w:eastAsia="es-AR"/>
        </w:rPr>
        <w:t xml:space="preserve"> </w:t>
      </w:r>
      <w:r w:rsidR="00B51F0A">
        <w:rPr>
          <w:rFonts w:ascii="Times New Roman" w:eastAsia="Times New Roman" w:hAnsi="Times New Roman" w:cs="Arial"/>
          <w:sz w:val="24"/>
          <w:lang w:eastAsia="es-AR"/>
        </w:rPr>
        <w:t xml:space="preserve"> </w:t>
      </w:r>
    </w:p>
    <w:p w14:paraId="54713710" w14:textId="02291073" w:rsidR="00E000B4" w:rsidRDefault="008E17C5" w:rsidP="008E17C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¿En qué</w:t>
      </w:r>
      <w:r w:rsidR="00886D18">
        <w:rPr>
          <w:rFonts w:ascii="Times New Roman" w:eastAsia="Times New Roman" w:hAnsi="Times New Roman" w:cs="Arial"/>
          <w:sz w:val="24"/>
          <w:lang w:eastAsia="es-AR"/>
        </w:rPr>
        <w:t xml:space="preserve"> </w:t>
      </w:r>
      <w:r w:rsidR="005C4458">
        <w:rPr>
          <w:rFonts w:ascii="Times New Roman" w:eastAsia="Times New Roman" w:hAnsi="Times New Roman" w:cs="Arial"/>
          <w:sz w:val="24"/>
          <w:lang w:eastAsia="es-AR"/>
        </w:rPr>
        <w:t>polos opuestos</w:t>
      </w:r>
      <w:r>
        <w:rPr>
          <w:rFonts w:ascii="Times New Roman" w:eastAsia="Times New Roman" w:hAnsi="Times New Roman" w:cs="Arial"/>
          <w:sz w:val="24"/>
          <w:lang w:eastAsia="es-AR"/>
        </w:rPr>
        <w:t xml:space="preserve"> se </w:t>
      </w:r>
      <w:r w:rsidR="006C28E0">
        <w:rPr>
          <w:rFonts w:ascii="Times New Roman" w:eastAsia="Times New Roman" w:hAnsi="Times New Roman" w:cs="Arial"/>
          <w:sz w:val="24"/>
          <w:lang w:eastAsia="es-AR"/>
        </w:rPr>
        <w:t>aliment</w:t>
      </w:r>
      <w:r>
        <w:rPr>
          <w:rFonts w:ascii="Times New Roman" w:eastAsia="Times New Roman" w:hAnsi="Times New Roman" w:cs="Arial"/>
          <w:sz w:val="24"/>
          <w:lang w:eastAsia="es-AR"/>
        </w:rPr>
        <w:t>a</w:t>
      </w:r>
      <w:r w:rsidRPr="0039466A">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el dinamismo de l</w:t>
      </w:r>
      <w:r w:rsidR="00B51F0A">
        <w:rPr>
          <w:rFonts w:ascii="Times New Roman" w:eastAsia="Times New Roman" w:hAnsi="Times New Roman" w:cs="Arial"/>
          <w:sz w:val="24"/>
          <w:lang w:eastAsia="es-AR"/>
        </w:rPr>
        <w:t>a</w:t>
      </w:r>
      <w:r>
        <w:rPr>
          <w:rFonts w:ascii="Times New Roman" w:eastAsia="Times New Roman" w:hAnsi="Times New Roman" w:cs="Arial"/>
          <w:sz w:val="24"/>
          <w:lang w:eastAsia="es-AR"/>
        </w:rPr>
        <w:t xml:space="preserve"> hist</w:t>
      </w:r>
      <w:r w:rsidR="00677D1F">
        <w:rPr>
          <w:rFonts w:ascii="Times New Roman" w:eastAsia="Times New Roman" w:hAnsi="Times New Roman" w:cs="Arial"/>
          <w:sz w:val="24"/>
          <w:lang w:eastAsia="es-AR"/>
        </w:rPr>
        <w:t>o</w:t>
      </w:r>
      <w:r>
        <w:rPr>
          <w:rFonts w:ascii="Times New Roman" w:eastAsia="Times New Roman" w:hAnsi="Times New Roman" w:cs="Arial"/>
          <w:sz w:val="24"/>
          <w:lang w:eastAsia="es-AR"/>
        </w:rPr>
        <w:t>ri</w:t>
      </w:r>
      <w:r w:rsidR="00B51F0A">
        <w:rPr>
          <w:rFonts w:ascii="Times New Roman" w:eastAsia="Times New Roman" w:hAnsi="Times New Roman" w:cs="Arial"/>
          <w:sz w:val="24"/>
          <w:lang w:eastAsia="es-AR"/>
        </w:rPr>
        <w:t>a</w:t>
      </w:r>
      <w:r>
        <w:rPr>
          <w:rFonts w:ascii="Times New Roman" w:eastAsia="Times New Roman" w:hAnsi="Times New Roman" w:cs="Arial"/>
          <w:sz w:val="24"/>
          <w:lang w:eastAsia="es-AR"/>
        </w:rPr>
        <w:t>? La dinámica de la</w:t>
      </w:r>
      <w:r w:rsidR="00BD7856">
        <w:rPr>
          <w:rFonts w:ascii="Times New Roman" w:eastAsia="Times New Roman" w:hAnsi="Times New Roman" w:cs="Arial"/>
          <w:sz w:val="24"/>
          <w:lang w:eastAsia="es-AR"/>
        </w:rPr>
        <w:t xml:space="preserve"> hist</w:t>
      </w:r>
      <w:r w:rsidR="00677D1F">
        <w:rPr>
          <w:rFonts w:ascii="Times New Roman" w:eastAsia="Times New Roman" w:hAnsi="Times New Roman" w:cs="Arial"/>
          <w:sz w:val="24"/>
          <w:lang w:eastAsia="es-AR"/>
        </w:rPr>
        <w:t>o</w:t>
      </w:r>
      <w:r w:rsidR="00BD7856">
        <w:rPr>
          <w:rFonts w:ascii="Times New Roman" w:eastAsia="Times New Roman" w:hAnsi="Times New Roman" w:cs="Arial"/>
          <w:sz w:val="24"/>
          <w:lang w:eastAsia="es-AR"/>
        </w:rPr>
        <w:t>ria</w:t>
      </w:r>
      <w:r>
        <w:rPr>
          <w:rFonts w:ascii="Times New Roman" w:eastAsia="Times New Roman" w:hAnsi="Times New Roman" w:cs="Arial"/>
          <w:sz w:val="24"/>
          <w:lang w:eastAsia="es-AR"/>
        </w:rPr>
        <w:t xml:space="preserve"> </w:t>
      </w:r>
      <w:r w:rsidR="00677D1F">
        <w:rPr>
          <w:rFonts w:ascii="Times New Roman" w:eastAsia="Times New Roman" w:hAnsi="Times New Roman" w:cs="Arial"/>
          <w:sz w:val="24"/>
          <w:lang w:eastAsia="es-AR"/>
        </w:rPr>
        <w:t xml:space="preserve">se remonta </w:t>
      </w:r>
      <w:r w:rsidR="00713B51">
        <w:rPr>
          <w:rFonts w:ascii="Times New Roman" w:eastAsia="Times New Roman" w:hAnsi="Times New Roman" w:cs="Arial"/>
          <w:sz w:val="24"/>
          <w:lang w:eastAsia="es-AR"/>
        </w:rPr>
        <w:t>a</w:t>
      </w:r>
      <w:r>
        <w:rPr>
          <w:rFonts w:ascii="Times New Roman" w:eastAsia="Times New Roman" w:hAnsi="Times New Roman" w:cs="Arial"/>
          <w:sz w:val="24"/>
          <w:lang w:eastAsia="es-AR"/>
        </w:rPr>
        <w:t xml:space="preserve"> un</w:t>
      </w:r>
      <w:r w:rsidR="00BD7856">
        <w:rPr>
          <w:rFonts w:ascii="Times New Roman" w:eastAsia="Times New Roman" w:hAnsi="Times New Roman" w:cs="Arial"/>
          <w:sz w:val="24"/>
          <w:lang w:eastAsia="es-AR"/>
        </w:rPr>
        <w:t xml:space="preserve"> </w:t>
      </w:r>
      <w:r w:rsidR="00677D1F">
        <w:rPr>
          <w:rFonts w:ascii="Times New Roman" w:eastAsia="Times New Roman" w:hAnsi="Times New Roman" w:cs="Arial"/>
          <w:sz w:val="24"/>
          <w:lang w:eastAsia="es-AR"/>
        </w:rPr>
        <w:t xml:space="preserve">cruce o </w:t>
      </w:r>
      <w:r w:rsidR="00933173">
        <w:rPr>
          <w:rFonts w:ascii="Times New Roman" w:eastAsia="Times New Roman" w:hAnsi="Times New Roman" w:cs="Arial"/>
          <w:sz w:val="24"/>
          <w:lang w:eastAsia="es-AR"/>
        </w:rPr>
        <w:t>intersección</w:t>
      </w:r>
      <w:r>
        <w:rPr>
          <w:rFonts w:ascii="Times New Roman" w:eastAsia="Times New Roman" w:hAnsi="Times New Roman" w:cs="Arial"/>
          <w:sz w:val="24"/>
          <w:lang w:eastAsia="es-AR"/>
        </w:rPr>
        <w:t xml:space="preserve"> </w:t>
      </w:r>
      <w:r w:rsidR="00AF6335">
        <w:rPr>
          <w:rFonts w:ascii="Times New Roman" w:eastAsia="Times New Roman" w:hAnsi="Times New Roman" w:cs="Arial"/>
          <w:sz w:val="24"/>
          <w:lang w:eastAsia="es-AR"/>
        </w:rPr>
        <w:t xml:space="preserve">de </w:t>
      </w:r>
      <w:r w:rsidR="00886D18">
        <w:rPr>
          <w:rFonts w:ascii="Times New Roman" w:eastAsia="Times New Roman" w:hAnsi="Times New Roman" w:cs="Arial"/>
          <w:sz w:val="24"/>
          <w:lang w:eastAsia="es-AR"/>
        </w:rPr>
        <w:t>fuerza</w:t>
      </w:r>
      <w:r w:rsidR="00AF6335">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9D3C26">
        <w:rPr>
          <w:rFonts w:ascii="Times New Roman" w:eastAsia="Times New Roman" w:hAnsi="Times New Roman" w:cs="Arial"/>
          <w:sz w:val="24"/>
          <w:lang w:eastAsia="es-AR"/>
        </w:rPr>
        <w:t xml:space="preserve">creativas </w:t>
      </w:r>
      <w:r w:rsidR="009B5CDF">
        <w:rPr>
          <w:rFonts w:ascii="Times New Roman" w:eastAsia="Times New Roman" w:hAnsi="Times New Roman" w:cs="Arial"/>
          <w:sz w:val="24"/>
          <w:lang w:eastAsia="es-AR"/>
        </w:rPr>
        <w:t xml:space="preserve">que </w:t>
      </w:r>
      <w:r w:rsidR="00AF6335">
        <w:rPr>
          <w:rFonts w:ascii="Times New Roman" w:eastAsia="Times New Roman" w:hAnsi="Times New Roman" w:cs="Arial"/>
          <w:sz w:val="24"/>
          <w:lang w:eastAsia="es-AR"/>
        </w:rPr>
        <w:t xml:space="preserve">muy diversos autores reseñados por </w:t>
      </w:r>
      <w:r w:rsidR="005F6039">
        <w:rPr>
          <w:rFonts w:ascii="Times New Roman" w:eastAsia="Times New Roman" w:hAnsi="Times New Roman" w:cs="Arial"/>
          <w:sz w:val="24"/>
          <w:lang w:eastAsia="es-AR"/>
        </w:rPr>
        <w:t xml:space="preserve">el sociólogo valenciano </w:t>
      </w:r>
      <w:r w:rsidR="00765319">
        <w:rPr>
          <w:rFonts w:ascii="Times New Roman" w:eastAsia="Times New Roman" w:hAnsi="Times New Roman" w:cs="Arial"/>
          <w:sz w:val="24"/>
          <w:lang w:eastAsia="es-AR"/>
        </w:rPr>
        <w:t>Juan Roche Cárcel</w:t>
      </w:r>
      <w:r w:rsidR="003E30D4">
        <w:rPr>
          <w:rFonts w:ascii="Times New Roman" w:eastAsia="Times New Roman" w:hAnsi="Times New Roman" w:cs="Arial"/>
          <w:sz w:val="24"/>
          <w:lang w:eastAsia="es-AR"/>
        </w:rPr>
        <w:t xml:space="preserve"> </w:t>
      </w:r>
      <w:r w:rsidR="00AF6335">
        <w:rPr>
          <w:rFonts w:ascii="Times New Roman" w:eastAsia="Times New Roman" w:hAnsi="Times New Roman" w:cs="Arial"/>
          <w:sz w:val="24"/>
          <w:lang w:eastAsia="es-AR"/>
        </w:rPr>
        <w:t>(2021) denominaron “juego”</w:t>
      </w:r>
      <w:r w:rsidR="00765319">
        <w:rPr>
          <w:rFonts w:ascii="Times New Roman" w:eastAsia="Times New Roman" w:hAnsi="Times New Roman" w:cs="Arial"/>
          <w:sz w:val="24"/>
          <w:lang w:eastAsia="es-AR"/>
        </w:rPr>
        <w:t>.</w:t>
      </w:r>
      <w:r w:rsidR="00765319">
        <w:rPr>
          <w:rStyle w:val="Refdenotaalpie"/>
          <w:rFonts w:eastAsia="Times New Roman"/>
          <w:sz w:val="24"/>
          <w:lang w:eastAsia="es-AR"/>
        </w:rPr>
        <w:footnoteReference w:id="6"/>
      </w:r>
      <w:r w:rsidR="00765319">
        <w:rPr>
          <w:rFonts w:ascii="Times New Roman" w:eastAsia="Times New Roman" w:hAnsi="Times New Roman" w:cs="Arial"/>
          <w:sz w:val="24"/>
          <w:lang w:eastAsia="es-AR"/>
        </w:rPr>
        <w:t xml:space="preserve"> </w:t>
      </w:r>
      <w:r w:rsidR="000B0B54">
        <w:rPr>
          <w:rFonts w:ascii="Times New Roman" w:eastAsia="Times New Roman" w:hAnsi="Times New Roman" w:cs="Arial"/>
          <w:sz w:val="24"/>
          <w:lang w:eastAsia="es-AR"/>
        </w:rPr>
        <w:t>La historiografía griega</w:t>
      </w:r>
      <w:r w:rsidR="000B0B54" w:rsidRPr="000B0B54">
        <w:rPr>
          <w:rFonts w:ascii="Times New Roman" w:hAnsi="Times New Roman"/>
          <w:sz w:val="24"/>
        </w:rPr>
        <w:t xml:space="preserve"> </w:t>
      </w:r>
      <w:r w:rsidR="000B0B54">
        <w:rPr>
          <w:rFonts w:ascii="Times New Roman" w:hAnsi="Times New Roman"/>
          <w:sz w:val="24"/>
        </w:rPr>
        <w:t>(</w:t>
      </w:r>
      <w:r w:rsidR="000B0B54" w:rsidRPr="0007553B">
        <w:rPr>
          <w:rFonts w:ascii="Times New Roman" w:hAnsi="Times New Roman"/>
          <w:sz w:val="24"/>
        </w:rPr>
        <w:t>Heródoto, Píndaro, Diodoro Sículo, Tucídides, Pausanias</w:t>
      </w:r>
      <w:r w:rsidR="000B0B54">
        <w:rPr>
          <w:rFonts w:ascii="Times New Roman" w:hAnsi="Times New Roman"/>
          <w:sz w:val="24"/>
        </w:rPr>
        <w:t>)</w:t>
      </w:r>
      <w:r w:rsidR="00E013C3">
        <w:rPr>
          <w:rFonts w:ascii="Times New Roman" w:eastAsia="Times New Roman" w:hAnsi="Times New Roman" w:cs="Arial"/>
          <w:sz w:val="24"/>
          <w:lang w:eastAsia="es-AR"/>
        </w:rPr>
        <w:t xml:space="preserve"> había remontado la dinámica de la antigüedad a</w:t>
      </w:r>
      <w:r w:rsidR="00C975A9">
        <w:rPr>
          <w:rFonts w:ascii="Times New Roman" w:eastAsia="Times New Roman" w:hAnsi="Times New Roman" w:cs="Arial"/>
          <w:sz w:val="24"/>
          <w:lang w:eastAsia="es-AR"/>
        </w:rPr>
        <w:t xml:space="preserve"> un</w:t>
      </w:r>
      <w:r w:rsidR="00E013C3">
        <w:rPr>
          <w:rFonts w:ascii="Times New Roman" w:eastAsia="Times New Roman" w:hAnsi="Times New Roman" w:cs="Arial"/>
          <w:sz w:val="24"/>
          <w:lang w:eastAsia="es-AR"/>
        </w:rPr>
        <w:t xml:space="preserve"> enfrentamiento </w:t>
      </w:r>
      <w:r w:rsidR="00C975A9">
        <w:rPr>
          <w:rFonts w:ascii="Times New Roman" w:eastAsia="Times New Roman" w:hAnsi="Times New Roman" w:cs="Arial"/>
          <w:sz w:val="24"/>
          <w:lang w:eastAsia="es-AR"/>
        </w:rPr>
        <w:t xml:space="preserve">cíclico </w:t>
      </w:r>
      <w:r w:rsidR="00BB11F3">
        <w:rPr>
          <w:rFonts w:ascii="Times New Roman" w:eastAsia="Times New Roman" w:hAnsi="Times New Roman" w:cs="Arial"/>
          <w:sz w:val="24"/>
          <w:lang w:eastAsia="es-AR"/>
        </w:rPr>
        <w:t xml:space="preserve">de Occidente (Grecia) </w:t>
      </w:r>
      <w:r w:rsidR="00E013C3">
        <w:rPr>
          <w:rFonts w:ascii="Times New Roman" w:eastAsia="Times New Roman" w:hAnsi="Times New Roman" w:cs="Arial"/>
          <w:sz w:val="24"/>
          <w:lang w:eastAsia="es-AR"/>
        </w:rPr>
        <w:t>con Oriente</w:t>
      </w:r>
      <w:r w:rsidR="002157F3">
        <w:rPr>
          <w:rFonts w:ascii="Times New Roman" w:eastAsia="Times New Roman" w:hAnsi="Times New Roman" w:cs="Arial"/>
          <w:sz w:val="24"/>
          <w:lang w:eastAsia="es-AR"/>
        </w:rPr>
        <w:t xml:space="preserve"> (Persia)</w:t>
      </w:r>
      <w:r w:rsidR="00E013C3">
        <w:rPr>
          <w:rFonts w:ascii="Times New Roman" w:eastAsia="Times New Roman" w:hAnsi="Times New Roman" w:cs="Arial"/>
          <w:sz w:val="24"/>
          <w:lang w:eastAsia="es-AR"/>
        </w:rPr>
        <w:t>.</w:t>
      </w:r>
      <w:r w:rsidR="00062923">
        <w:rPr>
          <w:rStyle w:val="Refdenotaalpie"/>
          <w:rFonts w:eastAsia="Times New Roman"/>
          <w:sz w:val="24"/>
          <w:lang w:eastAsia="es-AR"/>
        </w:rPr>
        <w:footnoteReference w:id="7"/>
      </w:r>
      <w:r w:rsidR="00E013C3">
        <w:rPr>
          <w:rFonts w:ascii="Times New Roman" w:eastAsia="Times New Roman" w:hAnsi="Times New Roman" w:cs="Arial"/>
          <w:sz w:val="24"/>
          <w:lang w:eastAsia="es-AR"/>
        </w:rPr>
        <w:t xml:space="preserve"> </w:t>
      </w:r>
      <w:r w:rsidR="004E5144">
        <w:rPr>
          <w:rFonts w:ascii="Times New Roman" w:eastAsia="Times New Roman" w:hAnsi="Times New Roman" w:cs="Arial"/>
          <w:sz w:val="24"/>
          <w:lang w:eastAsia="es-AR"/>
        </w:rPr>
        <w:t xml:space="preserve">Y en la antigüedad tardía, el estoicismo (asemejado al taoísmo) contaba con una lógica interna cíclica, entre los polos </w:t>
      </w:r>
      <w:r w:rsidR="005B235E">
        <w:rPr>
          <w:rFonts w:ascii="Times New Roman" w:eastAsia="Times New Roman" w:hAnsi="Times New Roman" w:cs="Arial"/>
          <w:sz w:val="24"/>
          <w:lang w:eastAsia="es-AR"/>
        </w:rPr>
        <w:t xml:space="preserve">opuestos </w:t>
      </w:r>
      <w:r w:rsidR="004E5144">
        <w:rPr>
          <w:rFonts w:ascii="Times New Roman" w:eastAsia="Times New Roman" w:hAnsi="Times New Roman" w:cs="Arial"/>
          <w:sz w:val="24"/>
          <w:lang w:eastAsia="es-AR"/>
        </w:rPr>
        <w:t xml:space="preserve">del </w:t>
      </w:r>
      <w:r w:rsidR="004C364B">
        <w:rPr>
          <w:rFonts w:ascii="Times New Roman" w:eastAsia="Times New Roman" w:hAnsi="Times New Roman" w:cs="Arial"/>
          <w:sz w:val="24"/>
          <w:lang w:eastAsia="es-AR"/>
        </w:rPr>
        <w:t xml:space="preserve">ir y el volver, </w:t>
      </w:r>
      <w:r w:rsidR="005B235E">
        <w:rPr>
          <w:rFonts w:ascii="Times New Roman" w:eastAsia="Times New Roman" w:hAnsi="Times New Roman" w:cs="Arial"/>
          <w:sz w:val="24"/>
          <w:lang w:eastAsia="es-AR"/>
        </w:rPr>
        <w:t xml:space="preserve">el </w:t>
      </w:r>
      <w:r w:rsidR="004C364B">
        <w:rPr>
          <w:rFonts w:ascii="Times New Roman" w:eastAsia="Times New Roman" w:hAnsi="Times New Roman" w:cs="Arial"/>
          <w:sz w:val="24"/>
          <w:lang w:eastAsia="es-AR"/>
        </w:rPr>
        <w:t>de la ida y el regreso</w:t>
      </w:r>
      <w:r w:rsidR="00EE080D">
        <w:rPr>
          <w:rFonts w:ascii="Times New Roman" w:eastAsia="Times New Roman" w:hAnsi="Times New Roman" w:cs="Arial"/>
          <w:sz w:val="24"/>
          <w:lang w:eastAsia="es-AR"/>
        </w:rPr>
        <w:t xml:space="preserve"> (el del yin y el yang)</w:t>
      </w:r>
      <w:r w:rsidR="004E5144">
        <w:rPr>
          <w:rFonts w:ascii="Times New Roman" w:eastAsia="Times New Roman" w:hAnsi="Times New Roman" w:cs="Arial"/>
          <w:sz w:val="24"/>
          <w:lang w:eastAsia="es-AR"/>
        </w:rPr>
        <w:t xml:space="preserve">. </w:t>
      </w:r>
      <w:r w:rsidR="006C7312">
        <w:rPr>
          <w:rFonts w:ascii="Times New Roman" w:eastAsia="Times New Roman" w:hAnsi="Times New Roman" w:cs="Arial"/>
          <w:sz w:val="24"/>
          <w:lang w:eastAsia="es-AR"/>
        </w:rPr>
        <w:t xml:space="preserve">En la Baja Edad Media </w:t>
      </w:r>
      <w:r w:rsidR="002939ED">
        <w:rPr>
          <w:rFonts w:ascii="Times New Roman" w:eastAsia="Times New Roman" w:hAnsi="Times New Roman" w:cs="Arial"/>
          <w:sz w:val="24"/>
          <w:lang w:eastAsia="es-AR"/>
        </w:rPr>
        <w:t xml:space="preserve">el abad cisterciense </w:t>
      </w:r>
      <w:r w:rsidR="00BB11F3">
        <w:rPr>
          <w:rFonts w:ascii="Times New Roman" w:eastAsia="Times New Roman" w:hAnsi="Times New Roman" w:cs="Arial"/>
          <w:sz w:val="24"/>
          <w:lang w:eastAsia="es-AR"/>
        </w:rPr>
        <w:t xml:space="preserve">Joaquín de Fiore </w:t>
      </w:r>
      <w:r w:rsidR="002939ED">
        <w:rPr>
          <w:rFonts w:ascii="Times New Roman" w:eastAsia="Times New Roman" w:hAnsi="Times New Roman" w:cs="Arial"/>
          <w:sz w:val="24"/>
          <w:lang w:eastAsia="es-AR"/>
        </w:rPr>
        <w:t>formul</w:t>
      </w:r>
      <w:r w:rsidR="006C7312">
        <w:rPr>
          <w:rFonts w:ascii="Times New Roman" w:eastAsia="Times New Roman" w:hAnsi="Times New Roman" w:cs="Arial"/>
          <w:sz w:val="24"/>
          <w:lang w:eastAsia="es-AR"/>
        </w:rPr>
        <w:t>ó</w:t>
      </w:r>
      <w:r w:rsidR="00BB11F3">
        <w:rPr>
          <w:rFonts w:ascii="Times New Roman" w:eastAsia="Times New Roman" w:hAnsi="Times New Roman" w:cs="Arial"/>
          <w:sz w:val="24"/>
          <w:lang w:eastAsia="es-AR"/>
        </w:rPr>
        <w:t xml:space="preserve"> </w:t>
      </w:r>
      <w:r w:rsidR="002939ED">
        <w:rPr>
          <w:rFonts w:ascii="Times New Roman" w:eastAsia="Times New Roman" w:hAnsi="Times New Roman" w:cs="Arial"/>
          <w:sz w:val="24"/>
          <w:lang w:eastAsia="es-AR"/>
        </w:rPr>
        <w:t>un</w:t>
      </w:r>
      <w:r w:rsidR="00BB11F3">
        <w:rPr>
          <w:rFonts w:ascii="Times New Roman" w:eastAsia="Times New Roman" w:hAnsi="Times New Roman" w:cs="Arial"/>
          <w:sz w:val="24"/>
          <w:lang w:eastAsia="es-AR"/>
        </w:rPr>
        <w:t xml:space="preserve">a </w:t>
      </w:r>
      <w:r w:rsidR="002939ED">
        <w:rPr>
          <w:rFonts w:ascii="Times New Roman" w:eastAsia="Times New Roman" w:hAnsi="Times New Roman" w:cs="Arial"/>
          <w:sz w:val="24"/>
          <w:lang w:eastAsia="es-AR"/>
        </w:rPr>
        <w:t>concepción profética</w:t>
      </w:r>
      <w:r w:rsidR="00BB11F3">
        <w:rPr>
          <w:rFonts w:ascii="Times New Roman" w:eastAsia="Times New Roman" w:hAnsi="Times New Roman" w:cs="Arial"/>
          <w:sz w:val="24"/>
          <w:lang w:eastAsia="es-AR"/>
        </w:rPr>
        <w:t xml:space="preserve"> de la historia </w:t>
      </w:r>
      <w:r w:rsidR="002939ED">
        <w:rPr>
          <w:rFonts w:ascii="Times New Roman" w:eastAsia="Times New Roman" w:hAnsi="Times New Roman" w:cs="Arial"/>
          <w:sz w:val="24"/>
          <w:lang w:eastAsia="es-AR"/>
        </w:rPr>
        <w:t xml:space="preserve">concebida </w:t>
      </w:r>
      <w:r w:rsidR="004562B2">
        <w:rPr>
          <w:rFonts w:ascii="Times New Roman" w:eastAsia="Times New Roman" w:hAnsi="Times New Roman" w:cs="Arial"/>
          <w:sz w:val="24"/>
          <w:lang w:eastAsia="es-AR"/>
        </w:rPr>
        <w:t>co</w:t>
      </w:r>
      <w:r w:rsidR="00472939">
        <w:rPr>
          <w:rFonts w:ascii="Times New Roman" w:eastAsia="Times New Roman" w:hAnsi="Times New Roman" w:cs="Arial"/>
          <w:sz w:val="24"/>
          <w:lang w:eastAsia="es-AR"/>
        </w:rPr>
        <w:t>n</w:t>
      </w:r>
      <w:r w:rsidR="00BB11F3">
        <w:rPr>
          <w:rFonts w:ascii="Times New Roman" w:eastAsia="Times New Roman" w:hAnsi="Times New Roman" w:cs="Arial"/>
          <w:sz w:val="24"/>
          <w:lang w:eastAsia="es-AR"/>
        </w:rPr>
        <w:t xml:space="preserve"> una </w:t>
      </w:r>
      <w:r w:rsidR="002939ED">
        <w:rPr>
          <w:rFonts w:ascii="Times New Roman" w:eastAsia="Times New Roman" w:hAnsi="Times New Roman" w:cs="Arial"/>
          <w:sz w:val="24"/>
          <w:lang w:eastAsia="es-AR"/>
        </w:rPr>
        <w:t>vis</w:t>
      </w:r>
      <w:r w:rsidR="00BB11F3">
        <w:rPr>
          <w:rFonts w:ascii="Times New Roman" w:eastAsia="Times New Roman" w:hAnsi="Times New Roman" w:cs="Arial"/>
          <w:sz w:val="24"/>
          <w:lang w:eastAsia="es-AR"/>
        </w:rPr>
        <w:t xml:space="preserve">ión </w:t>
      </w:r>
      <w:r w:rsidR="002939ED">
        <w:rPr>
          <w:rFonts w:ascii="Times New Roman" w:eastAsia="Times New Roman" w:hAnsi="Times New Roman" w:cs="Arial"/>
          <w:sz w:val="24"/>
          <w:lang w:eastAsia="es-AR"/>
        </w:rPr>
        <w:t>lineal</w:t>
      </w:r>
      <w:r w:rsidR="004006C1">
        <w:rPr>
          <w:rFonts w:ascii="Times New Roman" w:eastAsia="Times New Roman" w:hAnsi="Times New Roman" w:cs="Arial"/>
          <w:sz w:val="24"/>
          <w:lang w:eastAsia="es-AR"/>
        </w:rPr>
        <w:t xml:space="preserve"> </w:t>
      </w:r>
      <w:r w:rsidR="004562B2">
        <w:rPr>
          <w:rFonts w:ascii="Times New Roman" w:eastAsia="Times New Roman" w:hAnsi="Times New Roman" w:cs="Arial"/>
          <w:sz w:val="24"/>
          <w:lang w:eastAsia="es-AR"/>
        </w:rPr>
        <w:t xml:space="preserve">y </w:t>
      </w:r>
      <w:r w:rsidR="0059728C">
        <w:rPr>
          <w:rFonts w:ascii="Times New Roman" w:eastAsia="Times New Roman" w:hAnsi="Times New Roman" w:cs="Arial"/>
          <w:sz w:val="24"/>
          <w:lang w:eastAsia="es-AR"/>
        </w:rPr>
        <w:t>t</w:t>
      </w:r>
      <w:r w:rsidR="00472939">
        <w:rPr>
          <w:rFonts w:ascii="Times New Roman" w:eastAsia="Times New Roman" w:hAnsi="Times New Roman" w:cs="Arial"/>
          <w:sz w:val="24"/>
          <w:lang w:eastAsia="es-AR"/>
        </w:rPr>
        <w:t>erna</w:t>
      </w:r>
      <w:r w:rsidR="0059728C">
        <w:rPr>
          <w:rFonts w:ascii="Times New Roman" w:eastAsia="Times New Roman" w:hAnsi="Times New Roman" w:cs="Arial"/>
          <w:sz w:val="24"/>
          <w:lang w:eastAsia="es-AR"/>
        </w:rPr>
        <w:t xml:space="preserve">ria </w:t>
      </w:r>
      <w:r w:rsidR="004562B2">
        <w:rPr>
          <w:rFonts w:ascii="Times New Roman" w:eastAsia="Times New Roman" w:hAnsi="Times New Roman" w:cs="Arial"/>
          <w:sz w:val="24"/>
          <w:lang w:eastAsia="es-AR"/>
        </w:rPr>
        <w:t xml:space="preserve">de las edades históricas, </w:t>
      </w:r>
      <w:r w:rsidR="004006C1">
        <w:rPr>
          <w:rFonts w:ascii="Times New Roman" w:eastAsia="Times New Roman" w:hAnsi="Times New Roman" w:cs="Arial"/>
          <w:sz w:val="24"/>
          <w:lang w:eastAsia="es-AR"/>
        </w:rPr>
        <w:t xml:space="preserve">y </w:t>
      </w:r>
      <w:r w:rsidR="004D2190">
        <w:rPr>
          <w:rFonts w:ascii="Times New Roman" w:eastAsia="Times New Roman" w:hAnsi="Times New Roman" w:cs="Arial"/>
          <w:sz w:val="24"/>
          <w:lang w:eastAsia="es-AR"/>
        </w:rPr>
        <w:t xml:space="preserve">con una lógica </w:t>
      </w:r>
      <w:r w:rsidR="00EC5EC8">
        <w:rPr>
          <w:rFonts w:ascii="Times New Roman" w:eastAsia="Times New Roman" w:hAnsi="Times New Roman" w:cs="Arial"/>
          <w:sz w:val="24"/>
          <w:lang w:eastAsia="es-AR"/>
        </w:rPr>
        <w:t>joaquinist</w:t>
      </w:r>
      <w:r w:rsidR="00E56F95">
        <w:rPr>
          <w:rFonts w:ascii="Times New Roman" w:eastAsia="Times New Roman" w:hAnsi="Times New Roman" w:cs="Arial"/>
          <w:sz w:val="24"/>
          <w:lang w:eastAsia="es-AR"/>
        </w:rPr>
        <w:t>a</w:t>
      </w:r>
      <w:r w:rsidR="00D96508">
        <w:rPr>
          <w:rFonts w:ascii="Times New Roman" w:eastAsia="Times New Roman" w:hAnsi="Times New Roman" w:cs="Arial"/>
          <w:sz w:val="24"/>
          <w:lang w:eastAsia="es-AR"/>
        </w:rPr>
        <w:t xml:space="preserve"> </w:t>
      </w:r>
      <w:r w:rsidR="007311A4">
        <w:rPr>
          <w:rFonts w:ascii="Times New Roman" w:eastAsia="Times New Roman" w:hAnsi="Times New Roman" w:cs="Arial"/>
          <w:sz w:val="24"/>
          <w:lang w:eastAsia="es-AR"/>
        </w:rPr>
        <w:t xml:space="preserve">de superación y </w:t>
      </w:r>
      <w:r w:rsidR="00D96508">
        <w:rPr>
          <w:rFonts w:ascii="Times New Roman" w:eastAsia="Times New Roman" w:hAnsi="Times New Roman" w:cs="Arial"/>
          <w:sz w:val="24"/>
          <w:lang w:eastAsia="es-AR"/>
        </w:rPr>
        <w:t xml:space="preserve">de </w:t>
      </w:r>
      <w:r w:rsidR="007311A4">
        <w:rPr>
          <w:rFonts w:ascii="Times New Roman" w:eastAsia="Times New Roman" w:hAnsi="Times New Roman" w:cs="Arial"/>
          <w:sz w:val="24"/>
          <w:lang w:eastAsia="es-AR"/>
        </w:rPr>
        <w:t>progreso</w:t>
      </w:r>
      <w:r w:rsidR="00E56F95">
        <w:rPr>
          <w:rFonts w:ascii="Times New Roman" w:eastAsia="Times New Roman" w:hAnsi="Times New Roman" w:cs="Arial"/>
          <w:sz w:val="24"/>
          <w:lang w:eastAsia="es-AR"/>
        </w:rPr>
        <w:t>,</w:t>
      </w:r>
      <w:r w:rsidR="004D2190">
        <w:rPr>
          <w:rFonts w:ascii="Times New Roman" w:eastAsia="Times New Roman" w:hAnsi="Times New Roman" w:cs="Arial"/>
          <w:sz w:val="24"/>
          <w:lang w:eastAsia="es-AR"/>
        </w:rPr>
        <w:t xml:space="preserve"> </w:t>
      </w:r>
      <w:r w:rsidR="00E56F95">
        <w:rPr>
          <w:rFonts w:ascii="Times New Roman" w:eastAsia="Times New Roman" w:hAnsi="Times New Roman" w:cs="Arial"/>
          <w:sz w:val="24"/>
          <w:lang w:eastAsia="es-AR"/>
        </w:rPr>
        <w:t xml:space="preserve">donde </w:t>
      </w:r>
      <w:r w:rsidR="00FE43BF">
        <w:rPr>
          <w:rFonts w:ascii="Times New Roman" w:eastAsia="Times New Roman" w:hAnsi="Times New Roman" w:cs="Arial"/>
          <w:sz w:val="24"/>
          <w:lang w:eastAsia="es-AR"/>
        </w:rPr>
        <w:t xml:space="preserve">la </w:t>
      </w:r>
      <w:r w:rsidR="004562B2">
        <w:rPr>
          <w:rFonts w:ascii="Times New Roman" w:eastAsia="Times New Roman" w:hAnsi="Times New Roman" w:cs="Arial"/>
          <w:sz w:val="24"/>
          <w:lang w:eastAsia="es-AR"/>
        </w:rPr>
        <w:t xml:space="preserve">edad </w:t>
      </w:r>
      <w:r w:rsidR="00FE43BF">
        <w:rPr>
          <w:rFonts w:ascii="Times New Roman" w:eastAsia="Times New Roman" w:hAnsi="Times New Roman" w:cs="Arial"/>
          <w:sz w:val="24"/>
          <w:lang w:eastAsia="es-AR"/>
        </w:rPr>
        <w:t xml:space="preserve">del padre </w:t>
      </w:r>
      <w:r w:rsidR="00E56F95">
        <w:rPr>
          <w:rFonts w:ascii="Times New Roman" w:eastAsia="Times New Roman" w:hAnsi="Times New Roman" w:cs="Arial"/>
          <w:sz w:val="24"/>
          <w:lang w:eastAsia="es-AR"/>
        </w:rPr>
        <w:t>se subordina a la del hijo (</w:t>
      </w:r>
      <w:r w:rsidR="00FE43BF">
        <w:rPr>
          <w:rFonts w:ascii="Times New Roman" w:eastAsia="Times New Roman" w:hAnsi="Times New Roman" w:cs="Arial"/>
          <w:sz w:val="24"/>
          <w:lang w:eastAsia="es-AR"/>
        </w:rPr>
        <w:t>hasta nuestros días</w:t>
      </w:r>
      <w:r w:rsidR="00E56F95">
        <w:rPr>
          <w:rFonts w:ascii="Times New Roman" w:eastAsia="Times New Roman" w:hAnsi="Times New Roman" w:cs="Arial"/>
          <w:sz w:val="24"/>
          <w:lang w:eastAsia="es-AR"/>
        </w:rPr>
        <w:t>),</w:t>
      </w:r>
      <w:r w:rsidR="00FE43BF">
        <w:rPr>
          <w:rFonts w:ascii="Times New Roman" w:eastAsia="Times New Roman" w:hAnsi="Times New Roman" w:cs="Arial"/>
          <w:sz w:val="24"/>
          <w:lang w:eastAsia="es-AR"/>
        </w:rPr>
        <w:t xml:space="preserve"> </w:t>
      </w:r>
      <w:r w:rsidR="00E56F95">
        <w:rPr>
          <w:rFonts w:ascii="Times New Roman" w:eastAsia="Times New Roman" w:hAnsi="Times New Roman" w:cs="Arial"/>
          <w:sz w:val="24"/>
          <w:lang w:eastAsia="es-AR"/>
        </w:rPr>
        <w:t xml:space="preserve">y la del hijo se subordina a </w:t>
      </w:r>
      <w:r w:rsidR="00472939">
        <w:rPr>
          <w:rFonts w:ascii="Times New Roman" w:eastAsia="Times New Roman" w:hAnsi="Times New Roman" w:cs="Arial"/>
          <w:sz w:val="24"/>
          <w:lang w:eastAsia="es-AR"/>
        </w:rPr>
        <w:t xml:space="preserve">una tercera edad, la del espíritu, que se habrá de vivir </w:t>
      </w:r>
      <w:r w:rsidR="00FE43BF">
        <w:rPr>
          <w:rFonts w:ascii="Times New Roman" w:eastAsia="Times New Roman" w:hAnsi="Times New Roman" w:cs="Arial"/>
          <w:sz w:val="24"/>
          <w:lang w:eastAsia="es-AR"/>
        </w:rPr>
        <w:t xml:space="preserve">en esta tierra y en </w:t>
      </w:r>
      <w:r w:rsidR="00E56F95">
        <w:rPr>
          <w:rFonts w:ascii="Times New Roman" w:eastAsia="Times New Roman" w:hAnsi="Times New Roman" w:cs="Arial"/>
          <w:sz w:val="24"/>
          <w:lang w:eastAsia="es-AR"/>
        </w:rPr>
        <w:t xml:space="preserve">un </w:t>
      </w:r>
      <w:r w:rsidR="00FE43BF">
        <w:rPr>
          <w:rFonts w:ascii="Times New Roman" w:eastAsia="Times New Roman" w:hAnsi="Times New Roman" w:cs="Arial"/>
          <w:sz w:val="24"/>
          <w:lang w:eastAsia="es-AR"/>
        </w:rPr>
        <w:t xml:space="preserve">futuro </w:t>
      </w:r>
      <w:r w:rsidR="00E56F95">
        <w:rPr>
          <w:rFonts w:ascii="Times New Roman" w:eastAsia="Times New Roman" w:hAnsi="Times New Roman" w:cs="Arial"/>
          <w:sz w:val="24"/>
          <w:lang w:eastAsia="es-AR"/>
        </w:rPr>
        <w:t xml:space="preserve">próximo </w:t>
      </w:r>
      <w:r w:rsidR="00FE43BF">
        <w:rPr>
          <w:rFonts w:ascii="Times New Roman" w:eastAsia="Times New Roman" w:hAnsi="Times New Roman" w:cs="Arial"/>
          <w:sz w:val="24"/>
          <w:lang w:eastAsia="es-AR"/>
        </w:rPr>
        <w:t xml:space="preserve">como la </w:t>
      </w:r>
      <w:r w:rsidR="00E25311">
        <w:rPr>
          <w:rFonts w:ascii="Times New Roman" w:eastAsia="Times New Roman" w:hAnsi="Times New Roman" w:cs="Arial"/>
          <w:sz w:val="24"/>
          <w:lang w:eastAsia="es-AR"/>
        </w:rPr>
        <w:t xml:space="preserve">historia de la </w:t>
      </w:r>
      <w:r w:rsidR="00FE43BF">
        <w:rPr>
          <w:rFonts w:ascii="Times New Roman" w:eastAsia="Times New Roman" w:hAnsi="Times New Roman" w:cs="Arial"/>
          <w:sz w:val="24"/>
          <w:lang w:eastAsia="es-AR"/>
        </w:rPr>
        <w:lastRenderedPageBreak/>
        <w:t>salvación</w:t>
      </w:r>
      <w:r w:rsidR="0086268B">
        <w:rPr>
          <w:rFonts w:ascii="Times New Roman" w:eastAsia="Times New Roman" w:hAnsi="Times New Roman" w:cs="Arial"/>
          <w:sz w:val="24"/>
          <w:lang w:eastAsia="es-AR"/>
        </w:rPr>
        <w:t xml:space="preserve"> (reino de la libertad)</w:t>
      </w:r>
      <w:r w:rsidR="00FE43BF">
        <w:rPr>
          <w:rFonts w:ascii="Times New Roman" w:eastAsia="Times New Roman" w:hAnsi="Times New Roman" w:cs="Arial"/>
          <w:sz w:val="24"/>
          <w:lang w:eastAsia="es-AR"/>
        </w:rPr>
        <w:t>.</w:t>
      </w:r>
      <w:r w:rsidR="0086268B">
        <w:rPr>
          <w:rStyle w:val="Refdenotaalpie"/>
          <w:rFonts w:eastAsia="Times New Roman"/>
          <w:sz w:val="24"/>
          <w:lang w:eastAsia="es-AR"/>
        </w:rPr>
        <w:footnoteReference w:id="8"/>
      </w:r>
      <w:r w:rsidR="0086268B">
        <w:rPr>
          <w:rFonts w:ascii="Times New Roman" w:eastAsia="Times New Roman" w:hAnsi="Times New Roman" w:cs="Arial"/>
          <w:sz w:val="24"/>
          <w:lang w:eastAsia="es-AR"/>
        </w:rPr>
        <w:t xml:space="preserve"> </w:t>
      </w:r>
      <w:r w:rsidR="00FE43BF">
        <w:rPr>
          <w:rFonts w:ascii="Times New Roman" w:eastAsia="Times New Roman" w:hAnsi="Times New Roman" w:cs="Arial"/>
          <w:sz w:val="24"/>
          <w:lang w:eastAsia="es-AR"/>
        </w:rPr>
        <w:t xml:space="preserve">Por cierto, una profecía milenarista </w:t>
      </w:r>
      <w:r w:rsidR="00E36141">
        <w:rPr>
          <w:rFonts w:ascii="Times New Roman" w:eastAsia="Times New Roman" w:hAnsi="Times New Roman" w:cs="Arial"/>
          <w:sz w:val="24"/>
          <w:lang w:eastAsia="es-AR"/>
        </w:rPr>
        <w:t xml:space="preserve">criticada por </w:t>
      </w:r>
      <w:r w:rsidR="00472939">
        <w:rPr>
          <w:rFonts w:ascii="Times New Roman" w:eastAsia="Times New Roman" w:hAnsi="Times New Roman" w:cs="Arial"/>
          <w:sz w:val="24"/>
          <w:lang w:eastAsia="es-AR"/>
        </w:rPr>
        <w:t xml:space="preserve">la escolástica de </w:t>
      </w:r>
      <w:r w:rsidR="00E36141">
        <w:rPr>
          <w:rFonts w:ascii="Times New Roman" w:eastAsia="Times New Roman" w:hAnsi="Times New Roman" w:cs="Arial"/>
          <w:sz w:val="24"/>
          <w:lang w:eastAsia="es-AR"/>
        </w:rPr>
        <w:t>Tomás de Aquino</w:t>
      </w:r>
      <w:r w:rsidR="0086268B">
        <w:rPr>
          <w:rFonts w:ascii="Times New Roman" w:eastAsia="Times New Roman" w:hAnsi="Times New Roman" w:cs="Arial"/>
          <w:sz w:val="24"/>
          <w:lang w:eastAsia="es-AR"/>
        </w:rPr>
        <w:t xml:space="preserve"> y re</w:t>
      </w:r>
      <w:r w:rsidR="006A30CB">
        <w:rPr>
          <w:rFonts w:ascii="Times New Roman" w:eastAsia="Times New Roman" w:hAnsi="Times New Roman" w:cs="Arial"/>
          <w:sz w:val="24"/>
          <w:lang w:eastAsia="es-AR"/>
        </w:rPr>
        <w:t>ivindic</w:t>
      </w:r>
      <w:r w:rsidR="0086268B">
        <w:rPr>
          <w:rFonts w:ascii="Times New Roman" w:eastAsia="Times New Roman" w:hAnsi="Times New Roman" w:cs="Arial"/>
          <w:sz w:val="24"/>
          <w:lang w:eastAsia="es-AR"/>
        </w:rPr>
        <w:t xml:space="preserve">ada por el </w:t>
      </w:r>
      <w:r w:rsidR="006F6E31">
        <w:rPr>
          <w:rFonts w:ascii="Times New Roman" w:eastAsia="Times New Roman" w:hAnsi="Times New Roman" w:cs="Arial"/>
          <w:sz w:val="24"/>
          <w:lang w:eastAsia="es-AR"/>
        </w:rPr>
        <w:t xml:space="preserve">castigado </w:t>
      </w:r>
      <w:r w:rsidR="0086268B">
        <w:rPr>
          <w:rFonts w:ascii="Times New Roman" w:eastAsia="Times New Roman" w:hAnsi="Times New Roman" w:cs="Arial"/>
          <w:sz w:val="24"/>
          <w:lang w:eastAsia="es-AR"/>
        </w:rPr>
        <w:t xml:space="preserve">teólogo </w:t>
      </w:r>
      <w:r w:rsidR="00E000B4">
        <w:rPr>
          <w:rFonts w:ascii="Times New Roman" w:eastAsia="Times New Roman" w:hAnsi="Times New Roman" w:cs="Arial"/>
          <w:sz w:val="24"/>
          <w:lang w:eastAsia="es-AR"/>
        </w:rPr>
        <w:t xml:space="preserve">jesuita francés </w:t>
      </w:r>
      <w:r w:rsidR="0086268B">
        <w:rPr>
          <w:rFonts w:ascii="Times New Roman" w:eastAsia="Times New Roman" w:hAnsi="Times New Roman" w:cs="Arial"/>
          <w:sz w:val="24"/>
          <w:lang w:eastAsia="es-AR"/>
        </w:rPr>
        <w:t>Henri de Lubac</w:t>
      </w:r>
      <w:r w:rsidR="006F6E31">
        <w:rPr>
          <w:rFonts w:ascii="Times New Roman" w:eastAsia="Times New Roman" w:hAnsi="Times New Roman" w:cs="Arial"/>
          <w:sz w:val="24"/>
          <w:lang w:eastAsia="es-AR"/>
        </w:rPr>
        <w:t>, una figura c</w:t>
      </w:r>
      <w:r w:rsidR="00774174">
        <w:rPr>
          <w:rFonts w:ascii="Times New Roman" w:eastAsia="Times New Roman" w:hAnsi="Times New Roman" w:cs="Arial"/>
          <w:sz w:val="24"/>
          <w:lang w:eastAsia="es-AR"/>
        </w:rPr>
        <w:t>entral</w:t>
      </w:r>
      <w:r w:rsidR="006F6E31">
        <w:rPr>
          <w:rFonts w:ascii="Times New Roman" w:eastAsia="Times New Roman" w:hAnsi="Times New Roman" w:cs="Arial"/>
          <w:sz w:val="24"/>
          <w:lang w:eastAsia="es-AR"/>
        </w:rPr>
        <w:t xml:space="preserve"> del Concilio Vaticano II</w:t>
      </w:r>
      <w:r w:rsidR="00D27037">
        <w:rPr>
          <w:rFonts w:ascii="Times New Roman" w:eastAsia="Times New Roman" w:hAnsi="Times New Roman" w:cs="Arial"/>
          <w:sz w:val="24"/>
          <w:lang w:eastAsia="es-AR"/>
        </w:rPr>
        <w:t xml:space="preserve"> (</w:t>
      </w:r>
      <w:r w:rsidR="00560F36">
        <w:rPr>
          <w:rFonts w:ascii="Times New Roman" w:eastAsia="Times New Roman" w:hAnsi="Times New Roman" w:cs="Arial"/>
          <w:sz w:val="24"/>
          <w:lang w:eastAsia="es-AR"/>
        </w:rPr>
        <w:t>1962-65</w:t>
      </w:r>
      <w:r w:rsidR="00D27037">
        <w:rPr>
          <w:rFonts w:ascii="Times New Roman" w:eastAsia="Times New Roman" w:hAnsi="Times New Roman" w:cs="Arial"/>
          <w:sz w:val="24"/>
          <w:lang w:eastAsia="es-AR"/>
        </w:rPr>
        <w:t>)</w:t>
      </w:r>
      <w:r w:rsidR="00BB11F3">
        <w:rPr>
          <w:rFonts w:ascii="Times New Roman" w:eastAsia="Times New Roman" w:hAnsi="Times New Roman" w:cs="Arial"/>
          <w:sz w:val="24"/>
          <w:lang w:eastAsia="es-AR"/>
        </w:rPr>
        <w:t xml:space="preserve">. </w:t>
      </w:r>
    </w:p>
    <w:p w14:paraId="206EB47C" w14:textId="77777777" w:rsidR="00E000B4" w:rsidRDefault="00E000B4" w:rsidP="008E17C5">
      <w:pPr>
        <w:spacing w:after="0" w:line="240" w:lineRule="auto"/>
        <w:rPr>
          <w:rFonts w:ascii="Times New Roman" w:eastAsia="Times New Roman" w:hAnsi="Times New Roman" w:cs="Arial"/>
          <w:sz w:val="24"/>
          <w:lang w:eastAsia="es-AR"/>
        </w:rPr>
      </w:pPr>
    </w:p>
    <w:p w14:paraId="0AB88016" w14:textId="09040757" w:rsidR="008E17C5" w:rsidRDefault="00FE43BF" w:rsidP="008E17C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Y en la modernidad, </w:t>
      </w:r>
      <w:r w:rsidR="008E17C5">
        <w:rPr>
          <w:rFonts w:ascii="Times New Roman" w:eastAsia="Times New Roman" w:hAnsi="Times New Roman" w:cs="Arial"/>
          <w:sz w:val="24"/>
          <w:lang w:eastAsia="es-AR"/>
        </w:rPr>
        <w:t xml:space="preserve">Maquiavelo había ubicado </w:t>
      </w:r>
      <w:r w:rsidR="00114D16">
        <w:rPr>
          <w:rFonts w:ascii="Times New Roman" w:eastAsia="Times New Roman" w:hAnsi="Times New Roman" w:cs="Arial"/>
          <w:sz w:val="24"/>
          <w:lang w:eastAsia="es-AR"/>
        </w:rPr>
        <w:t>l</w:t>
      </w:r>
      <w:r w:rsidR="00765319">
        <w:rPr>
          <w:rFonts w:ascii="Times New Roman" w:eastAsia="Times New Roman" w:hAnsi="Times New Roman" w:cs="Arial"/>
          <w:sz w:val="24"/>
          <w:lang w:eastAsia="es-AR"/>
        </w:rPr>
        <w:t>a dinámica de la</w:t>
      </w:r>
      <w:r>
        <w:rPr>
          <w:rFonts w:ascii="Times New Roman" w:eastAsia="Times New Roman" w:hAnsi="Times New Roman" w:cs="Arial"/>
          <w:sz w:val="24"/>
          <w:lang w:eastAsia="es-AR"/>
        </w:rPr>
        <w:t xml:space="preserve"> historia </w:t>
      </w:r>
      <w:r w:rsidR="008E17C5">
        <w:rPr>
          <w:rFonts w:ascii="Times New Roman" w:eastAsia="Times New Roman" w:hAnsi="Times New Roman" w:cs="Arial"/>
          <w:sz w:val="24"/>
          <w:lang w:eastAsia="es-AR"/>
        </w:rPr>
        <w:t xml:space="preserve">en una </w:t>
      </w:r>
      <w:r w:rsidR="0009439D">
        <w:rPr>
          <w:rFonts w:ascii="Times New Roman" w:eastAsia="Times New Roman" w:hAnsi="Times New Roman" w:cs="Arial"/>
          <w:sz w:val="24"/>
          <w:lang w:eastAsia="es-AR"/>
        </w:rPr>
        <w:t xml:space="preserve">linealidad </w:t>
      </w:r>
      <w:r w:rsidR="001A78C5">
        <w:rPr>
          <w:rFonts w:ascii="Times New Roman" w:eastAsia="Times New Roman" w:hAnsi="Times New Roman" w:cs="Arial"/>
          <w:sz w:val="24"/>
          <w:lang w:eastAsia="es-AR"/>
        </w:rPr>
        <w:t>exenta de trascendencia religiosa que apelaba al pasado greco-romano</w:t>
      </w:r>
      <w:r w:rsidR="008E17C5">
        <w:rPr>
          <w:rFonts w:ascii="Times New Roman" w:eastAsia="Times New Roman" w:hAnsi="Times New Roman" w:cs="Arial"/>
          <w:sz w:val="24"/>
          <w:lang w:eastAsia="es-AR"/>
        </w:rPr>
        <w:t>.</w:t>
      </w:r>
      <w:r w:rsidR="008E17C5">
        <w:rPr>
          <w:rStyle w:val="Refdenotaalpie"/>
          <w:rFonts w:eastAsia="Times New Roman"/>
          <w:sz w:val="24"/>
          <w:lang w:eastAsia="es-AR"/>
        </w:rPr>
        <w:footnoteReference w:id="9"/>
      </w:r>
      <w:r w:rsidR="008E17C5">
        <w:rPr>
          <w:rFonts w:ascii="Times New Roman" w:eastAsia="Times New Roman" w:hAnsi="Times New Roman" w:cs="Arial"/>
          <w:sz w:val="24"/>
          <w:lang w:eastAsia="es-AR"/>
        </w:rPr>
        <w:t xml:space="preserve"> </w:t>
      </w:r>
      <w:r w:rsidR="00114D16">
        <w:rPr>
          <w:rFonts w:ascii="Times New Roman" w:eastAsia="Times New Roman" w:hAnsi="Times New Roman" w:cs="Arial"/>
          <w:sz w:val="24"/>
          <w:lang w:eastAsia="es-AR"/>
        </w:rPr>
        <w:t>Spinoza la localiz</w:t>
      </w:r>
      <w:r w:rsidR="00243D4F">
        <w:rPr>
          <w:rFonts w:ascii="Times New Roman" w:eastAsia="Times New Roman" w:hAnsi="Times New Roman" w:cs="Arial"/>
          <w:sz w:val="24"/>
          <w:lang w:eastAsia="es-AR"/>
        </w:rPr>
        <w:t>ó</w:t>
      </w:r>
      <w:r w:rsidR="00114D16">
        <w:rPr>
          <w:rFonts w:ascii="Times New Roman" w:eastAsia="Times New Roman" w:hAnsi="Times New Roman" w:cs="Arial"/>
          <w:sz w:val="24"/>
          <w:lang w:eastAsia="es-AR"/>
        </w:rPr>
        <w:t xml:space="preserve"> </w:t>
      </w:r>
      <w:r w:rsidR="000F5ABE">
        <w:rPr>
          <w:rFonts w:ascii="Times New Roman" w:eastAsia="Times New Roman" w:hAnsi="Times New Roman" w:cs="Arial"/>
          <w:sz w:val="24"/>
          <w:lang w:eastAsia="es-AR"/>
        </w:rPr>
        <w:t xml:space="preserve">en la estrategia de la tolerancia, y </w:t>
      </w:r>
      <w:r w:rsidR="00114D16">
        <w:rPr>
          <w:rFonts w:ascii="Times New Roman" w:eastAsia="Times New Roman" w:hAnsi="Times New Roman" w:cs="Arial"/>
          <w:sz w:val="24"/>
          <w:lang w:eastAsia="es-AR"/>
        </w:rPr>
        <w:t xml:space="preserve">en las oscilaciones </w:t>
      </w:r>
      <w:r w:rsidR="00324266">
        <w:rPr>
          <w:rFonts w:ascii="Times New Roman" w:eastAsia="Times New Roman" w:hAnsi="Times New Roman" w:cs="Arial"/>
          <w:sz w:val="24"/>
          <w:lang w:eastAsia="es-AR"/>
        </w:rPr>
        <w:t xml:space="preserve">entre la </w:t>
      </w:r>
      <w:r w:rsidR="00AB5A06">
        <w:rPr>
          <w:rFonts w:ascii="Times New Roman" w:eastAsia="Times New Roman" w:hAnsi="Times New Roman" w:cs="Arial"/>
          <w:sz w:val="24"/>
          <w:lang w:eastAsia="es-AR"/>
        </w:rPr>
        <w:t xml:space="preserve">razón y </w:t>
      </w:r>
      <w:r w:rsidR="00324266">
        <w:rPr>
          <w:rFonts w:ascii="Times New Roman" w:eastAsia="Times New Roman" w:hAnsi="Times New Roman" w:cs="Arial"/>
          <w:sz w:val="24"/>
          <w:lang w:eastAsia="es-AR"/>
        </w:rPr>
        <w:t xml:space="preserve">la </w:t>
      </w:r>
      <w:r w:rsidR="00AB5A06">
        <w:rPr>
          <w:rFonts w:ascii="Times New Roman" w:eastAsia="Times New Roman" w:hAnsi="Times New Roman" w:cs="Arial"/>
          <w:sz w:val="24"/>
          <w:lang w:eastAsia="es-AR"/>
        </w:rPr>
        <w:t xml:space="preserve">fortuna </w:t>
      </w:r>
      <w:r w:rsidR="006F1642">
        <w:rPr>
          <w:rFonts w:ascii="Times New Roman" w:eastAsia="Times New Roman" w:hAnsi="Times New Roman" w:cs="Arial"/>
          <w:sz w:val="24"/>
          <w:lang w:eastAsia="es-AR"/>
        </w:rPr>
        <w:t xml:space="preserve">que habían sido </w:t>
      </w:r>
      <w:r w:rsidR="00705BA9">
        <w:rPr>
          <w:rFonts w:ascii="Times New Roman" w:eastAsia="Times New Roman" w:hAnsi="Times New Roman" w:cs="Arial"/>
          <w:sz w:val="24"/>
          <w:lang w:eastAsia="es-AR"/>
        </w:rPr>
        <w:t>sintetiz</w:t>
      </w:r>
      <w:r w:rsidR="00114D16">
        <w:rPr>
          <w:rFonts w:ascii="Times New Roman" w:eastAsia="Times New Roman" w:hAnsi="Times New Roman" w:cs="Arial"/>
          <w:sz w:val="24"/>
          <w:lang w:eastAsia="es-AR"/>
        </w:rPr>
        <w:t>adas por Arist</w:t>
      </w:r>
      <w:r w:rsidR="00EA08E9">
        <w:rPr>
          <w:rFonts w:ascii="Times New Roman" w:eastAsia="Times New Roman" w:hAnsi="Times New Roman" w:cs="Arial"/>
          <w:sz w:val="24"/>
          <w:lang w:eastAsia="es-AR"/>
        </w:rPr>
        <w:t>ó</w:t>
      </w:r>
      <w:r w:rsidR="00114D16">
        <w:rPr>
          <w:rFonts w:ascii="Times New Roman" w:eastAsia="Times New Roman" w:hAnsi="Times New Roman" w:cs="Arial"/>
          <w:sz w:val="24"/>
          <w:lang w:eastAsia="es-AR"/>
        </w:rPr>
        <w:t>tele</w:t>
      </w:r>
      <w:r w:rsidR="00EA08E9">
        <w:rPr>
          <w:rFonts w:ascii="Times New Roman" w:eastAsia="Times New Roman" w:hAnsi="Times New Roman" w:cs="Arial"/>
          <w:sz w:val="24"/>
          <w:lang w:eastAsia="es-AR"/>
        </w:rPr>
        <w:t>s</w:t>
      </w:r>
      <w:r w:rsidR="00705BA9">
        <w:rPr>
          <w:rFonts w:ascii="Times New Roman" w:eastAsia="Times New Roman" w:hAnsi="Times New Roman" w:cs="Arial"/>
          <w:sz w:val="24"/>
          <w:lang w:eastAsia="es-AR"/>
        </w:rPr>
        <w:t xml:space="preserve"> en la </w:t>
      </w:r>
      <w:r w:rsidR="00705BA9" w:rsidRPr="00F3388F">
        <w:rPr>
          <w:rFonts w:ascii="Times New Roman" w:eastAsia="Times New Roman" w:hAnsi="Times New Roman" w:cs="Arial"/>
          <w:b/>
          <w:i/>
          <w:sz w:val="24"/>
          <w:lang w:eastAsia="es-AR"/>
        </w:rPr>
        <w:t>Ética Eudemia</w:t>
      </w:r>
      <w:r w:rsidR="00114D16">
        <w:rPr>
          <w:rFonts w:ascii="Times New Roman" w:eastAsia="Times New Roman" w:hAnsi="Times New Roman" w:cs="Arial"/>
          <w:sz w:val="24"/>
          <w:lang w:eastAsia="es-AR"/>
        </w:rPr>
        <w:t>.</w:t>
      </w:r>
      <w:r w:rsidR="00C2302C">
        <w:rPr>
          <w:rStyle w:val="Refdenotaalpie"/>
          <w:rFonts w:eastAsia="Times New Roman"/>
          <w:sz w:val="24"/>
          <w:lang w:eastAsia="es-AR"/>
        </w:rPr>
        <w:footnoteReference w:id="10"/>
      </w:r>
      <w:r w:rsidR="008E17C5">
        <w:rPr>
          <w:rFonts w:ascii="Times New Roman" w:eastAsia="Times New Roman" w:hAnsi="Times New Roman" w:cs="Arial"/>
          <w:sz w:val="24"/>
          <w:lang w:eastAsia="es-AR"/>
        </w:rPr>
        <w:t xml:space="preserve"> Heller y Fehér (1994) </w:t>
      </w:r>
      <w:r w:rsidR="00861A8D">
        <w:rPr>
          <w:rFonts w:ascii="Times New Roman" w:eastAsia="Times New Roman" w:hAnsi="Times New Roman" w:cs="Arial"/>
          <w:sz w:val="24"/>
          <w:lang w:eastAsia="es-AR"/>
        </w:rPr>
        <w:t>y Bodei (1995)</w:t>
      </w:r>
      <w:r w:rsidR="0017654D">
        <w:rPr>
          <w:rFonts w:ascii="Times New Roman" w:eastAsia="Times New Roman" w:hAnsi="Times New Roman" w:cs="Arial"/>
          <w:sz w:val="24"/>
          <w:lang w:eastAsia="es-AR"/>
        </w:rPr>
        <w:t>, autores que en ese entonces no se conocían entre sí</w:t>
      </w:r>
      <w:r w:rsidR="002C3B81">
        <w:rPr>
          <w:rFonts w:ascii="Times New Roman" w:eastAsia="Times New Roman" w:hAnsi="Times New Roman" w:cs="Arial"/>
          <w:sz w:val="24"/>
          <w:lang w:eastAsia="es-AR"/>
        </w:rPr>
        <w:t xml:space="preserve">, </w:t>
      </w:r>
      <w:r w:rsidR="006F1642">
        <w:rPr>
          <w:rFonts w:ascii="Times New Roman" w:eastAsia="Times New Roman" w:hAnsi="Times New Roman" w:cs="Arial"/>
          <w:sz w:val="24"/>
          <w:lang w:eastAsia="es-AR"/>
        </w:rPr>
        <w:t>y</w:t>
      </w:r>
      <w:r w:rsidR="00670EB5">
        <w:rPr>
          <w:rFonts w:ascii="Times New Roman" w:eastAsia="Times New Roman" w:hAnsi="Times New Roman" w:cs="Arial"/>
          <w:sz w:val="24"/>
          <w:lang w:eastAsia="es-AR"/>
        </w:rPr>
        <w:t xml:space="preserve"> que se</w:t>
      </w:r>
      <w:r w:rsidR="00D62171">
        <w:rPr>
          <w:rFonts w:ascii="Times New Roman" w:eastAsia="Times New Roman" w:hAnsi="Times New Roman" w:cs="Arial"/>
          <w:sz w:val="24"/>
          <w:lang w:eastAsia="es-AR"/>
        </w:rPr>
        <w:t xml:space="preserve"> funda</w:t>
      </w:r>
      <w:r w:rsidR="00670EB5">
        <w:rPr>
          <w:rFonts w:ascii="Times New Roman" w:eastAsia="Times New Roman" w:hAnsi="Times New Roman" w:cs="Arial"/>
          <w:sz w:val="24"/>
          <w:lang w:eastAsia="es-AR"/>
        </w:rPr>
        <w:t>ron</w:t>
      </w:r>
      <w:r w:rsidR="00D62171">
        <w:rPr>
          <w:rFonts w:ascii="Times New Roman" w:eastAsia="Times New Roman" w:hAnsi="Times New Roman" w:cs="Arial"/>
          <w:sz w:val="24"/>
          <w:lang w:eastAsia="es-AR"/>
        </w:rPr>
        <w:t xml:space="preserve"> en la tesis de Ernest Bloch, </w:t>
      </w:r>
      <w:r w:rsidR="008E17C5" w:rsidRPr="00B3762A">
        <w:rPr>
          <w:rFonts w:ascii="Times New Roman" w:eastAsia="Times New Roman" w:hAnsi="Times New Roman" w:cs="Arial"/>
          <w:sz w:val="24"/>
          <w:lang w:eastAsia="es-AR"/>
        </w:rPr>
        <w:t>sostuvieron que</w:t>
      </w:r>
      <w:r w:rsidR="008E17C5">
        <w:rPr>
          <w:rFonts w:ascii="Times New Roman" w:eastAsia="Times New Roman" w:hAnsi="Times New Roman" w:cs="Arial"/>
          <w:sz w:val="24"/>
          <w:lang w:eastAsia="es-AR"/>
        </w:rPr>
        <w:t xml:space="preserve"> la explicación causal no alcanzaba y que se debía potenciar con una explicación </w:t>
      </w:r>
      <w:r w:rsidR="00D62171">
        <w:rPr>
          <w:rFonts w:ascii="Times New Roman" w:eastAsia="Times New Roman" w:hAnsi="Times New Roman" w:cs="Arial"/>
          <w:sz w:val="24"/>
          <w:lang w:eastAsia="es-AR"/>
        </w:rPr>
        <w:t>bas</w:t>
      </w:r>
      <w:r w:rsidR="008E17C5">
        <w:rPr>
          <w:rFonts w:ascii="Times New Roman" w:eastAsia="Times New Roman" w:hAnsi="Times New Roman" w:cs="Arial"/>
          <w:sz w:val="24"/>
          <w:lang w:eastAsia="es-AR"/>
        </w:rPr>
        <w:t xml:space="preserve">ada en </w:t>
      </w:r>
      <w:r w:rsidR="00941E10">
        <w:rPr>
          <w:rFonts w:ascii="Times New Roman" w:eastAsia="Times New Roman" w:hAnsi="Times New Roman" w:cs="Arial"/>
          <w:sz w:val="24"/>
          <w:lang w:eastAsia="es-AR"/>
        </w:rPr>
        <w:t>un</w:t>
      </w:r>
      <w:r w:rsidR="008E17C5">
        <w:rPr>
          <w:rFonts w:ascii="Times New Roman" w:eastAsia="Times New Roman" w:hAnsi="Times New Roman" w:cs="Arial"/>
          <w:sz w:val="24"/>
          <w:lang w:eastAsia="es-AR"/>
        </w:rPr>
        <w:t xml:space="preserve"> movimiento pendular entre polos opuestos y la participación de un tercer actor auto excluido (político o filosófico) que con su fuerza innovadora pueda desequilibr</w:t>
      </w:r>
      <w:r w:rsidR="009C79F3">
        <w:rPr>
          <w:rFonts w:ascii="Times New Roman" w:eastAsia="Times New Roman" w:hAnsi="Times New Roman" w:cs="Arial"/>
          <w:sz w:val="24"/>
          <w:lang w:eastAsia="es-AR"/>
        </w:rPr>
        <w:t>ar</w:t>
      </w:r>
      <w:r w:rsidR="008E17C5">
        <w:rPr>
          <w:rFonts w:ascii="Times New Roman" w:eastAsia="Times New Roman" w:hAnsi="Times New Roman" w:cs="Arial"/>
          <w:sz w:val="24"/>
          <w:lang w:eastAsia="es-AR"/>
        </w:rPr>
        <w:t xml:space="preserve"> </w:t>
      </w:r>
      <w:r w:rsidR="009C79F3">
        <w:rPr>
          <w:rFonts w:ascii="Times New Roman" w:eastAsia="Times New Roman" w:hAnsi="Times New Roman" w:cs="Arial"/>
          <w:sz w:val="24"/>
          <w:lang w:eastAsia="es-AR"/>
        </w:rPr>
        <w:t>l</w:t>
      </w:r>
      <w:r w:rsidR="008E17C5">
        <w:rPr>
          <w:rFonts w:ascii="Times New Roman" w:eastAsia="Times New Roman" w:hAnsi="Times New Roman" w:cs="Arial"/>
          <w:sz w:val="24"/>
          <w:lang w:eastAsia="es-AR"/>
        </w:rPr>
        <w:t>o</w:t>
      </w:r>
      <w:r w:rsidR="009C79F3">
        <w:rPr>
          <w:rFonts w:ascii="Times New Roman" w:eastAsia="Times New Roman" w:hAnsi="Times New Roman" w:cs="Arial"/>
          <w:sz w:val="24"/>
          <w:lang w:eastAsia="es-AR"/>
        </w:rPr>
        <w:t>s</w:t>
      </w:r>
      <w:r w:rsidR="008E17C5">
        <w:rPr>
          <w:rFonts w:ascii="Times New Roman" w:eastAsia="Times New Roman" w:hAnsi="Times New Roman" w:cs="Arial"/>
          <w:sz w:val="24"/>
          <w:lang w:eastAsia="es-AR"/>
        </w:rPr>
        <w:t xml:space="preserve"> empates existentes.</w:t>
      </w:r>
      <w:r w:rsidR="00274F15">
        <w:rPr>
          <w:rStyle w:val="Refdenotaalpie"/>
          <w:rFonts w:eastAsia="Times New Roman"/>
          <w:sz w:val="24"/>
          <w:lang w:eastAsia="es-AR"/>
        </w:rPr>
        <w:footnoteReference w:id="11"/>
      </w:r>
      <w:r w:rsidR="008E17C5">
        <w:rPr>
          <w:rFonts w:ascii="Times New Roman" w:eastAsia="Times New Roman" w:hAnsi="Times New Roman" w:cs="Arial"/>
          <w:sz w:val="24"/>
          <w:lang w:eastAsia="es-AR"/>
        </w:rPr>
        <w:t xml:space="preserve"> La irrupción de ese tercer actor, fue </w:t>
      </w:r>
      <w:r w:rsidR="00F763CE">
        <w:rPr>
          <w:rFonts w:ascii="Times New Roman" w:eastAsia="Times New Roman" w:hAnsi="Times New Roman" w:cs="Arial"/>
          <w:sz w:val="24"/>
          <w:lang w:eastAsia="es-AR"/>
        </w:rPr>
        <w:t xml:space="preserve">en la modernidad </w:t>
      </w:r>
      <w:r w:rsidR="00403455">
        <w:rPr>
          <w:rFonts w:ascii="Times New Roman" w:eastAsia="Times New Roman" w:hAnsi="Times New Roman" w:cs="Arial"/>
          <w:sz w:val="24"/>
          <w:lang w:eastAsia="es-AR"/>
        </w:rPr>
        <w:t>la institución d</w:t>
      </w:r>
      <w:r w:rsidR="008E17C5">
        <w:rPr>
          <w:rFonts w:ascii="Times New Roman" w:eastAsia="Times New Roman" w:hAnsi="Times New Roman" w:cs="Arial"/>
          <w:sz w:val="24"/>
          <w:lang w:eastAsia="es-AR"/>
        </w:rPr>
        <w:t>el estado como unidad autosuficiente y equilibrador de fuerzas, existente</w:t>
      </w:r>
      <w:r w:rsidR="00D15569" w:rsidRPr="00D15569">
        <w:rPr>
          <w:rFonts w:ascii="Times New Roman" w:eastAsia="Times New Roman" w:hAnsi="Times New Roman" w:cs="Arial"/>
          <w:sz w:val="24"/>
          <w:lang w:eastAsia="es-AR"/>
        </w:rPr>
        <w:t xml:space="preserve"> </w:t>
      </w:r>
      <w:r w:rsidR="00D15569">
        <w:rPr>
          <w:rFonts w:ascii="Times New Roman" w:eastAsia="Times New Roman" w:hAnsi="Times New Roman" w:cs="Arial"/>
          <w:sz w:val="24"/>
          <w:lang w:eastAsia="es-AR"/>
        </w:rPr>
        <w:t>a partir de la Paz de Westfalia</w:t>
      </w:r>
      <w:r w:rsidR="008E17C5">
        <w:rPr>
          <w:rFonts w:ascii="Times New Roman" w:eastAsia="Times New Roman" w:hAnsi="Times New Roman" w:cs="Arial"/>
          <w:sz w:val="24"/>
          <w:lang w:eastAsia="es-AR"/>
        </w:rPr>
        <w:t xml:space="preserve">. La presencia de ese estado facilitó la </w:t>
      </w:r>
      <w:r w:rsidR="007A38DD">
        <w:rPr>
          <w:rFonts w:ascii="Times New Roman" w:eastAsia="Times New Roman" w:hAnsi="Times New Roman" w:cs="Arial"/>
          <w:sz w:val="24"/>
          <w:lang w:eastAsia="es-AR"/>
        </w:rPr>
        <w:t>vig</w:t>
      </w:r>
      <w:r w:rsidR="008E17C5">
        <w:rPr>
          <w:rFonts w:ascii="Times New Roman" w:eastAsia="Times New Roman" w:hAnsi="Times New Roman" w:cs="Arial"/>
          <w:sz w:val="24"/>
          <w:lang w:eastAsia="es-AR"/>
        </w:rPr>
        <w:t>encia de nuevos e independientes estados modernos (Suiza, Holanda) y con ellos el impulso del crédito y del seguro a riesgo de mar, y consiguientemente el desarrollo del capitalismo comercial</w:t>
      </w:r>
      <w:r w:rsidR="00660389">
        <w:rPr>
          <w:rFonts w:ascii="Times New Roman" w:eastAsia="Times New Roman" w:hAnsi="Times New Roman" w:cs="Arial"/>
          <w:sz w:val="24"/>
          <w:lang w:eastAsia="es-AR"/>
        </w:rPr>
        <w:t xml:space="preserve"> a larga distancia</w:t>
      </w:r>
      <w:r w:rsidR="008E17C5">
        <w:rPr>
          <w:rFonts w:ascii="Times New Roman" w:eastAsia="Times New Roman" w:hAnsi="Times New Roman" w:cs="Arial"/>
          <w:sz w:val="24"/>
          <w:lang w:eastAsia="es-AR"/>
        </w:rPr>
        <w:t>.</w:t>
      </w:r>
      <w:r w:rsidR="000377BF">
        <w:rPr>
          <w:rFonts w:ascii="Times New Roman" w:eastAsia="Times New Roman" w:hAnsi="Times New Roman" w:cs="Arial"/>
          <w:sz w:val="24"/>
          <w:lang w:eastAsia="es-AR"/>
        </w:rPr>
        <w:t xml:space="preserve"> </w:t>
      </w:r>
    </w:p>
    <w:p w14:paraId="631673B4" w14:textId="7D4A7491" w:rsidR="008E17C5" w:rsidRDefault="008E17C5" w:rsidP="008E17C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2C56DC">
        <w:rPr>
          <w:rFonts w:ascii="Times New Roman" w:eastAsia="Times New Roman" w:hAnsi="Times New Roman" w:cs="Arial"/>
          <w:sz w:val="24"/>
          <w:lang w:eastAsia="es-AR"/>
        </w:rPr>
        <w:t xml:space="preserve"> </w:t>
      </w:r>
    </w:p>
    <w:p w14:paraId="6F61A491" w14:textId="723F638B" w:rsidR="008E17C5" w:rsidRDefault="008E17C5" w:rsidP="008E17C5">
      <w:pPr>
        <w:spacing w:after="0" w:line="240" w:lineRule="auto"/>
        <w:rPr>
          <w:rFonts w:ascii="Times New Roman" w:hAnsi="Times New Roman"/>
          <w:sz w:val="24"/>
        </w:rPr>
      </w:pPr>
      <w:r>
        <w:rPr>
          <w:rFonts w:ascii="Times New Roman" w:eastAsia="Times New Roman" w:hAnsi="Times New Roman" w:cs="Arial"/>
          <w:sz w:val="24"/>
          <w:lang w:eastAsia="es-AR"/>
        </w:rPr>
        <w:t xml:space="preserve">En ese sentido, Heller y Fehér </w:t>
      </w:r>
      <w:r w:rsidR="00770789">
        <w:rPr>
          <w:rFonts w:ascii="Times New Roman" w:eastAsia="Times New Roman" w:hAnsi="Times New Roman" w:cs="Arial"/>
          <w:sz w:val="24"/>
          <w:lang w:eastAsia="es-AR"/>
        </w:rPr>
        <w:t xml:space="preserve">(1994) </w:t>
      </w:r>
      <w:r w:rsidR="00861A8D">
        <w:rPr>
          <w:rFonts w:ascii="Times New Roman" w:eastAsia="Times New Roman" w:hAnsi="Times New Roman" w:cs="Arial"/>
          <w:sz w:val="24"/>
          <w:lang w:eastAsia="es-AR"/>
        </w:rPr>
        <w:t xml:space="preserve">y Bodei (1995) </w:t>
      </w:r>
      <w:r>
        <w:rPr>
          <w:rFonts w:ascii="Times New Roman" w:hAnsi="Times New Roman"/>
          <w:sz w:val="24"/>
        </w:rPr>
        <w:t>elaboraron</w:t>
      </w:r>
      <w:r w:rsidRPr="00B3762A">
        <w:rPr>
          <w:rFonts w:ascii="Times New Roman" w:hAnsi="Times New Roman"/>
          <w:sz w:val="24"/>
        </w:rPr>
        <w:t xml:space="preserve"> </w:t>
      </w:r>
      <w:r w:rsidR="008E0BCC">
        <w:rPr>
          <w:rFonts w:ascii="Times New Roman" w:hAnsi="Times New Roman"/>
          <w:sz w:val="24"/>
        </w:rPr>
        <w:t xml:space="preserve">sendos </w:t>
      </w:r>
      <w:r>
        <w:rPr>
          <w:rFonts w:ascii="Times New Roman" w:hAnsi="Times New Roman"/>
          <w:sz w:val="24"/>
        </w:rPr>
        <w:t>modelo</w:t>
      </w:r>
      <w:r w:rsidR="00861A8D">
        <w:rPr>
          <w:rFonts w:ascii="Times New Roman" w:hAnsi="Times New Roman"/>
          <w:sz w:val="24"/>
        </w:rPr>
        <w:t>s</w:t>
      </w:r>
      <w:r w:rsidRPr="00B3762A">
        <w:rPr>
          <w:rFonts w:ascii="Times New Roman" w:hAnsi="Times New Roman"/>
          <w:sz w:val="24"/>
        </w:rPr>
        <w:t xml:space="preserve"> </w:t>
      </w:r>
      <w:r>
        <w:rPr>
          <w:rFonts w:ascii="Times New Roman" w:eastAsia="Times New Roman" w:hAnsi="Times New Roman" w:cs="Arial"/>
          <w:sz w:val="24"/>
          <w:lang w:eastAsia="es-AR"/>
        </w:rPr>
        <w:t>en el que la</w:t>
      </w:r>
      <w:r w:rsidR="00AE0672">
        <w:rPr>
          <w:rFonts w:ascii="Times New Roman" w:eastAsia="Times New Roman" w:hAnsi="Times New Roman" w:cs="Arial"/>
          <w:sz w:val="24"/>
          <w:lang w:eastAsia="es-AR"/>
        </w:rPr>
        <w:t xml:space="preserve"> dinámic</w:t>
      </w:r>
      <w:r>
        <w:rPr>
          <w:rFonts w:ascii="Times New Roman" w:eastAsia="Times New Roman" w:hAnsi="Times New Roman" w:cs="Arial"/>
          <w:sz w:val="24"/>
          <w:lang w:eastAsia="es-AR"/>
        </w:rPr>
        <w:t xml:space="preserve">a </w:t>
      </w:r>
      <w:r w:rsidR="00861A8D">
        <w:rPr>
          <w:rFonts w:ascii="Times New Roman" w:eastAsia="Times New Roman" w:hAnsi="Times New Roman" w:cs="Arial"/>
          <w:sz w:val="24"/>
          <w:lang w:eastAsia="es-AR"/>
        </w:rPr>
        <w:t xml:space="preserve">de los polos opuestos </w:t>
      </w:r>
      <w:r>
        <w:rPr>
          <w:rFonts w:ascii="Times New Roman" w:eastAsia="Times New Roman" w:hAnsi="Times New Roman" w:cs="Arial"/>
          <w:sz w:val="24"/>
          <w:lang w:eastAsia="es-AR"/>
        </w:rPr>
        <w:t xml:space="preserve">buscaba encontrar nuevos e innovadores puntos de equilibrio que emulando los vaivenes de las olas </w:t>
      </w:r>
      <w:r w:rsidR="00D9185A">
        <w:rPr>
          <w:rFonts w:ascii="Times New Roman" w:eastAsia="Times New Roman" w:hAnsi="Times New Roman" w:cs="Arial"/>
          <w:sz w:val="24"/>
          <w:lang w:eastAsia="es-AR"/>
        </w:rPr>
        <w:t>estimul</w:t>
      </w:r>
      <w:r>
        <w:rPr>
          <w:rFonts w:ascii="Times New Roman" w:eastAsia="Times New Roman" w:hAnsi="Times New Roman" w:cs="Arial"/>
          <w:sz w:val="24"/>
          <w:lang w:eastAsia="es-AR"/>
        </w:rPr>
        <w:t xml:space="preserve">aran </w:t>
      </w:r>
      <w:r w:rsidR="00D9185A">
        <w:rPr>
          <w:rFonts w:ascii="Times New Roman" w:eastAsia="Times New Roman" w:hAnsi="Times New Roman" w:cs="Arial"/>
          <w:sz w:val="24"/>
          <w:lang w:eastAsia="es-AR"/>
        </w:rPr>
        <w:t xml:space="preserve">los </w:t>
      </w:r>
      <w:r>
        <w:rPr>
          <w:rFonts w:ascii="Times New Roman" w:eastAsia="Times New Roman" w:hAnsi="Times New Roman" w:cs="Arial"/>
          <w:sz w:val="24"/>
          <w:lang w:eastAsia="es-AR"/>
        </w:rPr>
        <w:t>movimientos pendulares.</w:t>
      </w:r>
      <w:r>
        <w:rPr>
          <w:rStyle w:val="Refdenotaalpie"/>
          <w:rFonts w:eastAsia="Times New Roman"/>
          <w:sz w:val="24"/>
          <w:lang w:eastAsia="es-AR"/>
        </w:rPr>
        <w:footnoteReference w:id="12"/>
      </w:r>
      <w:r>
        <w:rPr>
          <w:rFonts w:ascii="Times New Roman" w:eastAsia="Times New Roman" w:hAnsi="Times New Roman" w:cs="Arial"/>
          <w:sz w:val="24"/>
          <w:lang w:eastAsia="es-AR"/>
        </w:rPr>
        <w:t xml:space="preserve"> </w:t>
      </w:r>
      <w:r>
        <w:rPr>
          <w:rFonts w:ascii="Times New Roman" w:hAnsi="Times New Roman"/>
          <w:sz w:val="24"/>
        </w:rPr>
        <w:t>Con el Tratado de Westfalia, el jurista brasilero Marcilio Toscano Franca Filho (2006) nos asegura que se logró in</w:t>
      </w:r>
      <w:r w:rsidR="009D3C04">
        <w:rPr>
          <w:rFonts w:ascii="Times New Roman" w:hAnsi="Times New Roman"/>
          <w:sz w:val="24"/>
        </w:rPr>
        <w:t>augur</w:t>
      </w:r>
      <w:r>
        <w:rPr>
          <w:rFonts w:ascii="Times New Roman" w:hAnsi="Times New Roman"/>
          <w:sz w:val="24"/>
        </w:rPr>
        <w:t>ar un nuevo orden mundial, con nuevos ordenes políticos y diplomáticos. Un nuevo orden político fundado en una lógica multipolar y estado-céntrica y en un modelo tridimensional de secularización, centralización y nacionalización. Y un nuevo orden diplomático fundado en un modelo cuatridimensional, de territorialidad, soberanía, ciudadanía y tolerancia.</w:t>
      </w:r>
      <w:r>
        <w:rPr>
          <w:rStyle w:val="Refdenotaalpie"/>
          <w:sz w:val="24"/>
        </w:rPr>
        <w:footnoteReference w:id="13"/>
      </w:r>
      <w:r>
        <w:rPr>
          <w:rFonts w:ascii="Times New Roman" w:hAnsi="Times New Roman"/>
          <w:sz w:val="24"/>
        </w:rPr>
        <w:t xml:space="preserve"> </w:t>
      </w:r>
    </w:p>
    <w:p w14:paraId="0FF34943" w14:textId="77777777" w:rsidR="008E17C5" w:rsidRDefault="008E17C5" w:rsidP="008E17C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2E63B1B1" w14:textId="4BBFCFF5" w:rsidR="00274DD7" w:rsidRDefault="008E17C5" w:rsidP="00DA048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Esa dinámica </w:t>
      </w:r>
      <w:r w:rsidR="007F703D">
        <w:rPr>
          <w:rFonts w:ascii="Times New Roman" w:eastAsia="Times New Roman" w:hAnsi="Times New Roman" w:cs="Arial"/>
          <w:sz w:val="24"/>
          <w:lang w:eastAsia="es-AR"/>
        </w:rPr>
        <w:t xml:space="preserve">de </w:t>
      </w:r>
      <w:r w:rsidR="00CE4CBB">
        <w:rPr>
          <w:rFonts w:ascii="Times New Roman" w:eastAsia="Times New Roman" w:hAnsi="Times New Roman" w:cs="Arial"/>
          <w:sz w:val="24"/>
          <w:lang w:eastAsia="es-AR"/>
        </w:rPr>
        <w:t>polo</w:t>
      </w:r>
      <w:r w:rsidR="00945B0B">
        <w:rPr>
          <w:rFonts w:ascii="Times New Roman" w:eastAsia="Times New Roman" w:hAnsi="Times New Roman" w:cs="Arial"/>
          <w:sz w:val="24"/>
          <w:lang w:eastAsia="es-AR"/>
        </w:rPr>
        <w:t>s</w:t>
      </w:r>
      <w:r w:rsidR="007F703D">
        <w:rPr>
          <w:rFonts w:ascii="Times New Roman" w:eastAsia="Times New Roman" w:hAnsi="Times New Roman" w:cs="Arial"/>
          <w:sz w:val="24"/>
          <w:lang w:eastAsia="es-AR"/>
        </w:rPr>
        <w:t xml:space="preserve"> </w:t>
      </w:r>
      <w:r w:rsidR="003D71C5">
        <w:rPr>
          <w:rFonts w:ascii="Times New Roman" w:eastAsia="Times New Roman" w:hAnsi="Times New Roman" w:cs="Arial"/>
          <w:sz w:val="24"/>
          <w:lang w:eastAsia="es-AR"/>
        </w:rPr>
        <w:t>modern</w:t>
      </w:r>
      <w:r w:rsidR="00CE4CBB">
        <w:rPr>
          <w:rFonts w:ascii="Times New Roman" w:eastAsia="Times New Roman" w:hAnsi="Times New Roman" w:cs="Arial"/>
          <w:sz w:val="24"/>
          <w:lang w:eastAsia="es-AR"/>
        </w:rPr>
        <w:t>o</w:t>
      </w:r>
      <w:r w:rsidR="00BF5DBF">
        <w:rPr>
          <w:rFonts w:ascii="Times New Roman" w:eastAsia="Times New Roman" w:hAnsi="Times New Roman" w:cs="Arial"/>
          <w:sz w:val="24"/>
          <w:lang w:eastAsia="es-AR"/>
        </w:rPr>
        <w:t>s</w:t>
      </w:r>
      <w:r>
        <w:rPr>
          <w:rFonts w:ascii="Times New Roman" w:eastAsia="Times New Roman" w:hAnsi="Times New Roman" w:cs="Arial"/>
          <w:sz w:val="24"/>
          <w:lang w:eastAsia="es-AR"/>
        </w:rPr>
        <w:t>, Spinoza la localiz</w:t>
      </w:r>
      <w:r w:rsidR="00195010">
        <w:rPr>
          <w:rFonts w:ascii="Times New Roman" w:eastAsia="Times New Roman" w:hAnsi="Times New Roman" w:cs="Arial"/>
          <w:sz w:val="24"/>
          <w:lang w:eastAsia="es-AR"/>
        </w:rPr>
        <w:t>ó</w:t>
      </w:r>
      <w:r>
        <w:rPr>
          <w:rFonts w:ascii="Times New Roman" w:eastAsia="Times New Roman" w:hAnsi="Times New Roman" w:cs="Arial"/>
          <w:sz w:val="24"/>
          <w:lang w:eastAsia="es-AR"/>
        </w:rPr>
        <w:t xml:space="preserve"> un siglo después de Westfalia en la tolerancia religiosa, </w:t>
      </w:r>
      <w:r w:rsidR="00C92C32">
        <w:rPr>
          <w:rFonts w:ascii="Times New Roman" w:eastAsia="Times New Roman" w:hAnsi="Times New Roman" w:cs="Arial"/>
          <w:sz w:val="24"/>
          <w:lang w:eastAsia="es-AR"/>
        </w:rPr>
        <w:t>que</w:t>
      </w:r>
      <w:r w:rsidR="00F05D46">
        <w:rPr>
          <w:rFonts w:ascii="Times New Roman" w:eastAsia="Times New Roman" w:hAnsi="Times New Roman" w:cs="Arial"/>
          <w:sz w:val="24"/>
          <w:lang w:eastAsia="es-AR"/>
        </w:rPr>
        <w:t xml:space="preserve"> </w:t>
      </w:r>
      <w:r w:rsidR="00EF1118">
        <w:rPr>
          <w:rFonts w:ascii="Times New Roman" w:eastAsia="Times New Roman" w:hAnsi="Times New Roman" w:cs="Arial"/>
          <w:sz w:val="24"/>
          <w:lang w:eastAsia="es-AR"/>
        </w:rPr>
        <w:t xml:space="preserve">si bien </w:t>
      </w:r>
      <w:r>
        <w:rPr>
          <w:rFonts w:ascii="Times New Roman" w:eastAsia="Times New Roman" w:hAnsi="Times New Roman" w:cs="Arial"/>
          <w:sz w:val="24"/>
          <w:lang w:eastAsia="es-AR"/>
        </w:rPr>
        <w:t>restring</w:t>
      </w:r>
      <w:r w:rsidR="00F05D46">
        <w:rPr>
          <w:rFonts w:ascii="Times New Roman" w:eastAsia="Times New Roman" w:hAnsi="Times New Roman" w:cs="Arial"/>
          <w:sz w:val="24"/>
          <w:lang w:eastAsia="es-AR"/>
        </w:rPr>
        <w:t>í</w:t>
      </w:r>
      <w:r>
        <w:rPr>
          <w:rFonts w:ascii="Times New Roman" w:eastAsia="Times New Roman" w:hAnsi="Times New Roman" w:cs="Arial"/>
          <w:sz w:val="24"/>
          <w:lang w:eastAsia="es-AR"/>
        </w:rPr>
        <w:t xml:space="preserve">a la libertad </w:t>
      </w:r>
      <w:r w:rsidR="00EF1118">
        <w:rPr>
          <w:rFonts w:ascii="Times New Roman" w:eastAsia="Times New Roman" w:hAnsi="Times New Roman" w:cs="Arial"/>
          <w:sz w:val="24"/>
          <w:lang w:eastAsia="es-AR"/>
        </w:rPr>
        <w:t xml:space="preserve">era </w:t>
      </w:r>
      <w:r>
        <w:rPr>
          <w:rFonts w:ascii="Times New Roman" w:eastAsia="Times New Roman" w:hAnsi="Times New Roman" w:cs="Arial"/>
          <w:sz w:val="24"/>
          <w:lang w:eastAsia="es-AR"/>
        </w:rPr>
        <w:t xml:space="preserve">para que no pusiera en </w:t>
      </w:r>
      <w:r w:rsidR="00D95BCE">
        <w:rPr>
          <w:rFonts w:ascii="Times New Roman" w:eastAsia="Times New Roman" w:hAnsi="Times New Roman" w:cs="Arial"/>
          <w:sz w:val="24"/>
          <w:lang w:eastAsia="es-AR"/>
        </w:rPr>
        <w:t>peli</w:t>
      </w:r>
      <w:r>
        <w:rPr>
          <w:rFonts w:ascii="Times New Roman" w:eastAsia="Times New Roman" w:hAnsi="Times New Roman" w:cs="Arial"/>
          <w:sz w:val="24"/>
          <w:lang w:eastAsia="es-AR"/>
        </w:rPr>
        <w:t>g</w:t>
      </w:r>
      <w:r w:rsidR="00D95BCE">
        <w:rPr>
          <w:rFonts w:ascii="Times New Roman" w:eastAsia="Times New Roman" w:hAnsi="Times New Roman" w:cs="Arial"/>
          <w:sz w:val="24"/>
          <w:lang w:eastAsia="es-AR"/>
        </w:rPr>
        <w:t>r</w:t>
      </w:r>
      <w:r>
        <w:rPr>
          <w:rFonts w:ascii="Times New Roman" w:eastAsia="Times New Roman" w:hAnsi="Times New Roman" w:cs="Arial"/>
          <w:sz w:val="24"/>
          <w:lang w:eastAsia="es-AR"/>
        </w:rPr>
        <w:t>o “la paz del estado y el derecho del soberano”.</w:t>
      </w:r>
      <w:r>
        <w:rPr>
          <w:rStyle w:val="Refdenotaalpie"/>
          <w:rFonts w:eastAsia="Times New Roman"/>
          <w:sz w:val="24"/>
          <w:lang w:eastAsia="es-AR"/>
        </w:rPr>
        <w:footnoteReference w:id="14"/>
      </w:r>
      <w:r>
        <w:rPr>
          <w:rFonts w:ascii="Times New Roman" w:eastAsia="Times New Roman" w:hAnsi="Times New Roman" w:cs="Arial"/>
          <w:sz w:val="24"/>
          <w:lang w:eastAsia="es-AR"/>
        </w:rPr>
        <w:t xml:space="preserve"> Más luego, Montesquieu amplió es</w:t>
      </w:r>
      <w:r w:rsidR="007D5142">
        <w:rPr>
          <w:rFonts w:ascii="Times New Roman" w:eastAsia="Times New Roman" w:hAnsi="Times New Roman" w:cs="Arial"/>
          <w:sz w:val="24"/>
          <w:lang w:eastAsia="es-AR"/>
        </w:rPr>
        <w:t>a dinámica</w:t>
      </w:r>
      <w:r>
        <w:rPr>
          <w:rFonts w:ascii="Times New Roman" w:eastAsia="Times New Roman" w:hAnsi="Times New Roman" w:cs="Arial"/>
          <w:sz w:val="24"/>
          <w:lang w:eastAsia="es-AR"/>
        </w:rPr>
        <w:t xml:space="preserve"> </w:t>
      </w:r>
      <w:r w:rsidR="003D71C5">
        <w:rPr>
          <w:rFonts w:ascii="Times New Roman" w:eastAsia="Times New Roman" w:hAnsi="Times New Roman" w:cs="Arial"/>
          <w:sz w:val="24"/>
          <w:lang w:eastAsia="es-AR"/>
        </w:rPr>
        <w:t xml:space="preserve">moderna </w:t>
      </w:r>
      <w:r w:rsidR="0082772D">
        <w:rPr>
          <w:rFonts w:ascii="Times New Roman" w:eastAsia="Times New Roman" w:hAnsi="Times New Roman" w:cs="Arial"/>
          <w:sz w:val="24"/>
          <w:lang w:eastAsia="es-AR"/>
        </w:rPr>
        <w:t>a</w:t>
      </w:r>
      <w:r>
        <w:rPr>
          <w:rFonts w:ascii="Times New Roman" w:eastAsia="Times New Roman" w:hAnsi="Times New Roman" w:cs="Arial"/>
          <w:sz w:val="24"/>
          <w:lang w:eastAsia="es-AR"/>
        </w:rPr>
        <w:t xml:space="preserve"> las tres funciones en que dividió el poder del estado, el ejecutivo, el legislativo y el judicial. A comienzos del siglo XX, </w:t>
      </w:r>
      <w:r w:rsidR="007B0F77">
        <w:rPr>
          <w:rFonts w:ascii="Times New Roman" w:eastAsia="Times New Roman" w:hAnsi="Times New Roman" w:cs="Arial"/>
          <w:sz w:val="24"/>
          <w:lang w:eastAsia="es-AR"/>
        </w:rPr>
        <w:t xml:space="preserve">Max Weber localizó esa dinámica en las múltiples esferas sociales, y </w:t>
      </w:r>
      <w:r>
        <w:rPr>
          <w:rFonts w:ascii="Times New Roman" w:eastAsia="Times New Roman" w:hAnsi="Times New Roman" w:cs="Arial"/>
          <w:sz w:val="24"/>
          <w:lang w:eastAsia="es-AR"/>
        </w:rPr>
        <w:t>el geopolítico Halford J. Mackinder en el espacio geográfico.</w:t>
      </w:r>
      <w:r>
        <w:rPr>
          <w:rStyle w:val="Refdenotaalpie"/>
          <w:rFonts w:eastAsia="Times New Roman"/>
          <w:sz w:val="24"/>
          <w:lang w:eastAsia="es-AR"/>
        </w:rPr>
        <w:footnoteReference w:id="15"/>
      </w:r>
      <w:r>
        <w:rPr>
          <w:rFonts w:ascii="Times New Roman" w:eastAsia="Times New Roman" w:hAnsi="Times New Roman" w:cs="Arial"/>
          <w:sz w:val="24"/>
          <w:lang w:eastAsia="es-AR"/>
        </w:rPr>
        <w:t xml:space="preserve"> Más tarde, Gramsci focalizó </w:t>
      </w:r>
      <w:r w:rsidR="00921B76">
        <w:rPr>
          <w:rFonts w:ascii="Times New Roman" w:eastAsia="Times New Roman" w:hAnsi="Times New Roman" w:cs="Arial"/>
          <w:sz w:val="24"/>
          <w:lang w:eastAsia="es-AR"/>
        </w:rPr>
        <w:t>es</w:t>
      </w:r>
      <w:r>
        <w:rPr>
          <w:rFonts w:ascii="Times New Roman" w:eastAsia="Times New Roman" w:hAnsi="Times New Roman" w:cs="Arial"/>
          <w:sz w:val="24"/>
          <w:lang w:eastAsia="es-AR"/>
        </w:rPr>
        <w:t xml:space="preserve">a </w:t>
      </w:r>
      <w:r w:rsidR="00921B76">
        <w:rPr>
          <w:rFonts w:ascii="Times New Roman" w:eastAsia="Times New Roman" w:hAnsi="Times New Roman" w:cs="Arial"/>
          <w:sz w:val="24"/>
          <w:lang w:eastAsia="es-AR"/>
        </w:rPr>
        <w:t xml:space="preserve">misma </w:t>
      </w:r>
      <w:r>
        <w:rPr>
          <w:rFonts w:ascii="Times New Roman" w:eastAsia="Times New Roman" w:hAnsi="Times New Roman" w:cs="Arial"/>
          <w:sz w:val="24"/>
          <w:lang w:eastAsia="es-AR"/>
        </w:rPr>
        <w:t>dinámica en la lógica binaria de la ecuación estado-sociedad civil</w:t>
      </w:r>
      <w:r>
        <w:rPr>
          <w:rFonts w:ascii="Times New Roman" w:hAnsi="Times New Roman" w:cs="Arial"/>
          <w:sz w:val="24"/>
          <w:szCs w:val="21"/>
          <w:shd w:val="clear" w:color="auto" w:fill="FFFFFF"/>
        </w:rPr>
        <w:t xml:space="preserve"> pues su</w:t>
      </w:r>
      <w:r>
        <w:rPr>
          <w:rFonts w:ascii="Times New Roman" w:eastAsia="Times New Roman" w:hAnsi="Times New Roman" w:cs="Arial"/>
          <w:sz w:val="24"/>
          <w:lang w:eastAsia="es-AR"/>
        </w:rPr>
        <w:t xml:space="preserve"> principal empre</w:t>
      </w:r>
      <w:r w:rsidR="00917A5A">
        <w:rPr>
          <w:rFonts w:ascii="Times New Roman" w:eastAsia="Times New Roman" w:hAnsi="Times New Roman" w:cs="Arial"/>
          <w:sz w:val="24"/>
          <w:lang w:eastAsia="es-AR"/>
        </w:rPr>
        <w:t>ndimiento</w:t>
      </w:r>
      <w:r>
        <w:rPr>
          <w:rFonts w:ascii="Times New Roman" w:eastAsia="Times New Roman" w:hAnsi="Times New Roman" w:cs="Arial"/>
          <w:sz w:val="24"/>
          <w:lang w:eastAsia="es-AR"/>
        </w:rPr>
        <w:t xml:space="preserve"> en tiempos de crisis</w:t>
      </w:r>
      <w:r w:rsidRPr="00FC1C7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fue </w:t>
      </w:r>
      <w:r w:rsidR="00917A5A">
        <w:rPr>
          <w:rFonts w:ascii="Times New Roman" w:eastAsia="Times New Roman" w:hAnsi="Times New Roman" w:cs="Arial"/>
          <w:sz w:val="24"/>
          <w:lang w:eastAsia="es-AR"/>
        </w:rPr>
        <w:t xml:space="preserve">el </w:t>
      </w:r>
      <w:r>
        <w:rPr>
          <w:rFonts w:ascii="Times New Roman" w:eastAsia="Times New Roman" w:hAnsi="Times New Roman" w:cs="Arial"/>
          <w:sz w:val="24"/>
          <w:lang w:eastAsia="es-AR"/>
        </w:rPr>
        <w:t>producid</w:t>
      </w:r>
      <w:r w:rsidR="00917A5A">
        <w:rPr>
          <w:rFonts w:ascii="Times New Roman" w:eastAsia="Times New Roman" w:hAnsi="Times New Roman" w:cs="Arial"/>
          <w:sz w:val="24"/>
          <w:lang w:eastAsia="es-AR"/>
        </w:rPr>
        <w:t>o</w:t>
      </w:r>
      <w:r>
        <w:rPr>
          <w:rFonts w:ascii="Times New Roman" w:eastAsia="Times New Roman" w:hAnsi="Times New Roman" w:cs="Arial"/>
          <w:sz w:val="24"/>
          <w:lang w:eastAsia="es-AR"/>
        </w:rPr>
        <w:t xml:space="preserve"> por una “justicia dinámica” en oposición a una justicia estática  La lógica de la modernidad conecta para Gramsci con las crisis </w:t>
      </w:r>
      <w:r>
        <w:rPr>
          <w:rFonts w:ascii="Times New Roman" w:eastAsia="Times New Roman" w:hAnsi="Times New Roman" w:cs="Arial"/>
          <w:sz w:val="24"/>
          <w:lang w:eastAsia="es-AR"/>
        </w:rPr>
        <w:lastRenderedPageBreak/>
        <w:t>ocurridas en el pasado, con la Revolución Rusa, con la Revolución de 1848, con la Revolución Francesa,</w:t>
      </w:r>
      <w:r w:rsidRPr="00823B9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con la Revolución de Independencia Americana, con la Revolución Gloriosa, con </w:t>
      </w:r>
      <w:r w:rsidR="00114D45">
        <w:rPr>
          <w:rFonts w:ascii="Times New Roman" w:eastAsia="Times New Roman" w:hAnsi="Times New Roman" w:cs="Arial"/>
          <w:sz w:val="24"/>
          <w:lang w:eastAsia="es-AR"/>
        </w:rPr>
        <w:t xml:space="preserve">las </w:t>
      </w:r>
      <w:r>
        <w:rPr>
          <w:rFonts w:ascii="Times New Roman" w:eastAsia="Times New Roman" w:hAnsi="Times New Roman" w:cs="Arial"/>
          <w:sz w:val="24"/>
          <w:lang w:eastAsia="es-AR"/>
        </w:rPr>
        <w:t xml:space="preserve">revoluciones, guetos y </w:t>
      </w:r>
      <w:r>
        <w:rPr>
          <w:rFonts w:ascii="Times New Roman" w:hAnsi="Times New Roman"/>
          <w:i/>
          <w:sz w:val="24"/>
        </w:rPr>
        <w:t>pogroms</w:t>
      </w:r>
      <w:r>
        <w:rPr>
          <w:rFonts w:ascii="Times New Roman" w:eastAsia="Times New Roman" w:hAnsi="Times New Roman" w:cs="Arial"/>
          <w:sz w:val="24"/>
          <w:lang w:eastAsia="es-AR"/>
        </w:rPr>
        <w:t xml:space="preserve"> enmarcados en la crisis del siglo XVII </w:t>
      </w:r>
      <w:r w:rsidR="00B23B6C">
        <w:rPr>
          <w:rFonts w:ascii="Times New Roman" w:eastAsia="Times New Roman" w:hAnsi="Times New Roman" w:cs="Arial"/>
          <w:sz w:val="24"/>
          <w:lang w:eastAsia="es-AR"/>
        </w:rPr>
        <w:t xml:space="preserve">(o Guerra de los Treinta Años) </w:t>
      </w:r>
      <w:r>
        <w:rPr>
          <w:rFonts w:ascii="Times New Roman" w:eastAsia="Times New Roman" w:hAnsi="Times New Roman" w:cs="Arial"/>
          <w:sz w:val="24"/>
          <w:lang w:eastAsia="es-AR"/>
        </w:rPr>
        <w:t xml:space="preserve">que se extendió por toda </w:t>
      </w:r>
      <w:r w:rsidR="008630FD">
        <w:rPr>
          <w:rFonts w:ascii="Times New Roman" w:eastAsia="Times New Roman" w:hAnsi="Times New Roman" w:cs="Arial"/>
          <w:sz w:val="24"/>
          <w:lang w:eastAsia="es-AR"/>
        </w:rPr>
        <w:t>el Occidente conocido hasta entonces</w:t>
      </w:r>
      <w:r>
        <w:rPr>
          <w:rFonts w:ascii="Times New Roman" w:eastAsia="Times New Roman" w:hAnsi="Times New Roman" w:cs="Arial"/>
          <w:sz w:val="24"/>
          <w:lang w:eastAsia="es-AR"/>
        </w:rPr>
        <w:t xml:space="preserve"> (Londres, Lisboa, Barcelona, Nápoles, Sicilia),</w:t>
      </w:r>
      <w:r>
        <w:rPr>
          <w:rStyle w:val="Refdenotaalpie"/>
          <w:rFonts w:eastAsia="Times New Roman"/>
          <w:sz w:val="24"/>
          <w:lang w:eastAsia="es-AR"/>
        </w:rPr>
        <w:footnoteReference w:id="16"/>
      </w:r>
      <w:r>
        <w:rPr>
          <w:rFonts w:ascii="Times New Roman" w:eastAsia="Times New Roman" w:hAnsi="Times New Roman" w:cs="Arial"/>
          <w:sz w:val="24"/>
          <w:lang w:eastAsia="es-AR"/>
        </w:rPr>
        <w:t xml:space="preserve"> con la Reforma Protestante, y con la Caída de Constantinopla.</w:t>
      </w:r>
      <w:r>
        <w:rPr>
          <w:rStyle w:val="Refdenotaalpie"/>
          <w:sz w:val="24"/>
          <w:szCs w:val="21"/>
          <w:shd w:val="clear" w:color="auto" w:fill="FFFFFF"/>
        </w:rPr>
        <w:footnoteReference w:id="17"/>
      </w:r>
      <w:r>
        <w:rPr>
          <w:rFonts w:ascii="Times New Roman" w:eastAsia="Times New Roman" w:hAnsi="Times New Roman" w:cs="Arial"/>
          <w:sz w:val="24"/>
          <w:lang w:eastAsia="es-AR"/>
        </w:rPr>
        <w:t xml:space="preserve"> ¿Pero el encadenamiento causal de las coaliciones opuestas es acaso suficiente? </w:t>
      </w:r>
    </w:p>
    <w:p w14:paraId="2470E6BA" w14:textId="3375D23C" w:rsidR="00690AFF" w:rsidRDefault="003C14FF" w:rsidP="0063153F">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3D0828">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 </w:t>
      </w:r>
      <w:r w:rsidR="006E493D">
        <w:rPr>
          <w:rFonts w:ascii="Times New Roman" w:eastAsia="Times New Roman" w:hAnsi="Times New Roman" w:cs="Arial"/>
          <w:sz w:val="24"/>
          <w:lang w:eastAsia="es-AR"/>
        </w:rPr>
        <w:t xml:space="preserve"> </w:t>
      </w:r>
      <w:bookmarkStart w:id="12" w:name="_Hlk156085133"/>
    </w:p>
    <w:p w14:paraId="65480D96" w14:textId="42C89369" w:rsidR="00FC234D" w:rsidRDefault="00216795" w:rsidP="0063153F">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Luego de la caída del Muro, </w:t>
      </w:r>
      <w:r w:rsidR="000F5BDF">
        <w:rPr>
          <w:rFonts w:ascii="Times New Roman" w:eastAsia="Times New Roman" w:hAnsi="Times New Roman" w:cs="Arial"/>
          <w:sz w:val="24"/>
          <w:lang w:eastAsia="es-AR"/>
        </w:rPr>
        <w:t>Heller y Fehér nega</w:t>
      </w:r>
      <w:r>
        <w:rPr>
          <w:rFonts w:ascii="Times New Roman" w:eastAsia="Times New Roman" w:hAnsi="Times New Roman" w:cs="Arial"/>
          <w:sz w:val="24"/>
          <w:lang w:eastAsia="es-AR"/>
        </w:rPr>
        <w:t>ro</w:t>
      </w:r>
      <w:r w:rsidR="000F5BDF">
        <w:rPr>
          <w:rFonts w:ascii="Times New Roman" w:eastAsia="Times New Roman" w:hAnsi="Times New Roman" w:cs="Arial"/>
          <w:sz w:val="24"/>
          <w:lang w:eastAsia="es-AR"/>
        </w:rPr>
        <w:t xml:space="preserve">n </w:t>
      </w:r>
      <w:r w:rsidR="00E6760F">
        <w:rPr>
          <w:rFonts w:ascii="Times New Roman" w:eastAsia="Times New Roman" w:hAnsi="Times New Roman" w:cs="Arial"/>
          <w:sz w:val="24"/>
          <w:lang w:eastAsia="es-AR"/>
        </w:rPr>
        <w:t xml:space="preserve">que </w:t>
      </w:r>
      <w:r w:rsidR="00E6760F">
        <w:rPr>
          <w:rFonts w:ascii="Times New Roman" w:eastAsia="Times New Roman" w:hAnsi="Times New Roman" w:cs="Arial"/>
          <w:sz w:val="24"/>
          <w:lang w:eastAsia="es-AR"/>
        </w:rPr>
        <w:t>la antigüedad</w:t>
      </w:r>
      <w:r w:rsidR="00E6760F">
        <w:rPr>
          <w:rFonts w:ascii="Times New Roman" w:eastAsia="Times New Roman" w:hAnsi="Times New Roman" w:cs="Arial"/>
          <w:sz w:val="24"/>
          <w:lang w:eastAsia="es-AR"/>
        </w:rPr>
        <w:t xml:space="preserve"> tuviera</w:t>
      </w:r>
      <w:r w:rsidR="000F5BDF">
        <w:rPr>
          <w:rFonts w:ascii="Times New Roman" w:eastAsia="Times New Roman" w:hAnsi="Times New Roman" w:cs="Arial"/>
          <w:sz w:val="24"/>
          <w:lang w:eastAsia="es-AR"/>
        </w:rPr>
        <w:t xml:space="preserve"> una dinámica </w:t>
      </w:r>
      <w:r w:rsidR="001C44F3">
        <w:rPr>
          <w:rFonts w:ascii="Times New Roman" w:eastAsia="Times New Roman" w:hAnsi="Times New Roman" w:cs="Arial"/>
          <w:sz w:val="24"/>
          <w:lang w:eastAsia="es-AR"/>
        </w:rPr>
        <w:t>propia</w:t>
      </w:r>
      <w:r>
        <w:rPr>
          <w:rFonts w:ascii="Times New Roman" w:eastAsia="Times New Roman" w:hAnsi="Times New Roman" w:cs="Arial"/>
          <w:sz w:val="24"/>
          <w:lang w:eastAsia="es-AR"/>
        </w:rPr>
        <w:t>.</w:t>
      </w:r>
      <w:r w:rsidR="000F5BDF">
        <w:rPr>
          <w:rFonts w:ascii="Times New Roman" w:eastAsia="Times New Roman" w:hAnsi="Times New Roman" w:cs="Arial"/>
          <w:sz w:val="24"/>
          <w:lang w:eastAsia="es-AR"/>
        </w:rPr>
        <w:t xml:space="preserve"> </w:t>
      </w:r>
      <w:r w:rsidR="00E6760F">
        <w:rPr>
          <w:rFonts w:ascii="Times New Roman" w:eastAsia="Times New Roman" w:hAnsi="Times New Roman" w:cs="Arial"/>
          <w:sz w:val="24"/>
          <w:lang w:eastAsia="es-AR"/>
        </w:rPr>
        <w:t>Sin embargo, e</w:t>
      </w:r>
      <w:r w:rsidR="000F5BDF">
        <w:rPr>
          <w:rFonts w:ascii="Times New Roman" w:eastAsia="Times New Roman" w:hAnsi="Times New Roman" w:cs="Arial"/>
          <w:sz w:val="24"/>
          <w:lang w:eastAsia="es-AR"/>
        </w:rPr>
        <w:t xml:space="preserve">n nuestro trabajo constatamos la existencia de </w:t>
      </w:r>
      <w:r w:rsidR="00F45301">
        <w:rPr>
          <w:rFonts w:ascii="Times New Roman" w:eastAsia="Times New Roman" w:hAnsi="Times New Roman" w:cs="Arial"/>
          <w:sz w:val="24"/>
          <w:lang w:eastAsia="es-AR"/>
        </w:rPr>
        <w:t xml:space="preserve">momentos </w:t>
      </w:r>
      <w:r w:rsidR="005F73BF">
        <w:rPr>
          <w:rFonts w:ascii="Times New Roman" w:eastAsia="Times New Roman" w:hAnsi="Times New Roman" w:cs="Arial"/>
          <w:sz w:val="24"/>
          <w:lang w:eastAsia="es-AR"/>
        </w:rPr>
        <w:t>acelera</w:t>
      </w:r>
      <w:r w:rsidR="00F45301">
        <w:rPr>
          <w:rFonts w:ascii="Times New Roman" w:eastAsia="Times New Roman" w:hAnsi="Times New Roman" w:cs="Arial"/>
          <w:sz w:val="24"/>
          <w:lang w:eastAsia="es-AR"/>
        </w:rPr>
        <w:t>torio</w:t>
      </w:r>
      <w:r w:rsidR="000F5BDF">
        <w:rPr>
          <w:rFonts w:ascii="Times New Roman" w:eastAsia="Times New Roman" w:hAnsi="Times New Roman" w:cs="Arial"/>
          <w:sz w:val="24"/>
          <w:lang w:eastAsia="es-AR"/>
        </w:rPr>
        <w:t>s</w:t>
      </w:r>
      <w:r w:rsidR="00F45301">
        <w:rPr>
          <w:rFonts w:ascii="Times New Roman" w:eastAsia="Times New Roman" w:hAnsi="Times New Roman" w:cs="Arial"/>
          <w:sz w:val="24"/>
          <w:lang w:eastAsia="es-AR"/>
        </w:rPr>
        <w:t xml:space="preserve"> (expansionismos)</w:t>
      </w:r>
      <w:r w:rsidR="0083679E">
        <w:rPr>
          <w:rFonts w:ascii="Times New Roman" w:eastAsia="Times New Roman" w:hAnsi="Times New Roman" w:cs="Arial"/>
          <w:sz w:val="24"/>
          <w:lang w:eastAsia="es-AR"/>
        </w:rPr>
        <w:t xml:space="preserve"> o progresivos </w:t>
      </w:r>
      <w:r w:rsidR="00B12AA6">
        <w:rPr>
          <w:rFonts w:ascii="Times New Roman" w:eastAsia="Times New Roman" w:hAnsi="Times New Roman" w:cs="Arial"/>
          <w:sz w:val="24"/>
          <w:lang w:eastAsia="es-AR"/>
        </w:rPr>
        <w:t xml:space="preserve">y civilizatorios </w:t>
      </w:r>
      <w:r w:rsidR="0083679E">
        <w:rPr>
          <w:rFonts w:ascii="Times New Roman" w:eastAsia="Times New Roman" w:hAnsi="Times New Roman" w:cs="Arial"/>
          <w:sz w:val="24"/>
          <w:lang w:eastAsia="es-AR"/>
        </w:rPr>
        <w:t>(Ilustración</w:t>
      </w:r>
      <w:r w:rsidR="00A034B3">
        <w:rPr>
          <w:rFonts w:ascii="Times New Roman" w:eastAsia="Times New Roman" w:hAnsi="Times New Roman" w:cs="Arial"/>
          <w:sz w:val="24"/>
          <w:lang w:eastAsia="es-AR"/>
        </w:rPr>
        <w:t xml:space="preserve"> griega</w:t>
      </w:r>
      <w:r w:rsidR="0083679E">
        <w:rPr>
          <w:rFonts w:ascii="Times New Roman" w:eastAsia="Times New Roman" w:hAnsi="Times New Roman" w:cs="Arial"/>
          <w:sz w:val="24"/>
          <w:lang w:eastAsia="es-AR"/>
        </w:rPr>
        <w:t>)</w:t>
      </w:r>
      <w:r w:rsidR="00F45301">
        <w:rPr>
          <w:rFonts w:ascii="Times New Roman" w:eastAsia="Times New Roman" w:hAnsi="Times New Roman" w:cs="Arial"/>
          <w:sz w:val="24"/>
          <w:lang w:eastAsia="es-AR"/>
        </w:rPr>
        <w:t>, momentos inerciales (</w:t>
      </w:r>
      <w:bookmarkStart w:id="13" w:name="_Hlk160005333"/>
      <w:r w:rsidR="00EA60F4" w:rsidRPr="000D0297">
        <w:rPr>
          <w:rFonts w:ascii="Times New Roman" w:eastAsia="Times New Roman" w:hAnsi="Times New Roman" w:cs="Arial"/>
          <w:i/>
          <w:sz w:val="24"/>
          <w:lang w:eastAsia="es-AR"/>
        </w:rPr>
        <w:t>Pax</w:t>
      </w:r>
      <w:bookmarkEnd w:id="13"/>
      <w:r w:rsidR="00EA60F4" w:rsidRPr="000D0297">
        <w:rPr>
          <w:rFonts w:ascii="Times New Roman" w:eastAsia="Times New Roman" w:hAnsi="Times New Roman" w:cs="Arial"/>
          <w:i/>
          <w:sz w:val="24"/>
          <w:lang w:eastAsia="es-AR"/>
        </w:rPr>
        <w:t xml:space="preserve"> Romana</w:t>
      </w:r>
      <w:r w:rsidR="00F45301">
        <w:rPr>
          <w:rFonts w:ascii="Times New Roman" w:eastAsia="Times New Roman" w:hAnsi="Times New Roman" w:cs="Arial"/>
          <w:sz w:val="24"/>
          <w:lang w:eastAsia="es-AR"/>
        </w:rPr>
        <w:t xml:space="preserve">) y momentos desaceleradores </w:t>
      </w:r>
      <w:r w:rsidR="0083679E">
        <w:rPr>
          <w:rFonts w:ascii="Times New Roman" w:eastAsia="Times New Roman" w:hAnsi="Times New Roman" w:cs="Arial"/>
          <w:sz w:val="24"/>
          <w:lang w:eastAsia="es-AR"/>
        </w:rPr>
        <w:t xml:space="preserve">o regresivos </w:t>
      </w:r>
      <w:r w:rsidR="00B12AA6">
        <w:rPr>
          <w:rFonts w:ascii="Times New Roman" w:eastAsia="Times New Roman" w:hAnsi="Times New Roman" w:cs="Arial"/>
          <w:sz w:val="24"/>
          <w:lang w:eastAsia="es-AR"/>
        </w:rPr>
        <w:t xml:space="preserve">y bárbaros </w:t>
      </w:r>
      <w:r w:rsidR="00F45301">
        <w:rPr>
          <w:rFonts w:ascii="Times New Roman" w:eastAsia="Times New Roman" w:hAnsi="Times New Roman" w:cs="Arial"/>
          <w:sz w:val="24"/>
          <w:lang w:eastAsia="es-AR"/>
        </w:rPr>
        <w:t>(guerras, hambrunas, pestes</w:t>
      </w:r>
      <w:r w:rsidR="00C0601E">
        <w:rPr>
          <w:rFonts w:ascii="Times New Roman" w:eastAsia="Times New Roman" w:hAnsi="Times New Roman" w:cs="Arial"/>
          <w:sz w:val="24"/>
          <w:lang w:eastAsia="es-AR"/>
        </w:rPr>
        <w:t>, canibalismo</w:t>
      </w:r>
      <w:r w:rsidR="00F45301">
        <w:rPr>
          <w:rFonts w:ascii="Times New Roman" w:eastAsia="Times New Roman" w:hAnsi="Times New Roman" w:cs="Arial"/>
          <w:sz w:val="24"/>
          <w:lang w:eastAsia="es-AR"/>
        </w:rPr>
        <w:t>)</w:t>
      </w:r>
      <w:r w:rsidR="000F5BDF">
        <w:rPr>
          <w:rFonts w:ascii="Times New Roman" w:eastAsia="Times New Roman" w:hAnsi="Times New Roman" w:cs="Arial"/>
          <w:sz w:val="24"/>
          <w:lang w:eastAsia="es-AR"/>
        </w:rPr>
        <w:t xml:space="preserve">. </w:t>
      </w:r>
      <w:r w:rsidR="00DD0F35">
        <w:rPr>
          <w:rFonts w:ascii="Times New Roman" w:eastAsia="Times New Roman" w:hAnsi="Times New Roman" w:cs="Arial"/>
          <w:sz w:val="24"/>
          <w:lang w:eastAsia="es-AR"/>
        </w:rPr>
        <w:t>En la</w:t>
      </w:r>
      <w:r w:rsidR="004E5233">
        <w:rPr>
          <w:rFonts w:ascii="Times New Roman" w:eastAsia="Times New Roman" w:hAnsi="Times New Roman" w:cs="Arial"/>
          <w:sz w:val="24"/>
          <w:lang w:eastAsia="es-AR"/>
        </w:rPr>
        <w:t xml:space="preserve"> antigüedad tardía del Bajo Imperio</w:t>
      </w:r>
      <w:r w:rsidR="00DD0F35">
        <w:rPr>
          <w:rFonts w:ascii="Times New Roman" w:eastAsia="Times New Roman" w:hAnsi="Times New Roman" w:cs="Arial"/>
          <w:sz w:val="24"/>
          <w:lang w:eastAsia="es-AR"/>
        </w:rPr>
        <w:t xml:space="preserve">, los momentos </w:t>
      </w:r>
      <w:r w:rsidR="005F73BF">
        <w:rPr>
          <w:rFonts w:ascii="Times New Roman" w:eastAsia="Times New Roman" w:hAnsi="Times New Roman" w:cs="Arial"/>
          <w:sz w:val="24"/>
          <w:lang w:eastAsia="es-AR"/>
        </w:rPr>
        <w:t>aceleradore</w:t>
      </w:r>
      <w:r w:rsidR="000F5BDF">
        <w:rPr>
          <w:rFonts w:ascii="Times New Roman" w:eastAsia="Times New Roman" w:hAnsi="Times New Roman" w:cs="Arial"/>
          <w:sz w:val="24"/>
          <w:lang w:eastAsia="es-AR"/>
        </w:rPr>
        <w:t xml:space="preserve">s </w:t>
      </w:r>
      <w:r w:rsidR="004B41E5">
        <w:rPr>
          <w:rFonts w:ascii="Times New Roman" w:eastAsia="Times New Roman" w:hAnsi="Times New Roman" w:cs="Arial"/>
          <w:sz w:val="24"/>
          <w:lang w:eastAsia="es-AR"/>
        </w:rPr>
        <w:t xml:space="preserve">con repercusiones políticas trascendentales </w:t>
      </w:r>
      <w:r w:rsidR="00DD0F35">
        <w:rPr>
          <w:rFonts w:ascii="Times New Roman" w:eastAsia="Times New Roman" w:hAnsi="Times New Roman" w:cs="Arial"/>
          <w:sz w:val="24"/>
          <w:lang w:eastAsia="es-AR"/>
        </w:rPr>
        <w:t xml:space="preserve">fueron </w:t>
      </w:r>
      <w:bookmarkEnd w:id="12"/>
      <w:r w:rsidR="00FB6052">
        <w:rPr>
          <w:rFonts w:ascii="Times New Roman" w:eastAsia="Times New Roman" w:hAnsi="Times New Roman" w:cs="Arial"/>
          <w:sz w:val="24"/>
          <w:lang w:eastAsia="es-AR"/>
        </w:rPr>
        <w:t xml:space="preserve">el magnicidio de Julo César, </w:t>
      </w:r>
      <w:r w:rsidR="0096338D">
        <w:rPr>
          <w:rFonts w:ascii="Times New Roman" w:eastAsia="Times New Roman" w:hAnsi="Times New Roman" w:cs="Arial"/>
          <w:sz w:val="24"/>
          <w:lang w:eastAsia="es-AR"/>
        </w:rPr>
        <w:t xml:space="preserve">la </w:t>
      </w:r>
      <w:r w:rsidR="001E696C">
        <w:rPr>
          <w:rFonts w:ascii="Times New Roman" w:eastAsia="Times New Roman" w:hAnsi="Times New Roman" w:cs="Arial"/>
          <w:sz w:val="24"/>
          <w:lang w:eastAsia="es-AR"/>
        </w:rPr>
        <w:t>expulsión de judíos</w:t>
      </w:r>
      <w:r w:rsidR="004F25ED">
        <w:rPr>
          <w:rFonts w:ascii="Times New Roman" w:eastAsia="Times New Roman" w:hAnsi="Times New Roman" w:cs="Arial"/>
          <w:sz w:val="24"/>
          <w:lang w:eastAsia="es-AR"/>
        </w:rPr>
        <w:t xml:space="preserve"> y budistas</w:t>
      </w:r>
      <w:r w:rsidR="001E696C">
        <w:rPr>
          <w:rFonts w:ascii="Times New Roman" w:eastAsia="Times New Roman" w:hAnsi="Times New Roman" w:cs="Arial"/>
          <w:sz w:val="24"/>
          <w:lang w:eastAsia="es-AR"/>
        </w:rPr>
        <w:t xml:space="preserve">, la </w:t>
      </w:r>
      <w:r w:rsidR="0096338D">
        <w:rPr>
          <w:rFonts w:ascii="Times New Roman" w:eastAsia="Times New Roman" w:hAnsi="Times New Roman" w:cs="Arial"/>
          <w:sz w:val="24"/>
          <w:lang w:eastAsia="es-AR"/>
        </w:rPr>
        <w:t xml:space="preserve">conversión de los emperadores al estoicismo y al cristianismo, </w:t>
      </w:r>
      <w:r w:rsidR="00DD0F35">
        <w:rPr>
          <w:rFonts w:ascii="Times New Roman" w:eastAsia="Times New Roman" w:hAnsi="Times New Roman" w:cs="Arial"/>
          <w:sz w:val="24"/>
          <w:lang w:eastAsia="es-AR"/>
        </w:rPr>
        <w:t xml:space="preserve">la </w:t>
      </w:r>
      <w:r w:rsidR="0096338D">
        <w:rPr>
          <w:rFonts w:ascii="Times New Roman" w:eastAsia="Times New Roman" w:hAnsi="Times New Roman" w:cs="Arial"/>
          <w:sz w:val="24"/>
          <w:lang w:eastAsia="es-AR"/>
        </w:rPr>
        <w:t xml:space="preserve">división del imperio con la </w:t>
      </w:r>
      <w:r w:rsidR="00340F1A">
        <w:rPr>
          <w:rFonts w:ascii="Times New Roman" w:eastAsia="Times New Roman" w:hAnsi="Times New Roman" w:cs="Arial"/>
          <w:sz w:val="24"/>
          <w:lang w:eastAsia="es-AR"/>
        </w:rPr>
        <w:t>Tetrarquía de Diocleciano (293</w:t>
      </w:r>
      <w:r w:rsidR="002105ED">
        <w:rPr>
          <w:rFonts w:ascii="Times New Roman" w:eastAsia="Times New Roman" w:hAnsi="Times New Roman" w:cs="Arial"/>
          <w:sz w:val="24"/>
          <w:lang w:eastAsia="es-AR"/>
        </w:rPr>
        <w:t xml:space="preserve"> d.C.</w:t>
      </w:r>
      <w:r w:rsidR="00340F1A">
        <w:rPr>
          <w:rFonts w:ascii="Times New Roman" w:eastAsia="Times New Roman" w:hAnsi="Times New Roman" w:cs="Arial"/>
          <w:sz w:val="24"/>
          <w:lang w:eastAsia="es-AR"/>
        </w:rPr>
        <w:t xml:space="preserve">), </w:t>
      </w:r>
      <w:r w:rsidR="00C04A16">
        <w:rPr>
          <w:rFonts w:ascii="Times New Roman" w:eastAsia="Times New Roman" w:hAnsi="Times New Roman" w:cs="Arial"/>
          <w:sz w:val="24"/>
          <w:lang w:eastAsia="es-AR"/>
        </w:rPr>
        <w:t xml:space="preserve">y </w:t>
      </w:r>
      <w:r w:rsidR="00340F1A">
        <w:rPr>
          <w:rFonts w:ascii="Times New Roman" w:eastAsia="Times New Roman" w:hAnsi="Times New Roman" w:cs="Arial"/>
          <w:sz w:val="24"/>
          <w:lang w:eastAsia="es-AR"/>
        </w:rPr>
        <w:t xml:space="preserve">la </w:t>
      </w:r>
      <w:r w:rsidR="00827130">
        <w:rPr>
          <w:rFonts w:ascii="Times New Roman" w:eastAsia="Times New Roman" w:hAnsi="Times New Roman" w:cs="Arial"/>
          <w:sz w:val="24"/>
          <w:lang w:eastAsia="es-AR"/>
        </w:rPr>
        <w:t xml:space="preserve">transferencia de la sede imperial </w:t>
      </w:r>
      <w:r w:rsidR="00D630F3">
        <w:rPr>
          <w:rFonts w:ascii="Times New Roman" w:eastAsia="Times New Roman" w:hAnsi="Times New Roman" w:cs="Arial"/>
          <w:sz w:val="24"/>
          <w:lang w:eastAsia="es-AR"/>
        </w:rPr>
        <w:t xml:space="preserve">romana </w:t>
      </w:r>
      <w:r w:rsidR="00827130">
        <w:rPr>
          <w:rFonts w:ascii="Times New Roman" w:eastAsia="Times New Roman" w:hAnsi="Times New Roman" w:cs="Arial"/>
          <w:sz w:val="24"/>
          <w:lang w:eastAsia="es-AR"/>
        </w:rPr>
        <w:t xml:space="preserve">a Bizancio </w:t>
      </w:r>
      <w:r w:rsidR="000270F8">
        <w:rPr>
          <w:rFonts w:ascii="Times New Roman" w:eastAsia="Times New Roman" w:hAnsi="Times New Roman" w:cs="Arial"/>
          <w:sz w:val="24"/>
          <w:lang w:eastAsia="es-AR"/>
        </w:rPr>
        <w:t xml:space="preserve">con la Donación Constantiniana </w:t>
      </w:r>
      <w:r w:rsidR="00EC2F20">
        <w:rPr>
          <w:rFonts w:ascii="Times New Roman" w:eastAsia="Times New Roman" w:hAnsi="Times New Roman" w:cs="Arial"/>
          <w:sz w:val="24"/>
          <w:lang w:eastAsia="es-AR"/>
        </w:rPr>
        <w:t>(3</w:t>
      </w:r>
      <w:r w:rsidR="008C7A45">
        <w:rPr>
          <w:rFonts w:ascii="Times New Roman" w:eastAsia="Times New Roman" w:hAnsi="Times New Roman" w:cs="Arial"/>
          <w:sz w:val="24"/>
          <w:lang w:eastAsia="es-AR"/>
        </w:rPr>
        <w:t>1</w:t>
      </w:r>
      <w:r w:rsidR="00B613AC">
        <w:rPr>
          <w:rFonts w:ascii="Times New Roman" w:eastAsia="Times New Roman" w:hAnsi="Times New Roman" w:cs="Arial"/>
          <w:sz w:val="24"/>
          <w:lang w:eastAsia="es-AR"/>
        </w:rPr>
        <w:t>4</w:t>
      </w:r>
      <w:r w:rsidR="007C2209">
        <w:rPr>
          <w:rFonts w:ascii="Times New Roman" w:eastAsia="Times New Roman" w:hAnsi="Times New Roman" w:cs="Arial"/>
          <w:sz w:val="24"/>
          <w:lang w:eastAsia="es-AR"/>
        </w:rPr>
        <w:t xml:space="preserve"> d.C.</w:t>
      </w:r>
      <w:r w:rsidR="00EC2F20">
        <w:rPr>
          <w:rFonts w:ascii="Times New Roman" w:eastAsia="Times New Roman" w:hAnsi="Times New Roman" w:cs="Arial"/>
          <w:sz w:val="24"/>
          <w:lang w:eastAsia="es-AR"/>
        </w:rPr>
        <w:t>)</w:t>
      </w:r>
      <w:r w:rsidR="004E5233">
        <w:rPr>
          <w:rFonts w:ascii="Times New Roman" w:eastAsia="Times New Roman" w:hAnsi="Times New Roman" w:cs="Arial"/>
          <w:sz w:val="24"/>
          <w:lang w:eastAsia="es-AR"/>
        </w:rPr>
        <w:t>.</w:t>
      </w:r>
      <w:r w:rsidR="003D5D83">
        <w:rPr>
          <w:rFonts w:ascii="Times New Roman" w:eastAsia="Times New Roman" w:hAnsi="Times New Roman" w:cs="Arial"/>
          <w:sz w:val="24"/>
          <w:lang w:eastAsia="es-AR"/>
        </w:rPr>
        <w:t xml:space="preserve"> </w:t>
      </w:r>
      <w:r w:rsidR="004E5233">
        <w:rPr>
          <w:rFonts w:ascii="Times New Roman" w:eastAsia="Times New Roman" w:hAnsi="Times New Roman" w:cs="Arial"/>
          <w:sz w:val="24"/>
          <w:lang w:eastAsia="es-AR"/>
        </w:rPr>
        <w:t>En la medievalidad</w:t>
      </w:r>
      <w:r w:rsidR="00C04A16">
        <w:rPr>
          <w:rFonts w:ascii="Times New Roman" w:eastAsia="Times New Roman" w:hAnsi="Times New Roman" w:cs="Arial"/>
          <w:sz w:val="24"/>
          <w:lang w:eastAsia="es-AR"/>
        </w:rPr>
        <w:t xml:space="preserve"> temprana</w:t>
      </w:r>
      <w:r w:rsidR="004E5233">
        <w:rPr>
          <w:rFonts w:ascii="Times New Roman" w:eastAsia="Times New Roman" w:hAnsi="Times New Roman" w:cs="Arial"/>
          <w:sz w:val="24"/>
          <w:lang w:eastAsia="es-AR"/>
        </w:rPr>
        <w:t xml:space="preserve"> los momentos </w:t>
      </w:r>
      <w:r w:rsidR="005F73BF">
        <w:rPr>
          <w:rFonts w:ascii="Times New Roman" w:eastAsia="Times New Roman" w:hAnsi="Times New Roman" w:cs="Arial"/>
          <w:sz w:val="24"/>
          <w:lang w:eastAsia="es-AR"/>
        </w:rPr>
        <w:t>aceleradore</w:t>
      </w:r>
      <w:r w:rsidR="000270F8">
        <w:rPr>
          <w:rFonts w:ascii="Times New Roman" w:eastAsia="Times New Roman" w:hAnsi="Times New Roman" w:cs="Arial"/>
          <w:sz w:val="24"/>
          <w:lang w:eastAsia="es-AR"/>
        </w:rPr>
        <w:t xml:space="preserve">s </w:t>
      </w:r>
      <w:r w:rsidR="004E5233">
        <w:rPr>
          <w:rFonts w:ascii="Times New Roman" w:eastAsia="Times New Roman" w:hAnsi="Times New Roman" w:cs="Arial"/>
          <w:sz w:val="24"/>
          <w:lang w:eastAsia="es-AR"/>
        </w:rPr>
        <w:t xml:space="preserve">fueron </w:t>
      </w:r>
      <w:r w:rsidR="003D5D83">
        <w:rPr>
          <w:rFonts w:ascii="Times New Roman" w:eastAsia="Times New Roman" w:hAnsi="Times New Roman" w:cs="Arial"/>
          <w:sz w:val="24"/>
          <w:lang w:eastAsia="es-AR"/>
        </w:rPr>
        <w:t xml:space="preserve">la </w:t>
      </w:r>
      <w:r w:rsidR="00DD0F35">
        <w:rPr>
          <w:rFonts w:ascii="Times New Roman" w:eastAsia="Times New Roman" w:hAnsi="Times New Roman" w:cs="Arial"/>
          <w:sz w:val="24"/>
          <w:lang w:eastAsia="es-AR"/>
        </w:rPr>
        <w:t xml:space="preserve">coronación de Carlomagno </w:t>
      </w:r>
      <w:r w:rsidR="00EC2F20">
        <w:rPr>
          <w:rFonts w:ascii="Times New Roman" w:eastAsia="Times New Roman" w:hAnsi="Times New Roman" w:cs="Arial"/>
          <w:sz w:val="24"/>
          <w:lang w:eastAsia="es-AR"/>
        </w:rPr>
        <w:t xml:space="preserve">(800) </w:t>
      </w:r>
      <w:r w:rsidR="00DD0F35">
        <w:rPr>
          <w:rFonts w:ascii="Times New Roman" w:eastAsia="Times New Roman" w:hAnsi="Times New Roman" w:cs="Arial"/>
          <w:sz w:val="24"/>
          <w:lang w:eastAsia="es-AR"/>
        </w:rPr>
        <w:t xml:space="preserve">y el </w:t>
      </w:r>
      <w:r w:rsidR="00C82791">
        <w:rPr>
          <w:rFonts w:ascii="Times New Roman" w:eastAsia="Times New Roman" w:hAnsi="Times New Roman" w:cs="Arial"/>
          <w:sz w:val="24"/>
          <w:lang w:eastAsia="es-AR"/>
        </w:rPr>
        <w:t xml:space="preserve">gran </w:t>
      </w:r>
      <w:r w:rsidR="00DD0F35">
        <w:rPr>
          <w:rFonts w:ascii="Times New Roman" w:eastAsia="Times New Roman" w:hAnsi="Times New Roman" w:cs="Arial"/>
          <w:sz w:val="24"/>
          <w:lang w:eastAsia="es-AR"/>
        </w:rPr>
        <w:t xml:space="preserve">cisma del </w:t>
      </w:r>
      <w:r w:rsidR="00D2128B">
        <w:rPr>
          <w:rFonts w:ascii="Times New Roman" w:eastAsia="Times New Roman" w:hAnsi="Times New Roman" w:cs="Arial"/>
          <w:sz w:val="24"/>
          <w:lang w:eastAsia="es-AR"/>
        </w:rPr>
        <w:t>c</w:t>
      </w:r>
      <w:r w:rsidR="00DD0F35">
        <w:rPr>
          <w:rFonts w:ascii="Times New Roman" w:eastAsia="Times New Roman" w:hAnsi="Times New Roman" w:cs="Arial"/>
          <w:sz w:val="24"/>
          <w:lang w:eastAsia="es-AR"/>
        </w:rPr>
        <w:t>ristianismo</w:t>
      </w:r>
      <w:r w:rsidR="00EC2F20">
        <w:rPr>
          <w:rFonts w:ascii="Times New Roman" w:eastAsia="Times New Roman" w:hAnsi="Times New Roman" w:cs="Arial"/>
          <w:sz w:val="24"/>
          <w:lang w:eastAsia="es-AR"/>
        </w:rPr>
        <w:t xml:space="preserve"> </w:t>
      </w:r>
      <w:r w:rsidR="00C82791">
        <w:rPr>
          <w:rFonts w:ascii="Times New Roman" w:eastAsia="Times New Roman" w:hAnsi="Times New Roman" w:cs="Arial"/>
          <w:sz w:val="24"/>
          <w:lang w:eastAsia="es-AR"/>
        </w:rPr>
        <w:t xml:space="preserve">entre la Iglesia Católica y la Iglesia Bizantina </w:t>
      </w:r>
      <w:r w:rsidR="00EC2F20">
        <w:rPr>
          <w:rFonts w:ascii="Times New Roman" w:eastAsia="Times New Roman" w:hAnsi="Times New Roman" w:cs="Arial"/>
          <w:sz w:val="24"/>
          <w:lang w:eastAsia="es-AR"/>
        </w:rPr>
        <w:t>(1054)</w:t>
      </w:r>
      <w:r w:rsidR="00DD0F35">
        <w:rPr>
          <w:rFonts w:ascii="Times New Roman" w:eastAsia="Times New Roman" w:hAnsi="Times New Roman" w:cs="Arial"/>
          <w:sz w:val="24"/>
          <w:lang w:eastAsia="es-AR"/>
        </w:rPr>
        <w:t>.</w:t>
      </w:r>
      <w:r w:rsidR="00EC2F20">
        <w:rPr>
          <w:rStyle w:val="Refdenotaalpie"/>
          <w:rFonts w:eastAsia="Times New Roman"/>
          <w:sz w:val="24"/>
          <w:lang w:eastAsia="es-AR"/>
        </w:rPr>
        <w:footnoteReference w:id="18"/>
      </w:r>
      <w:r w:rsidR="00DD0F35">
        <w:rPr>
          <w:rFonts w:ascii="Times New Roman" w:eastAsia="Times New Roman" w:hAnsi="Times New Roman" w:cs="Arial"/>
          <w:sz w:val="24"/>
          <w:lang w:eastAsia="es-AR"/>
        </w:rPr>
        <w:t xml:space="preserve"> </w:t>
      </w:r>
      <w:r w:rsidR="008B27FA">
        <w:rPr>
          <w:rFonts w:ascii="Times New Roman" w:eastAsia="Times New Roman" w:hAnsi="Times New Roman" w:cs="Arial"/>
          <w:sz w:val="24"/>
          <w:lang w:eastAsia="es-AR"/>
        </w:rPr>
        <w:t>E</w:t>
      </w:r>
      <w:r w:rsidR="00D93EA3">
        <w:rPr>
          <w:rFonts w:ascii="Times New Roman" w:eastAsia="Times New Roman" w:hAnsi="Times New Roman" w:cs="Arial"/>
          <w:sz w:val="24"/>
          <w:lang w:eastAsia="es-AR"/>
        </w:rPr>
        <w:t xml:space="preserve">n la </w:t>
      </w:r>
      <w:r w:rsidR="00013E5E">
        <w:rPr>
          <w:rFonts w:ascii="Times New Roman" w:eastAsia="Times New Roman" w:hAnsi="Times New Roman" w:cs="Arial"/>
          <w:sz w:val="24"/>
          <w:lang w:eastAsia="es-AR"/>
        </w:rPr>
        <w:t xml:space="preserve">medievalidad tardía o </w:t>
      </w:r>
      <w:r w:rsidR="00D93EA3">
        <w:rPr>
          <w:rFonts w:ascii="Times New Roman" w:eastAsia="Times New Roman" w:hAnsi="Times New Roman" w:cs="Arial"/>
          <w:sz w:val="24"/>
          <w:lang w:eastAsia="es-AR"/>
        </w:rPr>
        <w:t>modernidad</w:t>
      </w:r>
      <w:r w:rsidR="007B2101" w:rsidRPr="00B30C1D">
        <w:rPr>
          <w:rFonts w:ascii="Times New Roman" w:eastAsia="Times New Roman" w:hAnsi="Times New Roman" w:cs="Arial"/>
          <w:sz w:val="24"/>
          <w:lang w:eastAsia="es-AR"/>
        </w:rPr>
        <w:t xml:space="preserve"> </w:t>
      </w:r>
      <w:r w:rsidR="00013E5E">
        <w:rPr>
          <w:rFonts w:ascii="Times New Roman" w:eastAsia="Times New Roman" w:hAnsi="Times New Roman" w:cs="Arial"/>
          <w:sz w:val="24"/>
          <w:lang w:eastAsia="es-AR"/>
        </w:rPr>
        <w:t xml:space="preserve">temprana </w:t>
      </w:r>
      <w:r w:rsidR="003D0828">
        <w:rPr>
          <w:rFonts w:ascii="Times New Roman" w:eastAsia="Times New Roman" w:hAnsi="Times New Roman" w:cs="Arial"/>
          <w:sz w:val="24"/>
          <w:lang w:eastAsia="es-AR"/>
        </w:rPr>
        <w:t>e</w:t>
      </w:r>
      <w:r w:rsidR="00D1725C">
        <w:rPr>
          <w:rFonts w:ascii="Times New Roman" w:eastAsia="Times New Roman" w:hAnsi="Times New Roman" w:cs="Arial"/>
          <w:sz w:val="24"/>
          <w:lang w:eastAsia="es-AR"/>
        </w:rPr>
        <w:t>l</w:t>
      </w:r>
      <w:r w:rsidR="004E0131">
        <w:rPr>
          <w:rFonts w:ascii="Times New Roman" w:eastAsia="Times New Roman" w:hAnsi="Times New Roman" w:cs="Arial"/>
          <w:sz w:val="24"/>
          <w:lang w:eastAsia="es-AR"/>
        </w:rPr>
        <w:t xml:space="preserve"> momento</w:t>
      </w:r>
      <w:r w:rsidR="00D1725C">
        <w:rPr>
          <w:rFonts w:ascii="Times New Roman" w:eastAsia="Times New Roman" w:hAnsi="Times New Roman" w:cs="Arial"/>
          <w:sz w:val="24"/>
          <w:lang w:eastAsia="es-AR"/>
        </w:rPr>
        <w:t xml:space="preserve"> </w:t>
      </w:r>
      <w:r w:rsidR="008B27FA">
        <w:rPr>
          <w:rFonts w:ascii="Times New Roman" w:eastAsia="Times New Roman" w:hAnsi="Times New Roman" w:cs="Arial"/>
          <w:sz w:val="24"/>
          <w:lang w:eastAsia="es-AR"/>
        </w:rPr>
        <w:t>acelerador por antonomasia</w:t>
      </w:r>
      <w:r w:rsidR="003D0828">
        <w:rPr>
          <w:rFonts w:ascii="Times New Roman" w:eastAsia="Times New Roman" w:hAnsi="Times New Roman" w:cs="Arial"/>
          <w:sz w:val="24"/>
          <w:lang w:eastAsia="es-AR"/>
        </w:rPr>
        <w:t xml:space="preserve"> </w:t>
      </w:r>
      <w:r w:rsidR="00D1725C">
        <w:rPr>
          <w:rFonts w:ascii="Times New Roman" w:eastAsia="Times New Roman" w:hAnsi="Times New Roman" w:cs="Arial"/>
          <w:sz w:val="24"/>
          <w:lang w:eastAsia="es-AR"/>
        </w:rPr>
        <w:t xml:space="preserve">fue </w:t>
      </w:r>
      <w:r w:rsidR="007B2101" w:rsidRPr="00B30C1D">
        <w:rPr>
          <w:rFonts w:ascii="Times New Roman" w:eastAsia="Times New Roman" w:hAnsi="Times New Roman" w:cs="Arial"/>
          <w:sz w:val="24"/>
          <w:lang w:eastAsia="es-AR"/>
        </w:rPr>
        <w:t>la</w:t>
      </w:r>
      <w:r w:rsidR="00000FCA" w:rsidRPr="00B30C1D">
        <w:rPr>
          <w:rFonts w:ascii="Times New Roman" w:eastAsia="Times New Roman" w:hAnsi="Times New Roman" w:cs="Arial"/>
          <w:sz w:val="24"/>
          <w:lang w:eastAsia="es-AR"/>
        </w:rPr>
        <w:t xml:space="preserve"> </w:t>
      </w:r>
      <w:r w:rsidR="003D0828">
        <w:rPr>
          <w:rFonts w:ascii="Times New Roman" w:eastAsia="Times New Roman" w:hAnsi="Times New Roman" w:cs="Arial"/>
          <w:sz w:val="24"/>
          <w:lang w:eastAsia="es-AR"/>
        </w:rPr>
        <w:t>disolución</w:t>
      </w:r>
      <w:r w:rsidR="00225195">
        <w:rPr>
          <w:rFonts w:ascii="Times New Roman" w:eastAsia="Times New Roman" w:hAnsi="Times New Roman" w:cs="Arial"/>
          <w:sz w:val="24"/>
          <w:lang w:eastAsia="es-AR"/>
        </w:rPr>
        <w:t xml:space="preserve"> del Imperio Romano de Oriente </w:t>
      </w:r>
      <w:r w:rsidR="003D0828">
        <w:rPr>
          <w:rFonts w:ascii="Times New Roman" w:eastAsia="Times New Roman" w:hAnsi="Times New Roman" w:cs="Arial"/>
          <w:sz w:val="24"/>
          <w:lang w:eastAsia="es-AR"/>
        </w:rPr>
        <w:t>con la C</w:t>
      </w:r>
      <w:r w:rsidR="003D0828" w:rsidRPr="00B30C1D">
        <w:rPr>
          <w:rFonts w:ascii="Times New Roman" w:eastAsia="Times New Roman" w:hAnsi="Times New Roman" w:cs="Arial"/>
          <w:sz w:val="24"/>
          <w:lang w:eastAsia="es-AR"/>
        </w:rPr>
        <w:t xml:space="preserve">aída de Constantinopla </w:t>
      </w:r>
      <w:r w:rsidR="00000FCA" w:rsidRPr="00B30C1D">
        <w:rPr>
          <w:rFonts w:ascii="Times New Roman" w:eastAsia="Times New Roman" w:hAnsi="Times New Roman" w:cs="Arial"/>
          <w:sz w:val="24"/>
          <w:lang w:eastAsia="es-AR"/>
        </w:rPr>
        <w:t>(1453)</w:t>
      </w:r>
      <w:r w:rsidR="003D0828">
        <w:rPr>
          <w:rFonts w:ascii="Times New Roman" w:eastAsia="Times New Roman" w:hAnsi="Times New Roman" w:cs="Arial"/>
          <w:sz w:val="24"/>
          <w:lang w:eastAsia="es-AR"/>
        </w:rPr>
        <w:t xml:space="preserve">. </w:t>
      </w:r>
      <w:r w:rsidR="008B27FA">
        <w:rPr>
          <w:rFonts w:ascii="Times New Roman" w:eastAsia="Times New Roman" w:hAnsi="Times New Roman" w:cs="Arial"/>
          <w:sz w:val="24"/>
          <w:lang w:eastAsia="es-AR"/>
        </w:rPr>
        <w:t xml:space="preserve">Y en la modernidad, </w:t>
      </w:r>
      <w:r w:rsidR="005F6E5F">
        <w:rPr>
          <w:rFonts w:ascii="Times New Roman" w:eastAsia="Times New Roman" w:hAnsi="Times New Roman" w:cs="Arial"/>
          <w:sz w:val="24"/>
          <w:lang w:eastAsia="es-AR"/>
        </w:rPr>
        <w:t xml:space="preserve">así como </w:t>
      </w:r>
      <w:r w:rsidR="00BE7568">
        <w:rPr>
          <w:rFonts w:ascii="Times New Roman" w:eastAsia="Times New Roman" w:hAnsi="Times New Roman" w:cs="Arial"/>
          <w:sz w:val="24"/>
          <w:lang w:eastAsia="es-AR"/>
        </w:rPr>
        <w:t>el Renacimiento</w:t>
      </w:r>
      <w:r w:rsidR="005F6E5F">
        <w:rPr>
          <w:rFonts w:ascii="Times New Roman" w:eastAsia="Times New Roman" w:hAnsi="Times New Roman" w:cs="Arial"/>
          <w:sz w:val="24"/>
          <w:lang w:eastAsia="es-AR"/>
        </w:rPr>
        <w:t>, la Reforma Protestante</w:t>
      </w:r>
      <w:r w:rsidR="00BE7568">
        <w:rPr>
          <w:rFonts w:ascii="Times New Roman" w:eastAsia="Times New Roman" w:hAnsi="Times New Roman" w:cs="Arial"/>
          <w:sz w:val="24"/>
          <w:lang w:eastAsia="es-AR"/>
        </w:rPr>
        <w:t xml:space="preserve"> y </w:t>
      </w:r>
      <w:r w:rsidR="008B27FA">
        <w:rPr>
          <w:rFonts w:ascii="Times New Roman" w:eastAsia="Times New Roman" w:hAnsi="Times New Roman" w:cs="Arial"/>
          <w:sz w:val="24"/>
          <w:lang w:eastAsia="es-AR"/>
        </w:rPr>
        <w:t>la Revolución Francesa signific</w:t>
      </w:r>
      <w:r w:rsidR="00BE7568">
        <w:rPr>
          <w:rFonts w:ascii="Times New Roman" w:eastAsia="Times New Roman" w:hAnsi="Times New Roman" w:cs="Arial"/>
          <w:sz w:val="24"/>
          <w:lang w:eastAsia="es-AR"/>
        </w:rPr>
        <w:t>aron</w:t>
      </w:r>
      <w:r w:rsidR="008B27FA">
        <w:rPr>
          <w:rFonts w:ascii="Times New Roman" w:eastAsia="Times New Roman" w:hAnsi="Times New Roman" w:cs="Arial"/>
          <w:sz w:val="24"/>
          <w:lang w:eastAsia="es-AR"/>
        </w:rPr>
        <w:t xml:space="preserve"> fenómeno</w:t>
      </w:r>
      <w:r w:rsidR="005F6E5F">
        <w:rPr>
          <w:rFonts w:ascii="Times New Roman" w:eastAsia="Times New Roman" w:hAnsi="Times New Roman" w:cs="Arial"/>
          <w:sz w:val="24"/>
          <w:lang w:eastAsia="es-AR"/>
        </w:rPr>
        <w:t>s</w:t>
      </w:r>
      <w:r w:rsidR="008B27FA">
        <w:rPr>
          <w:rFonts w:ascii="Times New Roman" w:eastAsia="Times New Roman" w:hAnsi="Times New Roman" w:cs="Arial"/>
          <w:sz w:val="24"/>
          <w:lang w:eastAsia="es-AR"/>
        </w:rPr>
        <w:t xml:space="preserve"> acelerador</w:t>
      </w:r>
      <w:r w:rsidR="005F6E5F">
        <w:rPr>
          <w:rFonts w:ascii="Times New Roman" w:eastAsia="Times New Roman" w:hAnsi="Times New Roman" w:cs="Arial"/>
          <w:sz w:val="24"/>
          <w:lang w:eastAsia="es-AR"/>
        </w:rPr>
        <w:t>es</w:t>
      </w:r>
      <w:r w:rsidR="008B27FA">
        <w:rPr>
          <w:rFonts w:ascii="Times New Roman" w:eastAsia="Times New Roman" w:hAnsi="Times New Roman" w:cs="Arial"/>
          <w:sz w:val="24"/>
          <w:lang w:eastAsia="es-AR"/>
        </w:rPr>
        <w:t xml:space="preserve"> inconmensurable</w:t>
      </w:r>
      <w:r w:rsidR="000A7BBF">
        <w:rPr>
          <w:rFonts w:ascii="Times New Roman" w:eastAsia="Times New Roman" w:hAnsi="Times New Roman" w:cs="Arial"/>
          <w:sz w:val="24"/>
          <w:lang w:eastAsia="es-AR"/>
        </w:rPr>
        <w:t>s</w:t>
      </w:r>
      <w:r w:rsidR="003415EB">
        <w:rPr>
          <w:rFonts w:ascii="Times New Roman" w:eastAsia="Times New Roman" w:hAnsi="Times New Roman" w:cs="Arial"/>
          <w:sz w:val="24"/>
          <w:lang w:eastAsia="es-AR"/>
        </w:rPr>
        <w:t xml:space="preserve">, la </w:t>
      </w:r>
      <w:r w:rsidR="001E5032" w:rsidRPr="000D0297">
        <w:rPr>
          <w:rFonts w:ascii="Times New Roman" w:eastAsia="Times New Roman" w:hAnsi="Times New Roman" w:cs="Arial"/>
          <w:i/>
          <w:sz w:val="24"/>
          <w:lang w:eastAsia="es-AR"/>
        </w:rPr>
        <w:t>Pax</w:t>
      </w:r>
      <w:r w:rsidR="001E5032">
        <w:rPr>
          <w:rFonts w:ascii="Times New Roman" w:eastAsia="Times New Roman" w:hAnsi="Times New Roman" w:cs="Arial"/>
          <w:i/>
          <w:sz w:val="24"/>
          <w:lang w:eastAsia="es-AR"/>
        </w:rPr>
        <w:t xml:space="preserve"> Britannica</w:t>
      </w:r>
      <w:r w:rsidR="003415EB">
        <w:rPr>
          <w:rFonts w:ascii="Times New Roman" w:eastAsia="Times New Roman" w:hAnsi="Times New Roman" w:cs="Arial"/>
          <w:sz w:val="24"/>
          <w:lang w:eastAsia="es-AR"/>
        </w:rPr>
        <w:t xml:space="preserve"> que siguió a la derrota napoleónica </w:t>
      </w:r>
      <w:r w:rsidR="005F6E5F">
        <w:rPr>
          <w:rFonts w:ascii="Times New Roman" w:eastAsia="Times New Roman" w:hAnsi="Times New Roman" w:cs="Arial"/>
          <w:sz w:val="24"/>
          <w:lang w:eastAsia="es-AR"/>
        </w:rPr>
        <w:t>y a</w:t>
      </w:r>
      <w:r w:rsidR="003415EB">
        <w:rPr>
          <w:rFonts w:ascii="Times New Roman" w:eastAsia="Times New Roman" w:hAnsi="Times New Roman" w:cs="Arial"/>
          <w:sz w:val="24"/>
          <w:lang w:eastAsia="es-AR"/>
        </w:rPr>
        <w:t>l Tratado de Viena (1815)</w:t>
      </w:r>
      <w:r w:rsidR="005F6E5F" w:rsidRPr="005F6E5F">
        <w:rPr>
          <w:rFonts w:ascii="Times New Roman" w:eastAsia="Times New Roman" w:hAnsi="Times New Roman" w:cs="Arial"/>
          <w:sz w:val="24"/>
          <w:lang w:eastAsia="es-AR"/>
        </w:rPr>
        <w:t xml:space="preserve"> </w:t>
      </w:r>
      <w:r w:rsidR="005F6E5F">
        <w:rPr>
          <w:rFonts w:ascii="Times New Roman" w:eastAsia="Times New Roman" w:hAnsi="Times New Roman" w:cs="Arial"/>
          <w:sz w:val="24"/>
          <w:lang w:eastAsia="es-AR"/>
        </w:rPr>
        <w:t xml:space="preserve">fue </w:t>
      </w:r>
      <w:r w:rsidR="005F6E5F">
        <w:rPr>
          <w:rFonts w:ascii="Times New Roman" w:eastAsia="Times New Roman" w:hAnsi="Times New Roman" w:cs="Arial"/>
          <w:sz w:val="24"/>
          <w:lang w:eastAsia="es-AR"/>
        </w:rPr>
        <w:t>un</w:t>
      </w:r>
      <w:r w:rsidR="005F6E5F">
        <w:rPr>
          <w:rFonts w:ascii="Times New Roman" w:eastAsia="Times New Roman" w:hAnsi="Times New Roman" w:cs="Arial"/>
          <w:sz w:val="24"/>
          <w:lang w:eastAsia="es-AR"/>
        </w:rPr>
        <w:t>a inercia centenaria</w:t>
      </w:r>
      <w:r w:rsidR="003415EB">
        <w:rPr>
          <w:rFonts w:ascii="Times New Roman" w:eastAsia="Times New Roman" w:hAnsi="Times New Roman" w:cs="Arial"/>
          <w:sz w:val="24"/>
          <w:lang w:eastAsia="es-AR"/>
        </w:rPr>
        <w:t xml:space="preserve">. </w:t>
      </w:r>
    </w:p>
    <w:p w14:paraId="0D87B565" w14:textId="22AF5B1D" w:rsidR="006C4567" w:rsidRDefault="00222B16" w:rsidP="0063153F">
      <w:pPr>
        <w:spacing w:after="0" w:line="240" w:lineRule="auto"/>
        <w:rPr>
          <w:rFonts w:ascii="Times New Roman" w:eastAsia="Times New Roman" w:hAnsi="Times New Roman" w:cs="Arial"/>
          <w:sz w:val="24"/>
          <w:szCs w:val="24"/>
          <w:lang w:val="es-ES" w:eastAsia="es-AR"/>
        </w:rPr>
      </w:pPr>
      <w:r>
        <w:rPr>
          <w:rFonts w:ascii="Times New Roman" w:eastAsia="Times New Roman" w:hAnsi="Times New Roman" w:cs="Arial"/>
          <w:sz w:val="24"/>
          <w:szCs w:val="24"/>
          <w:lang w:val="es-ES" w:eastAsia="es-AR"/>
        </w:rPr>
        <w:t xml:space="preserve"> </w:t>
      </w:r>
    </w:p>
    <w:p w14:paraId="0EEAB48B" w14:textId="3B8558B8" w:rsidR="003F535A" w:rsidRDefault="0063153F" w:rsidP="0063153F">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szCs w:val="24"/>
          <w:lang w:val="es-ES" w:eastAsia="es-AR"/>
        </w:rPr>
        <w:t xml:space="preserve">Toda </w:t>
      </w:r>
      <w:r w:rsidR="006C4567">
        <w:rPr>
          <w:rFonts w:ascii="Times New Roman" w:eastAsia="Times New Roman" w:hAnsi="Times New Roman" w:cs="Arial"/>
          <w:sz w:val="24"/>
          <w:szCs w:val="24"/>
          <w:lang w:val="es-ES" w:eastAsia="es-AR"/>
        </w:rPr>
        <w:t>l</w:t>
      </w:r>
      <w:r>
        <w:rPr>
          <w:rFonts w:ascii="Times New Roman" w:eastAsia="Times New Roman" w:hAnsi="Times New Roman" w:cs="Arial"/>
          <w:sz w:val="24"/>
          <w:szCs w:val="24"/>
          <w:lang w:val="es-ES" w:eastAsia="es-AR"/>
        </w:rPr>
        <w:t>a cosmovisión medieval s</w:t>
      </w:r>
      <w:r w:rsidR="002B5172">
        <w:rPr>
          <w:rFonts w:ascii="Times New Roman" w:eastAsia="Times New Roman" w:hAnsi="Times New Roman" w:cs="Arial"/>
          <w:sz w:val="24"/>
          <w:szCs w:val="24"/>
          <w:lang w:val="es-ES" w:eastAsia="es-AR"/>
        </w:rPr>
        <w:t xml:space="preserve">e </w:t>
      </w:r>
      <w:r w:rsidR="00957A0A">
        <w:rPr>
          <w:rFonts w:ascii="Times New Roman" w:eastAsia="Times New Roman" w:hAnsi="Times New Roman" w:cs="Arial"/>
          <w:sz w:val="24"/>
          <w:szCs w:val="24"/>
          <w:lang w:val="es-ES" w:eastAsia="es-AR"/>
        </w:rPr>
        <w:t xml:space="preserve">fue </w:t>
      </w:r>
      <w:r w:rsidR="008B27FA">
        <w:rPr>
          <w:rFonts w:ascii="Times New Roman" w:eastAsia="Times New Roman" w:hAnsi="Times New Roman" w:cs="Arial"/>
          <w:sz w:val="24"/>
          <w:szCs w:val="24"/>
          <w:lang w:val="es-ES" w:eastAsia="es-AR"/>
        </w:rPr>
        <w:t xml:space="preserve">desacelerando y </w:t>
      </w:r>
      <w:r w:rsidR="002B5172">
        <w:rPr>
          <w:rFonts w:ascii="Times New Roman" w:eastAsia="Times New Roman" w:hAnsi="Times New Roman" w:cs="Arial"/>
          <w:sz w:val="24"/>
          <w:szCs w:val="24"/>
          <w:lang w:val="es-ES" w:eastAsia="es-AR"/>
        </w:rPr>
        <w:t>extingu</w:t>
      </w:r>
      <w:r w:rsidR="00957A0A">
        <w:rPr>
          <w:rFonts w:ascii="Times New Roman" w:eastAsia="Times New Roman" w:hAnsi="Times New Roman" w:cs="Arial"/>
          <w:sz w:val="24"/>
          <w:szCs w:val="24"/>
          <w:lang w:val="es-ES" w:eastAsia="es-AR"/>
        </w:rPr>
        <w:t>iendo</w:t>
      </w:r>
      <w:r>
        <w:rPr>
          <w:rFonts w:ascii="Times New Roman" w:eastAsia="Times New Roman" w:hAnsi="Times New Roman" w:cs="Arial"/>
          <w:sz w:val="24"/>
          <w:szCs w:val="24"/>
          <w:lang w:val="es-ES" w:eastAsia="es-AR"/>
        </w:rPr>
        <w:t xml:space="preserve"> </w:t>
      </w:r>
      <w:r w:rsidR="00957A0A">
        <w:rPr>
          <w:rFonts w:ascii="Times New Roman" w:eastAsia="Times New Roman" w:hAnsi="Times New Roman" w:cs="Arial"/>
          <w:sz w:val="24"/>
          <w:szCs w:val="24"/>
          <w:lang w:val="es-ES" w:eastAsia="es-AR"/>
        </w:rPr>
        <w:t>luego de</w:t>
      </w:r>
      <w:r>
        <w:rPr>
          <w:rFonts w:ascii="Times New Roman" w:eastAsia="Times New Roman" w:hAnsi="Times New Roman" w:cs="Arial"/>
          <w:sz w:val="24"/>
          <w:szCs w:val="24"/>
          <w:lang w:val="es-ES" w:eastAsia="es-AR"/>
        </w:rPr>
        <w:t xml:space="preserve"> la Caída de Constantinopla.</w:t>
      </w:r>
      <w:r>
        <w:rPr>
          <w:rFonts w:ascii="Times New Roman" w:eastAsia="Times New Roman" w:hAnsi="Times New Roman" w:cs="Arial"/>
          <w:sz w:val="24"/>
          <w:lang w:eastAsia="es-AR"/>
        </w:rPr>
        <w:t xml:space="preserve"> </w:t>
      </w:r>
      <w:r w:rsidR="003D0828" w:rsidRPr="0063153F">
        <w:rPr>
          <w:rFonts w:ascii="Times New Roman" w:eastAsia="Times New Roman" w:hAnsi="Times New Roman" w:cs="Arial"/>
          <w:sz w:val="24"/>
          <w:lang w:eastAsia="es-AR"/>
        </w:rPr>
        <w:t>E</w:t>
      </w:r>
      <w:r w:rsidR="007B2101" w:rsidRPr="0063153F">
        <w:rPr>
          <w:rFonts w:ascii="Times New Roman" w:eastAsia="Times New Roman" w:hAnsi="Times New Roman" w:cs="Arial"/>
          <w:sz w:val="24"/>
          <w:lang w:eastAsia="es-AR"/>
        </w:rPr>
        <w:t>l pensador florentino Nicolás Maquiavelo</w:t>
      </w:r>
      <w:r w:rsidR="00EE1548" w:rsidRPr="0063153F">
        <w:rPr>
          <w:rFonts w:ascii="Times New Roman" w:eastAsia="Times New Roman" w:hAnsi="Times New Roman" w:cs="Arial"/>
          <w:sz w:val="24"/>
          <w:lang w:eastAsia="es-AR"/>
        </w:rPr>
        <w:t xml:space="preserve"> </w:t>
      </w:r>
      <w:r w:rsidR="003D0828" w:rsidRPr="0063153F">
        <w:rPr>
          <w:rFonts w:ascii="Times New Roman" w:eastAsia="Times New Roman" w:hAnsi="Times New Roman" w:cs="Arial"/>
          <w:sz w:val="24"/>
          <w:lang w:eastAsia="es-AR"/>
        </w:rPr>
        <w:t xml:space="preserve">marcó ese episodio </w:t>
      </w:r>
      <w:r w:rsidR="00D93EA3" w:rsidRPr="0063153F">
        <w:rPr>
          <w:rFonts w:ascii="Times New Roman" w:eastAsia="Times New Roman" w:hAnsi="Times New Roman" w:cs="Arial"/>
          <w:sz w:val="24"/>
          <w:lang w:eastAsia="es-AR"/>
        </w:rPr>
        <w:t xml:space="preserve">como </w:t>
      </w:r>
      <w:r w:rsidR="00357C9E" w:rsidRPr="0063153F">
        <w:rPr>
          <w:rFonts w:ascii="Times New Roman" w:eastAsia="Times New Roman" w:hAnsi="Times New Roman" w:cs="Arial"/>
          <w:sz w:val="24"/>
          <w:lang w:eastAsia="es-AR"/>
        </w:rPr>
        <w:t xml:space="preserve">un momento </w:t>
      </w:r>
      <w:r w:rsidR="00CF1ACB">
        <w:rPr>
          <w:rFonts w:ascii="Times New Roman" w:eastAsia="Times New Roman" w:hAnsi="Times New Roman" w:cs="Arial"/>
          <w:sz w:val="24"/>
          <w:lang w:eastAsia="es-AR"/>
        </w:rPr>
        <w:t>bisagra</w:t>
      </w:r>
      <w:r w:rsidR="00357C9E" w:rsidRPr="0063153F">
        <w:rPr>
          <w:rFonts w:ascii="Times New Roman" w:eastAsia="Times New Roman" w:hAnsi="Times New Roman" w:cs="Arial"/>
          <w:sz w:val="24"/>
          <w:lang w:eastAsia="es-AR"/>
        </w:rPr>
        <w:t xml:space="preserve">, </w:t>
      </w:r>
      <w:r w:rsidR="00A459CC">
        <w:rPr>
          <w:rFonts w:ascii="Times New Roman" w:eastAsia="Times New Roman" w:hAnsi="Times New Roman" w:cs="Arial"/>
          <w:sz w:val="24"/>
          <w:lang w:eastAsia="es-AR"/>
        </w:rPr>
        <w:t>y compara al sultán de Turquía con el rey de Francia.</w:t>
      </w:r>
      <w:r w:rsidR="00FD388A">
        <w:rPr>
          <w:rStyle w:val="Refdenotaalpie"/>
          <w:rFonts w:eastAsia="Times New Roman"/>
          <w:sz w:val="24"/>
          <w:lang w:eastAsia="es-AR"/>
        </w:rPr>
        <w:footnoteReference w:id="19"/>
      </w:r>
      <w:r w:rsidR="00A459CC">
        <w:rPr>
          <w:rFonts w:ascii="Times New Roman" w:eastAsia="Times New Roman" w:hAnsi="Times New Roman" w:cs="Arial"/>
          <w:sz w:val="24"/>
          <w:lang w:eastAsia="es-AR"/>
        </w:rPr>
        <w:t xml:space="preserve"> </w:t>
      </w:r>
      <w:r w:rsidR="00B108FD">
        <w:rPr>
          <w:rFonts w:ascii="Times New Roman" w:eastAsia="Times New Roman" w:hAnsi="Times New Roman" w:cs="Arial"/>
          <w:sz w:val="24"/>
          <w:lang w:eastAsia="es-AR"/>
        </w:rPr>
        <w:t>E</w:t>
      </w:r>
      <w:r w:rsidR="00B108FD" w:rsidRPr="0063153F">
        <w:rPr>
          <w:rFonts w:ascii="Times New Roman" w:eastAsia="Times New Roman" w:hAnsi="Times New Roman" w:cs="Arial"/>
          <w:sz w:val="24"/>
          <w:lang w:eastAsia="es-AR"/>
        </w:rPr>
        <w:t xml:space="preserve">n Occidente </w:t>
      </w:r>
      <w:r w:rsidR="00B108FD">
        <w:rPr>
          <w:rFonts w:ascii="Times New Roman" w:eastAsia="Times New Roman" w:hAnsi="Times New Roman" w:cs="Arial"/>
          <w:sz w:val="24"/>
          <w:lang w:eastAsia="es-AR"/>
        </w:rPr>
        <w:t>se gest</w:t>
      </w:r>
      <w:r w:rsidR="005D18B1">
        <w:rPr>
          <w:rFonts w:ascii="Times New Roman" w:eastAsia="Times New Roman" w:hAnsi="Times New Roman" w:cs="Arial"/>
          <w:sz w:val="24"/>
          <w:lang w:eastAsia="es-AR"/>
        </w:rPr>
        <w:t>ó</w:t>
      </w:r>
      <w:r w:rsidR="00B108FD">
        <w:rPr>
          <w:rFonts w:ascii="Times New Roman" w:eastAsia="Times New Roman" w:hAnsi="Times New Roman" w:cs="Arial"/>
          <w:sz w:val="24"/>
          <w:lang w:eastAsia="es-AR"/>
        </w:rPr>
        <w:t xml:space="preserve"> </w:t>
      </w:r>
      <w:r w:rsidR="00B108FD" w:rsidRPr="0063153F">
        <w:rPr>
          <w:rFonts w:ascii="Times New Roman" w:eastAsia="Times New Roman" w:hAnsi="Times New Roman" w:cs="Arial"/>
          <w:sz w:val="24"/>
          <w:lang w:eastAsia="es-AR"/>
        </w:rPr>
        <w:t xml:space="preserve">la transición económica del feudalismo medieval a un capitalismo comercial y preindustrial. </w:t>
      </w:r>
      <w:r w:rsidR="00B108FD">
        <w:rPr>
          <w:rFonts w:ascii="Times New Roman" w:eastAsia="Times New Roman" w:hAnsi="Times New Roman" w:cs="Arial"/>
          <w:sz w:val="24"/>
          <w:lang w:eastAsia="es-AR"/>
        </w:rPr>
        <w:t xml:space="preserve">Y en Oriente, </w:t>
      </w:r>
      <w:r w:rsidR="00F63934">
        <w:rPr>
          <w:rFonts w:ascii="Times New Roman" w:eastAsia="Times New Roman" w:hAnsi="Times New Roman" w:cs="Arial"/>
          <w:sz w:val="24"/>
          <w:lang w:eastAsia="es-AR"/>
        </w:rPr>
        <w:t xml:space="preserve">al caer el Imperio </w:t>
      </w:r>
      <w:r w:rsidR="00FD09BE">
        <w:rPr>
          <w:rFonts w:ascii="Times New Roman" w:eastAsia="Times New Roman" w:hAnsi="Times New Roman" w:cs="Arial"/>
          <w:sz w:val="24"/>
          <w:lang w:eastAsia="es-AR"/>
        </w:rPr>
        <w:t>Bizantino</w:t>
      </w:r>
      <w:r w:rsidR="00F63934">
        <w:rPr>
          <w:rFonts w:ascii="Times New Roman" w:eastAsia="Times New Roman" w:hAnsi="Times New Roman" w:cs="Arial"/>
          <w:sz w:val="24"/>
          <w:lang w:eastAsia="es-AR"/>
        </w:rPr>
        <w:t xml:space="preserve">, </w:t>
      </w:r>
      <w:r w:rsidR="00A724BA" w:rsidRPr="0063153F">
        <w:rPr>
          <w:rFonts w:ascii="Times New Roman" w:eastAsia="Times New Roman" w:hAnsi="Times New Roman" w:cs="Arial"/>
          <w:sz w:val="24"/>
          <w:lang w:eastAsia="es-AR"/>
        </w:rPr>
        <w:t xml:space="preserve">el Patriarcado </w:t>
      </w:r>
      <w:r w:rsidR="005229B6" w:rsidRPr="0063153F">
        <w:rPr>
          <w:rFonts w:ascii="Times New Roman" w:eastAsia="Times New Roman" w:hAnsi="Times New Roman" w:cs="Arial"/>
          <w:sz w:val="24"/>
          <w:lang w:eastAsia="es-AR"/>
        </w:rPr>
        <w:t xml:space="preserve">de la Iglesia Ortodoxa Griega </w:t>
      </w:r>
      <w:r w:rsidR="00114D16" w:rsidRPr="0063153F">
        <w:rPr>
          <w:rFonts w:ascii="Times New Roman" w:eastAsia="Times New Roman" w:hAnsi="Times New Roman" w:cs="Arial"/>
          <w:sz w:val="24"/>
          <w:lang w:eastAsia="es-AR"/>
        </w:rPr>
        <w:t xml:space="preserve">de Constantinopla </w:t>
      </w:r>
      <w:r w:rsidR="000A18F3">
        <w:rPr>
          <w:rFonts w:ascii="Times New Roman" w:eastAsia="Times New Roman" w:hAnsi="Times New Roman" w:cs="Arial"/>
          <w:sz w:val="24"/>
          <w:lang w:eastAsia="es-AR"/>
        </w:rPr>
        <w:t>se traslad</w:t>
      </w:r>
      <w:r w:rsidR="00FD09BE">
        <w:rPr>
          <w:rFonts w:ascii="Times New Roman" w:eastAsia="Times New Roman" w:hAnsi="Times New Roman" w:cs="Arial"/>
          <w:sz w:val="24"/>
          <w:lang w:eastAsia="es-AR"/>
        </w:rPr>
        <w:t>ó</w:t>
      </w:r>
      <w:r w:rsidR="000A18F3">
        <w:rPr>
          <w:rFonts w:ascii="Times New Roman" w:eastAsia="Times New Roman" w:hAnsi="Times New Roman" w:cs="Arial"/>
          <w:sz w:val="24"/>
          <w:lang w:eastAsia="es-AR"/>
        </w:rPr>
        <w:t xml:space="preserve"> </w:t>
      </w:r>
      <w:r w:rsidR="00A724BA" w:rsidRPr="0063153F">
        <w:rPr>
          <w:rFonts w:ascii="Times New Roman" w:eastAsia="Times New Roman" w:hAnsi="Times New Roman" w:cs="Arial"/>
          <w:sz w:val="24"/>
          <w:lang w:eastAsia="es-AR"/>
        </w:rPr>
        <w:t>a Moscú</w:t>
      </w:r>
      <w:r w:rsidR="00F63934">
        <w:rPr>
          <w:rFonts w:ascii="Times New Roman" w:eastAsia="Times New Roman" w:hAnsi="Times New Roman" w:cs="Arial"/>
          <w:sz w:val="24"/>
          <w:lang w:eastAsia="es-AR"/>
        </w:rPr>
        <w:t>.</w:t>
      </w:r>
      <w:r w:rsidR="0050055F" w:rsidRPr="0063153F">
        <w:rPr>
          <w:rFonts w:ascii="Times New Roman" w:eastAsia="Times New Roman" w:hAnsi="Times New Roman" w:cs="Arial"/>
          <w:sz w:val="24"/>
          <w:lang w:eastAsia="es-AR"/>
        </w:rPr>
        <w:t xml:space="preserve"> </w:t>
      </w:r>
      <w:r w:rsidR="00E54727">
        <w:rPr>
          <w:rFonts w:ascii="Times New Roman" w:eastAsia="Times New Roman" w:hAnsi="Times New Roman" w:cs="Arial"/>
          <w:sz w:val="24"/>
          <w:lang w:eastAsia="es-AR"/>
        </w:rPr>
        <w:t xml:space="preserve">Alegando tácitamente </w:t>
      </w:r>
      <w:r w:rsidR="00F63934">
        <w:rPr>
          <w:rFonts w:ascii="Times New Roman" w:eastAsia="Times New Roman" w:hAnsi="Times New Roman" w:cs="Arial"/>
          <w:sz w:val="24"/>
          <w:lang w:eastAsia="es-AR"/>
        </w:rPr>
        <w:t xml:space="preserve">el principio de </w:t>
      </w:r>
      <w:r w:rsidR="00247186">
        <w:rPr>
          <w:rFonts w:ascii="Times New Roman" w:hAnsi="Times New Roman"/>
          <w:sz w:val="24"/>
        </w:rPr>
        <w:t>transferencia de imperios (</w:t>
      </w:r>
      <w:r w:rsidR="000E3D4D">
        <w:rPr>
          <w:rFonts w:ascii="Times New Roman" w:hAnsi="Times New Roman"/>
          <w:i/>
          <w:sz w:val="24"/>
        </w:rPr>
        <w:t>translatio imperii</w:t>
      </w:r>
      <w:r w:rsidR="00247186">
        <w:rPr>
          <w:rFonts w:ascii="Times New Roman" w:eastAsia="Times New Roman" w:hAnsi="Times New Roman" w:cs="Arial"/>
          <w:sz w:val="24"/>
          <w:lang w:eastAsia="es-AR"/>
        </w:rPr>
        <w:t xml:space="preserve">) </w:t>
      </w:r>
      <w:r w:rsidR="005D18B1">
        <w:rPr>
          <w:rFonts w:ascii="Times New Roman" w:eastAsia="Times New Roman" w:hAnsi="Times New Roman" w:cs="Arial"/>
          <w:sz w:val="24"/>
          <w:lang w:eastAsia="es-AR"/>
        </w:rPr>
        <w:t>Rusia</w:t>
      </w:r>
      <w:r w:rsidR="00B26F80">
        <w:rPr>
          <w:rFonts w:ascii="Times New Roman" w:eastAsia="Times New Roman" w:hAnsi="Times New Roman" w:cs="Arial"/>
          <w:sz w:val="24"/>
          <w:lang w:eastAsia="es-AR"/>
        </w:rPr>
        <w:t xml:space="preserve"> </w:t>
      </w:r>
      <w:r w:rsidR="007A5CFF">
        <w:rPr>
          <w:rFonts w:ascii="Times New Roman" w:eastAsia="Times New Roman" w:hAnsi="Times New Roman" w:cs="Arial"/>
          <w:sz w:val="24"/>
          <w:lang w:eastAsia="es-AR"/>
        </w:rPr>
        <w:t>adopt</w:t>
      </w:r>
      <w:r w:rsidR="00222B16">
        <w:rPr>
          <w:rFonts w:ascii="Times New Roman" w:eastAsia="Times New Roman" w:hAnsi="Times New Roman" w:cs="Arial"/>
          <w:sz w:val="24"/>
          <w:lang w:eastAsia="es-AR"/>
        </w:rPr>
        <w:t>ó</w:t>
      </w:r>
      <w:r w:rsidR="007A5CFF">
        <w:rPr>
          <w:rFonts w:ascii="Times New Roman" w:eastAsia="Times New Roman" w:hAnsi="Times New Roman" w:cs="Arial"/>
          <w:sz w:val="24"/>
          <w:lang w:eastAsia="es-AR"/>
        </w:rPr>
        <w:t xml:space="preserve"> la estructura mítica d</w:t>
      </w:r>
      <w:r w:rsidR="00EC62DE">
        <w:rPr>
          <w:rFonts w:ascii="Times New Roman" w:eastAsia="Times New Roman" w:hAnsi="Times New Roman" w:cs="Arial"/>
          <w:sz w:val="24"/>
          <w:lang w:eastAsia="es-AR"/>
        </w:rPr>
        <w:t xml:space="preserve">e </w:t>
      </w:r>
      <w:r w:rsidR="0050055F" w:rsidRPr="0063153F">
        <w:rPr>
          <w:rFonts w:ascii="Times New Roman" w:eastAsia="Times New Roman" w:hAnsi="Times New Roman" w:cs="Arial"/>
          <w:sz w:val="24"/>
          <w:lang w:eastAsia="es-AR"/>
        </w:rPr>
        <w:t>la Tercera Roma</w:t>
      </w:r>
      <w:r w:rsidR="00B0008A">
        <w:rPr>
          <w:rFonts w:ascii="Times New Roman" w:eastAsia="Times New Roman" w:hAnsi="Times New Roman" w:cs="Arial"/>
          <w:sz w:val="24"/>
          <w:lang w:eastAsia="es-AR"/>
        </w:rPr>
        <w:t xml:space="preserve"> y </w:t>
      </w:r>
      <w:r w:rsidR="007A5CFF">
        <w:rPr>
          <w:rFonts w:ascii="Times New Roman" w:eastAsia="Times New Roman" w:hAnsi="Times New Roman" w:cs="Arial"/>
          <w:sz w:val="24"/>
          <w:lang w:eastAsia="es-AR"/>
        </w:rPr>
        <w:t>asimil</w:t>
      </w:r>
      <w:r w:rsidR="00222B16">
        <w:rPr>
          <w:rFonts w:ascii="Times New Roman" w:eastAsia="Times New Roman" w:hAnsi="Times New Roman" w:cs="Arial"/>
          <w:sz w:val="24"/>
          <w:lang w:eastAsia="es-AR"/>
        </w:rPr>
        <w:t>ó</w:t>
      </w:r>
      <w:r w:rsidR="00B0008A">
        <w:rPr>
          <w:rFonts w:ascii="Times New Roman" w:eastAsia="Times New Roman" w:hAnsi="Times New Roman" w:cs="Arial"/>
          <w:sz w:val="24"/>
          <w:lang w:eastAsia="es-AR"/>
        </w:rPr>
        <w:t xml:space="preserve"> la idea del estado universal</w:t>
      </w:r>
      <w:r w:rsidR="00A6480F">
        <w:rPr>
          <w:rFonts w:ascii="Times New Roman" w:eastAsia="Times New Roman" w:hAnsi="Times New Roman" w:cs="Arial"/>
          <w:sz w:val="24"/>
          <w:lang w:eastAsia="es-AR"/>
        </w:rPr>
        <w:t>.</w:t>
      </w:r>
      <w:r w:rsidR="00EC2745">
        <w:rPr>
          <w:rStyle w:val="Refdenotaalpie"/>
          <w:rFonts w:eastAsia="Times New Roman"/>
          <w:sz w:val="24"/>
          <w:lang w:eastAsia="es-AR"/>
        </w:rPr>
        <w:footnoteReference w:id="20"/>
      </w:r>
      <w:r w:rsidR="00A6480F">
        <w:rPr>
          <w:rFonts w:ascii="Times New Roman" w:eastAsia="Times New Roman" w:hAnsi="Times New Roman" w:cs="Arial"/>
          <w:sz w:val="24"/>
          <w:lang w:eastAsia="es-AR"/>
        </w:rPr>
        <w:t xml:space="preserve"> </w:t>
      </w:r>
      <w:r w:rsidR="00FD09BE">
        <w:rPr>
          <w:rFonts w:ascii="Times New Roman" w:eastAsia="Times New Roman" w:hAnsi="Times New Roman" w:cs="Arial"/>
          <w:sz w:val="24"/>
          <w:lang w:eastAsia="es-AR"/>
        </w:rPr>
        <w:t xml:space="preserve">Pero este </w:t>
      </w:r>
      <w:r w:rsidR="007A5CFF">
        <w:rPr>
          <w:rFonts w:ascii="Times New Roman" w:eastAsia="Times New Roman" w:hAnsi="Times New Roman" w:cs="Arial"/>
          <w:sz w:val="24"/>
          <w:lang w:eastAsia="es-AR"/>
        </w:rPr>
        <w:t xml:space="preserve">complejo </w:t>
      </w:r>
      <w:r w:rsidR="00FD09BE">
        <w:rPr>
          <w:rFonts w:ascii="Times New Roman" w:eastAsia="Times New Roman" w:hAnsi="Times New Roman" w:cs="Arial"/>
          <w:sz w:val="24"/>
          <w:lang w:eastAsia="es-AR"/>
        </w:rPr>
        <w:t xml:space="preserve">proceso no fue </w:t>
      </w:r>
      <w:r w:rsidR="003433D3">
        <w:rPr>
          <w:rFonts w:ascii="Times New Roman" w:eastAsia="Times New Roman" w:hAnsi="Times New Roman" w:cs="Arial"/>
          <w:sz w:val="24"/>
          <w:lang w:eastAsia="es-AR"/>
        </w:rPr>
        <w:t>automátic</w:t>
      </w:r>
      <w:r w:rsidR="00FD09BE">
        <w:rPr>
          <w:rFonts w:ascii="Times New Roman" w:eastAsia="Times New Roman" w:hAnsi="Times New Roman" w:cs="Arial"/>
          <w:sz w:val="24"/>
          <w:lang w:eastAsia="es-AR"/>
        </w:rPr>
        <w:t xml:space="preserve">o y se operó en medio de </w:t>
      </w:r>
      <w:r w:rsidR="003433D3">
        <w:rPr>
          <w:rFonts w:ascii="Times New Roman" w:eastAsia="Times New Roman" w:hAnsi="Times New Roman" w:cs="Arial"/>
          <w:sz w:val="24"/>
          <w:lang w:eastAsia="es-AR"/>
        </w:rPr>
        <w:t>la extinción de la dinastía de los R</w:t>
      </w:r>
      <w:r w:rsidR="0099785F">
        <w:rPr>
          <w:rFonts w:ascii="Times New Roman" w:eastAsia="Times New Roman" w:hAnsi="Times New Roman" w:cs="Arial"/>
          <w:sz w:val="24"/>
          <w:lang w:eastAsia="es-AR"/>
        </w:rPr>
        <w:t>ú</w:t>
      </w:r>
      <w:r w:rsidR="003433D3">
        <w:rPr>
          <w:rFonts w:ascii="Times New Roman" w:eastAsia="Times New Roman" w:hAnsi="Times New Roman" w:cs="Arial"/>
          <w:sz w:val="24"/>
          <w:lang w:eastAsia="es-AR"/>
        </w:rPr>
        <w:t>rik</w:t>
      </w:r>
      <w:r w:rsidR="003F0CD5">
        <w:rPr>
          <w:rFonts w:ascii="Times New Roman" w:eastAsia="Times New Roman" w:hAnsi="Times New Roman" w:cs="Arial"/>
          <w:sz w:val="24"/>
          <w:lang w:eastAsia="es-AR"/>
        </w:rPr>
        <w:t>a</w:t>
      </w:r>
      <w:r w:rsidR="003433D3">
        <w:rPr>
          <w:rFonts w:ascii="Times New Roman" w:eastAsia="Times New Roman" w:hAnsi="Times New Roman" w:cs="Arial"/>
          <w:sz w:val="24"/>
          <w:lang w:eastAsia="es-AR"/>
        </w:rPr>
        <w:t xml:space="preserve"> </w:t>
      </w:r>
      <w:r w:rsidR="00421740">
        <w:rPr>
          <w:rFonts w:ascii="Times New Roman" w:eastAsia="Times New Roman" w:hAnsi="Times New Roman" w:cs="Arial"/>
          <w:sz w:val="24"/>
          <w:lang w:eastAsia="es-AR"/>
        </w:rPr>
        <w:t>(Fiodor hijo de Iván IV el Terrible)</w:t>
      </w:r>
      <w:r w:rsidR="00067DBC">
        <w:rPr>
          <w:rFonts w:ascii="Times New Roman" w:eastAsia="Times New Roman" w:hAnsi="Times New Roman" w:cs="Arial"/>
          <w:sz w:val="24"/>
          <w:lang w:eastAsia="es-AR"/>
        </w:rPr>
        <w:t xml:space="preserve">, la que había </w:t>
      </w:r>
      <w:r w:rsidR="009D6A7D">
        <w:rPr>
          <w:rFonts w:ascii="Times New Roman" w:eastAsia="Times New Roman" w:hAnsi="Times New Roman" w:cs="Arial"/>
          <w:sz w:val="24"/>
          <w:lang w:eastAsia="es-AR"/>
        </w:rPr>
        <w:t>inici</w:t>
      </w:r>
      <w:r w:rsidR="00067DBC">
        <w:rPr>
          <w:rFonts w:ascii="Times New Roman" w:eastAsia="Times New Roman" w:hAnsi="Times New Roman" w:cs="Arial"/>
          <w:sz w:val="24"/>
          <w:lang w:eastAsia="es-AR"/>
        </w:rPr>
        <w:t xml:space="preserve">ado </w:t>
      </w:r>
      <w:r w:rsidR="009D6A7D">
        <w:rPr>
          <w:rFonts w:ascii="Times New Roman" w:eastAsia="Times New Roman" w:hAnsi="Times New Roman" w:cs="Arial"/>
          <w:sz w:val="24"/>
          <w:lang w:eastAsia="es-AR"/>
        </w:rPr>
        <w:t xml:space="preserve">la reconquista </w:t>
      </w:r>
      <w:r w:rsidR="00067DBC">
        <w:rPr>
          <w:rFonts w:ascii="Times New Roman" w:eastAsia="Times New Roman" w:hAnsi="Times New Roman" w:cs="Arial"/>
          <w:sz w:val="24"/>
          <w:lang w:eastAsia="es-AR"/>
        </w:rPr>
        <w:t>expulsa</w:t>
      </w:r>
      <w:r w:rsidR="009D6A7D">
        <w:rPr>
          <w:rFonts w:ascii="Times New Roman" w:eastAsia="Times New Roman" w:hAnsi="Times New Roman" w:cs="Arial"/>
          <w:sz w:val="24"/>
          <w:lang w:eastAsia="es-AR"/>
        </w:rPr>
        <w:t>ndo</w:t>
      </w:r>
      <w:r w:rsidR="00067DBC">
        <w:rPr>
          <w:rFonts w:ascii="Times New Roman" w:eastAsia="Times New Roman" w:hAnsi="Times New Roman" w:cs="Arial"/>
          <w:sz w:val="24"/>
          <w:lang w:eastAsia="es-AR"/>
        </w:rPr>
        <w:t xml:space="preserve"> a los mongoles</w:t>
      </w:r>
      <w:r w:rsidR="00BC635D">
        <w:rPr>
          <w:rFonts w:ascii="Times New Roman" w:eastAsia="Times New Roman" w:hAnsi="Times New Roman" w:cs="Arial"/>
          <w:sz w:val="24"/>
          <w:lang w:eastAsia="es-AR"/>
        </w:rPr>
        <w:t xml:space="preserve"> </w:t>
      </w:r>
      <w:r w:rsidR="00F304A1">
        <w:rPr>
          <w:rFonts w:ascii="Times New Roman" w:eastAsia="Times New Roman" w:hAnsi="Times New Roman" w:cs="Arial"/>
          <w:sz w:val="24"/>
          <w:lang w:eastAsia="es-AR"/>
        </w:rPr>
        <w:t xml:space="preserve">tras un siglo de guerras </w:t>
      </w:r>
      <w:r w:rsidR="00BC635D">
        <w:rPr>
          <w:rFonts w:ascii="Times New Roman" w:eastAsia="Times New Roman" w:hAnsi="Times New Roman" w:cs="Arial"/>
          <w:sz w:val="24"/>
          <w:lang w:eastAsia="es-AR"/>
        </w:rPr>
        <w:t>en la batalla de Kulikovo (</w:t>
      </w:r>
      <w:r w:rsidR="002E2305">
        <w:rPr>
          <w:rFonts w:ascii="Times New Roman" w:eastAsia="Times New Roman" w:hAnsi="Times New Roman" w:cs="Arial"/>
          <w:sz w:val="24"/>
          <w:lang w:eastAsia="es-AR"/>
        </w:rPr>
        <w:t>1380</w:t>
      </w:r>
      <w:r w:rsidR="00BC635D">
        <w:rPr>
          <w:rFonts w:ascii="Times New Roman" w:eastAsia="Times New Roman" w:hAnsi="Times New Roman" w:cs="Arial"/>
          <w:sz w:val="24"/>
          <w:lang w:eastAsia="es-AR"/>
        </w:rPr>
        <w:t>)</w:t>
      </w:r>
      <w:r w:rsidR="00067DBC">
        <w:rPr>
          <w:rFonts w:ascii="Times New Roman" w:eastAsia="Times New Roman" w:hAnsi="Times New Roman" w:cs="Arial"/>
          <w:sz w:val="24"/>
          <w:lang w:eastAsia="es-AR"/>
        </w:rPr>
        <w:t xml:space="preserve">, </w:t>
      </w:r>
      <w:r w:rsidR="002E2305">
        <w:rPr>
          <w:rFonts w:ascii="Times New Roman" w:eastAsia="Times New Roman" w:hAnsi="Times New Roman" w:cs="Arial"/>
          <w:sz w:val="24"/>
          <w:lang w:eastAsia="es-AR"/>
        </w:rPr>
        <w:t xml:space="preserve">antes que lo hiciera </w:t>
      </w:r>
      <w:r w:rsidR="00067DBC">
        <w:rPr>
          <w:rFonts w:ascii="Times New Roman" w:eastAsia="Times New Roman" w:hAnsi="Times New Roman" w:cs="Arial"/>
          <w:sz w:val="24"/>
          <w:lang w:eastAsia="es-AR"/>
        </w:rPr>
        <w:t>la dinastía Ming en China</w:t>
      </w:r>
      <w:r w:rsidR="008C0322">
        <w:rPr>
          <w:rFonts w:ascii="Times New Roman" w:eastAsia="Times New Roman" w:hAnsi="Times New Roman" w:cs="Arial"/>
          <w:sz w:val="24"/>
          <w:lang w:eastAsia="es-AR"/>
        </w:rPr>
        <w:t xml:space="preserve">. </w:t>
      </w:r>
      <w:r w:rsidR="005566BB">
        <w:rPr>
          <w:rFonts w:ascii="Times New Roman" w:eastAsia="Times New Roman" w:hAnsi="Times New Roman" w:cs="Arial"/>
          <w:sz w:val="24"/>
          <w:lang w:eastAsia="es-AR"/>
        </w:rPr>
        <w:t>Los mongoles eran un pueblo nómade, de estructura clánica, que se había extendido hacia el este (China)</w:t>
      </w:r>
      <w:r w:rsidR="00DB5DF4">
        <w:rPr>
          <w:rFonts w:ascii="Times New Roman" w:eastAsia="Times New Roman" w:hAnsi="Times New Roman" w:cs="Arial"/>
          <w:sz w:val="24"/>
          <w:lang w:eastAsia="es-AR"/>
        </w:rPr>
        <w:t>,</w:t>
      </w:r>
      <w:r w:rsidR="005566BB">
        <w:rPr>
          <w:rFonts w:ascii="Times New Roman" w:eastAsia="Times New Roman" w:hAnsi="Times New Roman" w:cs="Arial"/>
          <w:sz w:val="24"/>
          <w:lang w:eastAsia="es-AR"/>
        </w:rPr>
        <w:t xml:space="preserve"> hacia el oeste (Rusia), </w:t>
      </w:r>
      <w:r w:rsidR="00DB5DF4">
        <w:rPr>
          <w:rFonts w:ascii="Times New Roman" w:eastAsia="Times New Roman" w:hAnsi="Times New Roman" w:cs="Arial"/>
          <w:sz w:val="24"/>
          <w:lang w:eastAsia="es-AR"/>
        </w:rPr>
        <w:t xml:space="preserve">y hacia el sur (India), </w:t>
      </w:r>
      <w:r w:rsidR="005566BB">
        <w:rPr>
          <w:rFonts w:ascii="Times New Roman" w:eastAsia="Times New Roman" w:hAnsi="Times New Roman" w:cs="Arial"/>
          <w:sz w:val="24"/>
          <w:lang w:eastAsia="es-AR"/>
        </w:rPr>
        <w:t xml:space="preserve">pero que no pudo perdurar por las desavenencias sucesorias que trajo la muerte de su unificador Gengis Kahn. </w:t>
      </w:r>
      <w:r w:rsidR="008C0322">
        <w:rPr>
          <w:rFonts w:ascii="Times New Roman" w:eastAsia="Times New Roman" w:hAnsi="Times New Roman" w:cs="Arial"/>
          <w:sz w:val="24"/>
          <w:lang w:eastAsia="es-AR"/>
        </w:rPr>
        <w:t>T</w:t>
      </w:r>
      <w:r w:rsidR="00DB1821">
        <w:rPr>
          <w:rFonts w:ascii="Times New Roman" w:eastAsia="Times New Roman" w:hAnsi="Times New Roman" w:cs="Arial"/>
          <w:sz w:val="24"/>
          <w:lang w:eastAsia="es-AR"/>
        </w:rPr>
        <w:t xml:space="preserve">ras el interregno de los </w:t>
      </w:r>
      <w:r w:rsidR="00DB1821">
        <w:rPr>
          <w:rFonts w:ascii="Times New Roman" w:eastAsia="Times New Roman" w:hAnsi="Times New Roman" w:cs="Arial"/>
          <w:sz w:val="24"/>
          <w:lang w:eastAsia="es-AR"/>
        </w:rPr>
        <w:lastRenderedPageBreak/>
        <w:t>“falsos zares”</w:t>
      </w:r>
      <w:r w:rsidR="009E6CA5">
        <w:rPr>
          <w:rFonts w:ascii="Times New Roman" w:eastAsia="Times New Roman" w:hAnsi="Times New Roman" w:cs="Arial"/>
          <w:sz w:val="24"/>
          <w:lang w:eastAsia="es-AR"/>
        </w:rPr>
        <w:t>-</w:t>
      </w:r>
      <w:r w:rsidR="00DB1821">
        <w:rPr>
          <w:rFonts w:ascii="Times New Roman" w:eastAsia="Times New Roman" w:hAnsi="Times New Roman" w:cs="Arial"/>
          <w:sz w:val="24"/>
          <w:lang w:eastAsia="es-AR"/>
        </w:rPr>
        <w:t xml:space="preserve"> </w:t>
      </w:r>
      <w:r w:rsidR="008C0322">
        <w:rPr>
          <w:rFonts w:ascii="Times New Roman" w:eastAsia="Times New Roman" w:hAnsi="Times New Roman" w:cs="Arial"/>
          <w:sz w:val="24"/>
          <w:lang w:eastAsia="es-AR"/>
        </w:rPr>
        <w:t>emergió</w:t>
      </w:r>
      <w:r w:rsidR="003433D3">
        <w:rPr>
          <w:rFonts w:ascii="Times New Roman" w:eastAsia="Times New Roman" w:hAnsi="Times New Roman" w:cs="Arial"/>
          <w:sz w:val="24"/>
          <w:lang w:eastAsia="es-AR"/>
        </w:rPr>
        <w:t xml:space="preserve"> </w:t>
      </w:r>
      <w:r w:rsidR="005A7D1C">
        <w:rPr>
          <w:rFonts w:ascii="Times New Roman" w:eastAsia="Times New Roman" w:hAnsi="Times New Roman" w:cs="Arial"/>
          <w:sz w:val="24"/>
          <w:lang w:eastAsia="es-AR"/>
        </w:rPr>
        <w:t xml:space="preserve">en Rusia </w:t>
      </w:r>
      <w:r w:rsidR="003433D3">
        <w:rPr>
          <w:rFonts w:ascii="Times New Roman" w:eastAsia="Times New Roman" w:hAnsi="Times New Roman" w:cs="Arial"/>
          <w:sz w:val="24"/>
          <w:lang w:eastAsia="es-AR"/>
        </w:rPr>
        <w:t>la nueva dinastía de los Romanov</w:t>
      </w:r>
      <w:r w:rsidR="00B161B4">
        <w:rPr>
          <w:rFonts w:ascii="Times New Roman" w:eastAsia="Times New Roman" w:hAnsi="Times New Roman" w:cs="Arial"/>
          <w:sz w:val="24"/>
          <w:lang w:eastAsia="es-AR"/>
        </w:rPr>
        <w:t xml:space="preserve"> (</w:t>
      </w:r>
      <w:r w:rsidR="00044393">
        <w:rPr>
          <w:rFonts w:ascii="Times New Roman" w:eastAsia="Times New Roman" w:hAnsi="Times New Roman" w:cs="Arial"/>
          <w:sz w:val="24"/>
          <w:lang w:eastAsia="es-AR"/>
        </w:rPr>
        <w:t>1613</w:t>
      </w:r>
      <w:r w:rsidR="00B161B4">
        <w:rPr>
          <w:rFonts w:ascii="Times New Roman" w:eastAsia="Times New Roman" w:hAnsi="Times New Roman" w:cs="Arial"/>
          <w:sz w:val="24"/>
          <w:lang w:eastAsia="es-AR"/>
        </w:rPr>
        <w:t>)</w:t>
      </w:r>
      <w:r w:rsidR="003433D3">
        <w:rPr>
          <w:rFonts w:ascii="Times New Roman" w:eastAsia="Times New Roman" w:hAnsi="Times New Roman" w:cs="Arial"/>
          <w:sz w:val="24"/>
          <w:lang w:eastAsia="es-AR"/>
        </w:rPr>
        <w:t xml:space="preserve">, y en </w:t>
      </w:r>
      <w:r w:rsidR="008C0322">
        <w:rPr>
          <w:rFonts w:ascii="Times New Roman" w:eastAsia="Times New Roman" w:hAnsi="Times New Roman" w:cs="Arial"/>
          <w:sz w:val="24"/>
          <w:lang w:eastAsia="es-AR"/>
        </w:rPr>
        <w:t xml:space="preserve">medio de </w:t>
      </w:r>
      <w:r w:rsidR="00FD09BE">
        <w:rPr>
          <w:rFonts w:ascii="Times New Roman" w:eastAsia="Times New Roman" w:hAnsi="Times New Roman" w:cs="Arial"/>
          <w:sz w:val="24"/>
          <w:lang w:eastAsia="es-AR"/>
        </w:rPr>
        <w:t>una intensa polémica entre facciones</w:t>
      </w:r>
      <w:r w:rsidR="00044393">
        <w:rPr>
          <w:rFonts w:ascii="Times New Roman" w:eastAsia="Times New Roman" w:hAnsi="Times New Roman" w:cs="Arial"/>
          <w:sz w:val="24"/>
          <w:lang w:eastAsia="es-AR"/>
        </w:rPr>
        <w:t xml:space="preserve"> de la Iglesia Ortodoxa</w:t>
      </w:r>
      <w:r w:rsidR="00FD09BE">
        <w:rPr>
          <w:rFonts w:ascii="Times New Roman" w:eastAsia="Times New Roman" w:hAnsi="Times New Roman" w:cs="Arial"/>
          <w:sz w:val="24"/>
          <w:lang w:eastAsia="es-AR"/>
        </w:rPr>
        <w:t xml:space="preserve">, </w:t>
      </w:r>
      <w:r w:rsidR="008C0322">
        <w:rPr>
          <w:rFonts w:ascii="Times New Roman" w:eastAsia="Times New Roman" w:hAnsi="Times New Roman" w:cs="Arial"/>
          <w:sz w:val="24"/>
          <w:lang w:eastAsia="es-AR"/>
        </w:rPr>
        <w:t>donde</w:t>
      </w:r>
      <w:r w:rsidR="00FD09BE">
        <w:rPr>
          <w:rFonts w:ascii="Times New Roman" w:eastAsia="Times New Roman" w:hAnsi="Times New Roman" w:cs="Arial"/>
          <w:sz w:val="24"/>
          <w:lang w:eastAsia="es-AR"/>
        </w:rPr>
        <w:t xml:space="preserve"> los josefinos </w:t>
      </w:r>
      <w:r w:rsidR="0092796C">
        <w:rPr>
          <w:rFonts w:ascii="Times New Roman" w:eastAsia="Times New Roman" w:hAnsi="Times New Roman" w:cs="Arial"/>
          <w:sz w:val="24"/>
          <w:lang w:eastAsia="es-AR"/>
        </w:rPr>
        <w:t xml:space="preserve">o </w:t>
      </w:r>
      <w:bookmarkStart w:id="14" w:name="_Hlk159363182"/>
      <w:r w:rsidR="0092796C">
        <w:rPr>
          <w:rFonts w:ascii="Times New Roman" w:eastAsia="Times New Roman" w:hAnsi="Times New Roman" w:cs="Arial"/>
          <w:sz w:val="24"/>
          <w:lang w:eastAsia="es-AR"/>
        </w:rPr>
        <w:t xml:space="preserve">poseedores </w:t>
      </w:r>
      <w:r w:rsidR="0081703C">
        <w:rPr>
          <w:rFonts w:ascii="Times New Roman" w:eastAsia="Times New Roman" w:hAnsi="Times New Roman" w:cs="Arial"/>
          <w:sz w:val="24"/>
          <w:lang w:eastAsia="es-AR"/>
        </w:rPr>
        <w:t xml:space="preserve">se impusieron a </w:t>
      </w:r>
      <w:r w:rsidR="00FD09BE">
        <w:rPr>
          <w:rFonts w:ascii="Times New Roman" w:eastAsia="Times New Roman" w:hAnsi="Times New Roman" w:cs="Arial"/>
          <w:sz w:val="24"/>
          <w:lang w:eastAsia="es-AR"/>
        </w:rPr>
        <w:t xml:space="preserve">la </w:t>
      </w:r>
      <w:r w:rsidR="008C0322">
        <w:rPr>
          <w:rFonts w:ascii="Times New Roman" w:eastAsia="Times New Roman" w:hAnsi="Times New Roman" w:cs="Arial"/>
          <w:sz w:val="24"/>
          <w:lang w:eastAsia="es-AR"/>
        </w:rPr>
        <w:t xml:space="preserve">facción </w:t>
      </w:r>
      <w:r w:rsidR="00FD09BE">
        <w:rPr>
          <w:rFonts w:ascii="Times New Roman" w:eastAsia="Times New Roman" w:hAnsi="Times New Roman" w:cs="Arial"/>
          <w:sz w:val="24"/>
          <w:lang w:eastAsia="es-AR"/>
        </w:rPr>
        <w:t>de los desposeídos</w:t>
      </w:r>
      <w:bookmarkEnd w:id="14"/>
      <w:r w:rsidR="007242A7">
        <w:rPr>
          <w:rFonts w:ascii="Times New Roman" w:eastAsia="Times New Roman" w:hAnsi="Times New Roman" w:cs="Arial"/>
          <w:sz w:val="24"/>
          <w:lang w:eastAsia="es-AR"/>
        </w:rPr>
        <w:t xml:space="preserve"> o </w:t>
      </w:r>
      <w:r w:rsidR="00197612">
        <w:rPr>
          <w:rFonts w:ascii="Times New Roman" w:hAnsi="Times New Roman"/>
          <w:i/>
          <w:sz w:val="24"/>
        </w:rPr>
        <w:t>zavolguetsi</w:t>
      </w:r>
      <w:r w:rsidR="00FD09BE">
        <w:rPr>
          <w:rFonts w:ascii="Times New Roman" w:eastAsia="Times New Roman" w:hAnsi="Times New Roman" w:cs="Arial"/>
          <w:sz w:val="24"/>
          <w:lang w:eastAsia="es-AR"/>
        </w:rPr>
        <w:t>.</w:t>
      </w:r>
      <w:r w:rsidR="00A92264">
        <w:rPr>
          <w:rStyle w:val="Refdenotaalpie"/>
          <w:rFonts w:eastAsia="Times New Roman"/>
          <w:sz w:val="24"/>
          <w:lang w:eastAsia="es-AR"/>
        </w:rPr>
        <w:footnoteReference w:id="21"/>
      </w:r>
      <w:r w:rsidR="00FD09BE">
        <w:rPr>
          <w:rFonts w:ascii="Times New Roman" w:eastAsia="Times New Roman" w:hAnsi="Times New Roman" w:cs="Arial"/>
          <w:sz w:val="24"/>
          <w:lang w:eastAsia="es-AR"/>
        </w:rPr>
        <w:t xml:space="preserve"> El</w:t>
      </w:r>
      <w:r w:rsidR="003A3C59" w:rsidRPr="0063153F">
        <w:rPr>
          <w:rFonts w:ascii="Times New Roman" w:eastAsia="Times New Roman" w:hAnsi="Times New Roman" w:cs="Arial"/>
          <w:sz w:val="24"/>
          <w:lang w:eastAsia="es-AR"/>
        </w:rPr>
        <w:t xml:space="preserve"> traslado </w:t>
      </w:r>
      <w:r w:rsidR="004E6A65">
        <w:rPr>
          <w:rFonts w:ascii="Times New Roman" w:eastAsia="Times New Roman" w:hAnsi="Times New Roman" w:cs="Arial"/>
          <w:sz w:val="24"/>
          <w:lang w:eastAsia="es-AR"/>
        </w:rPr>
        <w:t xml:space="preserve">de la sede patriarcal </w:t>
      </w:r>
      <w:r w:rsidR="00FD09BE">
        <w:rPr>
          <w:rFonts w:ascii="Times New Roman" w:eastAsia="Times New Roman" w:hAnsi="Times New Roman" w:cs="Arial"/>
          <w:sz w:val="24"/>
          <w:lang w:eastAsia="es-AR"/>
        </w:rPr>
        <w:t xml:space="preserve">había </w:t>
      </w:r>
      <w:r w:rsidR="004E6A65">
        <w:rPr>
          <w:rFonts w:ascii="Times New Roman" w:eastAsia="Times New Roman" w:hAnsi="Times New Roman" w:cs="Arial"/>
          <w:sz w:val="24"/>
          <w:lang w:eastAsia="es-AR"/>
        </w:rPr>
        <w:t>redund</w:t>
      </w:r>
      <w:r w:rsidR="00FD09BE">
        <w:rPr>
          <w:rFonts w:ascii="Times New Roman" w:eastAsia="Times New Roman" w:hAnsi="Times New Roman" w:cs="Arial"/>
          <w:sz w:val="24"/>
          <w:lang w:eastAsia="es-AR"/>
        </w:rPr>
        <w:t>ado</w:t>
      </w:r>
      <w:r w:rsidR="003A3C59" w:rsidRPr="0063153F">
        <w:rPr>
          <w:rFonts w:ascii="Times New Roman" w:eastAsia="Times New Roman" w:hAnsi="Times New Roman" w:cs="Arial"/>
          <w:sz w:val="24"/>
          <w:lang w:eastAsia="es-AR"/>
        </w:rPr>
        <w:t xml:space="preserve"> </w:t>
      </w:r>
      <w:r w:rsidR="006A05FC" w:rsidRPr="0063153F">
        <w:rPr>
          <w:rFonts w:ascii="Times New Roman" w:eastAsia="Times New Roman" w:hAnsi="Times New Roman" w:cs="Arial"/>
          <w:sz w:val="24"/>
          <w:lang w:eastAsia="es-AR"/>
        </w:rPr>
        <w:t xml:space="preserve">en Rusia </w:t>
      </w:r>
      <w:r w:rsidR="005A7D1C">
        <w:rPr>
          <w:rFonts w:ascii="Times New Roman" w:eastAsia="Times New Roman" w:hAnsi="Times New Roman" w:cs="Arial"/>
          <w:sz w:val="24"/>
          <w:lang w:eastAsia="es-AR"/>
        </w:rPr>
        <w:t xml:space="preserve">el </w:t>
      </w:r>
      <w:r w:rsidR="00304D24" w:rsidRPr="0063153F">
        <w:rPr>
          <w:rFonts w:ascii="Times New Roman" w:eastAsia="Times New Roman" w:hAnsi="Times New Roman" w:cs="Arial"/>
          <w:sz w:val="24"/>
          <w:lang w:eastAsia="es-AR"/>
        </w:rPr>
        <w:t>asi</w:t>
      </w:r>
      <w:r w:rsidR="00D67C05" w:rsidRPr="0063153F">
        <w:rPr>
          <w:rFonts w:ascii="Times New Roman" w:eastAsia="Times New Roman" w:hAnsi="Times New Roman" w:cs="Arial"/>
          <w:sz w:val="24"/>
          <w:lang w:eastAsia="es-AR"/>
        </w:rPr>
        <w:t>g</w:t>
      </w:r>
      <w:r w:rsidR="00304D24" w:rsidRPr="0063153F">
        <w:rPr>
          <w:rFonts w:ascii="Times New Roman" w:eastAsia="Times New Roman" w:hAnsi="Times New Roman" w:cs="Arial"/>
          <w:sz w:val="24"/>
          <w:lang w:eastAsia="es-AR"/>
        </w:rPr>
        <w:t>n</w:t>
      </w:r>
      <w:r w:rsidR="003A3C59" w:rsidRPr="0063153F">
        <w:rPr>
          <w:rFonts w:ascii="Times New Roman" w:eastAsia="Times New Roman" w:hAnsi="Times New Roman" w:cs="Arial"/>
          <w:sz w:val="24"/>
          <w:lang w:eastAsia="es-AR"/>
        </w:rPr>
        <w:t>arle</w:t>
      </w:r>
      <w:r w:rsidR="00C31737" w:rsidRPr="0063153F">
        <w:rPr>
          <w:rFonts w:ascii="Times New Roman" w:eastAsia="Times New Roman" w:hAnsi="Times New Roman" w:cs="Arial"/>
          <w:sz w:val="24"/>
          <w:lang w:eastAsia="es-AR"/>
        </w:rPr>
        <w:t xml:space="preserve"> </w:t>
      </w:r>
      <w:r w:rsidR="00247186">
        <w:rPr>
          <w:rFonts w:ascii="Times New Roman" w:eastAsia="Times New Roman" w:hAnsi="Times New Roman" w:cs="Arial"/>
          <w:sz w:val="24"/>
          <w:lang w:eastAsia="es-AR"/>
        </w:rPr>
        <w:t xml:space="preserve">a sus gobernantes </w:t>
      </w:r>
      <w:r w:rsidR="00D67C05" w:rsidRPr="0063153F">
        <w:rPr>
          <w:rFonts w:ascii="Times New Roman" w:eastAsia="Times New Roman" w:hAnsi="Times New Roman" w:cs="Arial"/>
          <w:sz w:val="24"/>
          <w:lang w:eastAsia="es-AR"/>
        </w:rPr>
        <w:t>l</w:t>
      </w:r>
      <w:r w:rsidR="00C31737" w:rsidRPr="0063153F">
        <w:rPr>
          <w:rFonts w:ascii="Times New Roman" w:eastAsia="Times New Roman" w:hAnsi="Times New Roman" w:cs="Arial"/>
          <w:sz w:val="24"/>
          <w:lang w:eastAsia="es-AR"/>
        </w:rPr>
        <w:t>a misión histórica</w:t>
      </w:r>
      <w:r w:rsidR="002945D3" w:rsidRPr="0063153F">
        <w:rPr>
          <w:rFonts w:ascii="Times New Roman" w:eastAsia="Times New Roman" w:hAnsi="Times New Roman" w:cs="Arial"/>
          <w:sz w:val="24"/>
          <w:lang w:eastAsia="es-AR"/>
        </w:rPr>
        <w:t xml:space="preserve"> </w:t>
      </w:r>
      <w:r w:rsidR="00817E52" w:rsidRPr="0063153F">
        <w:rPr>
          <w:rFonts w:ascii="Times New Roman" w:eastAsia="Times New Roman" w:hAnsi="Times New Roman" w:cs="Arial"/>
          <w:sz w:val="24"/>
          <w:lang w:eastAsia="es-AR"/>
        </w:rPr>
        <w:t>de constituirse en la reserva espiritual de la civilización cristiana</w:t>
      </w:r>
      <w:r w:rsidR="009E6CA5">
        <w:rPr>
          <w:rFonts w:ascii="Times New Roman" w:eastAsia="Times New Roman" w:hAnsi="Times New Roman" w:cs="Arial"/>
          <w:sz w:val="24"/>
          <w:lang w:eastAsia="es-AR"/>
        </w:rPr>
        <w:t xml:space="preserve"> (</w:t>
      </w:r>
      <w:r w:rsidR="00F7231C">
        <w:rPr>
          <w:rFonts w:ascii="Times New Roman" w:eastAsia="Times New Roman" w:hAnsi="Times New Roman" w:cs="Arial"/>
          <w:sz w:val="24"/>
          <w:lang w:eastAsia="es-AR"/>
        </w:rPr>
        <w:t>“</w:t>
      </w:r>
      <w:r w:rsidR="009E6CA5">
        <w:rPr>
          <w:rFonts w:ascii="Times New Roman" w:eastAsia="Times New Roman" w:hAnsi="Times New Roman" w:cs="Arial"/>
          <w:sz w:val="24"/>
          <w:lang w:eastAsia="es-AR"/>
        </w:rPr>
        <w:t>única depositaria del favor divino</w:t>
      </w:r>
      <w:r w:rsidR="00F7231C">
        <w:rPr>
          <w:rFonts w:ascii="Times New Roman" w:eastAsia="Times New Roman" w:hAnsi="Times New Roman" w:cs="Arial"/>
          <w:sz w:val="24"/>
          <w:lang w:eastAsia="es-AR"/>
        </w:rPr>
        <w:t>”</w:t>
      </w:r>
      <w:r w:rsidR="009E6CA5">
        <w:rPr>
          <w:rFonts w:ascii="Times New Roman" w:eastAsia="Times New Roman" w:hAnsi="Times New Roman" w:cs="Arial"/>
          <w:sz w:val="24"/>
          <w:lang w:eastAsia="es-AR"/>
        </w:rPr>
        <w:t>)</w:t>
      </w:r>
      <w:r w:rsidR="00817E52" w:rsidRPr="0063153F">
        <w:rPr>
          <w:rFonts w:ascii="Times New Roman" w:eastAsia="Times New Roman" w:hAnsi="Times New Roman" w:cs="Arial"/>
          <w:sz w:val="24"/>
          <w:lang w:eastAsia="es-AR"/>
        </w:rPr>
        <w:t>,</w:t>
      </w:r>
      <w:r w:rsidR="00031762" w:rsidRPr="0063153F">
        <w:rPr>
          <w:rFonts w:ascii="Times New Roman" w:eastAsia="Times New Roman" w:hAnsi="Times New Roman" w:cs="Arial"/>
          <w:sz w:val="24"/>
          <w:lang w:eastAsia="es-AR"/>
        </w:rPr>
        <w:t xml:space="preserve"> </w:t>
      </w:r>
      <w:r w:rsidR="00817E52" w:rsidRPr="0063153F">
        <w:rPr>
          <w:rFonts w:ascii="Times New Roman" w:eastAsia="Times New Roman" w:hAnsi="Times New Roman" w:cs="Arial"/>
          <w:sz w:val="24"/>
          <w:lang w:eastAsia="es-AR"/>
        </w:rPr>
        <w:t xml:space="preserve">de </w:t>
      </w:r>
      <w:r w:rsidR="00D67C05" w:rsidRPr="0063153F">
        <w:rPr>
          <w:rFonts w:ascii="Times New Roman" w:eastAsia="Times New Roman" w:hAnsi="Times New Roman" w:cs="Arial"/>
          <w:sz w:val="24"/>
          <w:lang w:eastAsia="es-AR"/>
        </w:rPr>
        <w:t>reunificar al cristianismo</w:t>
      </w:r>
      <w:r w:rsidR="001D586B" w:rsidRPr="0063153F">
        <w:rPr>
          <w:rFonts w:ascii="Times New Roman" w:eastAsia="Times New Roman" w:hAnsi="Times New Roman" w:cs="Arial"/>
          <w:sz w:val="24"/>
          <w:lang w:eastAsia="es-AR"/>
        </w:rPr>
        <w:t xml:space="preserve"> bajo el cesaropapismo de un zar</w:t>
      </w:r>
      <w:r w:rsidR="00C35FE8" w:rsidRPr="0063153F">
        <w:rPr>
          <w:rFonts w:ascii="Times New Roman" w:eastAsia="Times New Roman" w:hAnsi="Times New Roman" w:cs="Arial"/>
          <w:sz w:val="24"/>
          <w:lang w:eastAsia="es-AR"/>
        </w:rPr>
        <w:t xml:space="preserve"> </w:t>
      </w:r>
      <w:r w:rsidR="005B3180" w:rsidRPr="0063153F">
        <w:rPr>
          <w:rFonts w:ascii="Times New Roman" w:eastAsia="Times New Roman" w:hAnsi="Times New Roman" w:cs="Arial"/>
          <w:sz w:val="24"/>
          <w:lang w:eastAsia="es-AR"/>
        </w:rPr>
        <w:t>redent</w:t>
      </w:r>
      <w:r w:rsidR="00C35FE8" w:rsidRPr="0063153F">
        <w:rPr>
          <w:rFonts w:ascii="Times New Roman" w:eastAsia="Times New Roman" w:hAnsi="Times New Roman" w:cs="Arial"/>
          <w:sz w:val="24"/>
          <w:lang w:eastAsia="es-AR"/>
        </w:rPr>
        <w:t>or</w:t>
      </w:r>
      <w:r w:rsidR="004E6A65">
        <w:rPr>
          <w:rFonts w:ascii="Times New Roman" w:eastAsia="Times New Roman" w:hAnsi="Times New Roman" w:cs="Arial"/>
          <w:sz w:val="24"/>
          <w:lang w:eastAsia="es-AR"/>
        </w:rPr>
        <w:t xml:space="preserve"> y</w:t>
      </w:r>
      <w:r w:rsidR="00242758" w:rsidRPr="00242758">
        <w:rPr>
          <w:rFonts w:ascii="Times New Roman" w:eastAsia="Times New Roman" w:hAnsi="Times New Roman" w:cs="Arial"/>
          <w:sz w:val="24"/>
          <w:lang w:eastAsia="es-AR"/>
        </w:rPr>
        <w:t xml:space="preserve"> </w:t>
      </w:r>
      <w:r w:rsidR="00242758">
        <w:rPr>
          <w:rFonts w:ascii="Times New Roman" w:eastAsia="Times New Roman" w:hAnsi="Times New Roman" w:cs="Arial"/>
          <w:sz w:val="24"/>
          <w:lang w:eastAsia="es-AR"/>
        </w:rPr>
        <w:t xml:space="preserve">la </w:t>
      </w:r>
      <w:r w:rsidR="00242758" w:rsidRPr="0063153F">
        <w:rPr>
          <w:rFonts w:ascii="Times New Roman" w:eastAsia="Times New Roman" w:hAnsi="Times New Roman" w:cs="Arial"/>
          <w:sz w:val="24"/>
          <w:lang w:eastAsia="es-AR"/>
        </w:rPr>
        <w:t>de combatir las herejías (</w:t>
      </w:r>
      <w:r w:rsidR="00317E92">
        <w:rPr>
          <w:rFonts w:ascii="Times New Roman" w:eastAsia="Times New Roman" w:hAnsi="Times New Roman" w:cs="Arial"/>
          <w:sz w:val="24"/>
          <w:lang w:eastAsia="es-AR"/>
        </w:rPr>
        <w:t xml:space="preserve">que habían </w:t>
      </w:r>
      <w:r w:rsidR="00242758" w:rsidRPr="0063153F">
        <w:rPr>
          <w:rFonts w:ascii="Times New Roman" w:eastAsia="Times New Roman" w:hAnsi="Times New Roman" w:cs="Arial"/>
          <w:sz w:val="24"/>
          <w:lang w:eastAsia="es-AR"/>
        </w:rPr>
        <w:t>abunda</w:t>
      </w:r>
      <w:r w:rsidR="00317E92">
        <w:rPr>
          <w:rFonts w:ascii="Times New Roman" w:eastAsia="Times New Roman" w:hAnsi="Times New Roman" w:cs="Arial"/>
          <w:sz w:val="24"/>
          <w:lang w:eastAsia="es-AR"/>
        </w:rPr>
        <w:t>do</w:t>
      </w:r>
      <w:r w:rsidR="00242758" w:rsidRPr="0063153F">
        <w:rPr>
          <w:rFonts w:ascii="Times New Roman" w:eastAsia="Times New Roman" w:hAnsi="Times New Roman" w:cs="Arial"/>
          <w:sz w:val="24"/>
          <w:lang w:eastAsia="es-AR"/>
        </w:rPr>
        <w:t xml:space="preserve"> en Medio Oriente)</w:t>
      </w:r>
      <w:r w:rsidR="00E91D5B" w:rsidRPr="0063153F">
        <w:rPr>
          <w:rFonts w:ascii="Times New Roman" w:eastAsia="Times New Roman" w:hAnsi="Times New Roman" w:cs="Arial"/>
          <w:sz w:val="24"/>
          <w:lang w:eastAsia="es-AR"/>
        </w:rPr>
        <w:t>.</w:t>
      </w:r>
      <w:r w:rsidR="00BB7910" w:rsidRPr="0063153F">
        <w:rPr>
          <w:rFonts w:ascii="Times New Roman" w:eastAsia="Times New Roman" w:hAnsi="Times New Roman" w:cs="Arial"/>
          <w:sz w:val="24"/>
          <w:lang w:eastAsia="es-AR"/>
        </w:rPr>
        <w:t xml:space="preserve"> </w:t>
      </w:r>
      <w:r w:rsidR="00E91D5B" w:rsidRPr="0063153F">
        <w:rPr>
          <w:rFonts w:ascii="Times New Roman" w:eastAsia="Times New Roman" w:hAnsi="Times New Roman" w:cs="Arial"/>
          <w:sz w:val="24"/>
          <w:lang w:eastAsia="es-AR"/>
        </w:rPr>
        <w:t xml:space="preserve">La </w:t>
      </w:r>
      <w:r w:rsidR="00E54727">
        <w:rPr>
          <w:rFonts w:ascii="Times New Roman" w:eastAsia="Times New Roman" w:hAnsi="Times New Roman" w:cs="Arial"/>
          <w:sz w:val="24"/>
          <w:lang w:eastAsia="es-AR"/>
        </w:rPr>
        <w:t>misión</w:t>
      </w:r>
      <w:r w:rsidR="00E91D5B" w:rsidRPr="0063153F">
        <w:rPr>
          <w:rFonts w:ascii="Times New Roman" w:eastAsia="Times New Roman" w:hAnsi="Times New Roman" w:cs="Arial"/>
          <w:sz w:val="24"/>
          <w:lang w:eastAsia="es-AR"/>
        </w:rPr>
        <w:t xml:space="preserve"> histórica fue</w:t>
      </w:r>
      <w:r w:rsidR="00E54727">
        <w:rPr>
          <w:rFonts w:ascii="Times New Roman" w:eastAsia="Times New Roman" w:hAnsi="Times New Roman" w:cs="Arial"/>
          <w:sz w:val="24"/>
          <w:lang w:eastAsia="es-AR"/>
        </w:rPr>
        <w:t xml:space="preserve"> transmiti</w:t>
      </w:r>
      <w:r w:rsidR="004E004D" w:rsidRPr="0063153F">
        <w:rPr>
          <w:rFonts w:ascii="Times New Roman" w:eastAsia="Times New Roman" w:hAnsi="Times New Roman" w:cs="Arial"/>
          <w:sz w:val="24"/>
          <w:lang w:eastAsia="es-AR"/>
        </w:rPr>
        <w:t>d</w:t>
      </w:r>
      <w:r w:rsidR="00E91D5B" w:rsidRPr="0063153F">
        <w:rPr>
          <w:rFonts w:ascii="Times New Roman" w:eastAsia="Times New Roman" w:hAnsi="Times New Roman" w:cs="Arial"/>
          <w:sz w:val="24"/>
          <w:lang w:eastAsia="es-AR"/>
        </w:rPr>
        <w:t>a</w:t>
      </w:r>
      <w:r w:rsidR="004E004D" w:rsidRPr="0063153F">
        <w:rPr>
          <w:rFonts w:ascii="Times New Roman" w:eastAsia="Times New Roman" w:hAnsi="Times New Roman" w:cs="Arial"/>
          <w:sz w:val="24"/>
          <w:lang w:eastAsia="es-AR"/>
        </w:rPr>
        <w:t xml:space="preserve"> </w:t>
      </w:r>
      <w:r w:rsidR="00E54727">
        <w:rPr>
          <w:rFonts w:ascii="Times New Roman" w:eastAsia="Times New Roman" w:hAnsi="Times New Roman" w:cs="Arial"/>
          <w:sz w:val="24"/>
          <w:lang w:eastAsia="es-AR"/>
        </w:rPr>
        <w:t xml:space="preserve">por </w:t>
      </w:r>
      <w:r w:rsidR="00136A7F" w:rsidRPr="0063153F">
        <w:rPr>
          <w:rFonts w:ascii="Times New Roman" w:eastAsia="Times New Roman" w:hAnsi="Times New Roman" w:cs="Arial"/>
          <w:sz w:val="24"/>
          <w:lang w:eastAsia="es-AR"/>
        </w:rPr>
        <w:t xml:space="preserve">Filoteo, el monje de Pskov, </w:t>
      </w:r>
      <w:r w:rsidR="00C63F40" w:rsidRPr="0063153F">
        <w:rPr>
          <w:rFonts w:ascii="Times New Roman" w:eastAsia="Times New Roman" w:hAnsi="Times New Roman" w:cs="Arial"/>
          <w:sz w:val="24"/>
          <w:lang w:eastAsia="es-AR"/>
        </w:rPr>
        <w:t xml:space="preserve">al </w:t>
      </w:r>
      <w:r w:rsidR="006C24F6">
        <w:rPr>
          <w:rFonts w:ascii="Times New Roman" w:eastAsia="Times New Roman" w:hAnsi="Times New Roman" w:cs="Arial"/>
          <w:sz w:val="24"/>
          <w:lang w:eastAsia="es-AR"/>
        </w:rPr>
        <w:t xml:space="preserve">Zar </w:t>
      </w:r>
      <w:r w:rsidR="00E578F6" w:rsidRPr="0063153F">
        <w:rPr>
          <w:rFonts w:ascii="Times New Roman" w:eastAsia="Times New Roman" w:hAnsi="Times New Roman" w:cs="Arial"/>
          <w:sz w:val="24"/>
          <w:lang w:eastAsia="es-AR"/>
        </w:rPr>
        <w:t>Basilio III</w:t>
      </w:r>
      <w:r w:rsidR="0099230B">
        <w:rPr>
          <w:rFonts w:ascii="Times New Roman" w:eastAsia="Times New Roman" w:hAnsi="Times New Roman" w:cs="Arial"/>
          <w:sz w:val="24"/>
          <w:lang w:eastAsia="es-AR"/>
        </w:rPr>
        <w:t xml:space="preserve"> (</w:t>
      </w:r>
      <w:r w:rsidR="007242A7">
        <w:rPr>
          <w:rFonts w:ascii="Times New Roman" w:eastAsia="Times New Roman" w:hAnsi="Times New Roman" w:cs="Arial"/>
          <w:sz w:val="24"/>
          <w:lang w:eastAsia="es-AR"/>
        </w:rPr>
        <w:t>1510</w:t>
      </w:r>
      <w:r w:rsidR="0099230B">
        <w:rPr>
          <w:rFonts w:ascii="Times New Roman" w:eastAsia="Times New Roman" w:hAnsi="Times New Roman" w:cs="Arial"/>
          <w:sz w:val="24"/>
          <w:lang w:eastAsia="es-AR"/>
        </w:rPr>
        <w:t>)</w:t>
      </w:r>
      <w:r w:rsidR="007242A7">
        <w:rPr>
          <w:rFonts w:ascii="Times New Roman" w:eastAsia="Times New Roman" w:hAnsi="Times New Roman" w:cs="Arial"/>
          <w:sz w:val="24"/>
          <w:lang w:eastAsia="es-AR"/>
        </w:rPr>
        <w:t xml:space="preserve"> y </w:t>
      </w:r>
      <w:r w:rsidR="00984F2E">
        <w:rPr>
          <w:rFonts w:ascii="Times New Roman" w:eastAsia="Times New Roman" w:hAnsi="Times New Roman" w:cs="Arial"/>
          <w:sz w:val="24"/>
          <w:lang w:eastAsia="es-AR"/>
        </w:rPr>
        <w:t xml:space="preserve">su mensaje </w:t>
      </w:r>
      <w:r w:rsidR="007242A7">
        <w:rPr>
          <w:rFonts w:ascii="Times New Roman" w:eastAsia="Times New Roman" w:hAnsi="Times New Roman" w:cs="Arial"/>
          <w:sz w:val="24"/>
          <w:lang w:eastAsia="es-AR"/>
        </w:rPr>
        <w:t xml:space="preserve">se </w:t>
      </w:r>
      <w:r w:rsidR="005D3935">
        <w:rPr>
          <w:rFonts w:ascii="Times New Roman" w:eastAsia="Times New Roman" w:hAnsi="Times New Roman" w:cs="Arial"/>
          <w:sz w:val="24"/>
          <w:lang w:eastAsia="es-AR"/>
        </w:rPr>
        <w:t>perpetu</w:t>
      </w:r>
      <w:r w:rsidR="007242A7">
        <w:rPr>
          <w:rFonts w:ascii="Times New Roman" w:eastAsia="Times New Roman" w:hAnsi="Times New Roman" w:cs="Arial"/>
          <w:sz w:val="24"/>
          <w:lang w:eastAsia="es-AR"/>
        </w:rPr>
        <w:t xml:space="preserve">ó </w:t>
      </w:r>
      <w:r w:rsidR="005D3935">
        <w:rPr>
          <w:rFonts w:ascii="Times New Roman" w:eastAsia="Times New Roman" w:hAnsi="Times New Roman" w:cs="Arial"/>
          <w:sz w:val="24"/>
          <w:lang w:eastAsia="es-AR"/>
        </w:rPr>
        <w:t xml:space="preserve">pese a </w:t>
      </w:r>
      <w:r w:rsidR="007325E9">
        <w:rPr>
          <w:rFonts w:ascii="Times New Roman" w:eastAsia="Times New Roman" w:hAnsi="Times New Roman" w:cs="Arial"/>
          <w:sz w:val="24"/>
          <w:lang w:eastAsia="es-AR"/>
        </w:rPr>
        <w:t xml:space="preserve">la labor </w:t>
      </w:r>
      <w:r w:rsidR="00552F30">
        <w:rPr>
          <w:rFonts w:ascii="Times New Roman" w:eastAsia="Times New Roman" w:hAnsi="Times New Roman" w:cs="Arial"/>
          <w:sz w:val="24"/>
          <w:lang w:eastAsia="es-AR"/>
        </w:rPr>
        <w:t xml:space="preserve">secularizadora y </w:t>
      </w:r>
      <w:r w:rsidR="007325E9">
        <w:rPr>
          <w:rFonts w:ascii="Times New Roman" w:eastAsia="Times New Roman" w:hAnsi="Times New Roman" w:cs="Arial"/>
          <w:sz w:val="24"/>
          <w:lang w:eastAsia="es-AR"/>
        </w:rPr>
        <w:t>revolucionara d</w:t>
      </w:r>
      <w:r w:rsidR="007242A7">
        <w:rPr>
          <w:rFonts w:ascii="Times New Roman" w:eastAsia="Times New Roman" w:hAnsi="Times New Roman" w:cs="Arial"/>
          <w:sz w:val="24"/>
          <w:lang w:eastAsia="es-AR"/>
        </w:rPr>
        <w:t>el zar Pedro el Grande</w:t>
      </w:r>
      <w:r w:rsidR="00F656E2">
        <w:rPr>
          <w:rFonts w:ascii="Times New Roman" w:eastAsia="Times New Roman" w:hAnsi="Times New Roman" w:cs="Arial"/>
          <w:sz w:val="24"/>
          <w:lang w:eastAsia="es-AR"/>
        </w:rPr>
        <w:t>,</w:t>
      </w:r>
      <w:r w:rsidR="007242A7">
        <w:rPr>
          <w:rFonts w:ascii="Times New Roman" w:eastAsia="Times New Roman" w:hAnsi="Times New Roman" w:cs="Arial"/>
          <w:sz w:val="24"/>
          <w:lang w:eastAsia="es-AR"/>
        </w:rPr>
        <w:t xml:space="preserve"> </w:t>
      </w:r>
      <w:r w:rsidR="00F656E2">
        <w:rPr>
          <w:rFonts w:ascii="Times New Roman" w:eastAsia="Times New Roman" w:hAnsi="Times New Roman" w:cs="Arial"/>
          <w:sz w:val="24"/>
          <w:lang w:eastAsia="es-AR"/>
        </w:rPr>
        <w:t xml:space="preserve">quien entre otras muchas medidas </w:t>
      </w:r>
      <w:r w:rsidR="00222B16">
        <w:rPr>
          <w:rFonts w:ascii="Times New Roman" w:eastAsia="Times New Roman" w:hAnsi="Times New Roman" w:cs="Arial"/>
          <w:sz w:val="24"/>
          <w:lang w:eastAsia="es-AR"/>
        </w:rPr>
        <w:t xml:space="preserve">reformistas </w:t>
      </w:r>
      <w:r w:rsidR="007242A7">
        <w:rPr>
          <w:rFonts w:ascii="Times New Roman" w:eastAsia="Times New Roman" w:hAnsi="Times New Roman" w:cs="Arial"/>
          <w:sz w:val="24"/>
          <w:lang w:eastAsia="es-AR"/>
        </w:rPr>
        <w:t>aboli</w:t>
      </w:r>
      <w:r w:rsidR="00F656E2">
        <w:rPr>
          <w:rFonts w:ascii="Times New Roman" w:eastAsia="Times New Roman" w:hAnsi="Times New Roman" w:cs="Arial"/>
          <w:sz w:val="24"/>
          <w:lang w:eastAsia="es-AR"/>
        </w:rPr>
        <w:t>ó</w:t>
      </w:r>
      <w:r w:rsidR="007242A7">
        <w:rPr>
          <w:rFonts w:ascii="Times New Roman" w:eastAsia="Times New Roman" w:hAnsi="Times New Roman" w:cs="Arial"/>
          <w:sz w:val="24"/>
          <w:lang w:eastAsia="es-AR"/>
        </w:rPr>
        <w:t xml:space="preserve"> el Patriarcado de Moscú</w:t>
      </w:r>
      <w:r w:rsidR="00E27B32">
        <w:rPr>
          <w:rFonts w:ascii="Times New Roman" w:eastAsia="Times New Roman" w:hAnsi="Times New Roman" w:cs="Arial"/>
          <w:sz w:val="24"/>
          <w:lang w:eastAsia="es-AR"/>
        </w:rPr>
        <w:t xml:space="preserve"> (</w:t>
      </w:r>
      <w:r w:rsidR="005D3935">
        <w:rPr>
          <w:rFonts w:ascii="Times New Roman" w:eastAsia="Times New Roman" w:hAnsi="Times New Roman" w:cs="Arial"/>
          <w:sz w:val="24"/>
          <w:lang w:eastAsia="es-AR"/>
        </w:rPr>
        <w:t>1721</w:t>
      </w:r>
      <w:r w:rsidR="00E27B32">
        <w:rPr>
          <w:rFonts w:ascii="Times New Roman" w:eastAsia="Times New Roman" w:hAnsi="Times New Roman" w:cs="Arial"/>
          <w:sz w:val="24"/>
          <w:lang w:eastAsia="es-AR"/>
        </w:rPr>
        <w:t>)</w:t>
      </w:r>
      <w:r w:rsidR="001C45AD" w:rsidRPr="0063153F">
        <w:rPr>
          <w:rFonts w:ascii="Times New Roman" w:eastAsia="Times New Roman" w:hAnsi="Times New Roman" w:cs="Arial"/>
          <w:sz w:val="24"/>
          <w:lang w:eastAsia="es-AR"/>
        </w:rPr>
        <w:t>.</w:t>
      </w:r>
      <w:r w:rsidR="009E5CBC" w:rsidRPr="00B30C1D">
        <w:rPr>
          <w:rStyle w:val="Refdenotaalpie"/>
          <w:rFonts w:eastAsia="Times New Roman"/>
          <w:sz w:val="24"/>
          <w:lang w:eastAsia="es-AR"/>
        </w:rPr>
        <w:footnoteReference w:id="22"/>
      </w:r>
      <w:r w:rsidR="009E5CBC" w:rsidRPr="0063153F">
        <w:rPr>
          <w:rFonts w:ascii="Times New Roman" w:eastAsia="Times New Roman" w:hAnsi="Times New Roman" w:cs="Arial"/>
          <w:sz w:val="24"/>
          <w:lang w:eastAsia="es-AR"/>
        </w:rPr>
        <w:t xml:space="preserve"> </w:t>
      </w:r>
    </w:p>
    <w:p w14:paraId="39678333" w14:textId="77777777" w:rsidR="003F535A" w:rsidRDefault="003F535A" w:rsidP="0063153F">
      <w:pPr>
        <w:spacing w:after="0" w:line="240" w:lineRule="auto"/>
        <w:rPr>
          <w:rFonts w:ascii="Times New Roman" w:eastAsia="Times New Roman" w:hAnsi="Times New Roman" w:cs="Arial"/>
          <w:sz w:val="24"/>
          <w:lang w:eastAsia="es-AR"/>
        </w:rPr>
      </w:pPr>
    </w:p>
    <w:p w14:paraId="6DFCC13C" w14:textId="56342998" w:rsidR="00713B51" w:rsidRPr="00D84915" w:rsidRDefault="00B12AA6" w:rsidP="0063153F">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El </w:t>
      </w:r>
      <w:r w:rsidR="003F535A">
        <w:rPr>
          <w:rFonts w:ascii="Times New Roman" w:eastAsia="Times New Roman" w:hAnsi="Times New Roman" w:cs="Arial"/>
          <w:sz w:val="24"/>
          <w:lang w:eastAsia="es-AR"/>
        </w:rPr>
        <w:t>mensaje</w:t>
      </w:r>
      <w:r w:rsidR="00B63F50" w:rsidRPr="0063153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del monje Filoteo</w:t>
      </w:r>
      <w:r w:rsidR="00B63F50" w:rsidRPr="0063153F">
        <w:rPr>
          <w:rFonts w:ascii="Times New Roman" w:eastAsia="Times New Roman" w:hAnsi="Times New Roman" w:cs="Arial"/>
          <w:sz w:val="24"/>
          <w:lang w:eastAsia="es-AR"/>
        </w:rPr>
        <w:t xml:space="preserve"> fue el ancla </w:t>
      </w:r>
      <w:r w:rsidR="00BD2A4E" w:rsidRPr="0063153F">
        <w:rPr>
          <w:rFonts w:ascii="Times New Roman" w:eastAsia="Times New Roman" w:hAnsi="Times New Roman" w:cs="Arial"/>
          <w:sz w:val="24"/>
          <w:lang w:eastAsia="es-AR"/>
        </w:rPr>
        <w:t xml:space="preserve">religiosa </w:t>
      </w:r>
      <w:r w:rsidR="00B63F50" w:rsidRPr="0063153F">
        <w:rPr>
          <w:rFonts w:ascii="Times New Roman" w:eastAsia="Times New Roman" w:hAnsi="Times New Roman" w:cs="Arial"/>
          <w:sz w:val="24"/>
          <w:lang w:eastAsia="es-AR"/>
        </w:rPr>
        <w:t xml:space="preserve">sobre el cual se </w:t>
      </w:r>
      <w:r w:rsidR="00CB5A33">
        <w:rPr>
          <w:rFonts w:ascii="Times New Roman" w:eastAsia="Times New Roman" w:hAnsi="Times New Roman" w:cs="Arial"/>
          <w:sz w:val="24"/>
          <w:lang w:eastAsia="es-AR"/>
        </w:rPr>
        <w:t>acuñ</w:t>
      </w:r>
      <w:r w:rsidR="00B63F50" w:rsidRPr="0063153F">
        <w:rPr>
          <w:rFonts w:ascii="Times New Roman" w:eastAsia="Times New Roman" w:hAnsi="Times New Roman" w:cs="Arial"/>
          <w:sz w:val="24"/>
          <w:lang w:eastAsia="es-AR"/>
        </w:rPr>
        <w:t xml:space="preserve">ó el mito </w:t>
      </w:r>
      <w:r w:rsidR="00161311" w:rsidRPr="0063153F">
        <w:rPr>
          <w:rFonts w:ascii="Times New Roman" w:eastAsia="Times New Roman" w:hAnsi="Times New Roman" w:cs="Arial"/>
          <w:sz w:val="24"/>
          <w:lang w:eastAsia="es-AR"/>
        </w:rPr>
        <w:t>de</w:t>
      </w:r>
      <w:r w:rsidR="00D36CA3">
        <w:rPr>
          <w:rFonts w:ascii="Times New Roman" w:eastAsia="Times New Roman" w:hAnsi="Times New Roman" w:cs="Arial"/>
          <w:sz w:val="24"/>
          <w:lang w:eastAsia="es-AR"/>
        </w:rPr>
        <w:t>l</w:t>
      </w:r>
      <w:r w:rsidR="00161311" w:rsidRPr="0063153F">
        <w:rPr>
          <w:rFonts w:ascii="Times New Roman" w:eastAsia="Times New Roman" w:hAnsi="Times New Roman" w:cs="Arial"/>
          <w:sz w:val="24"/>
          <w:lang w:eastAsia="es-AR"/>
        </w:rPr>
        <w:t xml:space="preserve"> </w:t>
      </w:r>
      <w:r w:rsidR="00D36CA3">
        <w:rPr>
          <w:rFonts w:ascii="Times New Roman" w:eastAsia="Times New Roman" w:hAnsi="Times New Roman" w:cs="Arial"/>
          <w:sz w:val="24"/>
          <w:lang w:eastAsia="es-AR"/>
        </w:rPr>
        <w:t xml:space="preserve">“alma rusa” o de </w:t>
      </w:r>
      <w:r w:rsidR="00161311" w:rsidRPr="0063153F">
        <w:rPr>
          <w:rFonts w:ascii="Times New Roman" w:eastAsia="Times New Roman" w:hAnsi="Times New Roman" w:cs="Arial"/>
          <w:sz w:val="24"/>
          <w:lang w:eastAsia="es-AR"/>
        </w:rPr>
        <w:t xml:space="preserve">la </w:t>
      </w:r>
      <w:r w:rsidR="00D36CA3">
        <w:rPr>
          <w:rFonts w:ascii="Times New Roman" w:eastAsia="Times New Roman" w:hAnsi="Times New Roman" w:cs="Arial"/>
          <w:sz w:val="24"/>
          <w:lang w:eastAsia="es-AR"/>
        </w:rPr>
        <w:t>“</w:t>
      </w:r>
      <w:r w:rsidR="00161311" w:rsidRPr="0063153F">
        <w:rPr>
          <w:rFonts w:ascii="Times New Roman" w:eastAsia="Times New Roman" w:hAnsi="Times New Roman" w:cs="Arial"/>
          <w:sz w:val="24"/>
          <w:lang w:eastAsia="es-AR"/>
        </w:rPr>
        <w:t>Madre R</w:t>
      </w:r>
      <w:r w:rsidR="00B63F50" w:rsidRPr="0063153F">
        <w:rPr>
          <w:rFonts w:ascii="Times New Roman" w:eastAsia="Times New Roman" w:hAnsi="Times New Roman" w:cs="Arial"/>
          <w:sz w:val="24"/>
          <w:lang w:eastAsia="es-AR"/>
        </w:rPr>
        <w:t>us</w:t>
      </w:r>
      <w:r w:rsidR="00161311" w:rsidRPr="0063153F">
        <w:rPr>
          <w:rFonts w:ascii="Times New Roman" w:eastAsia="Times New Roman" w:hAnsi="Times New Roman" w:cs="Arial"/>
          <w:sz w:val="24"/>
          <w:lang w:eastAsia="es-AR"/>
        </w:rPr>
        <w:t>ia</w:t>
      </w:r>
      <w:r w:rsidR="00D36CA3">
        <w:rPr>
          <w:rFonts w:ascii="Times New Roman" w:eastAsia="Times New Roman" w:hAnsi="Times New Roman" w:cs="Arial"/>
          <w:sz w:val="24"/>
          <w:lang w:eastAsia="es-AR"/>
        </w:rPr>
        <w:t>”</w:t>
      </w:r>
      <w:r w:rsidR="002F419C">
        <w:rPr>
          <w:rFonts w:ascii="Times New Roman" w:eastAsia="Times New Roman" w:hAnsi="Times New Roman" w:cs="Arial"/>
          <w:sz w:val="24"/>
          <w:lang w:eastAsia="es-AR"/>
        </w:rPr>
        <w:t>, y más tarde el mito uvaroviano</w:t>
      </w:r>
      <w:r w:rsidR="00A87BC6" w:rsidRPr="00A87BC6">
        <w:rPr>
          <w:rFonts w:ascii="Times New Roman" w:eastAsia="Times New Roman" w:hAnsi="Times New Roman" w:cs="Arial"/>
          <w:sz w:val="24"/>
          <w:lang w:eastAsia="es-AR"/>
        </w:rPr>
        <w:t xml:space="preserve"> </w:t>
      </w:r>
      <w:r w:rsidR="00A87BC6">
        <w:rPr>
          <w:rFonts w:ascii="Times New Roman" w:eastAsia="Times New Roman" w:hAnsi="Times New Roman" w:cs="Arial"/>
          <w:sz w:val="24"/>
          <w:lang w:eastAsia="es-AR"/>
        </w:rPr>
        <w:t>compuest</w:t>
      </w:r>
      <w:r w:rsidR="00B81308">
        <w:rPr>
          <w:rFonts w:ascii="Times New Roman" w:eastAsia="Times New Roman" w:hAnsi="Times New Roman" w:cs="Arial"/>
          <w:sz w:val="24"/>
          <w:lang w:eastAsia="es-AR"/>
        </w:rPr>
        <w:t>o</w:t>
      </w:r>
      <w:r w:rsidR="00A87BC6">
        <w:rPr>
          <w:rFonts w:ascii="Times New Roman" w:eastAsia="Times New Roman" w:hAnsi="Times New Roman" w:cs="Arial"/>
          <w:sz w:val="24"/>
          <w:lang w:eastAsia="es-AR"/>
        </w:rPr>
        <w:t xml:space="preserve"> por tres </w:t>
      </w:r>
      <w:r w:rsidR="00A87BC6" w:rsidRPr="00D84915">
        <w:rPr>
          <w:rFonts w:ascii="Times New Roman" w:hAnsi="Times New Roman" w:cs="Arial"/>
          <w:sz w:val="24"/>
          <w:szCs w:val="21"/>
          <w:shd w:val="clear" w:color="auto" w:fill="FFFFFF"/>
        </w:rPr>
        <w:t>artículos de fe</w:t>
      </w:r>
      <w:r w:rsidR="00A87BC6">
        <w:rPr>
          <w:rFonts w:ascii="Times New Roman" w:hAnsi="Times New Roman" w:cs="Arial"/>
          <w:sz w:val="24"/>
          <w:szCs w:val="21"/>
          <w:shd w:val="clear" w:color="auto" w:fill="FFFFFF"/>
        </w:rPr>
        <w:t xml:space="preserve"> referidos a la autocracia, la </w:t>
      </w:r>
      <w:r w:rsidR="00A87BC6" w:rsidRPr="00D84915">
        <w:rPr>
          <w:rStyle w:val="nfasis"/>
          <w:rFonts w:ascii="Times New Roman" w:hAnsi="Times New Roman" w:cs="Arial"/>
          <w:bCs/>
          <w:i w:val="0"/>
          <w:iCs w:val="0"/>
          <w:sz w:val="24"/>
          <w:szCs w:val="21"/>
          <w:shd w:val="clear" w:color="auto" w:fill="FFFFFF"/>
        </w:rPr>
        <w:t>ortodoxia</w:t>
      </w:r>
      <w:r w:rsidR="00A87BC6" w:rsidRPr="00D84915">
        <w:rPr>
          <w:rFonts w:ascii="Times New Roman" w:hAnsi="Times New Roman" w:cs="Arial"/>
          <w:sz w:val="24"/>
          <w:szCs w:val="21"/>
          <w:shd w:val="clear" w:color="auto" w:fill="FFFFFF"/>
        </w:rPr>
        <w:t> </w:t>
      </w:r>
      <w:r w:rsidR="00A87BC6">
        <w:rPr>
          <w:rFonts w:ascii="Times New Roman" w:hAnsi="Times New Roman" w:cs="Arial"/>
          <w:sz w:val="24"/>
          <w:szCs w:val="21"/>
          <w:shd w:val="clear" w:color="auto" w:fill="FFFFFF"/>
        </w:rPr>
        <w:t xml:space="preserve">y la </w:t>
      </w:r>
      <w:r w:rsidR="00A87BC6" w:rsidRPr="00D84915">
        <w:rPr>
          <w:rStyle w:val="nfasis"/>
          <w:rFonts w:ascii="Times New Roman" w:hAnsi="Times New Roman" w:cs="Arial"/>
          <w:bCs/>
          <w:i w:val="0"/>
          <w:iCs w:val="0"/>
          <w:sz w:val="24"/>
          <w:szCs w:val="21"/>
          <w:shd w:val="clear" w:color="auto" w:fill="FFFFFF"/>
        </w:rPr>
        <w:t>nacionalidad</w:t>
      </w:r>
      <w:r w:rsidR="00A87BC6">
        <w:rPr>
          <w:rStyle w:val="nfasis"/>
          <w:rFonts w:ascii="Times New Roman" w:hAnsi="Times New Roman" w:cs="Arial"/>
          <w:bCs/>
          <w:i w:val="0"/>
          <w:iCs w:val="0"/>
          <w:sz w:val="24"/>
          <w:szCs w:val="21"/>
          <w:shd w:val="clear" w:color="auto" w:fill="FFFFFF"/>
        </w:rPr>
        <w:t xml:space="preserve">, </w:t>
      </w:r>
      <w:r w:rsidR="003F535A">
        <w:rPr>
          <w:rStyle w:val="nfasis"/>
          <w:rFonts w:ascii="Times New Roman" w:hAnsi="Times New Roman" w:cs="Arial"/>
          <w:bCs/>
          <w:i w:val="0"/>
          <w:iCs w:val="0"/>
          <w:sz w:val="24"/>
          <w:szCs w:val="21"/>
          <w:shd w:val="clear" w:color="auto" w:fill="FFFFFF"/>
        </w:rPr>
        <w:t xml:space="preserve">de la </w:t>
      </w:r>
      <w:r w:rsidR="00A87BC6">
        <w:rPr>
          <w:rStyle w:val="nfasis"/>
          <w:rFonts w:ascii="Times New Roman" w:hAnsi="Times New Roman" w:cs="Arial"/>
          <w:bCs/>
          <w:i w:val="0"/>
          <w:iCs w:val="0"/>
          <w:sz w:val="24"/>
          <w:szCs w:val="21"/>
          <w:shd w:val="clear" w:color="auto" w:fill="FFFFFF"/>
        </w:rPr>
        <w:t xml:space="preserve">que </w:t>
      </w:r>
      <w:r w:rsidR="003F535A">
        <w:rPr>
          <w:rStyle w:val="nfasis"/>
          <w:rFonts w:ascii="Times New Roman" w:hAnsi="Times New Roman" w:cs="Arial"/>
          <w:bCs/>
          <w:i w:val="0"/>
          <w:iCs w:val="0"/>
          <w:sz w:val="24"/>
          <w:szCs w:val="21"/>
          <w:shd w:val="clear" w:color="auto" w:fill="FFFFFF"/>
        </w:rPr>
        <w:t xml:space="preserve">posteriormente se apropiaron </w:t>
      </w:r>
      <w:r w:rsidR="00A87BC6">
        <w:rPr>
          <w:rStyle w:val="nfasis"/>
          <w:rFonts w:ascii="Times New Roman" w:hAnsi="Times New Roman" w:cs="Arial"/>
          <w:bCs/>
          <w:i w:val="0"/>
          <w:iCs w:val="0"/>
          <w:sz w:val="24"/>
          <w:szCs w:val="21"/>
          <w:shd w:val="clear" w:color="auto" w:fill="FFFFFF"/>
        </w:rPr>
        <w:t xml:space="preserve">los </w:t>
      </w:r>
      <w:r w:rsidR="003F535A">
        <w:rPr>
          <w:rStyle w:val="nfasis"/>
          <w:rFonts w:ascii="Times New Roman" w:hAnsi="Times New Roman" w:cs="Arial"/>
          <w:bCs/>
          <w:i w:val="0"/>
          <w:iCs w:val="0"/>
          <w:sz w:val="24"/>
          <w:szCs w:val="21"/>
          <w:shd w:val="clear" w:color="auto" w:fill="FFFFFF"/>
        </w:rPr>
        <w:t xml:space="preserve">denominados </w:t>
      </w:r>
      <w:r w:rsidR="00A87BC6">
        <w:rPr>
          <w:rStyle w:val="nfasis"/>
          <w:rFonts w:ascii="Times New Roman" w:hAnsi="Times New Roman" w:cs="Arial"/>
          <w:bCs/>
          <w:i w:val="0"/>
          <w:iCs w:val="0"/>
          <w:sz w:val="24"/>
          <w:szCs w:val="21"/>
          <w:shd w:val="clear" w:color="auto" w:fill="FFFFFF"/>
        </w:rPr>
        <w:t>intelectuales eslavófilos,</w:t>
      </w:r>
      <w:r w:rsidR="00A87BC6">
        <w:rPr>
          <w:rFonts w:ascii="Times New Roman" w:eastAsia="Times New Roman" w:hAnsi="Times New Roman" w:cs="Arial"/>
          <w:sz w:val="24"/>
          <w:lang w:eastAsia="es-AR"/>
        </w:rPr>
        <w:t xml:space="preserve"> y </w:t>
      </w:r>
      <w:r w:rsidR="00A87BC6" w:rsidRPr="0063153F">
        <w:rPr>
          <w:rFonts w:ascii="Times New Roman" w:eastAsia="Times New Roman" w:hAnsi="Times New Roman" w:cs="Arial"/>
          <w:sz w:val="24"/>
          <w:lang w:eastAsia="es-AR"/>
        </w:rPr>
        <w:t xml:space="preserve">que </w:t>
      </w:r>
      <w:r w:rsidR="00A87BC6">
        <w:rPr>
          <w:rFonts w:ascii="Times New Roman" w:eastAsia="Times New Roman" w:hAnsi="Times New Roman" w:cs="Arial"/>
          <w:sz w:val="24"/>
          <w:lang w:eastAsia="es-AR"/>
        </w:rPr>
        <w:t xml:space="preserve">se consagró históricamente </w:t>
      </w:r>
      <w:r w:rsidR="00653B99">
        <w:rPr>
          <w:rFonts w:ascii="Times New Roman" w:eastAsia="Times New Roman" w:hAnsi="Times New Roman" w:cs="Arial"/>
          <w:sz w:val="24"/>
          <w:lang w:eastAsia="es-AR"/>
        </w:rPr>
        <w:t>mediante el paneslavismo e</w:t>
      </w:r>
      <w:r w:rsidR="00A87BC6">
        <w:rPr>
          <w:rFonts w:ascii="Times New Roman" w:eastAsia="Times New Roman" w:hAnsi="Times New Roman" w:cs="Arial"/>
          <w:sz w:val="24"/>
          <w:lang w:eastAsia="es-AR"/>
        </w:rPr>
        <w:t xml:space="preserve">n la defensa de los estados balcánicos contra la dominación Otomana, y </w:t>
      </w:r>
      <w:r w:rsidR="003406A0">
        <w:rPr>
          <w:rFonts w:ascii="Times New Roman" w:eastAsia="Times New Roman" w:hAnsi="Times New Roman" w:cs="Arial"/>
          <w:sz w:val="24"/>
          <w:lang w:eastAsia="es-AR"/>
        </w:rPr>
        <w:t>e</w:t>
      </w:r>
      <w:r w:rsidR="00A87BC6" w:rsidRPr="0063153F">
        <w:rPr>
          <w:rFonts w:ascii="Times New Roman" w:eastAsia="Times New Roman" w:hAnsi="Times New Roman" w:cs="Arial"/>
          <w:sz w:val="24"/>
          <w:lang w:eastAsia="es-AR"/>
        </w:rPr>
        <w:t>n la</w:t>
      </w:r>
      <w:r w:rsidR="00A87BC6">
        <w:rPr>
          <w:rFonts w:ascii="Times New Roman" w:eastAsia="Times New Roman" w:hAnsi="Times New Roman" w:cs="Arial"/>
          <w:sz w:val="24"/>
          <w:lang w:eastAsia="es-AR"/>
        </w:rPr>
        <w:t xml:space="preserve"> llamada guerra patriótica contra</w:t>
      </w:r>
      <w:r w:rsidR="00A87BC6" w:rsidRPr="0063153F">
        <w:rPr>
          <w:rFonts w:ascii="Times New Roman" w:eastAsia="Times New Roman" w:hAnsi="Times New Roman" w:cs="Arial"/>
          <w:sz w:val="24"/>
          <w:lang w:eastAsia="es-AR"/>
        </w:rPr>
        <w:t xml:space="preserve"> l</w:t>
      </w:r>
      <w:r w:rsidR="00A87BC6">
        <w:rPr>
          <w:rFonts w:ascii="Times New Roman" w:eastAsia="Times New Roman" w:hAnsi="Times New Roman" w:cs="Arial"/>
          <w:sz w:val="24"/>
          <w:lang w:eastAsia="es-AR"/>
        </w:rPr>
        <w:t>a</w:t>
      </w:r>
      <w:r w:rsidR="00A87BC6" w:rsidRPr="0063153F">
        <w:rPr>
          <w:rFonts w:ascii="Times New Roman" w:eastAsia="Times New Roman" w:hAnsi="Times New Roman" w:cs="Arial"/>
          <w:sz w:val="24"/>
          <w:lang w:eastAsia="es-AR"/>
        </w:rPr>
        <w:t xml:space="preserve"> </w:t>
      </w:r>
      <w:r w:rsidR="00A87BC6">
        <w:rPr>
          <w:rFonts w:ascii="Times New Roman" w:eastAsia="Times New Roman" w:hAnsi="Times New Roman" w:cs="Arial"/>
          <w:sz w:val="24"/>
          <w:lang w:eastAsia="es-AR"/>
        </w:rPr>
        <w:t xml:space="preserve">invasión </w:t>
      </w:r>
      <w:r w:rsidR="0081475D">
        <w:rPr>
          <w:rFonts w:ascii="Times New Roman" w:eastAsia="Times New Roman" w:hAnsi="Times New Roman" w:cs="Arial"/>
          <w:sz w:val="24"/>
          <w:lang w:eastAsia="es-AR"/>
        </w:rPr>
        <w:t xml:space="preserve">pangermanista </w:t>
      </w:r>
      <w:r w:rsidR="00A87BC6" w:rsidRPr="0063153F">
        <w:rPr>
          <w:rFonts w:ascii="Times New Roman" w:eastAsia="Times New Roman" w:hAnsi="Times New Roman" w:cs="Arial"/>
          <w:sz w:val="24"/>
          <w:lang w:eastAsia="es-AR"/>
        </w:rPr>
        <w:t>Nazi.</w:t>
      </w:r>
      <w:r w:rsidR="00A87BC6">
        <w:rPr>
          <w:rStyle w:val="Refdenotaalpie"/>
          <w:rFonts w:eastAsia="Times New Roman"/>
          <w:sz w:val="24"/>
          <w:lang w:eastAsia="es-AR"/>
        </w:rPr>
        <w:footnoteReference w:id="23"/>
      </w:r>
      <w:r w:rsidR="00A87BC6">
        <w:rPr>
          <w:rFonts w:ascii="Times New Roman" w:eastAsia="Times New Roman" w:hAnsi="Times New Roman" w:cs="Arial"/>
          <w:sz w:val="24"/>
          <w:lang w:eastAsia="es-AR"/>
        </w:rPr>
        <w:t xml:space="preserve"> Un</w:t>
      </w:r>
      <w:r w:rsidR="00CA259F">
        <w:rPr>
          <w:rFonts w:ascii="Times New Roman" w:eastAsia="Times New Roman" w:hAnsi="Times New Roman" w:cs="Arial"/>
          <w:sz w:val="24"/>
          <w:lang w:eastAsia="es-AR"/>
        </w:rPr>
        <w:t xml:space="preserve"> mito</w:t>
      </w:r>
      <w:r w:rsidR="00A87BC6">
        <w:rPr>
          <w:rFonts w:ascii="Times New Roman" w:eastAsia="Times New Roman" w:hAnsi="Times New Roman" w:cs="Arial"/>
          <w:sz w:val="24"/>
          <w:lang w:eastAsia="es-AR"/>
        </w:rPr>
        <w:t xml:space="preserve">, donde </w:t>
      </w:r>
      <w:r w:rsidR="0081475D">
        <w:rPr>
          <w:rFonts w:ascii="Times New Roman" w:eastAsia="Times New Roman" w:hAnsi="Times New Roman" w:cs="Arial"/>
          <w:sz w:val="24"/>
          <w:lang w:eastAsia="es-AR"/>
        </w:rPr>
        <w:t>la síntesis</w:t>
      </w:r>
      <w:r w:rsidR="00A87BC6">
        <w:rPr>
          <w:rFonts w:ascii="Times New Roman" w:eastAsia="Times New Roman" w:hAnsi="Times New Roman" w:cs="Arial"/>
          <w:sz w:val="24"/>
          <w:lang w:eastAsia="es-AR"/>
        </w:rPr>
        <w:t xml:space="preserve"> del nacionalismo </w:t>
      </w:r>
      <w:r w:rsidR="0081475D">
        <w:rPr>
          <w:rFonts w:ascii="Times New Roman" w:eastAsia="Times New Roman" w:hAnsi="Times New Roman" w:cs="Arial"/>
          <w:sz w:val="24"/>
          <w:lang w:eastAsia="es-AR"/>
        </w:rPr>
        <w:t xml:space="preserve">con la religión </w:t>
      </w:r>
      <w:r w:rsidR="00A87BC6">
        <w:rPr>
          <w:rFonts w:ascii="Times New Roman" w:eastAsia="Times New Roman" w:hAnsi="Times New Roman" w:cs="Arial"/>
          <w:sz w:val="24"/>
          <w:lang w:eastAsia="es-AR"/>
        </w:rPr>
        <w:t>está exento de elemento liberal alguno.</w:t>
      </w:r>
      <w:r w:rsidR="002F419C">
        <w:rPr>
          <w:rFonts w:ascii="Times New Roman" w:eastAsia="Times New Roman" w:hAnsi="Times New Roman" w:cs="Arial"/>
          <w:sz w:val="24"/>
          <w:lang w:eastAsia="es-AR"/>
        </w:rPr>
        <w:t>.</w:t>
      </w:r>
      <w:r w:rsidR="00B47A32">
        <w:rPr>
          <w:rFonts w:ascii="Times New Roman" w:eastAsia="Times New Roman" w:hAnsi="Times New Roman" w:cs="Arial"/>
          <w:sz w:val="24"/>
          <w:lang w:eastAsia="es-AR"/>
        </w:rPr>
        <w:t xml:space="preserve"> </w:t>
      </w:r>
      <w:r w:rsidR="00D36CA3">
        <w:rPr>
          <w:rFonts w:ascii="Times New Roman" w:eastAsia="Times New Roman" w:hAnsi="Times New Roman" w:cs="Arial"/>
          <w:sz w:val="24"/>
          <w:lang w:eastAsia="es-AR"/>
        </w:rPr>
        <w:t xml:space="preserve">El mito ruso es una </w:t>
      </w:r>
      <w:r w:rsidR="00A01E77">
        <w:rPr>
          <w:rFonts w:ascii="Times New Roman" w:eastAsia="Times New Roman" w:hAnsi="Times New Roman" w:cs="Arial"/>
          <w:sz w:val="24"/>
          <w:lang w:eastAsia="es-AR"/>
        </w:rPr>
        <w:t xml:space="preserve">trabajada </w:t>
      </w:r>
      <w:r w:rsidR="00D36CA3">
        <w:rPr>
          <w:rFonts w:ascii="Times New Roman" w:eastAsia="Times New Roman" w:hAnsi="Times New Roman" w:cs="Arial"/>
          <w:sz w:val="24"/>
          <w:lang w:eastAsia="es-AR"/>
        </w:rPr>
        <w:t xml:space="preserve">réplica del mito </w:t>
      </w:r>
      <w:r w:rsidR="00653B99">
        <w:rPr>
          <w:rFonts w:ascii="Times New Roman" w:eastAsia="Times New Roman" w:hAnsi="Times New Roman" w:cs="Arial"/>
          <w:sz w:val="24"/>
          <w:lang w:eastAsia="es-AR"/>
        </w:rPr>
        <w:t>pan</w:t>
      </w:r>
      <w:r w:rsidR="00D36CA3">
        <w:rPr>
          <w:rFonts w:ascii="Times New Roman" w:eastAsia="Times New Roman" w:hAnsi="Times New Roman" w:cs="Arial"/>
          <w:sz w:val="24"/>
          <w:lang w:eastAsia="es-AR"/>
        </w:rPr>
        <w:t>german</w:t>
      </w:r>
      <w:r w:rsidR="00653B99">
        <w:rPr>
          <w:rFonts w:ascii="Times New Roman" w:eastAsia="Times New Roman" w:hAnsi="Times New Roman" w:cs="Arial"/>
          <w:sz w:val="24"/>
          <w:lang w:eastAsia="es-AR"/>
        </w:rPr>
        <w:t>ista</w:t>
      </w:r>
      <w:r w:rsidR="00D36CA3">
        <w:rPr>
          <w:rFonts w:ascii="Times New Roman" w:eastAsia="Times New Roman" w:hAnsi="Times New Roman" w:cs="Arial"/>
          <w:sz w:val="24"/>
          <w:lang w:eastAsia="es-AR"/>
        </w:rPr>
        <w:t xml:space="preserve"> acerca del “alma alemana”</w:t>
      </w:r>
      <w:r w:rsidR="00D92E8F">
        <w:rPr>
          <w:rFonts w:ascii="Times New Roman" w:eastAsia="Times New Roman" w:hAnsi="Times New Roman" w:cs="Arial"/>
          <w:sz w:val="24"/>
          <w:lang w:eastAsia="es-AR"/>
        </w:rPr>
        <w:t xml:space="preserve"> elaborado por </w:t>
      </w:r>
      <w:r w:rsidR="004C2941">
        <w:rPr>
          <w:rFonts w:ascii="Times New Roman" w:eastAsia="Times New Roman" w:hAnsi="Times New Roman" w:cs="Arial"/>
          <w:sz w:val="24"/>
          <w:lang w:eastAsia="es-AR"/>
        </w:rPr>
        <w:t xml:space="preserve">Friedrich </w:t>
      </w:r>
      <w:r w:rsidR="00D92E8F">
        <w:rPr>
          <w:rFonts w:ascii="Times New Roman" w:eastAsia="Times New Roman" w:hAnsi="Times New Roman" w:cs="Arial"/>
          <w:sz w:val="24"/>
          <w:lang w:eastAsia="es-AR"/>
        </w:rPr>
        <w:t>Schelling</w:t>
      </w:r>
      <w:r w:rsidR="00423BB7">
        <w:rPr>
          <w:rFonts w:ascii="Times New Roman" w:eastAsia="Times New Roman" w:hAnsi="Times New Roman" w:cs="Arial"/>
          <w:sz w:val="24"/>
          <w:lang w:eastAsia="es-AR"/>
        </w:rPr>
        <w:t xml:space="preserve"> y </w:t>
      </w:r>
      <w:r w:rsidR="00222B16">
        <w:rPr>
          <w:rFonts w:ascii="Times New Roman" w:eastAsia="Times New Roman" w:hAnsi="Times New Roman" w:cs="Arial"/>
          <w:sz w:val="24"/>
          <w:lang w:eastAsia="es-AR"/>
        </w:rPr>
        <w:t xml:space="preserve">por </w:t>
      </w:r>
      <w:r w:rsidR="00423BB7">
        <w:rPr>
          <w:rFonts w:ascii="Times New Roman" w:eastAsia="Times New Roman" w:hAnsi="Times New Roman" w:cs="Arial"/>
          <w:sz w:val="24"/>
          <w:lang w:eastAsia="es-AR"/>
        </w:rPr>
        <w:t>el llamado idealismo alemán</w:t>
      </w:r>
      <w:r w:rsidR="00D36CA3">
        <w:rPr>
          <w:rFonts w:ascii="Times New Roman" w:eastAsia="Times New Roman" w:hAnsi="Times New Roman" w:cs="Arial"/>
          <w:sz w:val="24"/>
          <w:lang w:eastAsia="es-AR"/>
        </w:rPr>
        <w:t xml:space="preserve">. </w:t>
      </w:r>
      <w:r w:rsidR="00B81308">
        <w:rPr>
          <w:rFonts w:ascii="Times New Roman" w:eastAsia="Times New Roman" w:hAnsi="Times New Roman" w:cs="Arial"/>
          <w:sz w:val="24"/>
          <w:lang w:eastAsia="es-AR"/>
        </w:rPr>
        <w:t xml:space="preserve">El triple mito </w:t>
      </w:r>
      <w:r w:rsidR="0002761C">
        <w:rPr>
          <w:rFonts w:ascii="Times New Roman" w:eastAsia="Times New Roman" w:hAnsi="Times New Roman" w:cs="Arial"/>
          <w:sz w:val="24"/>
          <w:lang w:eastAsia="es-AR"/>
        </w:rPr>
        <w:t xml:space="preserve">ruso </w:t>
      </w:r>
      <w:r w:rsidR="00B81308">
        <w:rPr>
          <w:rFonts w:ascii="Times New Roman" w:eastAsia="Times New Roman" w:hAnsi="Times New Roman" w:cs="Arial"/>
          <w:sz w:val="24"/>
          <w:lang w:eastAsia="es-AR"/>
        </w:rPr>
        <w:t>s</w:t>
      </w:r>
      <w:r w:rsidR="00811C9A">
        <w:rPr>
          <w:rFonts w:ascii="Times New Roman" w:eastAsia="Times New Roman" w:hAnsi="Times New Roman" w:cs="Arial"/>
          <w:sz w:val="24"/>
          <w:lang w:eastAsia="es-AR"/>
        </w:rPr>
        <w:t xml:space="preserve">e llama </w:t>
      </w:r>
      <w:r w:rsidR="00D42915">
        <w:rPr>
          <w:rFonts w:ascii="Times New Roman" w:hAnsi="Times New Roman" w:cs="Arial"/>
          <w:sz w:val="24"/>
          <w:szCs w:val="21"/>
          <w:shd w:val="clear" w:color="auto" w:fill="FFFFFF"/>
        </w:rPr>
        <w:t>uvaroviano</w:t>
      </w:r>
      <w:r w:rsidR="00D42915">
        <w:rPr>
          <w:rFonts w:ascii="Times New Roman" w:eastAsia="Times New Roman" w:hAnsi="Times New Roman" w:cs="Arial"/>
          <w:sz w:val="24"/>
          <w:lang w:eastAsia="es-AR"/>
        </w:rPr>
        <w:t xml:space="preserve"> </w:t>
      </w:r>
      <w:r w:rsidR="00811C9A">
        <w:rPr>
          <w:rFonts w:ascii="Times New Roman" w:eastAsia="Times New Roman" w:hAnsi="Times New Roman" w:cs="Arial"/>
          <w:sz w:val="24"/>
          <w:lang w:eastAsia="es-AR"/>
        </w:rPr>
        <w:t xml:space="preserve">por </w:t>
      </w:r>
      <w:r w:rsidR="00D36CA3">
        <w:rPr>
          <w:rFonts w:ascii="Times New Roman" w:eastAsia="Times New Roman" w:hAnsi="Times New Roman" w:cs="Arial"/>
          <w:sz w:val="24"/>
          <w:lang w:eastAsia="es-AR"/>
        </w:rPr>
        <w:t>el apellido de su autor</w:t>
      </w:r>
      <w:r w:rsidR="00811C9A">
        <w:rPr>
          <w:rFonts w:ascii="Times New Roman" w:eastAsia="Times New Roman" w:hAnsi="Times New Roman" w:cs="Arial"/>
          <w:sz w:val="24"/>
          <w:lang w:eastAsia="es-AR"/>
        </w:rPr>
        <w:t xml:space="preserve">, </w:t>
      </w:r>
      <w:r w:rsidR="00AF0A1B">
        <w:rPr>
          <w:rFonts w:ascii="Times New Roman" w:eastAsia="Times New Roman" w:hAnsi="Times New Roman" w:cs="Arial"/>
          <w:sz w:val="24"/>
          <w:lang w:eastAsia="es-AR"/>
        </w:rPr>
        <w:t xml:space="preserve">el conde </w:t>
      </w:r>
      <w:r w:rsidR="00771BCF">
        <w:rPr>
          <w:rFonts w:ascii="Times New Roman" w:eastAsia="Times New Roman" w:hAnsi="Times New Roman" w:cs="Arial"/>
          <w:sz w:val="24"/>
          <w:lang w:eastAsia="es-AR"/>
        </w:rPr>
        <w:t>Serge</w:t>
      </w:r>
      <w:r w:rsidR="00B47A32">
        <w:rPr>
          <w:rFonts w:ascii="Times New Roman" w:eastAsia="Times New Roman" w:hAnsi="Times New Roman" w:cs="Arial"/>
          <w:sz w:val="24"/>
          <w:lang w:eastAsia="es-AR"/>
        </w:rPr>
        <w:t>i</w:t>
      </w:r>
      <w:r w:rsidR="00771BCF">
        <w:rPr>
          <w:rFonts w:ascii="Times New Roman" w:eastAsia="Times New Roman" w:hAnsi="Times New Roman" w:cs="Arial"/>
          <w:sz w:val="24"/>
          <w:lang w:eastAsia="es-AR"/>
        </w:rPr>
        <w:t xml:space="preserve"> Uvárov, </w:t>
      </w:r>
      <w:proofErr w:type="gramStart"/>
      <w:r w:rsidR="00366A3D">
        <w:rPr>
          <w:rFonts w:ascii="Times New Roman" w:eastAsia="Times New Roman" w:hAnsi="Times New Roman" w:cs="Arial"/>
          <w:sz w:val="24"/>
          <w:lang w:eastAsia="es-AR"/>
        </w:rPr>
        <w:t>Ministro</w:t>
      </w:r>
      <w:proofErr w:type="gramEnd"/>
      <w:r w:rsidR="00366A3D">
        <w:rPr>
          <w:rFonts w:ascii="Times New Roman" w:eastAsia="Times New Roman" w:hAnsi="Times New Roman" w:cs="Arial"/>
          <w:sz w:val="24"/>
          <w:lang w:eastAsia="es-AR"/>
        </w:rPr>
        <w:t xml:space="preserve"> de Educación </w:t>
      </w:r>
      <w:r w:rsidR="00771BCF">
        <w:rPr>
          <w:rFonts w:ascii="Times New Roman" w:eastAsia="Times New Roman" w:hAnsi="Times New Roman" w:cs="Arial"/>
          <w:sz w:val="24"/>
          <w:lang w:eastAsia="es-AR"/>
        </w:rPr>
        <w:t xml:space="preserve">del Zar </w:t>
      </w:r>
      <w:r w:rsidR="00366A3D">
        <w:rPr>
          <w:rFonts w:ascii="Times New Roman" w:eastAsia="Times New Roman" w:hAnsi="Times New Roman" w:cs="Arial"/>
          <w:sz w:val="24"/>
          <w:lang w:eastAsia="es-AR"/>
        </w:rPr>
        <w:t>Nicolás</w:t>
      </w:r>
      <w:r w:rsidR="00771BCF">
        <w:rPr>
          <w:rFonts w:ascii="Times New Roman" w:eastAsia="Times New Roman" w:hAnsi="Times New Roman" w:cs="Arial"/>
          <w:sz w:val="24"/>
          <w:lang w:eastAsia="es-AR"/>
        </w:rPr>
        <w:t xml:space="preserve"> I</w:t>
      </w:r>
      <w:r w:rsidR="00380ED5">
        <w:rPr>
          <w:rFonts w:ascii="Times New Roman" w:eastAsia="Times New Roman" w:hAnsi="Times New Roman" w:cs="Arial"/>
          <w:sz w:val="24"/>
          <w:lang w:eastAsia="es-AR"/>
        </w:rPr>
        <w:t xml:space="preserve">, </w:t>
      </w:r>
      <w:r w:rsidR="00075387">
        <w:rPr>
          <w:rFonts w:ascii="Times New Roman" w:eastAsia="Times New Roman" w:hAnsi="Times New Roman" w:cs="Arial"/>
          <w:sz w:val="24"/>
          <w:lang w:eastAsia="es-AR"/>
        </w:rPr>
        <w:t xml:space="preserve">conocido como </w:t>
      </w:r>
      <w:r w:rsidR="00380ED5">
        <w:rPr>
          <w:rFonts w:ascii="Times New Roman" w:eastAsia="Times New Roman" w:hAnsi="Times New Roman" w:cs="Arial"/>
          <w:sz w:val="24"/>
          <w:lang w:eastAsia="es-AR"/>
        </w:rPr>
        <w:t>el gendarme de Europa</w:t>
      </w:r>
      <w:r w:rsidR="00B47A32">
        <w:rPr>
          <w:rFonts w:ascii="Times New Roman" w:eastAsia="Times New Roman" w:hAnsi="Times New Roman" w:cs="Arial"/>
          <w:sz w:val="24"/>
          <w:lang w:eastAsia="es-AR"/>
        </w:rPr>
        <w:t>.</w:t>
      </w:r>
    </w:p>
    <w:p w14:paraId="5B774DF4" w14:textId="4BB1817B" w:rsidR="00321E7A" w:rsidRDefault="00610A00" w:rsidP="00F169B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D047C1">
        <w:rPr>
          <w:rFonts w:ascii="Times New Roman" w:eastAsia="Times New Roman" w:hAnsi="Times New Roman" w:cs="Arial"/>
          <w:sz w:val="24"/>
          <w:lang w:eastAsia="es-AR"/>
        </w:rPr>
        <w:t xml:space="preserve"> </w:t>
      </w:r>
      <w:r w:rsidR="001E5032">
        <w:rPr>
          <w:rFonts w:ascii="Times New Roman" w:eastAsia="Times New Roman" w:hAnsi="Times New Roman" w:cs="Arial"/>
          <w:sz w:val="24"/>
          <w:lang w:eastAsia="es-AR"/>
        </w:rPr>
        <w:t xml:space="preserve"> </w:t>
      </w:r>
    </w:p>
    <w:p w14:paraId="0FBAE755" w14:textId="0A4ED10C" w:rsidR="004D68D6" w:rsidRDefault="0037340D" w:rsidP="00B30C1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Ahora bien ¿Cuán oscilantes o pendulares fueron las olas o mareas oceánicas o los movimientos vasculares de sístole y diástole para que sus líderes pudieran desatar nuevos despotismos y nuevos y pasionales liderazgos cada vez que se producía una ruptura? </w:t>
      </w:r>
      <w:r w:rsidR="00F169B8">
        <w:rPr>
          <w:rFonts w:ascii="Times New Roman" w:eastAsia="Times New Roman" w:hAnsi="Times New Roman" w:cs="Arial"/>
          <w:sz w:val="24"/>
          <w:lang w:eastAsia="es-AR"/>
        </w:rPr>
        <w:t xml:space="preserve">Para la transición </w:t>
      </w:r>
      <w:r w:rsidR="00DE3324">
        <w:rPr>
          <w:rFonts w:ascii="Times New Roman" w:eastAsia="Times New Roman" w:hAnsi="Times New Roman" w:cs="Arial"/>
          <w:sz w:val="24"/>
          <w:lang w:eastAsia="es-AR"/>
        </w:rPr>
        <w:t>de los liderazgos (</w:t>
      </w:r>
      <w:r w:rsidR="00DC297B">
        <w:rPr>
          <w:rFonts w:ascii="Times New Roman" w:eastAsia="Times New Roman" w:hAnsi="Times New Roman" w:cs="Arial"/>
          <w:sz w:val="24"/>
          <w:lang w:eastAsia="es-AR"/>
        </w:rPr>
        <w:t>del guerrero al burócrata</w:t>
      </w:r>
      <w:r w:rsidR="001E7FE9">
        <w:rPr>
          <w:rFonts w:ascii="Times New Roman" w:eastAsia="Times New Roman" w:hAnsi="Times New Roman" w:cs="Arial"/>
          <w:sz w:val="24"/>
          <w:lang w:eastAsia="es-AR"/>
        </w:rPr>
        <w:t xml:space="preserve">, </w:t>
      </w:r>
      <w:r w:rsidR="001E7FE9">
        <w:rPr>
          <w:rFonts w:ascii="Times New Roman" w:eastAsia="Times New Roman" w:hAnsi="Times New Roman" w:cs="Arial"/>
          <w:sz w:val="24"/>
          <w:lang w:eastAsia="es-AR"/>
        </w:rPr>
        <w:t>del noble al burgués</w:t>
      </w:r>
      <w:r w:rsidR="00DE3324">
        <w:rPr>
          <w:rFonts w:ascii="Times New Roman" w:eastAsia="Times New Roman" w:hAnsi="Times New Roman" w:cs="Arial"/>
          <w:sz w:val="24"/>
          <w:lang w:eastAsia="es-AR"/>
        </w:rPr>
        <w:t>)</w:t>
      </w:r>
      <w:r w:rsidR="00B52206">
        <w:rPr>
          <w:rFonts w:ascii="Times New Roman" w:eastAsia="Times New Roman" w:hAnsi="Times New Roman" w:cs="Arial"/>
          <w:sz w:val="24"/>
          <w:lang w:eastAsia="es-AR"/>
        </w:rPr>
        <w:t xml:space="preserve">, y </w:t>
      </w:r>
      <w:r w:rsidR="008349FD">
        <w:rPr>
          <w:rFonts w:ascii="Times New Roman" w:eastAsia="Times New Roman" w:hAnsi="Times New Roman" w:cs="Arial"/>
          <w:sz w:val="24"/>
          <w:lang w:eastAsia="es-AR"/>
        </w:rPr>
        <w:t>de la</w:t>
      </w:r>
      <w:r w:rsidR="00DE3324">
        <w:rPr>
          <w:rFonts w:ascii="Times New Roman" w:eastAsia="Times New Roman" w:hAnsi="Times New Roman" w:cs="Arial"/>
          <w:sz w:val="24"/>
          <w:lang w:eastAsia="es-AR"/>
        </w:rPr>
        <w:t>s fuerzas sociales (</w:t>
      </w:r>
      <w:r w:rsidR="008349FD">
        <w:rPr>
          <w:rFonts w:ascii="Times New Roman" w:eastAsia="Times New Roman" w:hAnsi="Times New Roman" w:cs="Arial"/>
          <w:sz w:val="24"/>
          <w:lang w:eastAsia="es-AR"/>
        </w:rPr>
        <w:t xml:space="preserve">civilización </w:t>
      </w:r>
      <w:r w:rsidR="000B7553">
        <w:rPr>
          <w:rFonts w:ascii="Times New Roman" w:eastAsia="Times New Roman" w:hAnsi="Times New Roman" w:cs="Arial"/>
          <w:sz w:val="24"/>
          <w:lang w:eastAsia="es-AR"/>
        </w:rPr>
        <w:t>mediev</w:t>
      </w:r>
      <w:r w:rsidR="00F169B8">
        <w:rPr>
          <w:rFonts w:ascii="Times New Roman" w:eastAsia="Times New Roman" w:hAnsi="Times New Roman" w:cs="Arial"/>
          <w:sz w:val="24"/>
          <w:lang w:eastAsia="es-AR"/>
        </w:rPr>
        <w:t>al a</w:t>
      </w:r>
      <w:r w:rsidR="008349FD">
        <w:rPr>
          <w:rFonts w:ascii="Times New Roman" w:eastAsia="Times New Roman" w:hAnsi="Times New Roman" w:cs="Arial"/>
          <w:sz w:val="24"/>
          <w:lang w:eastAsia="es-AR"/>
        </w:rPr>
        <w:t xml:space="preserve"> </w:t>
      </w:r>
      <w:r w:rsidR="00F169B8">
        <w:rPr>
          <w:rFonts w:ascii="Times New Roman" w:eastAsia="Times New Roman" w:hAnsi="Times New Roman" w:cs="Arial"/>
          <w:sz w:val="24"/>
          <w:lang w:eastAsia="es-AR"/>
        </w:rPr>
        <w:t>l</w:t>
      </w:r>
      <w:r w:rsidR="008349FD">
        <w:rPr>
          <w:rFonts w:ascii="Times New Roman" w:eastAsia="Times New Roman" w:hAnsi="Times New Roman" w:cs="Arial"/>
          <w:sz w:val="24"/>
          <w:lang w:eastAsia="es-AR"/>
        </w:rPr>
        <w:t>a</w:t>
      </w:r>
      <w:r w:rsidR="00F169B8">
        <w:rPr>
          <w:rFonts w:ascii="Times New Roman" w:eastAsia="Times New Roman" w:hAnsi="Times New Roman" w:cs="Arial"/>
          <w:sz w:val="24"/>
          <w:lang w:eastAsia="es-AR"/>
        </w:rPr>
        <w:t xml:space="preserve"> </w:t>
      </w:r>
      <w:r w:rsidR="008349FD">
        <w:rPr>
          <w:rFonts w:ascii="Times New Roman" w:eastAsia="Times New Roman" w:hAnsi="Times New Roman" w:cs="Arial"/>
          <w:sz w:val="24"/>
          <w:lang w:eastAsia="es-AR"/>
        </w:rPr>
        <w:t>civilización moderna</w:t>
      </w:r>
      <w:r w:rsidR="00DE3324">
        <w:rPr>
          <w:rFonts w:ascii="Times New Roman" w:eastAsia="Times New Roman" w:hAnsi="Times New Roman" w:cs="Arial"/>
          <w:sz w:val="24"/>
          <w:lang w:eastAsia="es-AR"/>
        </w:rPr>
        <w:t>)</w:t>
      </w:r>
      <w:r w:rsidR="00F169B8">
        <w:rPr>
          <w:rFonts w:ascii="Times New Roman" w:eastAsia="Times New Roman" w:hAnsi="Times New Roman" w:cs="Arial"/>
          <w:sz w:val="24"/>
          <w:lang w:eastAsia="es-AR"/>
        </w:rPr>
        <w:t xml:space="preserve"> se suscitaron numerosos debates</w:t>
      </w:r>
      <w:r w:rsidR="00BE3436">
        <w:rPr>
          <w:rFonts w:ascii="Times New Roman" w:eastAsia="Times New Roman" w:hAnsi="Times New Roman" w:cs="Arial"/>
          <w:sz w:val="24"/>
          <w:lang w:eastAsia="es-AR"/>
        </w:rPr>
        <w:t xml:space="preserve"> a</w:t>
      </w:r>
      <w:r w:rsidR="00B52206">
        <w:rPr>
          <w:rFonts w:ascii="Times New Roman" w:eastAsia="Times New Roman" w:hAnsi="Times New Roman" w:cs="Arial"/>
          <w:sz w:val="24"/>
          <w:lang w:eastAsia="es-AR"/>
        </w:rPr>
        <w:t>lrededor</w:t>
      </w:r>
      <w:r w:rsidR="00BE3436">
        <w:rPr>
          <w:rFonts w:ascii="Times New Roman" w:eastAsia="Times New Roman" w:hAnsi="Times New Roman" w:cs="Arial"/>
          <w:sz w:val="24"/>
          <w:lang w:eastAsia="es-AR"/>
        </w:rPr>
        <w:t xml:space="preserve"> </w:t>
      </w:r>
      <w:r w:rsidR="002A4127">
        <w:rPr>
          <w:rFonts w:ascii="Times New Roman" w:eastAsia="Times New Roman" w:hAnsi="Times New Roman" w:cs="Arial"/>
          <w:sz w:val="24"/>
          <w:lang w:eastAsia="es-AR"/>
        </w:rPr>
        <w:t xml:space="preserve">de los </w:t>
      </w:r>
      <w:r w:rsidR="00777E41">
        <w:rPr>
          <w:rFonts w:ascii="Times New Roman" w:eastAsia="Times New Roman" w:hAnsi="Times New Roman" w:cs="Arial"/>
          <w:sz w:val="24"/>
          <w:lang w:eastAsia="es-AR"/>
        </w:rPr>
        <w:t xml:space="preserve">valores </w:t>
      </w:r>
      <w:r w:rsidR="00F408F5">
        <w:rPr>
          <w:rFonts w:ascii="Times New Roman" w:eastAsia="Times New Roman" w:hAnsi="Times New Roman" w:cs="Arial"/>
          <w:sz w:val="24"/>
          <w:lang w:eastAsia="es-AR"/>
        </w:rPr>
        <w:t xml:space="preserve">opuestos </w:t>
      </w:r>
      <w:r w:rsidR="00777E41">
        <w:rPr>
          <w:rFonts w:ascii="Times New Roman" w:eastAsia="Times New Roman" w:hAnsi="Times New Roman" w:cs="Arial"/>
          <w:sz w:val="24"/>
          <w:lang w:eastAsia="es-AR"/>
        </w:rPr>
        <w:t>de hidalguía y lucro</w:t>
      </w:r>
      <w:r w:rsidR="002A4127">
        <w:rPr>
          <w:rFonts w:ascii="Times New Roman" w:eastAsia="Times New Roman" w:hAnsi="Times New Roman" w:cs="Arial"/>
          <w:sz w:val="24"/>
          <w:lang w:eastAsia="es-AR"/>
        </w:rPr>
        <w:t xml:space="preserve">, y </w:t>
      </w:r>
      <w:r w:rsidR="00BE3436">
        <w:rPr>
          <w:rFonts w:ascii="Times New Roman" w:eastAsia="Times New Roman" w:hAnsi="Times New Roman" w:cs="Arial"/>
          <w:sz w:val="24"/>
          <w:lang w:eastAsia="es-AR"/>
        </w:rPr>
        <w:t>de</w:t>
      </w:r>
      <w:r w:rsidR="00EC483A">
        <w:rPr>
          <w:rFonts w:ascii="Times New Roman" w:eastAsia="Times New Roman" w:hAnsi="Times New Roman" w:cs="Arial"/>
          <w:sz w:val="24"/>
          <w:lang w:eastAsia="es-AR"/>
        </w:rPr>
        <w:t>l rol</w:t>
      </w:r>
      <w:r w:rsidR="00BE3436">
        <w:rPr>
          <w:rFonts w:ascii="Times New Roman" w:eastAsia="Times New Roman" w:hAnsi="Times New Roman" w:cs="Arial"/>
          <w:sz w:val="24"/>
          <w:lang w:eastAsia="es-AR"/>
        </w:rPr>
        <w:t xml:space="preserve"> </w:t>
      </w:r>
      <w:r w:rsidR="00EC483A">
        <w:rPr>
          <w:rFonts w:ascii="Times New Roman" w:eastAsia="Times New Roman" w:hAnsi="Times New Roman" w:cs="Arial"/>
          <w:sz w:val="24"/>
          <w:lang w:eastAsia="es-AR"/>
        </w:rPr>
        <w:t xml:space="preserve">de </w:t>
      </w:r>
      <w:r w:rsidR="00BE3436">
        <w:rPr>
          <w:rFonts w:ascii="Times New Roman" w:eastAsia="Times New Roman" w:hAnsi="Times New Roman" w:cs="Arial"/>
          <w:sz w:val="24"/>
          <w:lang w:eastAsia="es-AR"/>
        </w:rPr>
        <w:t>las ciudades y las nuevas clases sociales como la burguesía</w:t>
      </w:r>
      <w:r w:rsidR="00F169B8">
        <w:rPr>
          <w:rFonts w:ascii="Times New Roman" w:eastAsia="Times New Roman" w:hAnsi="Times New Roman" w:cs="Arial"/>
          <w:sz w:val="24"/>
          <w:lang w:eastAsia="es-AR"/>
        </w:rPr>
        <w:t xml:space="preserve">. En la polémica </w:t>
      </w:r>
      <w:r w:rsidR="002A3E6C">
        <w:rPr>
          <w:rFonts w:ascii="Times New Roman" w:eastAsia="Times New Roman" w:hAnsi="Times New Roman" w:cs="Arial"/>
          <w:sz w:val="24"/>
          <w:lang w:eastAsia="es-AR"/>
        </w:rPr>
        <w:t xml:space="preserve">acerca de la dinámica del feudalismo </w:t>
      </w:r>
      <w:r w:rsidR="00F169B8">
        <w:rPr>
          <w:rFonts w:ascii="Times New Roman" w:eastAsia="Times New Roman" w:hAnsi="Times New Roman" w:cs="Arial"/>
          <w:sz w:val="24"/>
          <w:lang w:eastAsia="es-AR"/>
        </w:rPr>
        <w:t xml:space="preserve">entre </w:t>
      </w:r>
      <w:r w:rsidR="00457A25">
        <w:rPr>
          <w:rFonts w:ascii="Times New Roman" w:eastAsia="Times New Roman" w:hAnsi="Times New Roman" w:cs="Arial"/>
          <w:sz w:val="24"/>
          <w:lang w:eastAsia="es-AR"/>
        </w:rPr>
        <w:t xml:space="preserve">los historiadores </w:t>
      </w:r>
      <w:r w:rsidR="00F169B8">
        <w:rPr>
          <w:rFonts w:ascii="Times New Roman" w:eastAsia="Times New Roman" w:hAnsi="Times New Roman" w:cs="Arial"/>
          <w:sz w:val="24"/>
          <w:lang w:eastAsia="es-AR"/>
        </w:rPr>
        <w:t xml:space="preserve">Maurice Dobb y Paul Sweezy (1946), Perry Anderson tomó partido a favor de Dobb, </w:t>
      </w:r>
      <w:r w:rsidR="00791669">
        <w:rPr>
          <w:rFonts w:ascii="Times New Roman" w:eastAsia="Times New Roman" w:hAnsi="Times New Roman" w:cs="Arial"/>
          <w:sz w:val="24"/>
          <w:lang w:eastAsia="es-AR"/>
        </w:rPr>
        <w:t xml:space="preserve">al igual que el </w:t>
      </w:r>
      <w:r w:rsidR="00EE1AE9">
        <w:rPr>
          <w:rFonts w:ascii="Times New Roman" w:eastAsia="Times New Roman" w:hAnsi="Times New Roman" w:cs="Arial"/>
          <w:sz w:val="24"/>
          <w:lang w:eastAsia="es-AR"/>
        </w:rPr>
        <w:t xml:space="preserve">historiador </w:t>
      </w:r>
      <w:r w:rsidR="00791669">
        <w:rPr>
          <w:rFonts w:ascii="Times New Roman" w:eastAsia="Times New Roman" w:hAnsi="Times New Roman" w:cs="Arial"/>
          <w:sz w:val="24"/>
          <w:lang w:eastAsia="es-AR"/>
        </w:rPr>
        <w:t>argentino José Luis Romero en su o</w:t>
      </w:r>
      <w:r w:rsidR="000117F6">
        <w:rPr>
          <w:rFonts w:ascii="Times New Roman" w:eastAsia="Times New Roman" w:hAnsi="Times New Roman" w:cs="Arial"/>
          <w:sz w:val="24"/>
          <w:lang w:eastAsia="es-AR"/>
        </w:rPr>
        <w:t>bra</w:t>
      </w:r>
      <w:r w:rsidR="00791669">
        <w:rPr>
          <w:rFonts w:ascii="Times New Roman" w:eastAsia="Times New Roman" w:hAnsi="Times New Roman" w:cs="Arial"/>
          <w:sz w:val="24"/>
          <w:lang w:eastAsia="es-AR"/>
        </w:rPr>
        <w:t xml:space="preserve"> </w:t>
      </w:r>
      <w:r w:rsidR="00791669" w:rsidRPr="00C46CC1">
        <w:rPr>
          <w:rFonts w:ascii="Times New Roman" w:eastAsia="Times New Roman" w:hAnsi="Times New Roman" w:cs="Arial"/>
          <w:b/>
          <w:i/>
          <w:sz w:val="24"/>
          <w:lang w:eastAsia="es-AR"/>
        </w:rPr>
        <w:t>La Revolución Burguesa en el Mundo Feudal</w:t>
      </w:r>
      <w:r w:rsidR="00791669">
        <w:rPr>
          <w:rFonts w:ascii="Times New Roman" w:eastAsia="Times New Roman" w:hAnsi="Times New Roman" w:cs="Arial"/>
          <w:sz w:val="24"/>
          <w:lang w:eastAsia="es-AR"/>
        </w:rPr>
        <w:t xml:space="preserve"> </w:t>
      </w:r>
      <w:r w:rsidR="008A3C95">
        <w:rPr>
          <w:rFonts w:ascii="Times New Roman" w:eastAsia="Times New Roman" w:hAnsi="Times New Roman" w:cs="Arial"/>
          <w:sz w:val="24"/>
          <w:lang w:eastAsia="es-AR"/>
        </w:rPr>
        <w:t>(</w:t>
      </w:r>
      <w:r w:rsidR="006468F0">
        <w:rPr>
          <w:rFonts w:ascii="Times New Roman" w:eastAsia="Times New Roman" w:hAnsi="Times New Roman" w:cs="Arial"/>
          <w:sz w:val="24"/>
          <w:lang w:eastAsia="es-AR"/>
        </w:rPr>
        <w:t>1967</w:t>
      </w:r>
      <w:r w:rsidR="008A3C95">
        <w:rPr>
          <w:rFonts w:ascii="Times New Roman" w:eastAsia="Times New Roman" w:hAnsi="Times New Roman" w:cs="Arial"/>
          <w:sz w:val="24"/>
          <w:lang w:eastAsia="es-AR"/>
        </w:rPr>
        <w:t xml:space="preserve">), </w:t>
      </w:r>
      <w:r w:rsidR="00F169B8">
        <w:rPr>
          <w:rFonts w:ascii="Times New Roman" w:eastAsia="Times New Roman" w:hAnsi="Times New Roman" w:cs="Arial"/>
          <w:sz w:val="24"/>
          <w:lang w:eastAsia="es-AR"/>
        </w:rPr>
        <w:t>para quien</w:t>
      </w:r>
      <w:r w:rsidR="005A0997">
        <w:rPr>
          <w:rFonts w:ascii="Times New Roman" w:eastAsia="Times New Roman" w:hAnsi="Times New Roman" w:cs="Arial"/>
          <w:sz w:val="24"/>
          <w:lang w:eastAsia="es-AR"/>
        </w:rPr>
        <w:t>es</w:t>
      </w:r>
      <w:r w:rsidR="00F169B8">
        <w:rPr>
          <w:rFonts w:ascii="Times New Roman" w:eastAsia="Times New Roman" w:hAnsi="Times New Roman" w:cs="Arial"/>
          <w:sz w:val="24"/>
          <w:lang w:eastAsia="es-AR"/>
        </w:rPr>
        <w:t xml:space="preserve"> las ciudades nunca fueron externas al feudalismo. La dinámica del feudalismo </w:t>
      </w:r>
      <w:r w:rsidR="00CE06A7">
        <w:rPr>
          <w:rFonts w:ascii="Times New Roman" w:eastAsia="Times New Roman" w:hAnsi="Times New Roman" w:cs="Arial"/>
          <w:sz w:val="24"/>
          <w:lang w:eastAsia="es-AR"/>
        </w:rPr>
        <w:t>se centró</w:t>
      </w:r>
      <w:r w:rsidR="00F169B8">
        <w:rPr>
          <w:rFonts w:ascii="Times New Roman" w:eastAsia="Times New Roman" w:hAnsi="Times New Roman" w:cs="Arial"/>
          <w:sz w:val="24"/>
          <w:lang w:eastAsia="es-AR"/>
        </w:rPr>
        <w:t xml:space="preserve"> para Anderson </w:t>
      </w:r>
      <w:r w:rsidR="00CE06A7">
        <w:rPr>
          <w:rFonts w:ascii="Times New Roman" w:eastAsia="Times New Roman" w:hAnsi="Times New Roman" w:cs="Arial"/>
          <w:sz w:val="24"/>
          <w:lang w:eastAsia="es-AR"/>
        </w:rPr>
        <w:t xml:space="preserve">en </w:t>
      </w:r>
      <w:r w:rsidR="00F169B8">
        <w:rPr>
          <w:rFonts w:ascii="Times New Roman" w:eastAsia="Times New Roman" w:hAnsi="Times New Roman" w:cs="Arial"/>
          <w:sz w:val="24"/>
          <w:lang w:eastAsia="es-AR"/>
        </w:rPr>
        <w:t>la pugna -una vez desaparecida la servidumbre- entre la ciudad medieval y el campesinado.</w:t>
      </w:r>
      <w:r w:rsidR="00F169B8">
        <w:rPr>
          <w:rStyle w:val="Refdenotaalpie"/>
          <w:rFonts w:eastAsia="Times New Roman"/>
          <w:sz w:val="24"/>
          <w:lang w:eastAsia="es-AR"/>
        </w:rPr>
        <w:footnoteReference w:id="24"/>
      </w:r>
      <w:r w:rsidR="00F169B8">
        <w:rPr>
          <w:rFonts w:ascii="Times New Roman" w:eastAsia="Times New Roman" w:hAnsi="Times New Roman" w:cs="Arial"/>
          <w:sz w:val="24"/>
          <w:lang w:eastAsia="es-AR"/>
        </w:rPr>
        <w:t xml:space="preserve"> </w:t>
      </w:r>
      <w:r w:rsidR="00B328F6">
        <w:rPr>
          <w:rFonts w:ascii="Times New Roman" w:eastAsia="Times New Roman" w:hAnsi="Times New Roman" w:cs="Arial"/>
          <w:sz w:val="24"/>
          <w:lang w:eastAsia="es-AR"/>
        </w:rPr>
        <w:t xml:space="preserve">Las consideraciones sobre el feudalismo también se extendieron a Oriente. </w:t>
      </w:r>
      <w:r w:rsidR="001646F5">
        <w:rPr>
          <w:rFonts w:ascii="Times New Roman" w:eastAsia="Times New Roman" w:hAnsi="Times New Roman" w:cs="Arial"/>
          <w:sz w:val="24"/>
          <w:lang w:eastAsia="es-AR"/>
        </w:rPr>
        <w:t xml:space="preserve">Sin haber pasado </w:t>
      </w:r>
      <w:r w:rsidR="00B50E45">
        <w:rPr>
          <w:rFonts w:ascii="Times New Roman" w:eastAsia="Times New Roman" w:hAnsi="Times New Roman" w:cs="Arial"/>
          <w:sz w:val="24"/>
          <w:lang w:eastAsia="es-AR"/>
        </w:rPr>
        <w:t xml:space="preserve">Japón </w:t>
      </w:r>
      <w:r w:rsidR="001646F5">
        <w:rPr>
          <w:rFonts w:ascii="Times New Roman" w:eastAsia="Times New Roman" w:hAnsi="Times New Roman" w:cs="Arial"/>
          <w:sz w:val="24"/>
          <w:lang w:eastAsia="es-AR"/>
        </w:rPr>
        <w:t xml:space="preserve">por el tribalismo </w:t>
      </w:r>
      <w:r w:rsidR="005F0570">
        <w:rPr>
          <w:rFonts w:ascii="Times New Roman" w:eastAsia="Times New Roman" w:hAnsi="Times New Roman" w:cs="Arial"/>
          <w:sz w:val="24"/>
          <w:lang w:eastAsia="es-AR"/>
        </w:rPr>
        <w:t>ni tampoco por</w:t>
      </w:r>
      <w:r w:rsidR="00B50E45">
        <w:rPr>
          <w:rFonts w:ascii="Times New Roman" w:eastAsia="Times New Roman" w:hAnsi="Times New Roman" w:cs="Arial"/>
          <w:sz w:val="24"/>
          <w:lang w:eastAsia="es-AR"/>
        </w:rPr>
        <w:t xml:space="preserve"> el esclavismo</w:t>
      </w:r>
      <w:r w:rsidR="001646F5">
        <w:rPr>
          <w:rFonts w:ascii="Times New Roman" w:eastAsia="Times New Roman" w:hAnsi="Times New Roman" w:cs="Arial"/>
          <w:sz w:val="24"/>
          <w:lang w:eastAsia="es-AR"/>
        </w:rPr>
        <w:t xml:space="preserve"> </w:t>
      </w:r>
      <w:r w:rsidR="00B50E45">
        <w:rPr>
          <w:rFonts w:ascii="Times New Roman" w:eastAsia="Times New Roman" w:hAnsi="Times New Roman" w:cs="Arial"/>
          <w:sz w:val="24"/>
          <w:lang w:eastAsia="es-AR"/>
        </w:rPr>
        <w:t xml:space="preserve">es </w:t>
      </w:r>
      <w:r w:rsidR="005F0570">
        <w:rPr>
          <w:rFonts w:ascii="Times New Roman" w:eastAsia="Times New Roman" w:hAnsi="Times New Roman" w:cs="Arial"/>
          <w:sz w:val="24"/>
          <w:lang w:eastAsia="es-AR"/>
        </w:rPr>
        <w:t xml:space="preserve">sin embargo </w:t>
      </w:r>
      <w:r w:rsidR="00B50E45">
        <w:rPr>
          <w:rFonts w:ascii="Times New Roman" w:eastAsia="Times New Roman" w:hAnsi="Times New Roman" w:cs="Arial"/>
          <w:sz w:val="24"/>
          <w:lang w:eastAsia="es-AR"/>
        </w:rPr>
        <w:t>-</w:t>
      </w:r>
      <w:r w:rsidR="001646F5">
        <w:rPr>
          <w:rFonts w:ascii="Times New Roman" w:eastAsia="Times New Roman" w:hAnsi="Times New Roman" w:cs="Arial"/>
          <w:sz w:val="24"/>
          <w:lang w:eastAsia="es-AR"/>
        </w:rPr>
        <w:t>según</w:t>
      </w:r>
      <w:r w:rsidR="00B328F6">
        <w:rPr>
          <w:rFonts w:ascii="Times New Roman" w:eastAsia="Times New Roman" w:hAnsi="Times New Roman" w:cs="Arial"/>
          <w:sz w:val="24"/>
          <w:lang w:eastAsia="es-AR"/>
        </w:rPr>
        <w:t xml:space="preserve"> Marx</w:t>
      </w:r>
      <w:r w:rsidR="00B50E45">
        <w:rPr>
          <w:rFonts w:ascii="Times New Roman" w:eastAsia="Times New Roman" w:hAnsi="Times New Roman" w:cs="Arial"/>
          <w:sz w:val="24"/>
          <w:lang w:eastAsia="es-AR"/>
        </w:rPr>
        <w:t>-</w:t>
      </w:r>
      <w:r w:rsidR="00B328F6">
        <w:rPr>
          <w:rFonts w:ascii="Times New Roman" w:eastAsia="Times New Roman" w:hAnsi="Times New Roman" w:cs="Arial"/>
          <w:sz w:val="24"/>
          <w:lang w:eastAsia="es-AR"/>
        </w:rPr>
        <w:t xml:space="preserve"> el mejor ejemplo de feudalismo.</w:t>
      </w:r>
      <w:r w:rsidR="001522F4">
        <w:rPr>
          <w:rStyle w:val="Refdenotaalpie"/>
          <w:sz w:val="24"/>
        </w:rPr>
        <w:footnoteReference w:id="25"/>
      </w:r>
      <w:r w:rsidR="001522F4">
        <w:rPr>
          <w:rFonts w:ascii="Times New Roman" w:eastAsia="Times New Roman" w:hAnsi="Times New Roman" w:cs="Arial"/>
          <w:sz w:val="24"/>
          <w:lang w:eastAsia="es-AR"/>
        </w:rPr>
        <w:t xml:space="preserve"> </w:t>
      </w:r>
      <w:r w:rsidR="00066626">
        <w:rPr>
          <w:rFonts w:ascii="Times New Roman" w:eastAsia="Times New Roman" w:hAnsi="Times New Roman" w:cs="Arial"/>
          <w:sz w:val="24"/>
          <w:lang w:eastAsia="es-AR"/>
        </w:rPr>
        <w:t>Siguiendo esa saga</w:t>
      </w:r>
      <w:r w:rsidR="001C45AD" w:rsidRPr="00B30C1D">
        <w:rPr>
          <w:rFonts w:ascii="Times New Roman" w:eastAsia="Times New Roman" w:hAnsi="Times New Roman" w:cs="Arial"/>
          <w:sz w:val="24"/>
          <w:lang w:eastAsia="es-AR"/>
        </w:rPr>
        <w:t>,</w:t>
      </w:r>
      <w:r w:rsidR="00000FCA" w:rsidRPr="00B30C1D">
        <w:rPr>
          <w:rFonts w:ascii="Times New Roman" w:eastAsia="Times New Roman" w:hAnsi="Times New Roman" w:cs="Arial"/>
          <w:sz w:val="24"/>
          <w:lang w:eastAsia="es-AR"/>
        </w:rPr>
        <w:t xml:space="preserve"> </w:t>
      </w:r>
      <w:r w:rsidR="00E03EDA" w:rsidRPr="00B30C1D">
        <w:rPr>
          <w:rFonts w:ascii="Times New Roman" w:eastAsia="Times New Roman" w:hAnsi="Times New Roman" w:cs="Arial"/>
          <w:sz w:val="24"/>
          <w:lang w:eastAsia="es-AR"/>
        </w:rPr>
        <w:t xml:space="preserve">con la Paz de Westfalia </w:t>
      </w:r>
      <w:r w:rsidR="00846E57" w:rsidRPr="00B30C1D">
        <w:rPr>
          <w:rFonts w:ascii="Times New Roman" w:eastAsia="Times New Roman" w:hAnsi="Times New Roman" w:cs="Arial"/>
          <w:sz w:val="24"/>
          <w:lang w:eastAsia="es-AR"/>
        </w:rPr>
        <w:t xml:space="preserve">los Países Bajos </w:t>
      </w:r>
      <w:r w:rsidR="00185B33">
        <w:rPr>
          <w:rFonts w:ascii="Times New Roman" w:eastAsia="Times New Roman" w:hAnsi="Times New Roman" w:cs="Arial"/>
          <w:sz w:val="24"/>
          <w:lang w:eastAsia="es-AR"/>
        </w:rPr>
        <w:t xml:space="preserve">y Suiza </w:t>
      </w:r>
      <w:r w:rsidR="00846E57" w:rsidRPr="00B30C1D">
        <w:rPr>
          <w:rFonts w:ascii="Times New Roman" w:eastAsia="Times New Roman" w:hAnsi="Times New Roman" w:cs="Arial"/>
          <w:sz w:val="24"/>
          <w:lang w:eastAsia="es-AR"/>
        </w:rPr>
        <w:t xml:space="preserve">se independizaron </w:t>
      </w:r>
      <w:r w:rsidR="00813829" w:rsidRPr="00B30C1D">
        <w:rPr>
          <w:rFonts w:ascii="Times New Roman" w:eastAsia="Times New Roman" w:hAnsi="Times New Roman" w:cs="Arial"/>
          <w:sz w:val="24"/>
          <w:lang w:eastAsia="es-AR"/>
        </w:rPr>
        <w:t xml:space="preserve">del Sacro Imperio </w:t>
      </w:r>
      <w:r w:rsidR="000712AF" w:rsidRPr="00B30C1D">
        <w:rPr>
          <w:rFonts w:ascii="Times New Roman" w:eastAsia="Times New Roman" w:hAnsi="Times New Roman" w:cs="Arial"/>
          <w:sz w:val="24"/>
          <w:lang w:eastAsia="es-AR"/>
        </w:rPr>
        <w:t xml:space="preserve">Romano-Germánico </w:t>
      </w:r>
      <w:r w:rsidR="00846E57" w:rsidRPr="00B30C1D">
        <w:rPr>
          <w:rFonts w:ascii="Times New Roman" w:eastAsia="Times New Roman" w:hAnsi="Times New Roman" w:cs="Arial"/>
          <w:sz w:val="24"/>
          <w:lang w:eastAsia="es-AR"/>
        </w:rPr>
        <w:t>(1648)</w:t>
      </w:r>
      <w:r w:rsidR="004D68D6">
        <w:rPr>
          <w:rFonts w:ascii="Times New Roman" w:eastAsia="Times New Roman" w:hAnsi="Times New Roman" w:cs="Arial"/>
          <w:sz w:val="24"/>
          <w:lang w:eastAsia="es-AR"/>
        </w:rPr>
        <w:t xml:space="preserve">, </w:t>
      </w:r>
      <w:r w:rsidR="00220C8C">
        <w:rPr>
          <w:rFonts w:ascii="Times New Roman" w:eastAsia="Times New Roman" w:hAnsi="Times New Roman" w:cs="Arial"/>
          <w:sz w:val="24"/>
          <w:lang w:eastAsia="es-AR"/>
        </w:rPr>
        <w:t xml:space="preserve">el Papa y el Emperador </w:t>
      </w:r>
      <w:r w:rsidR="00220C8C">
        <w:rPr>
          <w:rFonts w:ascii="Times New Roman" w:eastAsia="Times New Roman" w:hAnsi="Times New Roman" w:cs="Arial"/>
          <w:sz w:val="24"/>
          <w:lang w:eastAsia="es-AR"/>
        </w:rPr>
        <w:lastRenderedPageBreak/>
        <w:t>dejaron de intervenir en las cuestiones internas de cada reino</w:t>
      </w:r>
      <w:r w:rsidR="0016514C">
        <w:rPr>
          <w:rFonts w:ascii="Times New Roman" w:eastAsia="Times New Roman" w:hAnsi="Times New Roman" w:cs="Arial"/>
          <w:sz w:val="24"/>
          <w:lang w:eastAsia="es-AR"/>
        </w:rPr>
        <w:t xml:space="preserve"> o principado</w:t>
      </w:r>
      <w:r w:rsidR="00220C8C">
        <w:rPr>
          <w:rFonts w:ascii="Times New Roman" w:eastAsia="Times New Roman" w:hAnsi="Times New Roman" w:cs="Arial"/>
          <w:sz w:val="24"/>
          <w:lang w:eastAsia="es-AR"/>
        </w:rPr>
        <w:t xml:space="preserve">, </w:t>
      </w:r>
      <w:r w:rsidR="004D68D6">
        <w:rPr>
          <w:rFonts w:ascii="Times New Roman" w:eastAsia="Times New Roman" w:hAnsi="Times New Roman" w:cs="Arial"/>
          <w:sz w:val="24"/>
          <w:lang w:eastAsia="es-AR"/>
        </w:rPr>
        <w:t>y muchos príncipes como el de Hohenzollern, al autonomizarse del Imperio contribuyeron a su desmembramiento al extremo de convertirlo en un</w:t>
      </w:r>
      <w:r w:rsidR="00A211DB">
        <w:rPr>
          <w:rFonts w:ascii="Times New Roman" w:eastAsia="Times New Roman" w:hAnsi="Times New Roman" w:cs="Arial"/>
          <w:sz w:val="24"/>
          <w:lang w:eastAsia="es-AR"/>
        </w:rPr>
        <w:t xml:space="preserve"> </w:t>
      </w:r>
      <w:r w:rsidR="00DA2D4E">
        <w:rPr>
          <w:rFonts w:ascii="Times New Roman" w:eastAsia="Times New Roman" w:hAnsi="Times New Roman" w:cs="Arial"/>
          <w:sz w:val="24"/>
          <w:lang w:eastAsia="es-AR"/>
        </w:rPr>
        <w:t xml:space="preserve">pálido </w:t>
      </w:r>
      <w:r w:rsidR="00F62E11">
        <w:rPr>
          <w:rFonts w:ascii="Times New Roman" w:eastAsia="Times New Roman" w:hAnsi="Times New Roman" w:cs="Arial"/>
          <w:sz w:val="24"/>
          <w:lang w:eastAsia="es-AR"/>
        </w:rPr>
        <w:t>esquel</w:t>
      </w:r>
      <w:r w:rsidR="00DA2D4E">
        <w:rPr>
          <w:rFonts w:ascii="Times New Roman" w:eastAsia="Times New Roman" w:hAnsi="Times New Roman" w:cs="Arial"/>
          <w:sz w:val="24"/>
          <w:lang w:eastAsia="es-AR"/>
        </w:rPr>
        <w:t>e</w:t>
      </w:r>
      <w:r w:rsidR="00F62E11">
        <w:rPr>
          <w:rFonts w:ascii="Times New Roman" w:eastAsia="Times New Roman" w:hAnsi="Times New Roman" w:cs="Arial"/>
          <w:sz w:val="24"/>
          <w:lang w:eastAsia="es-AR"/>
        </w:rPr>
        <w:t>to</w:t>
      </w:r>
      <w:r w:rsidR="004D68D6">
        <w:rPr>
          <w:rFonts w:ascii="Times New Roman" w:eastAsia="Times New Roman" w:hAnsi="Times New Roman" w:cs="Arial"/>
          <w:sz w:val="24"/>
          <w:lang w:eastAsia="es-AR"/>
        </w:rPr>
        <w:t>, que</w:t>
      </w:r>
      <w:r w:rsidR="00587B9D">
        <w:rPr>
          <w:rFonts w:ascii="Times New Roman" w:eastAsia="Times New Roman" w:hAnsi="Times New Roman" w:cs="Arial"/>
          <w:sz w:val="24"/>
          <w:lang w:eastAsia="es-AR"/>
        </w:rPr>
        <w:t xml:space="preserve"> </w:t>
      </w:r>
      <w:r w:rsidR="00950207">
        <w:rPr>
          <w:rFonts w:ascii="Times New Roman" w:eastAsia="Times New Roman" w:hAnsi="Times New Roman" w:cs="Arial"/>
          <w:sz w:val="24"/>
          <w:lang w:eastAsia="es-AR"/>
        </w:rPr>
        <w:t xml:space="preserve">siglo y medio </w:t>
      </w:r>
      <w:r w:rsidR="005C70E9">
        <w:rPr>
          <w:rFonts w:ascii="Times New Roman" w:eastAsia="Times New Roman" w:hAnsi="Times New Roman" w:cs="Arial"/>
          <w:sz w:val="24"/>
          <w:lang w:eastAsia="es-AR"/>
        </w:rPr>
        <w:t>después</w:t>
      </w:r>
      <w:r w:rsidR="004D68D6">
        <w:rPr>
          <w:rFonts w:ascii="Times New Roman" w:eastAsia="Times New Roman" w:hAnsi="Times New Roman" w:cs="Arial"/>
          <w:sz w:val="24"/>
          <w:lang w:eastAsia="es-AR"/>
        </w:rPr>
        <w:t xml:space="preserve"> </w:t>
      </w:r>
      <w:r w:rsidR="00587B9D">
        <w:rPr>
          <w:rFonts w:ascii="Times New Roman" w:eastAsia="Times New Roman" w:hAnsi="Times New Roman" w:cs="Arial"/>
          <w:sz w:val="24"/>
          <w:lang w:eastAsia="es-AR"/>
        </w:rPr>
        <w:t xml:space="preserve">Napoleón </w:t>
      </w:r>
      <w:r w:rsidR="005C70E9">
        <w:rPr>
          <w:rFonts w:ascii="Times New Roman" w:eastAsia="Times New Roman" w:hAnsi="Times New Roman" w:cs="Arial"/>
          <w:sz w:val="24"/>
          <w:lang w:eastAsia="es-AR"/>
        </w:rPr>
        <w:t>se encarg</w:t>
      </w:r>
      <w:r w:rsidR="004D68D6">
        <w:rPr>
          <w:rFonts w:ascii="Times New Roman" w:eastAsia="Times New Roman" w:hAnsi="Times New Roman" w:cs="Arial"/>
          <w:sz w:val="24"/>
          <w:lang w:eastAsia="es-AR"/>
        </w:rPr>
        <w:t xml:space="preserve">ó </w:t>
      </w:r>
      <w:r w:rsidR="005C70E9">
        <w:rPr>
          <w:rFonts w:ascii="Times New Roman" w:eastAsia="Times New Roman" w:hAnsi="Times New Roman" w:cs="Arial"/>
          <w:sz w:val="24"/>
          <w:lang w:eastAsia="es-AR"/>
        </w:rPr>
        <w:t>de</w:t>
      </w:r>
      <w:r w:rsidR="004D68D6">
        <w:rPr>
          <w:rFonts w:ascii="Times New Roman" w:eastAsia="Times New Roman" w:hAnsi="Times New Roman" w:cs="Arial"/>
          <w:sz w:val="24"/>
          <w:lang w:eastAsia="es-AR"/>
        </w:rPr>
        <w:t xml:space="preserve"> </w:t>
      </w:r>
      <w:r w:rsidR="00C1096E">
        <w:rPr>
          <w:rFonts w:ascii="Times New Roman" w:eastAsia="Times New Roman" w:hAnsi="Times New Roman" w:cs="Arial"/>
          <w:sz w:val="24"/>
          <w:lang w:eastAsia="es-AR"/>
        </w:rPr>
        <w:t>liquida</w:t>
      </w:r>
      <w:r w:rsidR="004D68D6">
        <w:rPr>
          <w:rFonts w:ascii="Times New Roman" w:eastAsia="Times New Roman" w:hAnsi="Times New Roman" w:cs="Arial"/>
          <w:sz w:val="24"/>
          <w:lang w:eastAsia="es-AR"/>
        </w:rPr>
        <w:t>r.</w:t>
      </w:r>
      <w:r w:rsidR="00D3709E">
        <w:rPr>
          <w:rStyle w:val="Refdenotaalpie"/>
          <w:rFonts w:eastAsia="Times New Roman"/>
          <w:sz w:val="24"/>
          <w:lang w:eastAsia="es-AR"/>
        </w:rPr>
        <w:footnoteReference w:id="26"/>
      </w:r>
      <w:r w:rsidR="004D68D6">
        <w:rPr>
          <w:rFonts w:ascii="Times New Roman" w:eastAsia="Times New Roman" w:hAnsi="Times New Roman" w:cs="Arial"/>
          <w:sz w:val="24"/>
          <w:lang w:eastAsia="es-AR"/>
        </w:rPr>
        <w:t xml:space="preserve">. </w:t>
      </w:r>
      <w:r w:rsidR="00B10013" w:rsidRPr="00B30C1D">
        <w:rPr>
          <w:rFonts w:ascii="Times New Roman" w:eastAsia="Times New Roman" w:hAnsi="Times New Roman" w:cs="Arial"/>
          <w:sz w:val="24"/>
          <w:lang w:eastAsia="es-AR"/>
        </w:rPr>
        <w:t xml:space="preserve"> </w:t>
      </w:r>
    </w:p>
    <w:p w14:paraId="5F93469E" w14:textId="25F3BAB1" w:rsidR="002E7077" w:rsidRDefault="00410EA0" w:rsidP="00B30C1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F62E11">
        <w:rPr>
          <w:rFonts w:ascii="Times New Roman" w:eastAsia="Times New Roman" w:hAnsi="Times New Roman" w:cs="Arial"/>
          <w:sz w:val="24"/>
          <w:lang w:eastAsia="es-AR"/>
        </w:rPr>
        <w:t xml:space="preserve"> </w:t>
      </w:r>
      <w:r w:rsidR="00A20FD2">
        <w:rPr>
          <w:rFonts w:ascii="Times New Roman" w:eastAsia="Times New Roman" w:hAnsi="Times New Roman" w:cs="Arial"/>
          <w:sz w:val="24"/>
          <w:lang w:eastAsia="es-AR"/>
        </w:rPr>
        <w:t xml:space="preserve"> </w:t>
      </w:r>
      <w:r w:rsidR="00B328F6">
        <w:rPr>
          <w:rFonts w:ascii="Times New Roman" w:eastAsia="Times New Roman" w:hAnsi="Times New Roman" w:cs="Arial"/>
          <w:sz w:val="24"/>
          <w:lang w:eastAsia="es-AR"/>
        </w:rPr>
        <w:t xml:space="preserve"> </w:t>
      </w:r>
    </w:p>
    <w:p w14:paraId="452B12B3" w14:textId="6A6ADB54" w:rsidR="00A350D0" w:rsidRDefault="00751D2D" w:rsidP="00A350D0">
      <w:pPr>
        <w:spacing w:after="0" w:line="240" w:lineRule="auto"/>
        <w:rPr>
          <w:b/>
          <w:i/>
        </w:rPr>
      </w:pPr>
      <w:r>
        <w:rPr>
          <w:rFonts w:ascii="Times New Roman" w:hAnsi="Times New Roman"/>
          <w:sz w:val="24"/>
        </w:rPr>
        <w:t>¿Las ideas y las teorías también padecían de oscilaciones pendulares? L</w:t>
      </w:r>
      <w:r w:rsidR="00A350D0">
        <w:rPr>
          <w:rFonts w:ascii="Times New Roman" w:eastAsiaTheme="minorEastAsia" w:hAnsi="Times New Roman"/>
          <w:sz w:val="24"/>
        </w:rPr>
        <w:t xml:space="preserve">a negativa de Locke en su </w:t>
      </w:r>
      <w:r w:rsidR="00A350D0">
        <w:rPr>
          <w:rFonts w:ascii="Times New Roman" w:eastAsiaTheme="minorEastAsia" w:hAnsi="Times New Roman"/>
          <w:b/>
          <w:i/>
          <w:sz w:val="24"/>
        </w:rPr>
        <w:t xml:space="preserve">Carta sobre </w:t>
      </w:r>
      <w:r w:rsidR="00A350D0" w:rsidRPr="00007249">
        <w:rPr>
          <w:rFonts w:ascii="Times New Roman" w:eastAsiaTheme="minorEastAsia" w:hAnsi="Times New Roman"/>
          <w:b/>
          <w:i/>
          <w:sz w:val="24"/>
        </w:rPr>
        <w:t>la Tolerancia</w:t>
      </w:r>
      <w:r w:rsidR="00A350D0">
        <w:rPr>
          <w:rFonts w:ascii="Times New Roman" w:eastAsiaTheme="minorEastAsia" w:hAnsi="Times New Roman"/>
          <w:sz w:val="24"/>
        </w:rPr>
        <w:t xml:space="preserve"> (1667) a divinizar el origen del poder había abierto un espacio </w:t>
      </w:r>
      <w:r w:rsidR="00695358">
        <w:rPr>
          <w:rFonts w:ascii="Times New Roman" w:eastAsiaTheme="minorEastAsia" w:hAnsi="Times New Roman"/>
          <w:sz w:val="24"/>
        </w:rPr>
        <w:t xml:space="preserve">epistemológico </w:t>
      </w:r>
      <w:r w:rsidR="00A350D0">
        <w:rPr>
          <w:rFonts w:ascii="Times New Roman" w:eastAsiaTheme="minorEastAsia" w:hAnsi="Times New Roman"/>
          <w:sz w:val="24"/>
        </w:rPr>
        <w:t xml:space="preserve">para que </w:t>
      </w:r>
      <w:r w:rsidR="00A350D0">
        <w:rPr>
          <w:rFonts w:ascii="Times New Roman" w:hAnsi="Times New Roman"/>
          <w:sz w:val="24"/>
        </w:rPr>
        <w:t>Rousseau creara la teoría de la soberanía popular.</w:t>
      </w:r>
      <w:r w:rsidR="00A350D0">
        <w:rPr>
          <w:rStyle w:val="Refdenotaalpie"/>
          <w:sz w:val="24"/>
        </w:rPr>
        <w:footnoteReference w:id="27"/>
      </w:r>
      <w:r w:rsidR="00A350D0">
        <w:rPr>
          <w:rFonts w:ascii="Times New Roman" w:hAnsi="Times New Roman"/>
          <w:sz w:val="24"/>
        </w:rPr>
        <w:t xml:space="preserve"> Unas teorías que </w:t>
      </w:r>
      <w:r>
        <w:rPr>
          <w:rFonts w:ascii="Times New Roman" w:hAnsi="Times New Roman"/>
          <w:sz w:val="24"/>
        </w:rPr>
        <w:t xml:space="preserve">vinieron a </w:t>
      </w:r>
      <w:r w:rsidR="00A350D0">
        <w:rPr>
          <w:rFonts w:ascii="Times New Roman" w:hAnsi="Times New Roman"/>
          <w:sz w:val="24"/>
        </w:rPr>
        <w:t>sustitu</w:t>
      </w:r>
      <w:r>
        <w:rPr>
          <w:rFonts w:ascii="Times New Roman" w:hAnsi="Times New Roman"/>
          <w:sz w:val="24"/>
        </w:rPr>
        <w:t>i</w:t>
      </w:r>
      <w:r w:rsidR="00A350D0">
        <w:rPr>
          <w:rFonts w:ascii="Times New Roman" w:hAnsi="Times New Roman"/>
          <w:sz w:val="24"/>
        </w:rPr>
        <w:t>r las legitimidades nobiliarias y dinásticas y la legitimidad venal de la nobleza de toga por la legitimidad electiva</w:t>
      </w:r>
      <w:r w:rsidR="00CE4CBB">
        <w:rPr>
          <w:rFonts w:ascii="Times New Roman" w:hAnsi="Times New Roman"/>
          <w:sz w:val="24"/>
        </w:rPr>
        <w:t xml:space="preserve"> (censitaria)</w:t>
      </w:r>
      <w:r w:rsidR="00A350D0">
        <w:rPr>
          <w:rFonts w:ascii="Times New Roman" w:hAnsi="Times New Roman"/>
          <w:sz w:val="24"/>
        </w:rPr>
        <w:t>, en que se expresa la voluntad popular de las nacion</w:t>
      </w:r>
      <w:r w:rsidR="008B27FA">
        <w:rPr>
          <w:rFonts w:ascii="Times New Roman" w:hAnsi="Times New Roman"/>
          <w:sz w:val="24"/>
        </w:rPr>
        <w:t>alidad</w:t>
      </w:r>
      <w:r w:rsidR="00A350D0">
        <w:rPr>
          <w:rFonts w:ascii="Times New Roman" w:hAnsi="Times New Roman"/>
          <w:sz w:val="24"/>
        </w:rPr>
        <w:t>es emergentes.</w:t>
      </w:r>
      <w:r w:rsidR="00A350D0" w:rsidRPr="000F01A0">
        <w:rPr>
          <w:rFonts w:ascii="Times New Roman" w:eastAsiaTheme="minorEastAsia" w:hAnsi="Times New Roman"/>
          <w:sz w:val="24"/>
        </w:rPr>
        <w:t xml:space="preserve"> </w:t>
      </w:r>
      <w:r w:rsidR="00A350D0">
        <w:rPr>
          <w:rFonts w:ascii="Times New Roman" w:eastAsiaTheme="minorEastAsia" w:hAnsi="Times New Roman"/>
          <w:sz w:val="24"/>
        </w:rPr>
        <w:t xml:space="preserve">En Europa y en ambas Américas, al subordinarse las iglesias confesionales al estado (designación de los obispos) </w:t>
      </w:r>
      <w:r w:rsidR="00BA5CCA">
        <w:rPr>
          <w:rFonts w:ascii="Times New Roman" w:eastAsiaTheme="minorEastAsia" w:hAnsi="Times New Roman"/>
          <w:sz w:val="24"/>
        </w:rPr>
        <w:t xml:space="preserve">en el llamado proceso de secularización </w:t>
      </w:r>
      <w:r w:rsidR="00A350D0">
        <w:rPr>
          <w:rFonts w:ascii="Times New Roman" w:eastAsiaTheme="minorEastAsia" w:hAnsi="Times New Roman"/>
          <w:sz w:val="24"/>
        </w:rPr>
        <w:t>fueron dando lugar, en combinación con la descomposición de la nobleza, a los estados</w:t>
      </w:r>
      <w:r w:rsidR="00763C6D">
        <w:rPr>
          <w:rFonts w:ascii="Times New Roman" w:eastAsiaTheme="minorEastAsia" w:hAnsi="Times New Roman"/>
          <w:sz w:val="24"/>
        </w:rPr>
        <w:t>-</w:t>
      </w:r>
      <w:r w:rsidR="00A350D0">
        <w:rPr>
          <w:rFonts w:ascii="Times New Roman" w:eastAsiaTheme="minorEastAsia" w:hAnsi="Times New Roman"/>
          <w:sz w:val="24"/>
        </w:rPr>
        <w:t>naciones. Los Jesuitas con su Contra</w:t>
      </w:r>
      <w:r w:rsidR="00067C1B">
        <w:rPr>
          <w:rFonts w:ascii="Times New Roman" w:eastAsiaTheme="minorEastAsia" w:hAnsi="Times New Roman"/>
          <w:sz w:val="24"/>
        </w:rPr>
        <w:t>r</w:t>
      </w:r>
      <w:r w:rsidR="00A350D0">
        <w:rPr>
          <w:rFonts w:ascii="Times New Roman" w:eastAsiaTheme="minorEastAsia" w:hAnsi="Times New Roman"/>
          <w:sz w:val="24"/>
        </w:rPr>
        <w:t>reforma y en su enfrentamiento con el Jansenismo debieron ser expulsados de todas las naciones (y alcanzar su refugio en Roma), el arte barroco con sus alegorías y la escolástica con sus silogismos sustituido por el neoclasicismo, y el tráfico de esclavos hubo de ser combatido primero por las sociedades filantrópicas londinenses y luego por la campaña abolicionista británica en el Atlántico Sur (costas de África).</w:t>
      </w:r>
      <w:r w:rsidR="00A350D0">
        <w:rPr>
          <w:rStyle w:val="Refdenotaalpie"/>
          <w:rFonts w:eastAsiaTheme="minorEastAsia"/>
          <w:sz w:val="24"/>
        </w:rPr>
        <w:footnoteReference w:id="28"/>
      </w:r>
    </w:p>
    <w:p w14:paraId="3152A1F4" w14:textId="50FFE0FD" w:rsidR="000434F1" w:rsidRDefault="00CA2BF3" w:rsidP="00B30C1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6DE6C97A" w14:textId="446E3024" w:rsidR="00A2072C" w:rsidRDefault="00067C1B" w:rsidP="00B30C1D">
      <w:pPr>
        <w:spacing w:after="0" w:line="240" w:lineRule="auto"/>
        <w:rPr>
          <w:rFonts w:ascii="Times New Roman" w:hAnsi="Times New Roman"/>
          <w:sz w:val="24"/>
        </w:rPr>
      </w:pPr>
      <w:r>
        <w:rPr>
          <w:rFonts w:ascii="Times New Roman" w:eastAsia="Times New Roman" w:hAnsi="Times New Roman" w:cs="Arial"/>
          <w:sz w:val="24"/>
          <w:lang w:eastAsia="es-AR"/>
        </w:rPr>
        <w:t>¿Las teorías y las ideas contaban con legados históricos</w:t>
      </w:r>
      <w:r w:rsidR="00986114">
        <w:rPr>
          <w:rFonts w:ascii="Times New Roman" w:eastAsia="Times New Roman" w:hAnsi="Times New Roman" w:cs="Arial"/>
          <w:sz w:val="24"/>
          <w:lang w:eastAsia="es-AR"/>
        </w:rPr>
        <w:t xml:space="preserve"> que debían ser honrados</w:t>
      </w:r>
      <w:r>
        <w:rPr>
          <w:rFonts w:ascii="Times New Roman" w:eastAsia="Times New Roman" w:hAnsi="Times New Roman" w:cs="Arial"/>
          <w:sz w:val="24"/>
          <w:lang w:eastAsia="es-AR"/>
        </w:rPr>
        <w:t xml:space="preserve">? </w:t>
      </w:r>
      <w:r w:rsidR="00284E5A">
        <w:rPr>
          <w:rFonts w:ascii="Times New Roman" w:eastAsia="Times New Roman" w:hAnsi="Times New Roman" w:cs="Arial"/>
          <w:sz w:val="24"/>
          <w:lang w:eastAsia="es-AR"/>
        </w:rPr>
        <w:t xml:space="preserve">Marx había leído por cierto </w:t>
      </w:r>
      <w:r w:rsidR="00284E5A">
        <w:rPr>
          <w:rFonts w:ascii="Times New Roman" w:hAnsi="Times New Roman"/>
          <w:sz w:val="24"/>
        </w:rPr>
        <w:t xml:space="preserve">la teoría del despotismo oriental de los pueblos asiáticos </w:t>
      </w:r>
      <w:r w:rsidR="002D2C1F">
        <w:rPr>
          <w:rFonts w:ascii="Times New Roman" w:hAnsi="Times New Roman"/>
          <w:sz w:val="24"/>
        </w:rPr>
        <w:t>aleg</w:t>
      </w:r>
      <w:r w:rsidR="00284E5A">
        <w:rPr>
          <w:rFonts w:ascii="Times New Roman" w:hAnsi="Times New Roman"/>
          <w:sz w:val="24"/>
        </w:rPr>
        <w:t xml:space="preserve">ada </w:t>
      </w:r>
      <w:r w:rsidR="001B3C04">
        <w:rPr>
          <w:rFonts w:ascii="Times New Roman" w:hAnsi="Times New Roman"/>
          <w:sz w:val="24"/>
        </w:rPr>
        <w:t xml:space="preserve">en la </w:t>
      </w:r>
      <w:r w:rsidR="001B3C04" w:rsidRPr="0007553B">
        <w:rPr>
          <w:rFonts w:ascii="Times New Roman" w:hAnsi="Times New Roman"/>
          <w:sz w:val="24"/>
        </w:rPr>
        <w:t xml:space="preserve">Antigüedad por </w:t>
      </w:r>
      <w:r w:rsidR="007B0BA0" w:rsidRPr="0007553B">
        <w:rPr>
          <w:rFonts w:ascii="Times New Roman" w:hAnsi="Times New Roman"/>
          <w:sz w:val="24"/>
        </w:rPr>
        <w:t>la historiografía griega</w:t>
      </w:r>
      <w:r w:rsidR="001B3C04">
        <w:rPr>
          <w:rFonts w:ascii="Times New Roman" w:hAnsi="Times New Roman"/>
          <w:sz w:val="24"/>
        </w:rPr>
        <w:t xml:space="preserve"> </w:t>
      </w:r>
      <w:r w:rsidR="00CA2BF3">
        <w:rPr>
          <w:rFonts w:ascii="Times New Roman" w:hAnsi="Times New Roman"/>
          <w:sz w:val="24"/>
        </w:rPr>
        <w:t xml:space="preserve">(Heródoto, Tucídides) </w:t>
      </w:r>
      <w:r w:rsidR="001B3C04">
        <w:rPr>
          <w:rFonts w:ascii="Times New Roman" w:hAnsi="Times New Roman"/>
          <w:sz w:val="24"/>
        </w:rPr>
        <w:t xml:space="preserve">y en la Ilustración </w:t>
      </w:r>
      <w:r w:rsidR="00284E5A">
        <w:rPr>
          <w:rFonts w:ascii="Times New Roman" w:hAnsi="Times New Roman"/>
          <w:sz w:val="24"/>
        </w:rPr>
        <w:t>por Montesquieu</w:t>
      </w:r>
      <w:r w:rsidR="0007553B">
        <w:rPr>
          <w:rFonts w:ascii="Times New Roman" w:hAnsi="Times New Roman"/>
          <w:sz w:val="24"/>
        </w:rPr>
        <w:t xml:space="preserve"> y la Enciclopedia</w:t>
      </w:r>
      <w:r w:rsidR="00284E5A">
        <w:rPr>
          <w:rFonts w:ascii="Times New Roman" w:hAnsi="Times New Roman"/>
          <w:sz w:val="24"/>
        </w:rPr>
        <w:t>, así como la teoría de los cuatro estadios</w:t>
      </w:r>
      <w:r w:rsidR="00FF0FE5">
        <w:rPr>
          <w:rFonts w:ascii="Times New Roman" w:hAnsi="Times New Roman"/>
          <w:sz w:val="24"/>
        </w:rPr>
        <w:t xml:space="preserve"> de subsistencia</w:t>
      </w:r>
      <w:r w:rsidR="00284E5A">
        <w:rPr>
          <w:rFonts w:ascii="Times New Roman" w:hAnsi="Times New Roman"/>
          <w:sz w:val="24"/>
        </w:rPr>
        <w:t xml:space="preserve"> bosquejada por Adam Smith.</w:t>
      </w:r>
      <w:r w:rsidR="005528AA">
        <w:rPr>
          <w:rStyle w:val="Refdenotaalpie"/>
          <w:sz w:val="24"/>
        </w:rPr>
        <w:footnoteReference w:id="29"/>
      </w:r>
      <w:r w:rsidR="00284E5A">
        <w:rPr>
          <w:rFonts w:ascii="Times New Roman" w:eastAsia="Times New Roman" w:hAnsi="Times New Roman" w:cs="Arial"/>
          <w:sz w:val="24"/>
          <w:lang w:eastAsia="es-AR"/>
        </w:rPr>
        <w:t xml:space="preserve"> </w:t>
      </w:r>
      <w:r w:rsidR="00BC376B">
        <w:rPr>
          <w:rFonts w:ascii="Times New Roman" w:hAnsi="Times New Roman"/>
          <w:sz w:val="24"/>
        </w:rPr>
        <w:t xml:space="preserve">Aunque </w:t>
      </w:r>
      <w:r w:rsidR="00065869">
        <w:rPr>
          <w:rFonts w:ascii="Times New Roman" w:hAnsi="Times New Roman"/>
          <w:sz w:val="24"/>
        </w:rPr>
        <w:t xml:space="preserve">Marx </w:t>
      </w:r>
      <w:r w:rsidR="00BC376B">
        <w:rPr>
          <w:rFonts w:ascii="Times New Roman" w:hAnsi="Times New Roman"/>
          <w:sz w:val="24"/>
        </w:rPr>
        <w:t>no disponía</w:t>
      </w:r>
      <w:r w:rsidR="00BC376B" w:rsidRPr="00125E3F">
        <w:rPr>
          <w:rFonts w:ascii="Times New Roman" w:hAnsi="Times New Roman"/>
          <w:sz w:val="24"/>
        </w:rPr>
        <w:t xml:space="preserve"> </w:t>
      </w:r>
      <w:r w:rsidR="00BC376B">
        <w:rPr>
          <w:rFonts w:ascii="Times New Roman" w:hAnsi="Times New Roman"/>
          <w:sz w:val="24"/>
        </w:rPr>
        <w:t>de</w:t>
      </w:r>
      <w:r w:rsidR="00BC376B" w:rsidRPr="00125E3F">
        <w:rPr>
          <w:rFonts w:ascii="Times New Roman" w:hAnsi="Times New Roman"/>
          <w:sz w:val="24"/>
        </w:rPr>
        <w:t xml:space="preserve"> la antropología moderna</w:t>
      </w:r>
      <w:r w:rsidR="00BC376B">
        <w:rPr>
          <w:rFonts w:ascii="Times New Roman" w:hAnsi="Times New Roman"/>
          <w:sz w:val="24"/>
        </w:rPr>
        <w:t>,</w:t>
      </w:r>
      <w:r w:rsidR="00BC376B" w:rsidRPr="00125E3F">
        <w:rPr>
          <w:rFonts w:ascii="Times New Roman" w:hAnsi="Times New Roman"/>
          <w:sz w:val="24"/>
        </w:rPr>
        <w:t xml:space="preserve"> </w:t>
      </w:r>
      <w:r w:rsidR="007F7C73">
        <w:rPr>
          <w:rFonts w:ascii="Times New Roman" w:hAnsi="Times New Roman"/>
          <w:sz w:val="24"/>
        </w:rPr>
        <w:t xml:space="preserve">al </w:t>
      </w:r>
      <w:r w:rsidR="00BC376B">
        <w:rPr>
          <w:rFonts w:ascii="Times New Roman" w:hAnsi="Times New Roman"/>
          <w:sz w:val="24"/>
        </w:rPr>
        <w:t>ten</w:t>
      </w:r>
      <w:r w:rsidR="007F7C73">
        <w:rPr>
          <w:rFonts w:ascii="Times New Roman" w:hAnsi="Times New Roman"/>
          <w:sz w:val="24"/>
        </w:rPr>
        <w:t>er</w:t>
      </w:r>
      <w:r w:rsidR="00BC376B">
        <w:rPr>
          <w:rFonts w:ascii="Times New Roman" w:hAnsi="Times New Roman"/>
          <w:sz w:val="24"/>
        </w:rPr>
        <w:t xml:space="preserve"> a su alcance</w:t>
      </w:r>
      <w:r w:rsidR="00BC376B" w:rsidRPr="00125E3F">
        <w:rPr>
          <w:rFonts w:ascii="Times New Roman" w:hAnsi="Times New Roman"/>
          <w:sz w:val="24"/>
        </w:rPr>
        <w:t xml:space="preserve"> </w:t>
      </w:r>
      <w:r w:rsidR="00BC376B">
        <w:rPr>
          <w:rFonts w:ascii="Times New Roman" w:hAnsi="Times New Roman"/>
          <w:sz w:val="24"/>
        </w:rPr>
        <w:t>la teoría de Montesquieu del despotismo oriental le permitió elaborar su tesis acerca del modo de producción asiático</w:t>
      </w:r>
      <w:r w:rsidR="00E02A91">
        <w:rPr>
          <w:rFonts w:ascii="Times New Roman" w:hAnsi="Times New Roman"/>
          <w:sz w:val="24"/>
        </w:rPr>
        <w:t>.</w:t>
      </w:r>
      <w:r w:rsidR="003F535A">
        <w:rPr>
          <w:rFonts w:ascii="Times New Roman" w:hAnsi="Times New Roman"/>
          <w:sz w:val="24"/>
        </w:rPr>
        <w:t xml:space="preserve"> que </w:t>
      </w:r>
      <w:r w:rsidR="00E02A91">
        <w:rPr>
          <w:rFonts w:ascii="Times New Roman" w:hAnsi="Times New Roman"/>
          <w:sz w:val="24"/>
        </w:rPr>
        <w:t>después</w:t>
      </w:r>
      <w:r w:rsidR="003F535A">
        <w:rPr>
          <w:rFonts w:ascii="Times New Roman" w:hAnsi="Times New Roman"/>
          <w:sz w:val="24"/>
        </w:rPr>
        <w:t xml:space="preserve"> algunos </w:t>
      </w:r>
      <w:r w:rsidR="00E02A91">
        <w:rPr>
          <w:rFonts w:ascii="Times New Roman" w:hAnsi="Times New Roman"/>
          <w:sz w:val="24"/>
        </w:rPr>
        <w:t>llamaron tributario</w:t>
      </w:r>
      <w:r w:rsidR="00AC16F0">
        <w:rPr>
          <w:rFonts w:ascii="Times New Roman" w:hAnsi="Times New Roman"/>
          <w:sz w:val="24"/>
        </w:rPr>
        <w:t>.</w:t>
      </w:r>
      <w:r w:rsidR="00170D2E">
        <w:rPr>
          <w:rStyle w:val="Refdenotaalpie"/>
          <w:sz w:val="24"/>
        </w:rPr>
        <w:footnoteReference w:id="30"/>
      </w:r>
      <w:r w:rsidR="00BC376B" w:rsidRPr="00CF07AF">
        <w:rPr>
          <w:rFonts w:ascii="Times New Roman" w:hAnsi="Times New Roman"/>
          <w:sz w:val="24"/>
        </w:rPr>
        <w:t xml:space="preserve"> </w:t>
      </w:r>
    </w:p>
    <w:p w14:paraId="3DB5A034" w14:textId="77777777" w:rsidR="00A2072C" w:rsidRDefault="00A2072C" w:rsidP="00B30C1D">
      <w:pPr>
        <w:spacing w:after="0" w:line="240" w:lineRule="auto"/>
        <w:rPr>
          <w:rFonts w:ascii="Times New Roman" w:hAnsi="Times New Roman"/>
          <w:sz w:val="24"/>
        </w:rPr>
      </w:pPr>
    </w:p>
    <w:p w14:paraId="54F390F4" w14:textId="4C1F6F17" w:rsidR="00BC376B" w:rsidRDefault="00BC376B" w:rsidP="00B30C1D">
      <w:pPr>
        <w:spacing w:after="0" w:line="240" w:lineRule="auto"/>
        <w:rPr>
          <w:rFonts w:ascii="Times New Roman" w:eastAsia="Times New Roman" w:hAnsi="Times New Roman" w:cs="Arial"/>
          <w:sz w:val="24"/>
          <w:lang w:eastAsia="es-AR"/>
        </w:rPr>
      </w:pPr>
      <w:r>
        <w:rPr>
          <w:rFonts w:ascii="Times New Roman" w:hAnsi="Times New Roman"/>
          <w:sz w:val="24"/>
        </w:rPr>
        <w:t>Pero en es</w:t>
      </w:r>
      <w:r w:rsidR="00986114">
        <w:rPr>
          <w:rFonts w:ascii="Times New Roman" w:hAnsi="Times New Roman"/>
          <w:sz w:val="24"/>
        </w:rPr>
        <w:t>as discusiones</w:t>
      </w:r>
      <w:r>
        <w:rPr>
          <w:rFonts w:ascii="Times New Roman" w:hAnsi="Times New Roman"/>
          <w:sz w:val="24"/>
        </w:rPr>
        <w:t xml:space="preserve"> teóric</w:t>
      </w:r>
      <w:r w:rsidR="00986114">
        <w:rPr>
          <w:rFonts w:ascii="Times New Roman" w:hAnsi="Times New Roman"/>
          <w:sz w:val="24"/>
        </w:rPr>
        <w:t>a</w:t>
      </w:r>
      <w:r>
        <w:rPr>
          <w:rFonts w:ascii="Times New Roman" w:hAnsi="Times New Roman"/>
          <w:sz w:val="24"/>
        </w:rPr>
        <w:t xml:space="preserve">s, </w:t>
      </w:r>
      <w:r w:rsidRPr="00D04AAA">
        <w:rPr>
          <w:rFonts w:ascii="Times New Roman" w:hAnsi="Times New Roman"/>
          <w:sz w:val="24"/>
        </w:rPr>
        <w:t xml:space="preserve">Marx </w:t>
      </w:r>
      <w:r>
        <w:rPr>
          <w:rFonts w:ascii="Times New Roman" w:hAnsi="Times New Roman"/>
          <w:sz w:val="24"/>
        </w:rPr>
        <w:t xml:space="preserve">había capitulado </w:t>
      </w:r>
      <w:r w:rsidRPr="00D04AAA">
        <w:rPr>
          <w:rFonts w:ascii="Times New Roman" w:hAnsi="Times New Roman"/>
          <w:sz w:val="24"/>
        </w:rPr>
        <w:t xml:space="preserve">a la </w:t>
      </w:r>
      <w:r>
        <w:rPr>
          <w:rFonts w:ascii="Times New Roman" w:hAnsi="Times New Roman"/>
          <w:sz w:val="24"/>
        </w:rPr>
        <w:t>epistemología</w:t>
      </w:r>
      <w:r w:rsidRPr="00D04AAA">
        <w:rPr>
          <w:rFonts w:ascii="Times New Roman" w:hAnsi="Times New Roman"/>
          <w:sz w:val="24"/>
        </w:rPr>
        <w:t xml:space="preserve"> hegeliana de </w:t>
      </w:r>
      <w:r>
        <w:rPr>
          <w:rFonts w:ascii="Times New Roman" w:hAnsi="Times New Roman"/>
          <w:sz w:val="24"/>
        </w:rPr>
        <w:t xml:space="preserve">la </w:t>
      </w:r>
      <w:r w:rsidRPr="00D04AAA">
        <w:rPr>
          <w:rFonts w:ascii="Times New Roman" w:hAnsi="Times New Roman"/>
          <w:sz w:val="24"/>
        </w:rPr>
        <w:t xml:space="preserve">totalidad </w:t>
      </w:r>
      <w:r>
        <w:rPr>
          <w:rFonts w:ascii="Times New Roman" w:hAnsi="Times New Roman"/>
          <w:sz w:val="24"/>
        </w:rPr>
        <w:t xml:space="preserve">dialéctica </w:t>
      </w:r>
      <w:r w:rsidRPr="00D04AAA">
        <w:rPr>
          <w:rFonts w:ascii="Times New Roman" w:hAnsi="Times New Roman"/>
          <w:sz w:val="24"/>
        </w:rPr>
        <w:t xml:space="preserve">y </w:t>
      </w:r>
      <w:r>
        <w:rPr>
          <w:rFonts w:ascii="Times New Roman" w:hAnsi="Times New Roman"/>
          <w:sz w:val="24"/>
        </w:rPr>
        <w:t>construi</w:t>
      </w:r>
      <w:r w:rsidRPr="00D04AAA">
        <w:rPr>
          <w:rFonts w:ascii="Times New Roman" w:hAnsi="Times New Roman"/>
          <w:sz w:val="24"/>
        </w:rPr>
        <w:t>do</w:t>
      </w:r>
      <w:r w:rsidRPr="00125E3F">
        <w:rPr>
          <w:rFonts w:ascii="Times New Roman" w:hAnsi="Times New Roman"/>
          <w:sz w:val="24"/>
        </w:rPr>
        <w:t xml:space="preserve"> la unidad de</w:t>
      </w:r>
      <w:r>
        <w:rPr>
          <w:rFonts w:ascii="Times New Roman" w:hAnsi="Times New Roman"/>
          <w:sz w:val="24"/>
        </w:rPr>
        <w:t>l</w:t>
      </w:r>
      <w:r w:rsidRPr="00125E3F">
        <w:rPr>
          <w:rFonts w:ascii="Times New Roman" w:hAnsi="Times New Roman"/>
          <w:sz w:val="24"/>
        </w:rPr>
        <w:t xml:space="preserve"> sistema </w:t>
      </w:r>
      <w:r>
        <w:rPr>
          <w:rFonts w:ascii="Times New Roman" w:hAnsi="Times New Roman"/>
          <w:sz w:val="24"/>
        </w:rPr>
        <w:t xml:space="preserve">social de representación con el </w:t>
      </w:r>
      <w:r w:rsidRPr="00125E3F">
        <w:rPr>
          <w:rFonts w:ascii="Times New Roman" w:hAnsi="Times New Roman"/>
          <w:sz w:val="24"/>
        </w:rPr>
        <w:t>mundo de la vida como un “todo falso”</w:t>
      </w:r>
      <w:r>
        <w:rPr>
          <w:rFonts w:ascii="Times New Roman" w:hAnsi="Times New Roman"/>
          <w:sz w:val="24"/>
        </w:rPr>
        <w:t>.</w:t>
      </w:r>
      <w:r>
        <w:rPr>
          <w:rStyle w:val="Refdenotaalpie"/>
          <w:sz w:val="24"/>
        </w:rPr>
        <w:footnoteReference w:id="31"/>
      </w:r>
      <w:r w:rsidRPr="00125E3F">
        <w:rPr>
          <w:rFonts w:ascii="Times New Roman" w:hAnsi="Times New Roman"/>
          <w:sz w:val="24"/>
        </w:rPr>
        <w:t xml:space="preserve"> Marx había</w:t>
      </w:r>
      <w:r w:rsidRPr="000D439D">
        <w:rPr>
          <w:rFonts w:ascii="Times New Roman" w:hAnsi="Times New Roman" w:cs="Arial"/>
          <w:sz w:val="24"/>
          <w:lang w:eastAsia="es-AR"/>
        </w:rPr>
        <w:t xml:space="preserve"> </w:t>
      </w:r>
      <w:r>
        <w:rPr>
          <w:rFonts w:ascii="Times New Roman" w:hAnsi="Times New Roman" w:cs="Arial"/>
          <w:sz w:val="24"/>
          <w:lang w:eastAsia="es-AR"/>
        </w:rPr>
        <w:t xml:space="preserve">elaborado la ideología de la </w:t>
      </w:r>
      <w:r w:rsidRPr="00125E3F">
        <w:rPr>
          <w:rFonts w:ascii="Times New Roman" w:hAnsi="Times New Roman" w:cs="Arial"/>
          <w:sz w:val="24"/>
          <w:lang w:eastAsia="es-AR"/>
        </w:rPr>
        <w:t xml:space="preserve">cosificación </w:t>
      </w:r>
      <w:r>
        <w:rPr>
          <w:rFonts w:ascii="Times New Roman" w:hAnsi="Times New Roman" w:cs="Arial"/>
          <w:sz w:val="24"/>
          <w:lang w:eastAsia="es-AR"/>
        </w:rPr>
        <w:t xml:space="preserve">o reificación </w:t>
      </w:r>
      <w:r w:rsidRPr="00125E3F">
        <w:rPr>
          <w:rFonts w:ascii="Times New Roman" w:hAnsi="Times New Roman" w:cs="Arial"/>
          <w:sz w:val="24"/>
          <w:lang w:eastAsia="es-AR"/>
        </w:rPr>
        <w:t>de</w:t>
      </w:r>
      <w:r>
        <w:rPr>
          <w:rFonts w:ascii="Times New Roman" w:hAnsi="Times New Roman" w:cs="Arial"/>
          <w:sz w:val="24"/>
          <w:lang w:eastAsia="es-AR"/>
        </w:rPr>
        <w:t>l trabajo (como Smith lo había hecho con la mercantilización del trabajo), es decir su fetichismo en mercancía o la transferencia de su valor de uso material en un valor de cambio formal (acumulación primitiva u originaria) o e</w:t>
      </w:r>
      <w:r w:rsidRPr="00D04AAA">
        <w:rPr>
          <w:rFonts w:ascii="Times New Roman" w:hAnsi="Times New Roman"/>
          <w:sz w:val="24"/>
        </w:rPr>
        <w:t>n palabras</w:t>
      </w:r>
      <w:r>
        <w:rPr>
          <w:rFonts w:ascii="Times New Roman" w:hAnsi="Times New Roman"/>
          <w:sz w:val="24"/>
        </w:rPr>
        <w:t xml:space="preserve"> del filósofo madrileño César Ruz Sanjuán</w:t>
      </w:r>
      <w:r w:rsidRPr="00D04AAA">
        <w:rPr>
          <w:rFonts w:ascii="Times New Roman" w:hAnsi="Times New Roman"/>
          <w:sz w:val="24"/>
        </w:rPr>
        <w:t xml:space="preserve"> </w:t>
      </w:r>
      <w:r>
        <w:rPr>
          <w:rFonts w:ascii="Times New Roman" w:hAnsi="Times New Roman"/>
          <w:sz w:val="24"/>
        </w:rPr>
        <w:t xml:space="preserve">(2011) </w:t>
      </w:r>
      <w:r w:rsidRPr="00D04AAA">
        <w:rPr>
          <w:rFonts w:ascii="Times New Roman" w:hAnsi="Times New Roman"/>
          <w:sz w:val="24"/>
        </w:rPr>
        <w:t>“la cosificación de las relaciones sociales como consecuencia del carácter fetichista de la mercancía”</w:t>
      </w:r>
      <w:r w:rsidRPr="00125E3F">
        <w:rPr>
          <w:rFonts w:ascii="Times New Roman" w:hAnsi="Times New Roman"/>
          <w:sz w:val="24"/>
        </w:rPr>
        <w:t>.</w:t>
      </w:r>
      <w:r w:rsidRPr="00D36300">
        <w:rPr>
          <w:rFonts w:ascii="Times New Roman" w:hAnsi="Times New Roman"/>
          <w:sz w:val="24"/>
        </w:rPr>
        <w:t xml:space="preserve"> </w:t>
      </w:r>
      <w:r>
        <w:rPr>
          <w:rFonts w:ascii="Times New Roman" w:hAnsi="Times New Roman"/>
          <w:sz w:val="24"/>
        </w:rPr>
        <w:t xml:space="preserve">Esta unificación del sistema social le permitió a Marx comprender el </w:t>
      </w:r>
      <w:r w:rsidR="0032423B">
        <w:rPr>
          <w:rFonts w:ascii="Times New Roman" w:hAnsi="Times New Roman"/>
          <w:sz w:val="24"/>
        </w:rPr>
        <w:t xml:space="preserve">fenómeno del </w:t>
      </w:r>
      <w:r>
        <w:rPr>
          <w:rFonts w:ascii="Times New Roman" w:hAnsi="Times New Roman"/>
          <w:sz w:val="24"/>
        </w:rPr>
        <w:t>bonapartismo</w:t>
      </w:r>
      <w:r w:rsidR="0032423B">
        <w:rPr>
          <w:rFonts w:ascii="Times New Roman" w:hAnsi="Times New Roman"/>
          <w:sz w:val="24"/>
        </w:rPr>
        <w:t>,</w:t>
      </w:r>
      <w:r>
        <w:rPr>
          <w:rFonts w:ascii="Times New Roman" w:hAnsi="Times New Roman"/>
          <w:sz w:val="24"/>
        </w:rPr>
        <w:t xml:space="preserve"> </w:t>
      </w:r>
      <w:r w:rsidR="0032423B">
        <w:rPr>
          <w:rFonts w:ascii="Times New Roman" w:hAnsi="Times New Roman"/>
          <w:sz w:val="24"/>
        </w:rPr>
        <w:t xml:space="preserve">el </w:t>
      </w:r>
      <w:r>
        <w:rPr>
          <w:rFonts w:ascii="Times New Roman" w:hAnsi="Times New Roman"/>
          <w:sz w:val="24"/>
        </w:rPr>
        <w:t xml:space="preserve">del </w:t>
      </w:r>
      <w:r>
        <w:rPr>
          <w:rFonts w:ascii="Times New Roman" w:hAnsi="Times New Roman"/>
          <w:i/>
          <w:sz w:val="24"/>
        </w:rPr>
        <w:t>putsch</w:t>
      </w:r>
      <w:r>
        <w:rPr>
          <w:i/>
        </w:rPr>
        <w:t xml:space="preserve"> </w:t>
      </w:r>
      <w:r>
        <w:rPr>
          <w:rFonts w:ascii="Times New Roman" w:hAnsi="Times New Roman"/>
          <w:sz w:val="24"/>
        </w:rPr>
        <w:t>de 1851</w:t>
      </w:r>
      <w:r w:rsidR="0032423B">
        <w:rPr>
          <w:rFonts w:ascii="Times New Roman" w:hAnsi="Times New Roman"/>
          <w:sz w:val="24"/>
        </w:rPr>
        <w:t>,</w:t>
      </w:r>
      <w:r>
        <w:rPr>
          <w:rFonts w:ascii="Times New Roman" w:hAnsi="Times New Roman"/>
          <w:sz w:val="24"/>
        </w:rPr>
        <w:t xml:space="preserve"> como fruto de una crisis en la correlación de fuerzas políticas y de una autonomía relativa del estado</w:t>
      </w:r>
      <w:r w:rsidR="0032423B">
        <w:rPr>
          <w:rFonts w:ascii="Times New Roman" w:hAnsi="Times New Roman"/>
          <w:sz w:val="24"/>
        </w:rPr>
        <w:t>.</w:t>
      </w:r>
      <w:r>
        <w:rPr>
          <w:rFonts w:ascii="Times New Roman" w:hAnsi="Times New Roman"/>
          <w:sz w:val="24"/>
        </w:rPr>
        <w:t xml:space="preserve"> </w:t>
      </w:r>
      <w:r w:rsidR="0032423B">
        <w:rPr>
          <w:rFonts w:ascii="Times New Roman" w:hAnsi="Times New Roman"/>
          <w:sz w:val="24"/>
        </w:rPr>
        <w:t>P</w:t>
      </w:r>
      <w:r>
        <w:rPr>
          <w:rFonts w:ascii="Times New Roman" w:hAnsi="Times New Roman"/>
          <w:sz w:val="24"/>
        </w:rPr>
        <w:t>ero con excepción de los casos de Irlanda y Polonia</w:t>
      </w:r>
      <w:r w:rsidR="0032423B">
        <w:rPr>
          <w:rFonts w:ascii="Times New Roman" w:hAnsi="Times New Roman"/>
          <w:sz w:val="24"/>
        </w:rPr>
        <w:t xml:space="preserve">, Marx no alcanzó a </w:t>
      </w:r>
      <w:r w:rsidR="003D3DEC">
        <w:rPr>
          <w:rFonts w:ascii="Times New Roman" w:hAnsi="Times New Roman"/>
          <w:sz w:val="24"/>
        </w:rPr>
        <w:t>compr</w:t>
      </w:r>
      <w:r>
        <w:rPr>
          <w:rFonts w:ascii="Times New Roman" w:hAnsi="Times New Roman"/>
          <w:sz w:val="24"/>
        </w:rPr>
        <w:t xml:space="preserve">ender la emergencia del nacionalismo (guerra de independencia latinoamericana) y del </w:t>
      </w:r>
      <w:r>
        <w:rPr>
          <w:rFonts w:ascii="Times New Roman" w:hAnsi="Times New Roman"/>
          <w:sz w:val="24"/>
        </w:rPr>
        <w:lastRenderedPageBreak/>
        <w:t>expansionismo colonialista</w:t>
      </w:r>
      <w:r w:rsidR="007F7C73">
        <w:rPr>
          <w:rFonts w:ascii="Times New Roman" w:hAnsi="Times New Roman"/>
          <w:sz w:val="24"/>
        </w:rPr>
        <w:t xml:space="preserve"> en Asia y África</w:t>
      </w:r>
      <w:r w:rsidR="009324E4">
        <w:rPr>
          <w:rFonts w:ascii="Times New Roman" w:hAnsi="Times New Roman"/>
          <w:sz w:val="24"/>
        </w:rPr>
        <w:t xml:space="preserve"> que Bismarck estaba orquestando en Berlín</w:t>
      </w:r>
      <w:r>
        <w:rPr>
          <w:rFonts w:ascii="Times New Roman" w:hAnsi="Times New Roman"/>
          <w:sz w:val="24"/>
        </w:rPr>
        <w:t>.</w:t>
      </w:r>
    </w:p>
    <w:p w14:paraId="470A2A77" w14:textId="77777777" w:rsidR="00BC376B" w:rsidRDefault="00BC376B" w:rsidP="00B30C1D">
      <w:pPr>
        <w:spacing w:after="0" w:line="240" w:lineRule="auto"/>
        <w:rPr>
          <w:rFonts w:ascii="Times New Roman" w:eastAsia="Times New Roman" w:hAnsi="Times New Roman" w:cs="Arial"/>
          <w:sz w:val="24"/>
          <w:lang w:eastAsia="es-AR"/>
        </w:rPr>
      </w:pPr>
    </w:p>
    <w:p w14:paraId="241F2BB0" w14:textId="59BF757F" w:rsidR="001722A6" w:rsidRPr="00321E7A" w:rsidRDefault="00E726C0" w:rsidP="00B30C1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Para</w:t>
      </w:r>
      <w:r w:rsidR="00A20FD2">
        <w:rPr>
          <w:rFonts w:ascii="Times New Roman" w:eastAsia="Times New Roman" w:hAnsi="Times New Roman" w:cs="Arial"/>
          <w:sz w:val="24"/>
          <w:lang w:eastAsia="es-AR"/>
        </w:rPr>
        <w:t xml:space="preserve"> esa época</w:t>
      </w:r>
      <w:r w:rsidR="00F01E53">
        <w:rPr>
          <w:rFonts w:ascii="Times New Roman" w:eastAsia="Times New Roman" w:hAnsi="Times New Roman" w:cs="Arial"/>
          <w:sz w:val="24"/>
          <w:lang w:eastAsia="es-AR"/>
        </w:rPr>
        <w:t xml:space="preserve"> en que se discutía el concepto de despotismo oriental</w:t>
      </w:r>
      <w:r w:rsidR="00A234DB">
        <w:rPr>
          <w:rFonts w:ascii="Times New Roman" w:eastAsia="Times New Roman" w:hAnsi="Times New Roman" w:cs="Arial"/>
          <w:sz w:val="24"/>
          <w:lang w:eastAsia="es-AR"/>
        </w:rPr>
        <w:t xml:space="preserve"> o </w:t>
      </w:r>
      <w:r w:rsidR="003008A8">
        <w:rPr>
          <w:rFonts w:ascii="Times New Roman" w:eastAsia="Times New Roman" w:hAnsi="Times New Roman" w:cs="Arial"/>
          <w:sz w:val="24"/>
          <w:lang w:eastAsia="es-AR"/>
        </w:rPr>
        <w:t xml:space="preserve">modo de producción </w:t>
      </w:r>
      <w:r w:rsidR="00A234DB">
        <w:rPr>
          <w:rFonts w:ascii="Times New Roman" w:eastAsia="Times New Roman" w:hAnsi="Times New Roman" w:cs="Arial"/>
          <w:sz w:val="24"/>
          <w:lang w:eastAsia="es-AR"/>
        </w:rPr>
        <w:t>asiático</w:t>
      </w:r>
      <w:r w:rsidR="00F01E53">
        <w:rPr>
          <w:rFonts w:ascii="Times New Roman" w:eastAsia="Times New Roman" w:hAnsi="Times New Roman" w:cs="Arial"/>
          <w:sz w:val="24"/>
          <w:lang w:eastAsia="es-AR"/>
        </w:rPr>
        <w:t>,</w:t>
      </w:r>
      <w:r w:rsidR="00A20FD2">
        <w:rPr>
          <w:rFonts w:ascii="Times New Roman" w:eastAsia="Times New Roman" w:hAnsi="Times New Roman" w:cs="Arial"/>
          <w:sz w:val="24"/>
          <w:lang w:eastAsia="es-AR"/>
        </w:rPr>
        <w:t xml:space="preserve"> </w:t>
      </w:r>
      <w:r w:rsidR="00E5288D" w:rsidRPr="00B30C1D">
        <w:rPr>
          <w:rFonts w:ascii="Times New Roman" w:eastAsia="Times New Roman" w:hAnsi="Times New Roman" w:cs="Arial"/>
          <w:sz w:val="24"/>
          <w:lang w:eastAsia="es-AR"/>
        </w:rPr>
        <w:t>el abogado francés Maurice Joly</w:t>
      </w:r>
      <w:r w:rsidR="00E6429E" w:rsidRPr="00B30C1D">
        <w:rPr>
          <w:rFonts w:ascii="Times New Roman" w:eastAsia="Times New Roman" w:hAnsi="Times New Roman" w:cs="Arial"/>
          <w:sz w:val="24"/>
          <w:lang w:eastAsia="es-AR"/>
        </w:rPr>
        <w:t xml:space="preserve"> </w:t>
      </w:r>
      <w:r w:rsidR="00F51941">
        <w:rPr>
          <w:rFonts w:ascii="Times New Roman" w:eastAsia="Times New Roman" w:hAnsi="Times New Roman" w:cs="Arial"/>
          <w:sz w:val="24"/>
          <w:lang w:eastAsia="es-AR"/>
        </w:rPr>
        <w:t>-</w:t>
      </w:r>
      <w:r w:rsidR="00F51941">
        <w:rPr>
          <w:rFonts w:ascii="Times New Roman" w:eastAsia="Times New Roman" w:hAnsi="Times New Roman" w:cs="Arial"/>
          <w:sz w:val="24"/>
          <w:lang w:eastAsia="es-AR"/>
        </w:rPr>
        <w:t xml:space="preserve">autor de </w:t>
      </w:r>
      <w:r w:rsidR="00F51941">
        <w:rPr>
          <w:rFonts w:ascii="Times New Roman" w:hAnsi="Times New Roman"/>
          <w:b/>
          <w:i/>
          <w:sz w:val="24"/>
        </w:rPr>
        <w:t>El D</w:t>
      </w:r>
      <w:r w:rsidR="00F51941" w:rsidRPr="00A40E7A">
        <w:rPr>
          <w:rFonts w:ascii="Times New Roman" w:hAnsi="Times New Roman"/>
          <w:b/>
          <w:i/>
          <w:sz w:val="24"/>
        </w:rPr>
        <w:t xml:space="preserve">iálogo en el infierno </w:t>
      </w:r>
      <w:r w:rsidR="00F51941">
        <w:rPr>
          <w:rFonts w:ascii="Times New Roman" w:hAnsi="Times New Roman"/>
          <w:b/>
          <w:i/>
          <w:sz w:val="24"/>
        </w:rPr>
        <w:t>entre Maquiavelo y</w:t>
      </w:r>
      <w:r w:rsidR="00F51941" w:rsidRPr="00A40E7A">
        <w:rPr>
          <w:rFonts w:ascii="Times New Roman" w:hAnsi="Times New Roman"/>
          <w:b/>
          <w:i/>
          <w:sz w:val="24"/>
        </w:rPr>
        <w:t xml:space="preserve"> Montesquieu</w:t>
      </w:r>
      <w:r w:rsidR="00F51941">
        <w:rPr>
          <w:rFonts w:ascii="Times New Roman" w:hAnsi="Times New Roman"/>
          <w:sz w:val="24"/>
        </w:rPr>
        <w:t xml:space="preserve"> </w:t>
      </w:r>
      <w:r w:rsidR="00F51941">
        <w:rPr>
          <w:rFonts w:ascii="Times New Roman" w:hAnsi="Times New Roman" w:cs="Arial"/>
          <w:sz w:val="24"/>
          <w:lang w:eastAsia="es-AR"/>
        </w:rPr>
        <w:t>(Bruselas, 1864)</w:t>
      </w:r>
      <w:r w:rsidR="00F51941">
        <w:rPr>
          <w:rFonts w:ascii="Times New Roman" w:hAnsi="Times New Roman" w:cs="Arial"/>
          <w:sz w:val="24"/>
          <w:lang w:eastAsia="es-AR"/>
        </w:rPr>
        <w:t xml:space="preserve">- </w:t>
      </w:r>
      <w:r w:rsidR="003E372E">
        <w:rPr>
          <w:rFonts w:ascii="Times New Roman" w:eastAsia="Times New Roman" w:hAnsi="Times New Roman" w:cs="Arial"/>
          <w:sz w:val="24"/>
          <w:lang w:eastAsia="es-AR"/>
        </w:rPr>
        <w:t xml:space="preserve">denunció la existencia de un </w:t>
      </w:r>
      <w:r w:rsidR="008E7DFC">
        <w:rPr>
          <w:rFonts w:ascii="Times New Roman" w:eastAsia="Times New Roman" w:hAnsi="Times New Roman" w:cs="Arial"/>
          <w:sz w:val="24"/>
          <w:lang w:eastAsia="es-AR"/>
        </w:rPr>
        <w:t xml:space="preserve">nuevo </w:t>
      </w:r>
      <w:r w:rsidR="003E372E">
        <w:rPr>
          <w:rFonts w:ascii="Times New Roman" w:eastAsia="Times New Roman" w:hAnsi="Times New Roman" w:cs="Arial"/>
          <w:sz w:val="24"/>
          <w:lang w:eastAsia="es-AR"/>
        </w:rPr>
        <w:t>despotismo</w:t>
      </w:r>
      <w:r w:rsidR="008E7DFC">
        <w:rPr>
          <w:rFonts w:ascii="Times New Roman" w:eastAsia="Times New Roman" w:hAnsi="Times New Roman" w:cs="Arial"/>
          <w:sz w:val="24"/>
          <w:lang w:eastAsia="es-AR"/>
        </w:rPr>
        <w:t>, un despotismo</w:t>
      </w:r>
      <w:r w:rsidR="003E372E">
        <w:rPr>
          <w:rFonts w:ascii="Times New Roman" w:eastAsia="Times New Roman" w:hAnsi="Times New Roman" w:cs="Arial"/>
          <w:sz w:val="24"/>
          <w:lang w:eastAsia="es-AR"/>
        </w:rPr>
        <w:t xml:space="preserve"> moderno. Joly </w:t>
      </w:r>
      <w:r w:rsidR="00734226" w:rsidRPr="00B30C1D">
        <w:rPr>
          <w:rFonts w:ascii="Times New Roman" w:eastAsia="Times New Roman" w:hAnsi="Times New Roman" w:cs="Arial"/>
          <w:sz w:val="24"/>
          <w:lang w:eastAsia="es-AR"/>
        </w:rPr>
        <w:t>definió e</w:t>
      </w:r>
      <w:r w:rsidR="003E372E">
        <w:rPr>
          <w:rFonts w:ascii="Times New Roman" w:eastAsia="Times New Roman" w:hAnsi="Times New Roman" w:cs="Arial"/>
          <w:sz w:val="24"/>
          <w:lang w:eastAsia="es-AR"/>
        </w:rPr>
        <w:t>se</w:t>
      </w:r>
      <w:r w:rsidR="00734226" w:rsidRPr="00B30C1D">
        <w:rPr>
          <w:rFonts w:ascii="Times New Roman" w:eastAsia="Times New Roman" w:hAnsi="Times New Roman" w:cs="Arial"/>
          <w:sz w:val="24"/>
          <w:lang w:eastAsia="es-AR"/>
        </w:rPr>
        <w:t xml:space="preserve"> </w:t>
      </w:r>
      <w:r w:rsidR="008E7DFC">
        <w:rPr>
          <w:rFonts w:ascii="Times New Roman" w:eastAsia="Times New Roman" w:hAnsi="Times New Roman" w:cs="Arial"/>
          <w:sz w:val="24"/>
          <w:lang w:eastAsia="es-AR"/>
        </w:rPr>
        <w:t xml:space="preserve">nuevo </w:t>
      </w:r>
      <w:r w:rsidR="00734226" w:rsidRPr="00B30C1D">
        <w:rPr>
          <w:rFonts w:ascii="Times New Roman" w:eastAsia="Times New Roman" w:hAnsi="Times New Roman" w:cs="Arial"/>
          <w:sz w:val="24"/>
          <w:lang w:eastAsia="es-AR"/>
        </w:rPr>
        <w:t xml:space="preserve">despotismo </w:t>
      </w:r>
      <w:r w:rsidR="003E372E">
        <w:rPr>
          <w:rFonts w:ascii="Times New Roman" w:eastAsia="Times New Roman" w:hAnsi="Times New Roman" w:cs="Arial"/>
          <w:sz w:val="24"/>
          <w:lang w:eastAsia="es-AR"/>
        </w:rPr>
        <w:t xml:space="preserve">como </w:t>
      </w:r>
      <w:r w:rsidR="00734226" w:rsidRPr="00B30C1D">
        <w:rPr>
          <w:rFonts w:ascii="Times New Roman" w:eastAsia="Times New Roman" w:hAnsi="Times New Roman" w:cs="Arial"/>
          <w:sz w:val="24"/>
          <w:lang w:eastAsia="es-AR"/>
        </w:rPr>
        <w:t>e</w:t>
      </w:r>
      <w:r w:rsidR="001E3561" w:rsidRPr="00B30C1D">
        <w:rPr>
          <w:rFonts w:ascii="Times New Roman" w:eastAsia="Times New Roman" w:hAnsi="Times New Roman" w:cs="Arial"/>
          <w:sz w:val="24"/>
          <w:lang w:eastAsia="es-AR"/>
        </w:rPr>
        <w:t xml:space="preserve">l cínico </w:t>
      </w:r>
      <w:r w:rsidR="006F43AB" w:rsidRPr="00B30C1D">
        <w:rPr>
          <w:rFonts w:ascii="Times New Roman" w:eastAsia="Times New Roman" w:hAnsi="Times New Roman" w:cs="Arial"/>
          <w:sz w:val="24"/>
          <w:lang w:eastAsia="es-AR"/>
        </w:rPr>
        <w:t xml:space="preserve">uso </w:t>
      </w:r>
      <w:r w:rsidR="001E3561" w:rsidRPr="00B30C1D">
        <w:rPr>
          <w:rFonts w:ascii="Times New Roman" w:eastAsia="Times New Roman" w:hAnsi="Times New Roman" w:cs="Arial"/>
          <w:sz w:val="24"/>
          <w:lang w:eastAsia="es-AR"/>
        </w:rPr>
        <w:t xml:space="preserve">que Luis </w:t>
      </w:r>
      <w:r w:rsidR="00BF0A21">
        <w:rPr>
          <w:rFonts w:ascii="Times New Roman" w:eastAsia="Times New Roman" w:hAnsi="Times New Roman" w:cs="Arial"/>
          <w:sz w:val="24"/>
          <w:lang w:eastAsia="es-AR"/>
        </w:rPr>
        <w:t>Bonaparte</w:t>
      </w:r>
      <w:r w:rsidR="001E3561" w:rsidRPr="00B30C1D">
        <w:rPr>
          <w:rFonts w:ascii="Times New Roman" w:eastAsia="Times New Roman" w:hAnsi="Times New Roman" w:cs="Arial"/>
          <w:sz w:val="24"/>
          <w:lang w:eastAsia="es-AR"/>
        </w:rPr>
        <w:t xml:space="preserve"> hacía del poder</w:t>
      </w:r>
      <w:r w:rsidR="003E372E">
        <w:rPr>
          <w:rFonts w:ascii="Times New Roman" w:eastAsia="Times New Roman" w:hAnsi="Times New Roman" w:cs="Arial"/>
          <w:sz w:val="24"/>
          <w:lang w:eastAsia="es-AR"/>
        </w:rPr>
        <w:t>.</w:t>
      </w:r>
      <w:r w:rsidR="001E3561" w:rsidRPr="00B30C1D">
        <w:rPr>
          <w:rFonts w:ascii="Times New Roman" w:eastAsia="Times New Roman" w:hAnsi="Times New Roman" w:cs="Arial"/>
          <w:sz w:val="24"/>
          <w:lang w:eastAsia="es-AR"/>
        </w:rPr>
        <w:t xml:space="preserve"> </w:t>
      </w:r>
      <w:r w:rsidR="003E372E">
        <w:rPr>
          <w:rFonts w:ascii="Times New Roman" w:eastAsia="Times New Roman" w:hAnsi="Times New Roman" w:cs="Arial"/>
          <w:sz w:val="24"/>
          <w:lang w:eastAsia="es-AR"/>
        </w:rPr>
        <w:t xml:space="preserve">Ese despotismo </w:t>
      </w:r>
      <w:r w:rsidR="00E6429E" w:rsidRPr="00B30C1D">
        <w:rPr>
          <w:rFonts w:ascii="Times New Roman" w:eastAsia="Times New Roman" w:hAnsi="Times New Roman" w:cs="Arial"/>
          <w:sz w:val="24"/>
          <w:lang w:eastAsia="es-AR"/>
        </w:rPr>
        <w:t>desat</w:t>
      </w:r>
      <w:r w:rsidR="003E372E">
        <w:rPr>
          <w:rFonts w:ascii="Times New Roman" w:eastAsia="Times New Roman" w:hAnsi="Times New Roman" w:cs="Arial"/>
          <w:sz w:val="24"/>
          <w:lang w:eastAsia="es-AR"/>
        </w:rPr>
        <w:t>ó</w:t>
      </w:r>
      <w:r w:rsidR="00E6429E" w:rsidRPr="00B30C1D">
        <w:rPr>
          <w:rFonts w:ascii="Times New Roman" w:eastAsia="Times New Roman" w:hAnsi="Times New Roman" w:cs="Arial"/>
          <w:sz w:val="24"/>
          <w:lang w:eastAsia="es-AR"/>
        </w:rPr>
        <w:t xml:space="preserve"> </w:t>
      </w:r>
      <w:r w:rsidR="003E372E">
        <w:rPr>
          <w:rFonts w:ascii="Times New Roman" w:eastAsia="Times New Roman" w:hAnsi="Times New Roman" w:cs="Arial"/>
          <w:sz w:val="24"/>
          <w:lang w:eastAsia="es-AR"/>
        </w:rPr>
        <w:t xml:space="preserve">luego </w:t>
      </w:r>
      <w:r w:rsidR="00FA2FAB">
        <w:rPr>
          <w:rFonts w:ascii="Times New Roman" w:eastAsia="Times New Roman" w:hAnsi="Times New Roman" w:cs="Arial"/>
          <w:sz w:val="24"/>
          <w:lang w:eastAsia="es-AR"/>
        </w:rPr>
        <w:t xml:space="preserve">en Francia </w:t>
      </w:r>
      <w:r w:rsidR="00E6429E" w:rsidRPr="00B30C1D">
        <w:rPr>
          <w:rFonts w:ascii="Times New Roman" w:eastAsia="Times New Roman" w:hAnsi="Times New Roman" w:cs="Arial"/>
          <w:sz w:val="24"/>
          <w:lang w:eastAsia="es-AR"/>
        </w:rPr>
        <w:t xml:space="preserve">fuerzas </w:t>
      </w:r>
      <w:r w:rsidR="001C3E3E" w:rsidRPr="00B30C1D">
        <w:rPr>
          <w:rFonts w:ascii="Times New Roman" w:eastAsia="Times New Roman" w:hAnsi="Times New Roman" w:cs="Arial"/>
          <w:sz w:val="24"/>
          <w:lang w:eastAsia="es-AR"/>
        </w:rPr>
        <w:t xml:space="preserve">opuestas </w:t>
      </w:r>
      <w:r w:rsidR="00E6429E" w:rsidRPr="00B30C1D">
        <w:rPr>
          <w:rFonts w:ascii="Times New Roman" w:eastAsia="Times New Roman" w:hAnsi="Times New Roman" w:cs="Arial"/>
          <w:sz w:val="24"/>
          <w:lang w:eastAsia="es-AR"/>
        </w:rPr>
        <w:t xml:space="preserve">como el </w:t>
      </w:r>
      <w:r w:rsidR="00580937">
        <w:rPr>
          <w:rFonts w:ascii="Times New Roman" w:eastAsia="Times New Roman" w:hAnsi="Times New Roman" w:cs="Arial"/>
          <w:sz w:val="24"/>
          <w:lang w:eastAsia="es-AR"/>
        </w:rPr>
        <w:t xml:space="preserve">Boulangismo </w:t>
      </w:r>
      <w:r w:rsidR="00A250D4">
        <w:rPr>
          <w:rFonts w:ascii="Times New Roman" w:eastAsia="Times New Roman" w:hAnsi="Times New Roman" w:cs="Arial"/>
          <w:sz w:val="24"/>
          <w:lang w:eastAsia="es-AR"/>
        </w:rPr>
        <w:t xml:space="preserve">(1886-1889) </w:t>
      </w:r>
      <w:r w:rsidR="00580937">
        <w:rPr>
          <w:rFonts w:ascii="Times New Roman" w:eastAsia="Times New Roman" w:hAnsi="Times New Roman" w:cs="Arial"/>
          <w:sz w:val="24"/>
          <w:lang w:eastAsia="es-AR"/>
        </w:rPr>
        <w:t xml:space="preserve">y el </w:t>
      </w:r>
      <w:r w:rsidR="001C3E3E" w:rsidRPr="00B30C1D">
        <w:rPr>
          <w:rFonts w:ascii="Times New Roman" w:eastAsia="Times New Roman" w:hAnsi="Times New Roman" w:cs="Arial"/>
          <w:sz w:val="24"/>
          <w:lang w:eastAsia="es-AR"/>
        </w:rPr>
        <w:t>Anti D</w:t>
      </w:r>
      <w:r w:rsidR="00E6429E" w:rsidRPr="00B30C1D">
        <w:rPr>
          <w:rFonts w:ascii="Times New Roman" w:eastAsia="Times New Roman" w:hAnsi="Times New Roman" w:cs="Arial"/>
          <w:sz w:val="24"/>
          <w:lang w:eastAsia="es-AR"/>
        </w:rPr>
        <w:t>reyfusismo</w:t>
      </w:r>
      <w:r w:rsidR="00F76DDE" w:rsidRPr="00B30C1D">
        <w:rPr>
          <w:rFonts w:ascii="Times New Roman" w:eastAsia="Times New Roman" w:hAnsi="Times New Roman" w:cs="Arial"/>
          <w:sz w:val="24"/>
          <w:lang w:eastAsia="es-AR"/>
        </w:rPr>
        <w:t xml:space="preserve"> (que hizo peligrar la III República y obligó a la social-democracia </w:t>
      </w:r>
      <w:r w:rsidR="00467F32">
        <w:rPr>
          <w:rFonts w:ascii="Times New Roman" w:eastAsia="Times New Roman" w:hAnsi="Times New Roman" w:cs="Arial"/>
          <w:sz w:val="24"/>
          <w:lang w:eastAsia="es-AR"/>
        </w:rPr>
        <w:t xml:space="preserve">francesa </w:t>
      </w:r>
      <w:r w:rsidR="00F76DDE" w:rsidRPr="00B30C1D">
        <w:rPr>
          <w:rFonts w:ascii="Times New Roman" w:eastAsia="Times New Roman" w:hAnsi="Times New Roman" w:cs="Arial"/>
          <w:sz w:val="24"/>
          <w:lang w:eastAsia="es-AR"/>
        </w:rPr>
        <w:t>integrar el gabinete liberal</w:t>
      </w:r>
      <w:r w:rsidR="008B5CEF">
        <w:rPr>
          <w:rFonts w:ascii="Times New Roman" w:eastAsia="Times New Roman" w:hAnsi="Times New Roman" w:cs="Arial"/>
          <w:sz w:val="24"/>
          <w:lang w:eastAsia="es-AR"/>
        </w:rPr>
        <w:t xml:space="preserve"> que votó los créditos de guerra</w:t>
      </w:r>
      <w:r w:rsidR="00F76DDE" w:rsidRPr="00B30C1D">
        <w:rPr>
          <w:rFonts w:ascii="Times New Roman" w:eastAsia="Times New Roman" w:hAnsi="Times New Roman" w:cs="Arial"/>
          <w:sz w:val="24"/>
          <w:lang w:eastAsia="es-AR"/>
        </w:rPr>
        <w:t>)</w:t>
      </w:r>
      <w:r w:rsidR="001C45AD" w:rsidRPr="00B30C1D">
        <w:rPr>
          <w:rFonts w:ascii="Times New Roman" w:eastAsia="Times New Roman" w:hAnsi="Times New Roman" w:cs="Arial"/>
          <w:sz w:val="24"/>
          <w:lang w:eastAsia="es-AR"/>
        </w:rPr>
        <w:t>.</w:t>
      </w:r>
      <w:r w:rsidR="00E5288D" w:rsidRPr="00B30C1D">
        <w:rPr>
          <w:rFonts w:ascii="Times New Roman" w:eastAsia="Times New Roman" w:hAnsi="Times New Roman" w:cs="Arial"/>
          <w:sz w:val="24"/>
          <w:lang w:eastAsia="es-AR"/>
        </w:rPr>
        <w:t xml:space="preserve"> </w:t>
      </w:r>
      <w:r w:rsidR="0064741D">
        <w:rPr>
          <w:rFonts w:ascii="Times New Roman" w:eastAsia="Times New Roman" w:hAnsi="Times New Roman" w:cs="Arial"/>
          <w:sz w:val="24"/>
          <w:lang w:eastAsia="es-AR"/>
        </w:rPr>
        <w:t>Más l</w:t>
      </w:r>
      <w:r w:rsidR="00E15491" w:rsidRPr="00B30C1D">
        <w:rPr>
          <w:rFonts w:ascii="Times New Roman" w:eastAsia="Times New Roman" w:hAnsi="Times New Roman" w:cs="Arial"/>
          <w:sz w:val="24"/>
          <w:lang w:eastAsia="es-AR"/>
        </w:rPr>
        <w:t xml:space="preserve">uego, el geógrafo inglés </w:t>
      </w:r>
      <w:r w:rsidR="00395BBE" w:rsidRPr="00B30C1D">
        <w:rPr>
          <w:rFonts w:ascii="Times New Roman" w:eastAsia="Times New Roman" w:hAnsi="Times New Roman" w:cs="Arial"/>
          <w:sz w:val="24"/>
          <w:lang w:eastAsia="es-AR"/>
        </w:rPr>
        <w:t xml:space="preserve">Halford J. </w:t>
      </w:r>
      <w:r w:rsidR="00E15491" w:rsidRPr="00B30C1D">
        <w:rPr>
          <w:rFonts w:ascii="Times New Roman" w:eastAsia="Times New Roman" w:hAnsi="Times New Roman" w:cs="Arial"/>
          <w:sz w:val="24"/>
          <w:lang w:eastAsia="es-AR"/>
        </w:rPr>
        <w:t xml:space="preserve">Mackinder proclamó la existencia de un </w:t>
      </w:r>
      <w:r w:rsidR="002854A8">
        <w:rPr>
          <w:rFonts w:ascii="Times New Roman" w:eastAsia="Times New Roman" w:hAnsi="Times New Roman" w:cs="Arial"/>
          <w:sz w:val="24"/>
          <w:lang w:eastAsia="es-AR"/>
        </w:rPr>
        <w:t>núcleo</w:t>
      </w:r>
      <w:r w:rsidR="00E15491" w:rsidRPr="00B30C1D">
        <w:rPr>
          <w:rFonts w:ascii="Times New Roman" w:eastAsia="Times New Roman" w:hAnsi="Times New Roman" w:cs="Arial"/>
          <w:sz w:val="24"/>
          <w:lang w:eastAsia="es-AR"/>
        </w:rPr>
        <w:t xml:space="preserve"> continental </w:t>
      </w:r>
      <w:r w:rsidR="00AA7FB0">
        <w:rPr>
          <w:rFonts w:ascii="Times New Roman" w:eastAsia="Times New Roman" w:hAnsi="Times New Roman" w:cs="Arial"/>
          <w:sz w:val="24"/>
          <w:lang w:eastAsia="es-AR"/>
        </w:rPr>
        <w:t xml:space="preserve">vital </w:t>
      </w:r>
      <w:r w:rsidR="00E15491" w:rsidRPr="00B30C1D">
        <w:rPr>
          <w:rFonts w:ascii="Times New Roman" w:eastAsia="Times New Roman" w:hAnsi="Times New Roman" w:cs="Arial"/>
          <w:sz w:val="24"/>
          <w:lang w:eastAsia="es-AR"/>
        </w:rPr>
        <w:t xml:space="preserve">en el extremo </w:t>
      </w:r>
      <w:r w:rsidR="00395BBE" w:rsidRPr="00B30C1D">
        <w:rPr>
          <w:rFonts w:ascii="Times New Roman" w:eastAsia="Times New Roman" w:hAnsi="Times New Roman" w:cs="Arial"/>
          <w:sz w:val="24"/>
          <w:lang w:eastAsia="es-AR"/>
        </w:rPr>
        <w:t>nord-</w:t>
      </w:r>
      <w:r w:rsidR="00E15491" w:rsidRPr="00B30C1D">
        <w:rPr>
          <w:rFonts w:ascii="Times New Roman" w:eastAsia="Times New Roman" w:hAnsi="Times New Roman" w:cs="Arial"/>
          <w:sz w:val="24"/>
          <w:lang w:eastAsia="es-AR"/>
        </w:rPr>
        <w:t xml:space="preserve">occidental </w:t>
      </w:r>
      <w:r w:rsidR="004E0131">
        <w:rPr>
          <w:rFonts w:ascii="Times New Roman" w:eastAsia="Times New Roman" w:hAnsi="Times New Roman" w:cs="Arial"/>
          <w:sz w:val="24"/>
          <w:lang w:eastAsia="es-AR"/>
        </w:rPr>
        <w:t>euro-</w:t>
      </w:r>
      <w:r w:rsidR="00E15491" w:rsidRPr="00B30C1D">
        <w:rPr>
          <w:rFonts w:ascii="Times New Roman" w:eastAsia="Times New Roman" w:hAnsi="Times New Roman" w:cs="Arial"/>
          <w:sz w:val="24"/>
          <w:lang w:eastAsia="es-AR"/>
        </w:rPr>
        <w:t>asiático</w:t>
      </w:r>
      <w:r w:rsidR="00395BBE" w:rsidRPr="00B30C1D">
        <w:rPr>
          <w:rFonts w:ascii="Times New Roman" w:eastAsia="Times New Roman" w:hAnsi="Times New Roman" w:cs="Arial"/>
          <w:sz w:val="24"/>
          <w:lang w:eastAsia="es-AR"/>
        </w:rPr>
        <w:t xml:space="preserve"> (Rusia)</w:t>
      </w:r>
      <w:r w:rsidR="00E15491" w:rsidRPr="00B30C1D">
        <w:rPr>
          <w:rFonts w:ascii="Times New Roman" w:eastAsia="Times New Roman" w:hAnsi="Times New Roman" w:cs="Arial"/>
          <w:sz w:val="24"/>
          <w:lang w:eastAsia="es-AR"/>
        </w:rPr>
        <w:t xml:space="preserve">. </w:t>
      </w:r>
      <w:r w:rsidR="001C45AD" w:rsidRPr="00B30C1D">
        <w:rPr>
          <w:rFonts w:ascii="Times New Roman" w:eastAsia="Times New Roman" w:hAnsi="Times New Roman" w:cs="Arial"/>
          <w:sz w:val="24"/>
          <w:lang w:eastAsia="es-AR"/>
        </w:rPr>
        <w:t xml:space="preserve">Después, </w:t>
      </w:r>
      <w:r w:rsidR="00720E0C" w:rsidRPr="00B30C1D">
        <w:rPr>
          <w:rFonts w:ascii="Times New Roman" w:eastAsia="Times New Roman" w:hAnsi="Times New Roman" w:cs="Arial"/>
          <w:sz w:val="24"/>
          <w:lang w:eastAsia="es-AR"/>
        </w:rPr>
        <w:t xml:space="preserve">cuando </w:t>
      </w:r>
      <w:r w:rsidR="005B7F61">
        <w:rPr>
          <w:rFonts w:ascii="Times New Roman" w:eastAsia="Times New Roman" w:hAnsi="Times New Roman" w:cs="Arial"/>
          <w:sz w:val="24"/>
          <w:lang w:eastAsia="es-AR"/>
        </w:rPr>
        <w:t>implosion</w:t>
      </w:r>
      <w:r w:rsidR="00720E0C" w:rsidRPr="00B30C1D">
        <w:rPr>
          <w:rFonts w:ascii="Times New Roman" w:eastAsia="Times New Roman" w:hAnsi="Times New Roman" w:cs="Arial"/>
          <w:sz w:val="24"/>
          <w:lang w:eastAsia="es-AR"/>
        </w:rPr>
        <w:t>ó</w:t>
      </w:r>
      <w:r w:rsidR="004460A5" w:rsidRPr="00B30C1D">
        <w:rPr>
          <w:rFonts w:ascii="Times New Roman" w:eastAsia="Times New Roman" w:hAnsi="Times New Roman" w:cs="Arial"/>
          <w:sz w:val="24"/>
          <w:lang w:eastAsia="es-AR"/>
        </w:rPr>
        <w:t xml:space="preserve"> </w:t>
      </w:r>
      <w:r w:rsidR="0064741D">
        <w:rPr>
          <w:rFonts w:ascii="Times New Roman" w:eastAsia="Times New Roman" w:hAnsi="Times New Roman" w:cs="Arial"/>
          <w:sz w:val="24"/>
          <w:lang w:eastAsia="es-AR"/>
        </w:rPr>
        <w:t xml:space="preserve">en Rusia </w:t>
      </w:r>
      <w:r w:rsidR="004460A5" w:rsidRPr="00B30C1D">
        <w:rPr>
          <w:rFonts w:ascii="Times New Roman" w:eastAsia="Times New Roman" w:hAnsi="Times New Roman" w:cs="Arial"/>
          <w:sz w:val="24"/>
          <w:lang w:eastAsia="es-AR"/>
        </w:rPr>
        <w:t>la Revolución de 1917</w:t>
      </w:r>
      <w:r w:rsidR="00AE3929">
        <w:rPr>
          <w:rFonts w:ascii="Times New Roman" w:eastAsia="Times New Roman" w:hAnsi="Times New Roman" w:cs="Arial"/>
          <w:sz w:val="24"/>
          <w:lang w:eastAsia="es-AR"/>
        </w:rPr>
        <w:t>,</w:t>
      </w:r>
      <w:r w:rsidR="004D3A9E" w:rsidRPr="00B30C1D">
        <w:rPr>
          <w:rFonts w:ascii="Times New Roman" w:eastAsia="Times New Roman" w:hAnsi="Times New Roman" w:cs="Arial"/>
          <w:sz w:val="24"/>
          <w:lang w:eastAsia="es-AR"/>
        </w:rPr>
        <w:t xml:space="preserve"> Antonio Gramsci</w:t>
      </w:r>
      <w:r w:rsidR="00734226" w:rsidRPr="00B30C1D">
        <w:rPr>
          <w:rFonts w:ascii="Times New Roman" w:eastAsia="Times New Roman" w:hAnsi="Times New Roman" w:cs="Arial"/>
          <w:sz w:val="24"/>
          <w:lang w:eastAsia="es-AR"/>
        </w:rPr>
        <w:t xml:space="preserve"> descubrió </w:t>
      </w:r>
      <w:r w:rsidR="003933BB">
        <w:rPr>
          <w:rFonts w:ascii="Times New Roman" w:eastAsia="Times New Roman" w:hAnsi="Times New Roman" w:cs="Arial"/>
          <w:sz w:val="24"/>
          <w:lang w:eastAsia="es-AR"/>
        </w:rPr>
        <w:t xml:space="preserve">que </w:t>
      </w:r>
      <w:r w:rsidR="00541527" w:rsidRPr="00B30C1D">
        <w:rPr>
          <w:rFonts w:ascii="Times New Roman" w:eastAsia="Times New Roman" w:hAnsi="Times New Roman" w:cs="Arial"/>
          <w:sz w:val="24"/>
          <w:lang w:eastAsia="es-AR"/>
        </w:rPr>
        <w:t xml:space="preserve">en Occidente </w:t>
      </w:r>
      <w:r w:rsidR="003933BB">
        <w:rPr>
          <w:rFonts w:ascii="Times New Roman" w:eastAsia="Times New Roman" w:hAnsi="Times New Roman" w:cs="Arial"/>
          <w:sz w:val="24"/>
          <w:lang w:eastAsia="es-AR"/>
        </w:rPr>
        <w:t>existía un</w:t>
      </w:r>
      <w:r w:rsidR="00734226" w:rsidRPr="00B30C1D">
        <w:rPr>
          <w:rFonts w:ascii="Times New Roman" w:eastAsia="Times New Roman" w:hAnsi="Times New Roman" w:cs="Arial"/>
          <w:sz w:val="24"/>
          <w:lang w:eastAsia="es-AR"/>
        </w:rPr>
        <w:t>a red de resistencia al cambio revolucionario</w:t>
      </w:r>
      <w:r w:rsidR="00166C1A">
        <w:rPr>
          <w:rFonts w:ascii="Times New Roman" w:eastAsia="Times New Roman" w:hAnsi="Times New Roman" w:cs="Arial"/>
          <w:sz w:val="24"/>
          <w:lang w:eastAsia="es-AR"/>
        </w:rPr>
        <w:t xml:space="preserve"> (“fortalezas y casamatas”)</w:t>
      </w:r>
      <w:r w:rsidR="003933BB">
        <w:rPr>
          <w:rFonts w:ascii="Times New Roman" w:eastAsia="Times New Roman" w:hAnsi="Times New Roman" w:cs="Arial"/>
          <w:sz w:val="24"/>
          <w:lang w:eastAsia="es-AR"/>
        </w:rPr>
        <w:t xml:space="preserve"> </w:t>
      </w:r>
      <w:r w:rsidR="00E6429E" w:rsidRPr="00B30C1D">
        <w:rPr>
          <w:rFonts w:ascii="Times New Roman" w:eastAsia="Times New Roman" w:hAnsi="Times New Roman" w:cs="Arial"/>
          <w:sz w:val="24"/>
          <w:lang w:eastAsia="es-AR"/>
        </w:rPr>
        <w:t xml:space="preserve">que desató fuerzas </w:t>
      </w:r>
      <w:r w:rsidR="001C3E3E" w:rsidRPr="00B30C1D">
        <w:rPr>
          <w:rFonts w:ascii="Times New Roman" w:eastAsia="Times New Roman" w:hAnsi="Times New Roman" w:cs="Arial"/>
          <w:sz w:val="24"/>
          <w:lang w:eastAsia="es-AR"/>
        </w:rPr>
        <w:t xml:space="preserve">opuestas </w:t>
      </w:r>
      <w:r w:rsidR="00E6429E" w:rsidRPr="00B30C1D">
        <w:rPr>
          <w:rFonts w:ascii="Times New Roman" w:eastAsia="Times New Roman" w:hAnsi="Times New Roman" w:cs="Arial"/>
          <w:sz w:val="24"/>
          <w:lang w:eastAsia="es-AR"/>
        </w:rPr>
        <w:t xml:space="preserve">como el </w:t>
      </w:r>
      <w:r w:rsidR="001545A0" w:rsidRPr="00B30C1D">
        <w:rPr>
          <w:rFonts w:ascii="Times New Roman" w:eastAsia="Times New Roman" w:hAnsi="Times New Roman" w:cs="Arial"/>
          <w:sz w:val="24"/>
          <w:lang w:eastAsia="es-AR"/>
        </w:rPr>
        <w:t>F</w:t>
      </w:r>
      <w:r w:rsidR="00E6429E" w:rsidRPr="00B30C1D">
        <w:rPr>
          <w:rFonts w:ascii="Times New Roman" w:eastAsia="Times New Roman" w:hAnsi="Times New Roman" w:cs="Arial"/>
          <w:sz w:val="24"/>
          <w:lang w:eastAsia="es-AR"/>
        </w:rPr>
        <w:t>ascismo</w:t>
      </w:r>
      <w:r w:rsidR="006F43AB" w:rsidRPr="00B30C1D">
        <w:rPr>
          <w:rFonts w:ascii="Times New Roman" w:eastAsia="Times New Roman" w:hAnsi="Times New Roman" w:cs="Arial"/>
          <w:sz w:val="24"/>
          <w:lang w:eastAsia="es-AR"/>
        </w:rPr>
        <w:t xml:space="preserve"> y </w:t>
      </w:r>
      <w:r w:rsidR="003933BB">
        <w:rPr>
          <w:rFonts w:ascii="Times New Roman" w:eastAsia="Times New Roman" w:hAnsi="Times New Roman" w:cs="Arial"/>
          <w:sz w:val="24"/>
          <w:lang w:eastAsia="es-AR"/>
        </w:rPr>
        <w:t>el Nazismo</w:t>
      </w:r>
      <w:r w:rsidR="001C45AD" w:rsidRPr="00B30C1D">
        <w:rPr>
          <w:rFonts w:ascii="Times New Roman" w:eastAsia="Times New Roman" w:hAnsi="Times New Roman" w:cs="Arial"/>
          <w:sz w:val="24"/>
          <w:lang w:eastAsia="es-AR"/>
        </w:rPr>
        <w:t>.</w:t>
      </w:r>
      <w:r w:rsidR="006F43AB" w:rsidRPr="00B30C1D">
        <w:rPr>
          <w:rStyle w:val="Refdenotaalpie"/>
          <w:rFonts w:eastAsia="Times New Roman"/>
          <w:sz w:val="24"/>
          <w:lang w:eastAsia="es-AR"/>
        </w:rPr>
        <w:footnoteReference w:id="32"/>
      </w:r>
      <w:r w:rsidR="005D739D" w:rsidRPr="00B30C1D">
        <w:rPr>
          <w:rFonts w:ascii="Times New Roman" w:eastAsia="Times New Roman" w:hAnsi="Times New Roman" w:cs="Arial"/>
          <w:sz w:val="24"/>
          <w:lang w:eastAsia="es-AR"/>
        </w:rPr>
        <w:t xml:space="preserve"> </w:t>
      </w:r>
      <w:r w:rsidR="001C45AD" w:rsidRPr="00B30C1D">
        <w:rPr>
          <w:rFonts w:ascii="Times New Roman" w:eastAsia="Times New Roman" w:hAnsi="Times New Roman" w:cs="Arial"/>
          <w:sz w:val="24"/>
          <w:lang w:eastAsia="es-AR"/>
        </w:rPr>
        <w:t>Y</w:t>
      </w:r>
      <w:r w:rsidR="005D739D" w:rsidRPr="00B30C1D">
        <w:rPr>
          <w:rFonts w:ascii="Times New Roman" w:eastAsia="Times New Roman" w:hAnsi="Times New Roman" w:cs="Arial"/>
          <w:sz w:val="24"/>
          <w:lang w:eastAsia="es-AR"/>
        </w:rPr>
        <w:t xml:space="preserve"> por último</w:t>
      </w:r>
      <w:r w:rsidR="001C45AD" w:rsidRPr="00B30C1D">
        <w:rPr>
          <w:rFonts w:ascii="Times New Roman" w:eastAsia="Times New Roman" w:hAnsi="Times New Roman" w:cs="Arial"/>
          <w:sz w:val="24"/>
          <w:lang w:eastAsia="es-AR"/>
        </w:rPr>
        <w:t>,</w:t>
      </w:r>
      <w:r w:rsidR="005D739D" w:rsidRPr="00B30C1D">
        <w:rPr>
          <w:rFonts w:ascii="Times New Roman" w:eastAsia="Times New Roman" w:hAnsi="Times New Roman" w:cs="Arial"/>
          <w:sz w:val="24"/>
          <w:lang w:eastAsia="es-AR"/>
        </w:rPr>
        <w:t xml:space="preserve"> cuando </w:t>
      </w:r>
      <w:r w:rsidR="00507FB5">
        <w:rPr>
          <w:rFonts w:ascii="Times New Roman" w:eastAsia="Times New Roman" w:hAnsi="Times New Roman" w:cs="Arial"/>
          <w:sz w:val="24"/>
          <w:lang w:eastAsia="es-AR"/>
        </w:rPr>
        <w:t xml:space="preserve">a fines del siglo XX </w:t>
      </w:r>
      <w:r w:rsidR="00022887" w:rsidRPr="00B30C1D">
        <w:rPr>
          <w:rFonts w:ascii="Times New Roman" w:eastAsia="Times New Roman" w:hAnsi="Times New Roman" w:cs="Arial"/>
          <w:sz w:val="24"/>
          <w:lang w:eastAsia="es-AR"/>
        </w:rPr>
        <w:t>detonó</w:t>
      </w:r>
      <w:r w:rsidR="005D739D" w:rsidRPr="00B30C1D">
        <w:rPr>
          <w:rFonts w:ascii="Times New Roman" w:eastAsia="Times New Roman" w:hAnsi="Times New Roman" w:cs="Arial"/>
          <w:sz w:val="24"/>
          <w:lang w:eastAsia="es-AR"/>
        </w:rPr>
        <w:t xml:space="preserve"> </w:t>
      </w:r>
      <w:r w:rsidR="001A1D6F">
        <w:rPr>
          <w:rFonts w:ascii="Times New Roman" w:eastAsia="Times New Roman" w:hAnsi="Times New Roman" w:cs="Arial"/>
          <w:sz w:val="24"/>
          <w:lang w:eastAsia="es-AR"/>
        </w:rPr>
        <w:t xml:space="preserve">en el Oriente europeo </w:t>
      </w:r>
      <w:r w:rsidR="005D739D" w:rsidRPr="00B30C1D">
        <w:rPr>
          <w:rFonts w:ascii="Times New Roman" w:eastAsia="Times New Roman" w:hAnsi="Times New Roman" w:cs="Arial"/>
          <w:sz w:val="24"/>
          <w:lang w:eastAsia="es-AR"/>
        </w:rPr>
        <w:t>la Revolución de 1989</w:t>
      </w:r>
      <w:r w:rsidR="001C3E3E" w:rsidRPr="00B30C1D">
        <w:rPr>
          <w:rFonts w:ascii="Times New Roman" w:eastAsia="Times New Roman" w:hAnsi="Times New Roman" w:cs="Arial"/>
          <w:sz w:val="24"/>
          <w:lang w:eastAsia="es-AR"/>
        </w:rPr>
        <w:t>-91</w:t>
      </w:r>
      <w:r w:rsidR="005D739D" w:rsidRPr="00B30C1D">
        <w:rPr>
          <w:rFonts w:ascii="Times New Roman" w:eastAsia="Times New Roman" w:hAnsi="Times New Roman" w:cs="Arial"/>
          <w:sz w:val="24"/>
          <w:lang w:eastAsia="es-AR"/>
        </w:rPr>
        <w:t xml:space="preserve"> </w:t>
      </w:r>
      <w:r w:rsidR="004A1B09" w:rsidRPr="00B30C1D">
        <w:rPr>
          <w:rFonts w:ascii="Times New Roman" w:eastAsia="Times New Roman" w:hAnsi="Times New Roman" w:cs="Arial"/>
          <w:sz w:val="24"/>
          <w:lang w:eastAsia="es-AR"/>
        </w:rPr>
        <w:t>y se</w:t>
      </w:r>
      <w:r w:rsidR="00393F8D" w:rsidRPr="00B30C1D">
        <w:rPr>
          <w:rFonts w:ascii="Times New Roman" w:eastAsia="Times New Roman" w:hAnsi="Times New Roman" w:cs="Arial"/>
          <w:sz w:val="24"/>
          <w:lang w:eastAsia="es-AR"/>
        </w:rPr>
        <w:t xml:space="preserve"> produj</w:t>
      </w:r>
      <w:r w:rsidR="007E0B3F" w:rsidRPr="00B30C1D">
        <w:rPr>
          <w:rFonts w:ascii="Times New Roman" w:eastAsia="Times New Roman" w:hAnsi="Times New Roman" w:cs="Arial"/>
          <w:sz w:val="24"/>
          <w:lang w:eastAsia="es-AR"/>
        </w:rPr>
        <w:t>eron</w:t>
      </w:r>
      <w:r w:rsidR="00393F8D" w:rsidRPr="00B30C1D">
        <w:rPr>
          <w:rFonts w:ascii="Times New Roman" w:eastAsia="Times New Roman" w:hAnsi="Times New Roman" w:cs="Arial"/>
          <w:sz w:val="24"/>
          <w:lang w:eastAsia="es-AR"/>
        </w:rPr>
        <w:t xml:space="preserve"> </w:t>
      </w:r>
      <w:r w:rsidR="005D739D" w:rsidRPr="00B30C1D">
        <w:rPr>
          <w:rFonts w:ascii="Times New Roman" w:eastAsia="Times New Roman" w:hAnsi="Times New Roman" w:cs="Arial"/>
          <w:sz w:val="24"/>
          <w:lang w:eastAsia="es-AR"/>
        </w:rPr>
        <w:t>la Caída del Muro</w:t>
      </w:r>
      <w:r w:rsidR="002E7362" w:rsidRPr="00B30C1D">
        <w:rPr>
          <w:rFonts w:ascii="Times New Roman" w:eastAsia="Times New Roman" w:hAnsi="Times New Roman" w:cs="Arial"/>
          <w:sz w:val="24"/>
          <w:lang w:eastAsia="es-AR"/>
        </w:rPr>
        <w:t xml:space="preserve"> de Berlín</w:t>
      </w:r>
      <w:r w:rsidR="00E0085F" w:rsidRPr="00B30C1D">
        <w:rPr>
          <w:rFonts w:ascii="Times New Roman" w:eastAsia="Times New Roman" w:hAnsi="Times New Roman" w:cs="Arial"/>
          <w:sz w:val="24"/>
          <w:lang w:eastAsia="es-AR"/>
        </w:rPr>
        <w:t xml:space="preserve">, la renuncia soviética </w:t>
      </w:r>
      <w:r w:rsidR="00F76DDE" w:rsidRPr="00B30C1D">
        <w:rPr>
          <w:rFonts w:ascii="Times New Roman" w:eastAsia="Times New Roman" w:hAnsi="Times New Roman" w:cs="Arial"/>
          <w:sz w:val="24"/>
          <w:lang w:eastAsia="es-AR"/>
        </w:rPr>
        <w:t>a</w:t>
      </w:r>
      <w:r w:rsidR="00A76A2E" w:rsidRPr="00B30C1D">
        <w:rPr>
          <w:rFonts w:ascii="Times New Roman" w:eastAsia="Times New Roman" w:hAnsi="Times New Roman" w:cs="Arial"/>
          <w:sz w:val="24"/>
          <w:lang w:eastAsia="es-AR"/>
        </w:rPr>
        <w:t xml:space="preserve"> </w:t>
      </w:r>
      <w:r w:rsidR="00F76DDE" w:rsidRPr="00B30C1D">
        <w:rPr>
          <w:rFonts w:ascii="Times New Roman" w:eastAsia="Times New Roman" w:hAnsi="Times New Roman" w:cs="Arial"/>
          <w:sz w:val="24"/>
          <w:lang w:eastAsia="es-AR"/>
        </w:rPr>
        <w:t>l</w:t>
      </w:r>
      <w:r w:rsidR="00A76A2E" w:rsidRPr="00B30C1D">
        <w:rPr>
          <w:rFonts w:ascii="Times New Roman" w:eastAsia="Times New Roman" w:hAnsi="Times New Roman" w:cs="Arial"/>
          <w:sz w:val="24"/>
          <w:lang w:eastAsia="es-AR"/>
        </w:rPr>
        <w:t>a</w:t>
      </w:r>
      <w:r w:rsidR="00F76DDE" w:rsidRPr="00B30C1D">
        <w:rPr>
          <w:rFonts w:ascii="Times New Roman" w:eastAsia="Times New Roman" w:hAnsi="Times New Roman" w:cs="Arial"/>
          <w:sz w:val="24"/>
          <w:lang w:eastAsia="es-AR"/>
        </w:rPr>
        <w:t xml:space="preserve"> anexi</w:t>
      </w:r>
      <w:r w:rsidR="00A76A2E" w:rsidRPr="00B30C1D">
        <w:rPr>
          <w:rFonts w:ascii="Times New Roman" w:eastAsia="Times New Roman" w:hAnsi="Times New Roman" w:cs="Arial"/>
          <w:sz w:val="24"/>
          <w:lang w:eastAsia="es-AR"/>
        </w:rPr>
        <w:t>ó</w:t>
      </w:r>
      <w:r w:rsidR="00F76DDE" w:rsidRPr="00B30C1D">
        <w:rPr>
          <w:rFonts w:ascii="Times New Roman" w:eastAsia="Times New Roman" w:hAnsi="Times New Roman" w:cs="Arial"/>
          <w:sz w:val="24"/>
          <w:lang w:eastAsia="es-AR"/>
        </w:rPr>
        <w:t>n de</w:t>
      </w:r>
      <w:r w:rsidR="00E0085F" w:rsidRPr="00B30C1D">
        <w:rPr>
          <w:rFonts w:ascii="Times New Roman" w:eastAsia="Times New Roman" w:hAnsi="Times New Roman" w:cs="Arial"/>
          <w:sz w:val="24"/>
          <w:lang w:eastAsia="es-AR"/>
        </w:rPr>
        <w:t xml:space="preserve"> los estados de Europa Oriental,</w:t>
      </w:r>
      <w:r w:rsidR="004D3A9E" w:rsidRPr="00B30C1D">
        <w:rPr>
          <w:rFonts w:ascii="Times New Roman" w:eastAsia="Times New Roman" w:hAnsi="Times New Roman" w:cs="Arial"/>
          <w:sz w:val="24"/>
          <w:lang w:eastAsia="es-AR"/>
        </w:rPr>
        <w:t xml:space="preserve"> </w:t>
      </w:r>
      <w:r w:rsidR="001C3E3E" w:rsidRPr="00B30C1D">
        <w:rPr>
          <w:rFonts w:ascii="Times New Roman" w:eastAsia="Times New Roman" w:hAnsi="Times New Roman" w:cs="Arial"/>
          <w:sz w:val="24"/>
          <w:lang w:eastAsia="es-AR"/>
        </w:rPr>
        <w:t xml:space="preserve">y la </w:t>
      </w:r>
      <w:r w:rsidR="00AC516B">
        <w:rPr>
          <w:rFonts w:ascii="Times New Roman" w:eastAsia="Times New Roman" w:hAnsi="Times New Roman" w:cs="Arial"/>
          <w:sz w:val="24"/>
          <w:lang w:eastAsia="es-AR"/>
        </w:rPr>
        <w:t xml:space="preserve">implosión y </w:t>
      </w:r>
      <w:r w:rsidR="001C3E3E" w:rsidRPr="00B30C1D">
        <w:rPr>
          <w:rFonts w:ascii="Times New Roman" w:eastAsia="Times New Roman" w:hAnsi="Times New Roman" w:cs="Arial"/>
          <w:sz w:val="24"/>
          <w:lang w:eastAsia="es-AR"/>
        </w:rPr>
        <w:t xml:space="preserve">disolución de la </w:t>
      </w:r>
      <w:r w:rsidR="008A2F31" w:rsidRPr="00B30C1D">
        <w:rPr>
          <w:rFonts w:ascii="Times New Roman" w:eastAsia="Times New Roman" w:hAnsi="Times New Roman" w:cs="Arial"/>
          <w:sz w:val="24"/>
          <w:lang w:eastAsia="es-AR"/>
        </w:rPr>
        <w:t xml:space="preserve">propia </w:t>
      </w:r>
      <w:r w:rsidR="001C3E3E" w:rsidRPr="00B30C1D">
        <w:rPr>
          <w:rFonts w:ascii="Times New Roman" w:eastAsia="Times New Roman" w:hAnsi="Times New Roman" w:cs="Arial"/>
          <w:sz w:val="24"/>
          <w:lang w:eastAsia="es-AR"/>
        </w:rPr>
        <w:t>Unió</w:t>
      </w:r>
      <w:r w:rsidR="00C043A5" w:rsidRPr="00B30C1D">
        <w:rPr>
          <w:rFonts w:ascii="Times New Roman" w:eastAsia="Times New Roman" w:hAnsi="Times New Roman" w:cs="Arial"/>
          <w:sz w:val="24"/>
          <w:lang w:eastAsia="es-AR"/>
        </w:rPr>
        <w:t>n Sov</w:t>
      </w:r>
      <w:r w:rsidR="001C3E3E" w:rsidRPr="00B30C1D">
        <w:rPr>
          <w:rFonts w:ascii="Times New Roman" w:eastAsia="Times New Roman" w:hAnsi="Times New Roman" w:cs="Arial"/>
          <w:sz w:val="24"/>
          <w:lang w:eastAsia="es-AR"/>
        </w:rPr>
        <w:t>iética</w:t>
      </w:r>
      <w:r w:rsidR="00BC09E1" w:rsidRPr="00B30C1D">
        <w:rPr>
          <w:rFonts w:ascii="Times New Roman" w:eastAsia="Times New Roman" w:hAnsi="Times New Roman" w:cs="Arial"/>
          <w:sz w:val="24"/>
          <w:lang w:eastAsia="es-AR"/>
        </w:rPr>
        <w:t>,</w:t>
      </w:r>
      <w:r w:rsidR="001C3E3E" w:rsidRPr="00B30C1D">
        <w:rPr>
          <w:rFonts w:ascii="Times New Roman" w:eastAsia="Times New Roman" w:hAnsi="Times New Roman" w:cs="Arial"/>
          <w:sz w:val="24"/>
          <w:lang w:eastAsia="es-AR"/>
        </w:rPr>
        <w:t xml:space="preserve"> </w:t>
      </w:r>
      <w:r w:rsidR="004D3A9E" w:rsidRPr="00B30C1D">
        <w:rPr>
          <w:rFonts w:ascii="Times New Roman" w:eastAsia="Times New Roman" w:hAnsi="Times New Roman" w:cs="Arial"/>
          <w:sz w:val="24"/>
          <w:lang w:eastAsia="es-AR"/>
        </w:rPr>
        <w:t>Heller y Fehér</w:t>
      </w:r>
      <w:r w:rsidR="00E6429E" w:rsidRPr="00B30C1D">
        <w:rPr>
          <w:rFonts w:ascii="Times New Roman" w:eastAsia="Times New Roman" w:hAnsi="Times New Roman" w:cs="Arial"/>
          <w:sz w:val="24"/>
          <w:lang w:eastAsia="es-AR"/>
        </w:rPr>
        <w:t xml:space="preserve"> </w:t>
      </w:r>
      <w:r w:rsidR="00BC09E1" w:rsidRPr="00B30C1D">
        <w:rPr>
          <w:rFonts w:ascii="Times New Roman" w:eastAsia="Times New Roman" w:hAnsi="Times New Roman" w:cs="Arial"/>
          <w:sz w:val="24"/>
          <w:lang w:eastAsia="es-AR"/>
        </w:rPr>
        <w:t xml:space="preserve">formularon la </w:t>
      </w:r>
      <w:r w:rsidR="00473E1B">
        <w:rPr>
          <w:rFonts w:ascii="Times New Roman" w:eastAsia="Times New Roman" w:hAnsi="Times New Roman" w:cs="Arial"/>
          <w:sz w:val="24"/>
          <w:lang w:eastAsia="es-AR"/>
        </w:rPr>
        <w:t>T</w:t>
      </w:r>
      <w:r w:rsidR="00BC09E1" w:rsidRPr="00B30C1D">
        <w:rPr>
          <w:rFonts w:ascii="Times New Roman" w:eastAsia="Times New Roman" w:hAnsi="Times New Roman" w:cs="Arial"/>
          <w:sz w:val="24"/>
          <w:lang w:eastAsia="es-AR"/>
        </w:rPr>
        <w:t>eoría del Péndulo</w:t>
      </w:r>
      <w:r w:rsidR="002934E7">
        <w:rPr>
          <w:rFonts w:ascii="Times New Roman" w:eastAsia="Times New Roman" w:hAnsi="Times New Roman" w:cs="Arial"/>
          <w:sz w:val="24"/>
          <w:lang w:eastAsia="es-AR"/>
        </w:rPr>
        <w:t>.</w:t>
      </w:r>
      <w:r w:rsidR="00BC09E1" w:rsidRPr="00B30C1D">
        <w:rPr>
          <w:rFonts w:ascii="Times New Roman" w:eastAsia="Times New Roman" w:hAnsi="Times New Roman" w:cs="Arial"/>
          <w:sz w:val="24"/>
          <w:lang w:eastAsia="es-AR"/>
        </w:rPr>
        <w:t xml:space="preserve"> </w:t>
      </w:r>
      <w:r w:rsidR="002934E7">
        <w:rPr>
          <w:rFonts w:ascii="Times New Roman" w:eastAsia="Times New Roman" w:hAnsi="Times New Roman" w:cs="Arial"/>
          <w:sz w:val="24"/>
          <w:lang w:eastAsia="es-AR"/>
        </w:rPr>
        <w:t>Una teoría</w:t>
      </w:r>
      <w:r w:rsidR="003B1F99">
        <w:rPr>
          <w:rFonts w:ascii="Times New Roman" w:eastAsia="Times New Roman" w:hAnsi="Times New Roman" w:cs="Arial"/>
          <w:sz w:val="24"/>
          <w:lang w:eastAsia="es-AR"/>
        </w:rPr>
        <w:t xml:space="preserve"> que</w:t>
      </w:r>
      <w:r w:rsidR="00BC09E1" w:rsidRPr="00B30C1D">
        <w:rPr>
          <w:rFonts w:ascii="Times New Roman" w:eastAsia="Times New Roman" w:hAnsi="Times New Roman" w:cs="Arial"/>
          <w:sz w:val="24"/>
          <w:lang w:eastAsia="es-AR"/>
        </w:rPr>
        <w:t xml:space="preserve"> </w:t>
      </w:r>
      <w:r w:rsidR="00B141D8">
        <w:rPr>
          <w:rFonts w:ascii="Times New Roman" w:eastAsia="Times New Roman" w:hAnsi="Times New Roman" w:cs="Arial"/>
          <w:sz w:val="24"/>
          <w:lang w:eastAsia="es-AR"/>
        </w:rPr>
        <w:t>permitió explicar la explosión de</w:t>
      </w:r>
      <w:r w:rsidR="001C3E3E" w:rsidRPr="00B30C1D">
        <w:rPr>
          <w:rFonts w:ascii="Times New Roman" w:eastAsia="Times New Roman" w:hAnsi="Times New Roman" w:cs="Arial"/>
          <w:sz w:val="24"/>
          <w:lang w:eastAsia="es-AR"/>
        </w:rPr>
        <w:t xml:space="preserve"> </w:t>
      </w:r>
      <w:r w:rsidR="00E6429E" w:rsidRPr="00B30C1D">
        <w:rPr>
          <w:rFonts w:ascii="Times New Roman" w:eastAsia="Times New Roman" w:hAnsi="Times New Roman" w:cs="Arial"/>
          <w:sz w:val="24"/>
          <w:lang w:eastAsia="es-AR"/>
        </w:rPr>
        <w:t xml:space="preserve">fuerzas </w:t>
      </w:r>
      <w:r w:rsidR="00B141D8">
        <w:rPr>
          <w:rFonts w:ascii="Times New Roman" w:eastAsia="Times New Roman" w:hAnsi="Times New Roman" w:cs="Arial"/>
          <w:sz w:val="24"/>
          <w:lang w:eastAsia="es-AR"/>
        </w:rPr>
        <w:t>antagónic</w:t>
      </w:r>
      <w:r w:rsidR="001C3E3E" w:rsidRPr="00B30C1D">
        <w:rPr>
          <w:rFonts w:ascii="Times New Roman" w:eastAsia="Times New Roman" w:hAnsi="Times New Roman" w:cs="Arial"/>
          <w:sz w:val="24"/>
          <w:lang w:eastAsia="es-AR"/>
        </w:rPr>
        <w:t xml:space="preserve">as </w:t>
      </w:r>
      <w:r w:rsidR="00E6429E" w:rsidRPr="00B30C1D">
        <w:rPr>
          <w:rFonts w:ascii="Times New Roman" w:eastAsia="Times New Roman" w:hAnsi="Times New Roman" w:cs="Arial"/>
          <w:sz w:val="24"/>
          <w:lang w:eastAsia="es-AR"/>
        </w:rPr>
        <w:t xml:space="preserve">como el </w:t>
      </w:r>
      <w:r w:rsidR="00F4671E">
        <w:rPr>
          <w:rFonts w:ascii="Times New Roman" w:eastAsia="Times New Roman" w:hAnsi="Times New Roman" w:cs="Arial"/>
          <w:sz w:val="24"/>
          <w:lang w:eastAsia="es-AR"/>
        </w:rPr>
        <w:t>imperia</w:t>
      </w:r>
      <w:r w:rsidR="00E12271" w:rsidRPr="00B30C1D">
        <w:rPr>
          <w:rFonts w:ascii="Times New Roman" w:eastAsia="Times New Roman" w:hAnsi="Times New Roman" w:cs="Arial"/>
          <w:sz w:val="24"/>
          <w:lang w:eastAsia="es-AR"/>
        </w:rPr>
        <w:t xml:space="preserve">lismo </w:t>
      </w:r>
      <w:r w:rsidR="00E6429E" w:rsidRPr="00B30C1D">
        <w:rPr>
          <w:rFonts w:ascii="Times New Roman" w:eastAsia="Times New Roman" w:hAnsi="Times New Roman" w:cs="Arial"/>
          <w:sz w:val="24"/>
          <w:lang w:eastAsia="es-AR"/>
        </w:rPr>
        <w:t>Putinis</w:t>
      </w:r>
      <w:r w:rsidR="00E12271" w:rsidRPr="00B30C1D">
        <w:rPr>
          <w:rFonts w:ascii="Times New Roman" w:eastAsia="Times New Roman" w:hAnsi="Times New Roman" w:cs="Arial"/>
          <w:sz w:val="24"/>
          <w:lang w:eastAsia="es-AR"/>
        </w:rPr>
        <w:t>ta</w:t>
      </w:r>
      <w:r w:rsidR="00CF37FE" w:rsidRPr="00B30C1D">
        <w:rPr>
          <w:rFonts w:ascii="Times New Roman" w:eastAsia="Times New Roman" w:hAnsi="Times New Roman" w:cs="Arial"/>
          <w:sz w:val="24"/>
          <w:lang w:eastAsia="es-AR"/>
        </w:rPr>
        <w:t xml:space="preserve"> y</w:t>
      </w:r>
      <w:r w:rsidR="00124EC6" w:rsidRPr="00B30C1D">
        <w:rPr>
          <w:rFonts w:ascii="Times New Roman" w:eastAsia="Times New Roman" w:hAnsi="Times New Roman" w:cs="Arial"/>
          <w:sz w:val="24"/>
          <w:lang w:eastAsia="es-AR"/>
        </w:rPr>
        <w:t xml:space="preserve"> l</w:t>
      </w:r>
      <w:r w:rsidR="00E15491" w:rsidRPr="00B30C1D">
        <w:rPr>
          <w:rFonts w:ascii="Times New Roman" w:eastAsia="Times New Roman" w:hAnsi="Times New Roman" w:cs="Arial"/>
          <w:sz w:val="24"/>
          <w:lang w:eastAsia="es-AR"/>
        </w:rPr>
        <w:t>a vigencia de la psicopolítica en sustitución de la biopolítica</w:t>
      </w:r>
      <w:r w:rsidR="001F1292" w:rsidRPr="00B30C1D">
        <w:rPr>
          <w:rFonts w:ascii="Times New Roman" w:eastAsia="Times New Roman" w:hAnsi="Times New Roman" w:cs="Arial"/>
          <w:sz w:val="24"/>
          <w:lang w:eastAsia="es-AR"/>
        </w:rPr>
        <w:t>.</w:t>
      </w:r>
      <w:r w:rsidR="00356D1A" w:rsidRPr="00B30C1D">
        <w:rPr>
          <w:rFonts w:ascii="Times New Roman" w:eastAsia="Times New Roman" w:hAnsi="Times New Roman" w:cs="Arial"/>
          <w:sz w:val="24"/>
          <w:lang w:eastAsia="es-AR"/>
        </w:rPr>
        <w:t xml:space="preserve"> </w:t>
      </w:r>
    </w:p>
    <w:p w14:paraId="48CCA11D" w14:textId="673D9E9A" w:rsidR="007C17E6" w:rsidRDefault="00620851" w:rsidP="00055558">
      <w:pPr>
        <w:spacing w:after="0" w:line="240" w:lineRule="auto"/>
        <w:rPr>
          <w:rFonts w:ascii="Times New Roman" w:hAnsi="Times New Roman" w:cs="Arial"/>
          <w:sz w:val="24"/>
          <w:szCs w:val="21"/>
          <w:shd w:val="clear" w:color="auto" w:fill="FFFFFF"/>
        </w:rPr>
      </w:pPr>
      <w:r>
        <w:rPr>
          <w:rFonts w:ascii="Times New Roman" w:hAnsi="Times New Roman" w:cs="Arial"/>
          <w:sz w:val="24"/>
          <w:szCs w:val="21"/>
          <w:shd w:val="clear" w:color="auto" w:fill="FFFFFF"/>
        </w:rPr>
        <w:t xml:space="preserve"> </w:t>
      </w:r>
      <w:r w:rsidR="00383738">
        <w:rPr>
          <w:rFonts w:ascii="Times New Roman" w:hAnsi="Times New Roman" w:cs="Arial"/>
          <w:sz w:val="24"/>
          <w:szCs w:val="21"/>
          <w:shd w:val="clear" w:color="auto" w:fill="FFFFFF"/>
        </w:rPr>
        <w:t xml:space="preserve"> </w:t>
      </w:r>
      <w:r w:rsidR="00FB2EF0">
        <w:rPr>
          <w:rFonts w:ascii="Times New Roman" w:hAnsi="Times New Roman" w:cs="Arial"/>
          <w:sz w:val="24"/>
          <w:szCs w:val="21"/>
          <w:shd w:val="clear" w:color="auto" w:fill="FFFFFF"/>
        </w:rPr>
        <w:t xml:space="preserve"> </w:t>
      </w:r>
      <w:r w:rsidR="00062912">
        <w:rPr>
          <w:rFonts w:ascii="Times New Roman" w:hAnsi="Times New Roman" w:cs="Arial"/>
          <w:sz w:val="24"/>
          <w:szCs w:val="21"/>
          <w:shd w:val="clear" w:color="auto" w:fill="FFFFFF"/>
        </w:rPr>
        <w:t xml:space="preserve"> </w:t>
      </w:r>
      <w:r w:rsidR="00606A47">
        <w:rPr>
          <w:rFonts w:ascii="Times New Roman" w:hAnsi="Times New Roman" w:cs="Arial"/>
          <w:sz w:val="24"/>
          <w:szCs w:val="21"/>
          <w:shd w:val="clear" w:color="auto" w:fill="FFFFFF"/>
        </w:rPr>
        <w:t xml:space="preserve"> </w:t>
      </w:r>
      <w:r w:rsidR="00136CF9">
        <w:rPr>
          <w:rFonts w:ascii="Times New Roman" w:hAnsi="Times New Roman" w:cs="Arial"/>
          <w:sz w:val="24"/>
          <w:szCs w:val="21"/>
          <w:shd w:val="clear" w:color="auto" w:fill="FFFFFF"/>
        </w:rPr>
        <w:t xml:space="preserve">  </w:t>
      </w:r>
      <w:r w:rsidR="00162455">
        <w:rPr>
          <w:rFonts w:ascii="Times New Roman" w:hAnsi="Times New Roman" w:cs="Arial"/>
          <w:sz w:val="24"/>
          <w:szCs w:val="21"/>
          <w:shd w:val="clear" w:color="auto" w:fill="FFFFFF"/>
        </w:rPr>
        <w:t xml:space="preserve"> </w:t>
      </w:r>
      <w:r w:rsidR="00813829">
        <w:rPr>
          <w:rFonts w:ascii="Times New Roman" w:hAnsi="Times New Roman" w:cs="Arial"/>
          <w:sz w:val="24"/>
          <w:szCs w:val="21"/>
          <w:shd w:val="clear" w:color="auto" w:fill="FFFFFF"/>
        </w:rPr>
        <w:t xml:space="preserve"> </w:t>
      </w:r>
      <w:r w:rsidR="00A12E46">
        <w:rPr>
          <w:rFonts w:ascii="Times New Roman" w:hAnsi="Times New Roman" w:cs="Arial"/>
          <w:sz w:val="24"/>
          <w:szCs w:val="21"/>
          <w:shd w:val="clear" w:color="auto" w:fill="FFFFFF"/>
        </w:rPr>
        <w:t xml:space="preserve"> </w:t>
      </w:r>
      <w:r w:rsidR="00807DFD">
        <w:rPr>
          <w:rFonts w:ascii="Times New Roman" w:hAnsi="Times New Roman" w:cs="Arial"/>
          <w:sz w:val="24"/>
          <w:szCs w:val="21"/>
          <w:shd w:val="clear" w:color="auto" w:fill="FFFFFF"/>
        </w:rPr>
        <w:t xml:space="preserve"> </w:t>
      </w:r>
      <w:r w:rsidR="00940152">
        <w:rPr>
          <w:rFonts w:ascii="Times New Roman" w:hAnsi="Times New Roman" w:cs="Arial"/>
          <w:sz w:val="24"/>
          <w:szCs w:val="21"/>
          <w:shd w:val="clear" w:color="auto" w:fill="FFFFFF"/>
        </w:rPr>
        <w:t xml:space="preserve"> </w:t>
      </w:r>
      <w:r w:rsidR="00D41383">
        <w:rPr>
          <w:rFonts w:ascii="Times New Roman" w:hAnsi="Times New Roman" w:cs="Arial"/>
          <w:sz w:val="24"/>
          <w:szCs w:val="21"/>
          <w:shd w:val="clear" w:color="auto" w:fill="FFFFFF"/>
        </w:rPr>
        <w:t xml:space="preserve"> </w:t>
      </w:r>
      <w:r w:rsidR="00122893">
        <w:rPr>
          <w:rFonts w:ascii="Times New Roman" w:hAnsi="Times New Roman" w:cs="Arial"/>
          <w:sz w:val="24"/>
          <w:szCs w:val="21"/>
          <w:shd w:val="clear" w:color="auto" w:fill="FFFFFF"/>
        </w:rPr>
        <w:t xml:space="preserve"> </w:t>
      </w:r>
      <w:r w:rsidR="00D440EC">
        <w:rPr>
          <w:rFonts w:ascii="Times New Roman" w:hAnsi="Times New Roman" w:cs="Arial"/>
          <w:sz w:val="24"/>
          <w:szCs w:val="21"/>
          <w:shd w:val="clear" w:color="auto" w:fill="FFFFFF"/>
        </w:rPr>
        <w:t xml:space="preserve"> </w:t>
      </w:r>
      <w:r w:rsidR="00541527">
        <w:rPr>
          <w:rFonts w:ascii="Times New Roman" w:hAnsi="Times New Roman" w:cs="Arial"/>
          <w:sz w:val="24"/>
          <w:szCs w:val="21"/>
          <w:shd w:val="clear" w:color="auto" w:fill="FFFFFF"/>
        </w:rPr>
        <w:t xml:space="preserve"> </w:t>
      </w:r>
      <w:r w:rsidR="005227B8">
        <w:rPr>
          <w:rFonts w:ascii="Times New Roman" w:hAnsi="Times New Roman" w:cs="Arial"/>
          <w:sz w:val="24"/>
          <w:szCs w:val="21"/>
          <w:shd w:val="clear" w:color="auto" w:fill="FFFFFF"/>
        </w:rPr>
        <w:t xml:space="preserve"> </w:t>
      </w:r>
      <w:r w:rsidR="008B36C6">
        <w:rPr>
          <w:rFonts w:ascii="Times New Roman" w:hAnsi="Times New Roman" w:cs="Arial"/>
          <w:sz w:val="24"/>
          <w:szCs w:val="21"/>
          <w:shd w:val="clear" w:color="auto" w:fill="FFFFFF"/>
        </w:rPr>
        <w:t xml:space="preserve"> </w:t>
      </w:r>
      <w:r w:rsidR="002A145C">
        <w:rPr>
          <w:rFonts w:ascii="Times New Roman" w:hAnsi="Times New Roman" w:cs="Arial"/>
          <w:sz w:val="24"/>
          <w:szCs w:val="21"/>
          <w:shd w:val="clear" w:color="auto" w:fill="FFFFFF"/>
        </w:rPr>
        <w:t xml:space="preserve">  </w:t>
      </w:r>
      <w:r w:rsidR="005F2960">
        <w:rPr>
          <w:rFonts w:ascii="Times New Roman" w:hAnsi="Times New Roman" w:cs="Arial"/>
          <w:sz w:val="24"/>
          <w:szCs w:val="21"/>
          <w:shd w:val="clear" w:color="auto" w:fill="FFFFFF"/>
        </w:rPr>
        <w:t xml:space="preserve"> </w:t>
      </w:r>
      <w:r w:rsidR="00521548">
        <w:rPr>
          <w:rFonts w:ascii="Times New Roman" w:hAnsi="Times New Roman" w:cs="Arial"/>
          <w:sz w:val="24"/>
          <w:szCs w:val="21"/>
          <w:shd w:val="clear" w:color="auto" w:fill="FFFFFF"/>
        </w:rPr>
        <w:t xml:space="preserve"> </w:t>
      </w:r>
    </w:p>
    <w:p w14:paraId="7CD02B8C" w14:textId="1DB5A681" w:rsidR="0014538D" w:rsidRDefault="001B28F4" w:rsidP="00D01E81">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Para </w:t>
      </w:r>
      <w:r w:rsidR="00485D7F">
        <w:rPr>
          <w:rFonts w:ascii="Times New Roman" w:eastAsia="Times New Roman" w:hAnsi="Times New Roman" w:cs="Arial"/>
          <w:sz w:val="24"/>
          <w:lang w:eastAsia="es-AR"/>
        </w:rPr>
        <w:t xml:space="preserve">el </w:t>
      </w:r>
      <w:r w:rsidR="009B09F4">
        <w:rPr>
          <w:rFonts w:ascii="Times New Roman" w:eastAsia="Times New Roman" w:hAnsi="Times New Roman" w:cs="Arial"/>
          <w:sz w:val="24"/>
          <w:lang w:eastAsia="es-AR"/>
        </w:rPr>
        <w:t xml:space="preserve">malogrado </w:t>
      </w:r>
      <w:r w:rsidR="003D736C">
        <w:rPr>
          <w:rFonts w:ascii="Times New Roman" w:eastAsia="Times New Roman" w:hAnsi="Times New Roman" w:cs="Arial"/>
          <w:sz w:val="24"/>
          <w:lang w:eastAsia="es-AR"/>
        </w:rPr>
        <w:t xml:space="preserve">periodista </w:t>
      </w:r>
      <w:r w:rsidR="00E84B1A">
        <w:rPr>
          <w:rFonts w:ascii="Times New Roman" w:eastAsia="Times New Roman" w:hAnsi="Times New Roman" w:cs="Arial"/>
          <w:sz w:val="24"/>
          <w:lang w:eastAsia="es-AR"/>
        </w:rPr>
        <w:t xml:space="preserve">francés </w:t>
      </w:r>
      <w:r>
        <w:rPr>
          <w:rFonts w:ascii="Times New Roman" w:eastAsia="Times New Roman" w:hAnsi="Times New Roman" w:cs="Arial"/>
          <w:sz w:val="24"/>
          <w:lang w:eastAsia="es-AR"/>
        </w:rPr>
        <w:t>Maurice Joly</w:t>
      </w:r>
      <w:r w:rsidR="00A12E46">
        <w:rPr>
          <w:rFonts w:ascii="Times New Roman" w:hAnsi="Times New Roman" w:cs="Arial"/>
          <w:sz w:val="24"/>
          <w:lang w:eastAsia="es-AR"/>
        </w:rPr>
        <w:t xml:space="preserve">, </w:t>
      </w:r>
      <w:r w:rsidR="00C347A6">
        <w:rPr>
          <w:rFonts w:ascii="Times New Roman" w:hAnsi="Times New Roman" w:cs="Arial"/>
          <w:sz w:val="24"/>
          <w:lang w:eastAsia="es-AR"/>
        </w:rPr>
        <w:t xml:space="preserve">cuyo </w:t>
      </w:r>
      <w:r w:rsidR="00A12E46">
        <w:rPr>
          <w:rFonts w:ascii="Times New Roman" w:hAnsi="Times New Roman" w:cs="Arial"/>
          <w:sz w:val="24"/>
          <w:lang w:eastAsia="es-AR"/>
        </w:rPr>
        <w:t xml:space="preserve">escrito </w:t>
      </w:r>
      <w:r w:rsidR="00C347A6">
        <w:rPr>
          <w:rFonts w:ascii="Times New Roman" w:hAnsi="Times New Roman" w:cs="Arial"/>
          <w:sz w:val="24"/>
          <w:lang w:eastAsia="es-AR"/>
        </w:rPr>
        <w:t xml:space="preserve">arriba citado estuvo </w:t>
      </w:r>
      <w:r w:rsidR="00EA591B">
        <w:rPr>
          <w:rFonts w:ascii="Times New Roman" w:hAnsi="Times New Roman" w:cs="Arial"/>
          <w:sz w:val="24"/>
          <w:lang w:eastAsia="es-AR"/>
        </w:rPr>
        <w:t xml:space="preserve">dirigido </w:t>
      </w:r>
      <w:r w:rsidR="00A12E46">
        <w:rPr>
          <w:rFonts w:ascii="Times New Roman" w:hAnsi="Times New Roman" w:cs="Arial"/>
          <w:sz w:val="24"/>
          <w:lang w:eastAsia="es-AR"/>
        </w:rPr>
        <w:t xml:space="preserve">contra Luis Bonaparte </w:t>
      </w:r>
      <w:r w:rsidR="00F61820">
        <w:rPr>
          <w:rFonts w:ascii="Times New Roman" w:hAnsi="Times New Roman" w:cs="Arial"/>
          <w:sz w:val="24"/>
          <w:lang w:eastAsia="es-AR"/>
        </w:rPr>
        <w:t>(</w:t>
      </w:r>
      <w:r w:rsidR="00B6519A">
        <w:rPr>
          <w:rFonts w:ascii="Times New Roman" w:hAnsi="Times New Roman" w:cs="Arial"/>
          <w:sz w:val="24"/>
          <w:lang w:eastAsia="es-AR"/>
        </w:rPr>
        <w:t xml:space="preserve">un </w:t>
      </w:r>
      <w:r w:rsidR="00720BFB">
        <w:rPr>
          <w:rFonts w:ascii="Times New Roman" w:hAnsi="Times New Roman" w:cs="Arial"/>
          <w:sz w:val="24"/>
          <w:lang w:eastAsia="es-AR"/>
        </w:rPr>
        <w:t>manuscrito perdi</w:t>
      </w:r>
      <w:r w:rsidR="00F61820">
        <w:rPr>
          <w:rFonts w:ascii="Times New Roman" w:hAnsi="Times New Roman" w:cs="Arial"/>
          <w:sz w:val="24"/>
          <w:lang w:eastAsia="es-AR"/>
        </w:rPr>
        <w:t>do</w:t>
      </w:r>
      <w:r w:rsidR="00720BFB">
        <w:rPr>
          <w:rFonts w:ascii="Times New Roman" w:hAnsi="Times New Roman" w:cs="Arial"/>
          <w:sz w:val="24"/>
          <w:lang w:eastAsia="es-AR"/>
        </w:rPr>
        <w:t xml:space="preserve"> </w:t>
      </w:r>
      <w:r w:rsidR="00B6519A">
        <w:rPr>
          <w:rFonts w:ascii="Times New Roman" w:hAnsi="Times New Roman" w:cs="Arial"/>
          <w:sz w:val="24"/>
          <w:lang w:eastAsia="es-AR"/>
        </w:rPr>
        <w:t xml:space="preserve">que </w:t>
      </w:r>
      <w:r w:rsidR="00720BFB">
        <w:rPr>
          <w:rFonts w:ascii="Times New Roman" w:hAnsi="Times New Roman" w:cs="Arial"/>
          <w:sz w:val="24"/>
          <w:lang w:eastAsia="es-AR"/>
        </w:rPr>
        <w:t xml:space="preserve">reapareció después de la II Guerra y </w:t>
      </w:r>
      <w:r w:rsidR="00450A00">
        <w:rPr>
          <w:rFonts w:ascii="Times New Roman" w:hAnsi="Times New Roman" w:cs="Arial"/>
          <w:sz w:val="24"/>
          <w:lang w:eastAsia="es-AR"/>
        </w:rPr>
        <w:t xml:space="preserve">fue </w:t>
      </w:r>
      <w:r w:rsidR="006D64D2">
        <w:rPr>
          <w:rFonts w:ascii="Times New Roman" w:hAnsi="Times New Roman" w:cs="Arial"/>
          <w:sz w:val="24"/>
          <w:lang w:eastAsia="es-AR"/>
        </w:rPr>
        <w:t>ofici</w:t>
      </w:r>
      <w:r w:rsidR="00720BFB">
        <w:rPr>
          <w:rFonts w:ascii="Times New Roman" w:hAnsi="Times New Roman" w:cs="Arial"/>
          <w:sz w:val="24"/>
          <w:lang w:eastAsia="es-AR"/>
        </w:rPr>
        <w:t>almente reconocido por De Gaulle</w:t>
      </w:r>
      <w:r w:rsidR="00C73322">
        <w:rPr>
          <w:rFonts w:ascii="Times New Roman" w:hAnsi="Times New Roman" w:cs="Arial"/>
          <w:sz w:val="24"/>
          <w:lang w:eastAsia="es-AR"/>
        </w:rPr>
        <w:t xml:space="preserve"> pero que no he podido hallar en la obra de Pierre Rosanvallon</w:t>
      </w:r>
      <w:r w:rsidR="00720BFB">
        <w:rPr>
          <w:rFonts w:ascii="Times New Roman" w:hAnsi="Times New Roman" w:cs="Arial"/>
          <w:sz w:val="24"/>
          <w:lang w:eastAsia="es-AR"/>
        </w:rPr>
        <w:t>),</w:t>
      </w:r>
      <w:r w:rsidR="00295585">
        <w:rPr>
          <w:rFonts w:ascii="Times New Roman" w:hAnsi="Times New Roman" w:cs="Arial"/>
          <w:sz w:val="24"/>
          <w:lang w:eastAsia="es-AR"/>
        </w:rPr>
        <w:t xml:space="preserve"> </w:t>
      </w:r>
      <w:r w:rsidR="00F83888">
        <w:rPr>
          <w:rFonts w:ascii="Times New Roman" w:eastAsia="Times New Roman" w:hAnsi="Times New Roman" w:cs="Arial"/>
          <w:sz w:val="24"/>
          <w:lang w:eastAsia="es-AR"/>
        </w:rPr>
        <w:t xml:space="preserve">la </w:t>
      </w:r>
      <w:r w:rsidR="007D6E64">
        <w:rPr>
          <w:rFonts w:ascii="Times New Roman" w:eastAsia="Times New Roman" w:hAnsi="Times New Roman" w:cs="Arial"/>
          <w:sz w:val="24"/>
          <w:lang w:eastAsia="es-AR"/>
        </w:rPr>
        <w:t>clave</w:t>
      </w:r>
      <w:r w:rsidR="008B0938">
        <w:rPr>
          <w:rFonts w:ascii="Times New Roman" w:eastAsia="Times New Roman" w:hAnsi="Times New Roman" w:cs="Arial"/>
          <w:sz w:val="24"/>
          <w:lang w:eastAsia="es-AR"/>
        </w:rPr>
        <w:t xml:space="preserve"> </w:t>
      </w:r>
      <w:r w:rsidR="001C45AD">
        <w:rPr>
          <w:rFonts w:ascii="Times New Roman" w:eastAsia="Times New Roman" w:hAnsi="Times New Roman" w:cs="Arial"/>
          <w:sz w:val="24"/>
          <w:lang w:eastAsia="es-AR"/>
        </w:rPr>
        <w:t>a</w:t>
      </w:r>
      <w:r w:rsidR="004A1084">
        <w:rPr>
          <w:rFonts w:ascii="Times New Roman" w:eastAsia="Times New Roman" w:hAnsi="Times New Roman" w:cs="Arial"/>
          <w:sz w:val="24"/>
          <w:lang w:eastAsia="es-AR"/>
        </w:rPr>
        <w:t xml:space="preserve"> descubrir </w:t>
      </w:r>
      <w:r>
        <w:rPr>
          <w:rFonts w:ascii="Times New Roman" w:eastAsia="Times New Roman" w:hAnsi="Times New Roman" w:cs="Arial"/>
          <w:sz w:val="24"/>
          <w:lang w:eastAsia="es-AR"/>
        </w:rPr>
        <w:t xml:space="preserve">fue conocer </w:t>
      </w:r>
      <w:r w:rsidR="00077915">
        <w:rPr>
          <w:rFonts w:ascii="Times New Roman" w:eastAsia="Times New Roman" w:hAnsi="Times New Roman" w:cs="Arial"/>
          <w:sz w:val="24"/>
          <w:lang w:eastAsia="es-AR"/>
        </w:rPr>
        <w:t xml:space="preserve">la naturaleza </w:t>
      </w:r>
      <w:r w:rsidR="008522A7">
        <w:rPr>
          <w:rFonts w:ascii="Times New Roman" w:eastAsia="Times New Roman" w:hAnsi="Times New Roman" w:cs="Arial"/>
          <w:sz w:val="24"/>
          <w:lang w:eastAsia="es-AR"/>
        </w:rPr>
        <w:t xml:space="preserve">bárbara </w:t>
      </w:r>
      <w:r w:rsidR="00077915">
        <w:rPr>
          <w:rFonts w:ascii="Times New Roman" w:eastAsia="Times New Roman" w:hAnsi="Times New Roman" w:cs="Arial"/>
          <w:sz w:val="24"/>
          <w:lang w:eastAsia="es-AR"/>
        </w:rPr>
        <w:t xml:space="preserve">del bonapartismo o </w:t>
      </w:r>
      <w:r w:rsidR="00FB1A16">
        <w:rPr>
          <w:rFonts w:ascii="Times New Roman" w:eastAsia="Times New Roman" w:hAnsi="Times New Roman" w:cs="Arial"/>
          <w:sz w:val="24"/>
          <w:lang w:eastAsia="es-AR"/>
        </w:rPr>
        <w:t>despotismo moderno</w:t>
      </w:r>
      <w:r w:rsidR="00077915">
        <w:rPr>
          <w:rFonts w:ascii="Times New Roman" w:eastAsia="Times New Roman" w:hAnsi="Times New Roman" w:cs="Arial"/>
          <w:sz w:val="24"/>
          <w:lang w:eastAsia="es-AR"/>
        </w:rPr>
        <w:t>,</w:t>
      </w:r>
      <w:r w:rsidR="00FB1A16">
        <w:rPr>
          <w:rFonts w:ascii="Times New Roman" w:eastAsia="Times New Roman" w:hAnsi="Times New Roman" w:cs="Arial"/>
          <w:sz w:val="24"/>
          <w:lang w:eastAsia="es-AR"/>
        </w:rPr>
        <w:t xml:space="preserve"> cuando </w:t>
      </w:r>
      <w:r w:rsidR="008522A7">
        <w:rPr>
          <w:rFonts w:ascii="Times New Roman" w:eastAsia="Times New Roman" w:hAnsi="Times New Roman" w:cs="Arial"/>
          <w:sz w:val="24"/>
          <w:lang w:eastAsia="es-AR"/>
        </w:rPr>
        <w:t>la fuerza civilizatoria d</w:t>
      </w:r>
      <w:r w:rsidR="00FB1A16">
        <w:rPr>
          <w:rFonts w:ascii="Times New Roman" w:eastAsia="Times New Roman" w:hAnsi="Times New Roman" w:cs="Arial"/>
          <w:sz w:val="24"/>
          <w:lang w:eastAsia="es-AR"/>
        </w:rPr>
        <w:t xml:space="preserve">el liberalismo </w:t>
      </w:r>
      <w:r w:rsidR="00C345D1">
        <w:rPr>
          <w:rFonts w:ascii="Times New Roman" w:eastAsia="Times New Roman" w:hAnsi="Times New Roman" w:cs="Arial"/>
          <w:sz w:val="24"/>
          <w:lang w:eastAsia="es-AR"/>
        </w:rPr>
        <w:t>fue</w:t>
      </w:r>
      <w:r w:rsidR="00FB1A16">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derrota</w:t>
      </w:r>
      <w:r w:rsidR="00FB1A16">
        <w:rPr>
          <w:rFonts w:ascii="Times New Roman" w:eastAsia="Times New Roman" w:hAnsi="Times New Roman" w:cs="Arial"/>
          <w:sz w:val="24"/>
          <w:lang w:eastAsia="es-AR"/>
        </w:rPr>
        <w:t>d</w:t>
      </w:r>
      <w:r w:rsidR="008522A7">
        <w:rPr>
          <w:rFonts w:ascii="Times New Roman" w:eastAsia="Times New Roman" w:hAnsi="Times New Roman" w:cs="Arial"/>
          <w:sz w:val="24"/>
          <w:lang w:eastAsia="es-AR"/>
        </w:rPr>
        <w:t>a</w:t>
      </w:r>
      <w:r>
        <w:rPr>
          <w:rFonts w:ascii="Times New Roman" w:eastAsia="Times New Roman" w:hAnsi="Times New Roman" w:cs="Arial"/>
          <w:sz w:val="24"/>
          <w:lang w:eastAsia="es-AR"/>
        </w:rPr>
        <w:t xml:space="preserve"> </w:t>
      </w:r>
      <w:r w:rsidR="004D0C87">
        <w:rPr>
          <w:rFonts w:ascii="Times New Roman" w:eastAsia="Times New Roman" w:hAnsi="Times New Roman" w:cs="Arial"/>
          <w:sz w:val="24"/>
          <w:lang w:eastAsia="es-AR"/>
        </w:rPr>
        <w:t>al triunfar</w:t>
      </w:r>
      <w:r w:rsidR="00A12E46">
        <w:rPr>
          <w:rFonts w:ascii="Times New Roman" w:eastAsia="Times New Roman" w:hAnsi="Times New Roman" w:cs="Arial"/>
          <w:sz w:val="24"/>
          <w:lang w:eastAsia="es-AR"/>
        </w:rPr>
        <w:t xml:space="preserve"> </w:t>
      </w:r>
      <w:r w:rsidR="00674881">
        <w:rPr>
          <w:rFonts w:ascii="Times New Roman" w:eastAsia="Times New Roman" w:hAnsi="Times New Roman" w:cs="Arial"/>
          <w:sz w:val="24"/>
          <w:lang w:eastAsia="es-AR"/>
        </w:rPr>
        <w:t>Luis B</w:t>
      </w:r>
      <w:r w:rsidR="00A12E46">
        <w:rPr>
          <w:rFonts w:ascii="Times New Roman" w:eastAsia="Times New Roman" w:hAnsi="Times New Roman" w:cs="Arial"/>
          <w:sz w:val="24"/>
          <w:lang w:eastAsia="es-AR"/>
        </w:rPr>
        <w:t>onapart</w:t>
      </w:r>
      <w:r w:rsidR="00674881">
        <w:rPr>
          <w:rFonts w:ascii="Times New Roman" w:eastAsia="Times New Roman" w:hAnsi="Times New Roman" w:cs="Arial"/>
          <w:sz w:val="24"/>
          <w:lang w:eastAsia="es-AR"/>
        </w:rPr>
        <w:t>e</w:t>
      </w:r>
      <w:r w:rsidR="00A12E46">
        <w:rPr>
          <w:rFonts w:ascii="Times New Roman" w:eastAsia="Times New Roman" w:hAnsi="Times New Roman" w:cs="Arial"/>
          <w:sz w:val="24"/>
          <w:lang w:eastAsia="es-AR"/>
        </w:rPr>
        <w:t xml:space="preserve"> </w:t>
      </w:r>
      <w:r w:rsidR="00674881">
        <w:rPr>
          <w:rFonts w:ascii="Times New Roman" w:eastAsia="Times New Roman" w:hAnsi="Times New Roman" w:cs="Arial"/>
          <w:sz w:val="24"/>
          <w:lang w:eastAsia="es-AR"/>
        </w:rPr>
        <w:t xml:space="preserve">en </w:t>
      </w:r>
      <w:r w:rsidR="00FB1A16">
        <w:rPr>
          <w:rFonts w:ascii="Times New Roman" w:eastAsia="Times New Roman" w:hAnsi="Times New Roman" w:cs="Arial"/>
          <w:sz w:val="24"/>
          <w:lang w:eastAsia="es-AR"/>
        </w:rPr>
        <w:t xml:space="preserve">el plebiscito de 1852, que </w:t>
      </w:r>
      <w:r w:rsidR="00674881">
        <w:rPr>
          <w:rFonts w:ascii="Times New Roman" w:eastAsia="Times New Roman" w:hAnsi="Times New Roman" w:cs="Arial"/>
          <w:sz w:val="24"/>
          <w:lang w:eastAsia="es-AR"/>
        </w:rPr>
        <w:t>lo consagró como emperador</w:t>
      </w:r>
      <w:r>
        <w:rPr>
          <w:rFonts w:ascii="Times New Roman" w:eastAsia="Times New Roman" w:hAnsi="Times New Roman" w:cs="Arial"/>
          <w:sz w:val="24"/>
          <w:lang w:eastAsia="es-AR"/>
        </w:rPr>
        <w:t>.</w:t>
      </w:r>
      <w:r w:rsidR="00BD0E27">
        <w:rPr>
          <w:rStyle w:val="Refdenotaalpie"/>
          <w:rFonts w:eastAsia="Times New Roman"/>
          <w:sz w:val="24"/>
          <w:lang w:eastAsia="es-AR"/>
        </w:rPr>
        <w:footnoteReference w:id="33"/>
      </w:r>
      <w:r>
        <w:rPr>
          <w:rFonts w:ascii="Times New Roman" w:eastAsia="Times New Roman" w:hAnsi="Times New Roman" w:cs="Arial"/>
          <w:sz w:val="24"/>
          <w:lang w:eastAsia="es-AR"/>
        </w:rPr>
        <w:t xml:space="preserve"> </w:t>
      </w:r>
      <w:r w:rsidR="007300CB">
        <w:rPr>
          <w:rFonts w:ascii="Times New Roman" w:eastAsia="Times New Roman" w:hAnsi="Times New Roman" w:cs="Arial"/>
          <w:sz w:val="24"/>
          <w:lang w:eastAsia="es-AR"/>
        </w:rPr>
        <w:t>A semejanza de Joly, pero medio siglo más tarde, p</w:t>
      </w:r>
      <w:r w:rsidR="0052742B">
        <w:rPr>
          <w:rFonts w:ascii="Times New Roman" w:eastAsia="Times New Roman" w:hAnsi="Times New Roman" w:cs="Arial"/>
          <w:sz w:val="24"/>
          <w:lang w:eastAsia="es-AR"/>
        </w:rPr>
        <w:t>ara Antonio Gramsci</w:t>
      </w:r>
      <w:r w:rsidR="00485D7F">
        <w:rPr>
          <w:rFonts w:ascii="Times New Roman" w:eastAsia="Times New Roman" w:hAnsi="Times New Roman" w:cs="Arial"/>
          <w:sz w:val="24"/>
          <w:lang w:eastAsia="es-AR"/>
        </w:rPr>
        <w:t xml:space="preserve">, preso </w:t>
      </w:r>
      <w:r w:rsidR="00E26278">
        <w:rPr>
          <w:rFonts w:ascii="Times New Roman" w:eastAsia="Times New Roman" w:hAnsi="Times New Roman" w:cs="Arial"/>
          <w:sz w:val="24"/>
          <w:lang w:eastAsia="es-AR"/>
        </w:rPr>
        <w:t xml:space="preserve">hasta su muerte </w:t>
      </w:r>
      <w:r w:rsidR="00485D7F">
        <w:rPr>
          <w:rFonts w:ascii="Times New Roman" w:eastAsia="Times New Roman" w:hAnsi="Times New Roman" w:cs="Arial"/>
          <w:sz w:val="24"/>
          <w:lang w:eastAsia="es-AR"/>
        </w:rPr>
        <w:t>en la cárcel de</w:t>
      </w:r>
      <w:r w:rsidR="00551047">
        <w:rPr>
          <w:rFonts w:ascii="Times New Roman" w:eastAsia="Times New Roman" w:hAnsi="Times New Roman" w:cs="Arial"/>
          <w:sz w:val="24"/>
          <w:lang w:eastAsia="es-AR"/>
        </w:rPr>
        <w:t xml:space="preserve"> Mussolini,</w:t>
      </w:r>
      <w:r w:rsidR="00485D7F">
        <w:rPr>
          <w:rFonts w:ascii="Times New Roman" w:eastAsia="Times New Roman" w:hAnsi="Times New Roman" w:cs="Arial"/>
          <w:sz w:val="24"/>
          <w:lang w:eastAsia="es-AR"/>
        </w:rPr>
        <w:t xml:space="preserve"> </w:t>
      </w:r>
      <w:r w:rsidR="00306AFC">
        <w:rPr>
          <w:rFonts w:ascii="Times New Roman" w:eastAsia="Times New Roman" w:hAnsi="Times New Roman" w:cs="Arial"/>
          <w:sz w:val="24"/>
          <w:lang w:eastAsia="es-AR"/>
        </w:rPr>
        <w:t>el</w:t>
      </w:r>
      <w:r w:rsidR="000D7D10">
        <w:rPr>
          <w:rFonts w:ascii="Times New Roman" w:eastAsia="Times New Roman" w:hAnsi="Times New Roman" w:cs="Arial"/>
          <w:sz w:val="24"/>
          <w:lang w:eastAsia="es-AR"/>
        </w:rPr>
        <w:t xml:space="preserve"> </w:t>
      </w:r>
      <w:r w:rsidR="009A22EF">
        <w:rPr>
          <w:rFonts w:ascii="Times New Roman" w:eastAsia="Times New Roman" w:hAnsi="Times New Roman" w:cs="Arial"/>
          <w:sz w:val="24"/>
          <w:lang w:eastAsia="es-AR"/>
        </w:rPr>
        <w:t xml:space="preserve">enigma </w:t>
      </w:r>
      <w:r w:rsidR="00AB22E6">
        <w:rPr>
          <w:rFonts w:ascii="Times New Roman" w:eastAsia="Times New Roman" w:hAnsi="Times New Roman" w:cs="Arial"/>
          <w:sz w:val="24"/>
          <w:lang w:eastAsia="es-AR"/>
        </w:rPr>
        <w:t xml:space="preserve">a resolver </w:t>
      </w:r>
      <w:r w:rsidR="00306AFC">
        <w:rPr>
          <w:rFonts w:ascii="Times New Roman" w:eastAsia="Times New Roman" w:hAnsi="Times New Roman" w:cs="Arial"/>
          <w:sz w:val="24"/>
          <w:lang w:eastAsia="es-AR"/>
        </w:rPr>
        <w:t xml:space="preserve">fue </w:t>
      </w:r>
      <w:r w:rsidR="00322FC4">
        <w:rPr>
          <w:rFonts w:ascii="Times New Roman" w:eastAsia="Times New Roman" w:hAnsi="Times New Roman" w:cs="Arial"/>
          <w:sz w:val="24"/>
          <w:lang w:eastAsia="es-AR"/>
        </w:rPr>
        <w:t>conoc</w:t>
      </w:r>
      <w:r w:rsidR="00306AFC">
        <w:rPr>
          <w:rFonts w:ascii="Times New Roman" w:eastAsia="Times New Roman" w:hAnsi="Times New Roman" w:cs="Arial"/>
          <w:sz w:val="24"/>
          <w:lang w:eastAsia="es-AR"/>
        </w:rPr>
        <w:t xml:space="preserve">er </w:t>
      </w:r>
      <w:r w:rsidR="00A52808">
        <w:rPr>
          <w:rFonts w:ascii="Times New Roman" w:eastAsia="Times New Roman" w:hAnsi="Times New Roman" w:cs="Arial"/>
          <w:sz w:val="24"/>
          <w:lang w:eastAsia="es-AR"/>
        </w:rPr>
        <w:t>las razones de la derrota del socialismo en Occidente</w:t>
      </w:r>
      <w:r w:rsidR="00545070">
        <w:rPr>
          <w:rFonts w:ascii="Times New Roman" w:eastAsia="Times New Roman" w:hAnsi="Times New Roman" w:cs="Arial"/>
          <w:sz w:val="24"/>
          <w:lang w:eastAsia="es-AR"/>
        </w:rPr>
        <w:t xml:space="preserve"> (</w:t>
      </w:r>
      <w:r w:rsidR="004E5808">
        <w:rPr>
          <w:rFonts w:ascii="Times New Roman" w:eastAsia="Times New Roman" w:hAnsi="Times New Roman" w:cs="Arial"/>
          <w:sz w:val="24"/>
          <w:lang w:eastAsia="es-AR"/>
        </w:rPr>
        <w:t xml:space="preserve">de Liebknecht y del espartaquismo de </w:t>
      </w:r>
      <w:r w:rsidR="0028578F">
        <w:rPr>
          <w:rFonts w:ascii="Times New Roman" w:eastAsia="Times New Roman" w:hAnsi="Times New Roman" w:cs="Arial"/>
          <w:sz w:val="24"/>
          <w:lang w:eastAsia="es-AR"/>
        </w:rPr>
        <w:t xml:space="preserve">Rosa </w:t>
      </w:r>
      <w:r w:rsidR="00545070">
        <w:rPr>
          <w:rFonts w:ascii="Times New Roman" w:eastAsia="Times New Roman" w:hAnsi="Times New Roman" w:cs="Arial"/>
          <w:sz w:val="24"/>
          <w:lang w:eastAsia="es-AR"/>
        </w:rPr>
        <w:t>Luxemburgo)</w:t>
      </w:r>
      <w:r w:rsidR="00393F8D">
        <w:rPr>
          <w:rFonts w:ascii="Times New Roman" w:eastAsia="Times New Roman" w:hAnsi="Times New Roman" w:cs="Arial"/>
          <w:i/>
          <w:sz w:val="24"/>
          <w:lang w:eastAsia="es-AR"/>
        </w:rPr>
        <w:t xml:space="preserve"> </w:t>
      </w:r>
      <w:r w:rsidR="005C5593" w:rsidRPr="0032473E">
        <w:rPr>
          <w:rFonts w:ascii="Times New Roman" w:eastAsia="Times New Roman" w:hAnsi="Times New Roman" w:cs="Arial"/>
          <w:i/>
          <w:sz w:val="24"/>
          <w:lang w:eastAsia="es-AR"/>
        </w:rPr>
        <w:t>vis</w:t>
      </w:r>
      <w:r w:rsidR="005C5593">
        <w:rPr>
          <w:rFonts w:ascii="Times New Roman" w:eastAsia="Times New Roman" w:hAnsi="Times New Roman" w:cs="Arial"/>
          <w:i/>
          <w:sz w:val="24"/>
          <w:lang w:eastAsia="es-AR"/>
        </w:rPr>
        <w:t xml:space="preserve"> à</w:t>
      </w:r>
      <w:r w:rsidR="00A52808" w:rsidRPr="0032473E">
        <w:rPr>
          <w:rFonts w:ascii="Times New Roman" w:eastAsia="Times New Roman" w:hAnsi="Times New Roman" w:cs="Arial"/>
          <w:i/>
          <w:sz w:val="24"/>
          <w:lang w:eastAsia="es-AR"/>
        </w:rPr>
        <w:t xml:space="preserve"> vis</w:t>
      </w:r>
      <w:r w:rsidR="00A52808">
        <w:rPr>
          <w:rFonts w:ascii="Times New Roman" w:eastAsia="Times New Roman" w:hAnsi="Times New Roman" w:cs="Arial"/>
          <w:sz w:val="24"/>
          <w:lang w:eastAsia="es-AR"/>
        </w:rPr>
        <w:t xml:space="preserve"> su triunfo en </w:t>
      </w:r>
      <w:r w:rsidR="00CA61CF">
        <w:rPr>
          <w:rFonts w:ascii="Times New Roman" w:eastAsia="Times New Roman" w:hAnsi="Times New Roman" w:cs="Arial"/>
          <w:sz w:val="24"/>
          <w:lang w:eastAsia="es-AR"/>
        </w:rPr>
        <w:t xml:space="preserve">el Oriente Europeo </w:t>
      </w:r>
      <w:r w:rsidR="007300CB">
        <w:rPr>
          <w:rFonts w:ascii="Times New Roman" w:eastAsia="Times New Roman" w:hAnsi="Times New Roman" w:cs="Arial"/>
          <w:sz w:val="24"/>
          <w:lang w:eastAsia="es-AR"/>
        </w:rPr>
        <w:t>en 1917</w:t>
      </w:r>
      <w:r w:rsidR="000878CB">
        <w:rPr>
          <w:rFonts w:ascii="Times New Roman" w:eastAsia="Times New Roman" w:hAnsi="Times New Roman" w:cs="Arial"/>
          <w:sz w:val="24"/>
          <w:lang w:eastAsia="es-AR"/>
        </w:rPr>
        <w:t xml:space="preserve"> (Rusia)</w:t>
      </w:r>
      <w:r w:rsidR="00A52808">
        <w:rPr>
          <w:rFonts w:ascii="Times New Roman" w:eastAsia="Times New Roman" w:hAnsi="Times New Roman" w:cs="Arial"/>
          <w:sz w:val="24"/>
          <w:lang w:eastAsia="es-AR"/>
        </w:rPr>
        <w:t xml:space="preserve">. </w:t>
      </w:r>
    </w:p>
    <w:p w14:paraId="4794D5A5" w14:textId="77777777" w:rsidR="0014538D" w:rsidRDefault="0014538D" w:rsidP="00D01E81">
      <w:pPr>
        <w:spacing w:after="0" w:line="240" w:lineRule="auto"/>
        <w:rPr>
          <w:rFonts w:ascii="Times New Roman" w:eastAsia="Times New Roman" w:hAnsi="Times New Roman" w:cs="Arial"/>
          <w:sz w:val="24"/>
          <w:lang w:eastAsia="es-AR"/>
        </w:rPr>
      </w:pPr>
    </w:p>
    <w:p w14:paraId="554F5B58" w14:textId="2753FFD1" w:rsidR="00573E0C" w:rsidRPr="00C376F1" w:rsidRDefault="00573E0C" w:rsidP="00573E0C">
      <w:pPr>
        <w:spacing w:after="0" w:line="240" w:lineRule="auto"/>
        <w:rPr>
          <w:rFonts w:ascii="Times New Roman" w:hAnsi="Times New Roman" w:cs="Arial"/>
          <w:sz w:val="24"/>
          <w:szCs w:val="21"/>
          <w:shd w:val="clear" w:color="auto" w:fill="FFFFFF"/>
        </w:rPr>
      </w:pPr>
      <w:r>
        <w:rPr>
          <w:rFonts w:ascii="Times New Roman" w:eastAsia="Times New Roman" w:hAnsi="Times New Roman" w:cs="Arial"/>
          <w:sz w:val="24"/>
          <w:lang w:eastAsia="es-AR"/>
        </w:rPr>
        <w:t xml:space="preserve">Las discusiones sobre el despotismo </w:t>
      </w:r>
      <w:r w:rsidR="00912CC1">
        <w:rPr>
          <w:rFonts w:ascii="Times New Roman" w:eastAsia="Times New Roman" w:hAnsi="Times New Roman" w:cs="Arial"/>
          <w:sz w:val="24"/>
          <w:lang w:eastAsia="es-AR"/>
        </w:rPr>
        <w:t xml:space="preserve">moderno </w:t>
      </w:r>
      <w:r w:rsidR="00E14B37">
        <w:rPr>
          <w:rFonts w:ascii="Times New Roman" w:eastAsia="Times New Roman" w:hAnsi="Times New Roman" w:cs="Arial"/>
          <w:sz w:val="24"/>
          <w:lang w:eastAsia="es-AR"/>
        </w:rPr>
        <w:t xml:space="preserve">que habían </w:t>
      </w:r>
      <w:r w:rsidR="00355171">
        <w:rPr>
          <w:rFonts w:ascii="Times New Roman" w:eastAsia="Times New Roman" w:hAnsi="Times New Roman" w:cs="Arial"/>
          <w:sz w:val="24"/>
          <w:lang w:eastAsia="es-AR"/>
        </w:rPr>
        <w:t>sido el centro de las preocupaciones</w:t>
      </w:r>
      <w:r w:rsidR="00E14B37">
        <w:rPr>
          <w:rFonts w:ascii="Times New Roman" w:eastAsia="Times New Roman" w:hAnsi="Times New Roman" w:cs="Arial"/>
          <w:sz w:val="24"/>
          <w:lang w:eastAsia="es-AR"/>
        </w:rPr>
        <w:t xml:space="preserve"> de Joly y de Gramsci, así como las discusiones sobre</w:t>
      </w:r>
      <w:r>
        <w:rPr>
          <w:rFonts w:ascii="Times New Roman" w:eastAsia="Times New Roman" w:hAnsi="Times New Roman" w:cs="Arial"/>
          <w:sz w:val="24"/>
          <w:lang w:eastAsia="es-AR"/>
        </w:rPr>
        <w:t xml:space="preserve"> el colonialismo </w:t>
      </w:r>
      <w:r w:rsidR="0058583A">
        <w:rPr>
          <w:rFonts w:ascii="Times New Roman" w:eastAsia="Times New Roman" w:hAnsi="Times New Roman" w:cs="Arial"/>
          <w:sz w:val="24"/>
          <w:lang w:eastAsia="es-AR"/>
        </w:rPr>
        <w:t xml:space="preserve">de metrópoli </w:t>
      </w:r>
      <w:r>
        <w:rPr>
          <w:rFonts w:ascii="Times New Roman" w:eastAsia="Times New Roman" w:hAnsi="Times New Roman" w:cs="Arial"/>
          <w:sz w:val="24"/>
          <w:lang w:eastAsia="es-AR"/>
        </w:rPr>
        <w:t xml:space="preserve">se extendieron en el siglo XX </w:t>
      </w:r>
      <w:r w:rsidR="00015328">
        <w:rPr>
          <w:rFonts w:ascii="Times New Roman" w:eastAsia="Times New Roman" w:hAnsi="Times New Roman" w:cs="Arial"/>
          <w:sz w:val="24"/>
          <w:lang w:eastAsia="es-AR"/>
        </w:rPr>
        <w:t xml:space="preserve">posterior a Versalles </w:t>
      </w:r>
      <w:r w:rsidR="00A062BD">
        <w:rPr>
          <w:rFonts w:ascii="Times New Roman" w:eastAsia="Times New Roman" w:hAnsi="Times New Roman" w:cs="Arial"/>
          <w:sz w:val="24"/>
          <w:lang w:eastAsia="es-AR"/>
        </w:rPr>
        <w:t xml:space="preserve">a </w:t>
      </w:r>
      <w:r w:rsidR="008D3E7D">
        <w:rPr>
          <w:rFonts w:ascii="Times New Roman" w:eastAsia="Times New Roman" w:hAnsi="Times New Roman" w:cs="Arial"/>
          <w:sz w:val="24"/>
          <w:lang w:eastAsia="es-AR"/>
        </w:rPr>
        <w:t>todo e</w:t>
      </w:r>
      <w:r w:rsidR="00CD0017">
        <w:rPr>
          <w:rFonts w:ascii="Times New Roman" w:eastAsia="Times New Roman" w:hAnsi="Times New Roman" w:cs="Arial"/>
          <w:sz w:val="24"/>
          <w:lang w:eastAsia="es-AR"/>
        </w:rPr>
        <w:t>l</w:t>
      </w:r>
      <w:r w:rsidR="00A062BD">
        <w:rPr>
          <w:rFonts w:ascii="Times New Roman" w:eastAsia="Times New Roman" w:hAnsi="Times New Roman" w:cs="Arial"/>
          <w:sz w:val="24"/>
          <w:lang w:eastAsia="es-AR"/>
        </w:rPr>
        <w:t xml:space="preserve"> Medio Oriente</w:t>
      </w:r>
      <w:r w:rsidR="008D3E7D">
        <w:rPr>
          <w:rFonts w:ascii="Times New Roman" w:eastAsia="Times New Roman" w:hAnsi="Times New Roman" w:cs="Arial"/>
          <w:sz w:val="24"/>
          <w:lang w:eastAsia="es-AR"/>
        </w:rPr>
        <w:t>.</w:t>
      </w:r>
      <w:r w:rsidR="00A062B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Gamal Nasser</w:t>
      </w:r>
      <w:r w:rsidR="00CD0017">
        <w:rPr>
          <w:rFonts w:ascii="Times New Roman" w:eastAsia="Times New Roman" w:hAnsi="Times New Roman" w:cs="Arial"/>
          <w:sz w:val="24"/>
          <w:lang w:eastAsia="es-AR"/>
        </w:rPr>
        <w:t>, inspirado en el nacionalismo turco de Kemal Ataturk</w:t>
      </w:r>
      <w:r w:rsidR="00A36052">
        <w:rPr>
          <w:rFonts w:ascii="Times New Roman" w:eastAsia="Times New Roman" w:hAnsi="Times New Roman" w:cs="Arial"/>
          <w:sz w:val="24"/>
          <w:lang w:eastAsia="es-AR"/>
        </w:rPr>
        <w:t xml:space="preserve"> (quien había abolido el Califato de Constantinopla a semejanza de Pedro el Grande quien suprimió el Patriarcado de Moscú)</w:t>
      </w:r>
      <w:r w:rsidR="00CD0017">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había </w:t>
      </w:r>
      <w:r w:rsidR="00A062BD">
        <w:rPr>
          <w:rFonts w:ascii="Times New Roman" w:eastAsia="Times New Roman" w:hAnsi="Times New Roman" w:cs="Arial"/>
          <w:sz w:val="24"/>
          <w:lang w:eastAsia="es-AR"/>
        </w:rPr>
        <w:t>logr</w:t>
      </w:r>
      <w:r>
        <w:rPr>
          <w:rFonts w:ascii="Times New Roman" w:eastAsia="Times New Roman" w:hAnsi="Times New Roman" w:cs="Arial"/>
          <w:sz w:val="24"/>
          <w:lang w:eastAsia="es-AR"/>
        </w:rPr>
        <w:t xml:space="preserve">ado </w:t>
      </w:r>
      <w:r w:rsidR="008D3E7D">
        <w:rPr>
          <w:rFonts w:ascii="Times New Roman" w:eastAsia="Times New Roman" w:hAnsi="Times New Roman" w:cs="Arial"/>
          <w:sz w:val="24"/>
          <w:lang w:eastAsia="es-AR"/>
        </w:rPr>
        <w:t xml:space="preserve">secularizar Egipto </w:t>
      </w:r>
      <w:r w:rsidR="00CD0017">
        <w:rPr>
          <w:rFonts w:ascii="Times New Roman" w:eastAsia="Times New Roman" w:hAnsi="Times New Roman" w:cs="Arial"/>
          <w:sz w:val="24"/>
          <w:lang w:eastAsia="es-AR"/>
        </w:rPr>
        <w:t>acelerando</w:t>
      </w:r>
      <w:r>
        <w:rPr>
          <w:rFonts w:ascii="Times New Roman" w:eastAsia="Times New Roman" w:hAnsi="Times New Roman" w:cs="Arial"/>
          <w:sz w:val="24"/>
          <w:lang w:eastAsia="es-AR"/>
        </w:rPr>
        <w:t xml:space="preserve"> la caída del Rey Farouk (1952), derroca</w:t>
      </w:r>
      <w:r w:rsidR="00A36052">
        <w:rPr>
          <w:rFonts w:ascii="Times New Roman" w:eastAsia="Times New Roman" w:hAnsi="Times New Roman" w:cs="Arial"/>
          <w:sz w:val="24"/>
          <w:lang w:eastAsia="es-AR"/>
        </w:rPr>
        <w:t>ndo a</w:t>
      </w:r>
      <w:r>
        <w:rPr>
          <w:rFonts w:ascii="Times New Roman" w:eastAsia="Times New Roman" w:hAnsi="Times New Roman" w:cs="Arial"/>
          <w:sz w:val="24"/>
          <w:lang w:eastAsia="es-AR"/>
        </w:rPr>
        <w:t xml:space="preserve">l Rey Faisal II en Irak en 1958, y </w:t>
      </w:r>
      <w:r w:rsidR="00A36052">
        <w:rPr>
          <w:rFonts w:ascii="Times New Roman" w:eastAsia="Times New Roman" w:hAnsi="Times New Roman" w:cs="Arial"/>
          <w:sz w:val="24"/>
          <w:lang w:eastAsia="es-AR"/>
        </w:rPr>
        <w:t xml:space="preserve">gestando </w:t>
      </w:r>
      <w:r>
        <w:rPr>
          <w:rFonts w:ascii="Times New Roman" w:eastAsia="Times New Roman" w:hAnsi="Times New Roman" w:cs="Arial"/>
          <w:sz w:val="24"/>
          <w:lang w:eastAsia="es-AR"/>
        </w:rPr>
        <w:t xml:space="preserve">la fusión con Siria en </w:t>
      </w:r>
      <w:r w:rsidRPr="002A41A5">
        <w:rPr>
          <w:rFonts w:ascii="Times New Roman" w:eastAsia="Times New Roman" w:hAnsi="Times New Roman" w:cs="Arial"/>
          <w:sz w:val="24"/>
          <w:lang w:eastAsia="es-AR"/>
        </w:rPr>
        <w:t>la República Árabe Unida (1961)</w:t>
      </w:r>
      <w:r w:rsidR="00491539">
        <w:rPr>
          <w:rFonts w:ascii="Times New Roman" w:eastAsia="Times New Roman" w:hAnsi="Times New Roman" w:cs="Arial"/>
          <w:sz w:val="24"/>
          <w:lang w:eastAsia="es-AR"/>
        </w:rPr>
        <w:t>.</w:t>
      </w:r>
      <w:r w:rsidR="00CD0017">
        <w:rPr>
          <w:rStyle w:val="Refdenotaalpie"/>
          <w:rFonts w:eastAsia="Times New Roman"/>
          <w:sz w:val="24"/>
          <w:lang w:eastAsia="es-AR"/>
        </w:rPr>
        <w:footnoteReference w:id="34"/>
      </w:r>
      <w:r w:rsidRPr="002A41A5">
        <w:rPr>
          <w:rFonts w:ascii="Times New Roman" w:eastAsia="Times New Roman" w:hAnsi="Times New Roman" w:cs="Arial"/>
          <w:sz w:val="24"/>
          <w:lang w:eastAsia="es-AR"/>
        </w:rPr>
        <w:t xml:space="preserve"> </w:t>
      </w:r>
      <w:r w:rsidR="00491539">
        <w:rPr>
          <w:rFonts w:ascii="Times New Roman" w:eastAsia="Times New Roman" w:hAnsi="Times New Roman" w:cs="Arial"/>
          <w:sz w:val="24"/>
          <w:lang w:eastAsia="es-AR"/>
        </w:rPr>
        <w:t>Egipto y Siria estaban</w:t>
      </w:r>
      <w:r w:rsidRPr="002A41A5">
        <w:rPr>
          <w:rFonts w:ascii="Times New Roman" w:eastAsia="Times New Roman" w:hAnsi="Times New Roman" w:cs="Arial"/>
          <w:sz w:val="24"/>
          <w:lang w:eastAsia="es-AR"/>
        </w:rPr>
        <w:t xml:space="preserve"> enfrentados al Shá de </w:t>
      </w:r>
      <w:r w:rsidR="008D3E7D">
        <w:rPr>
          <w:rFonts w:ascii="Times New Roman" w:eastAsia="Times New Roman" w:hAnsi="Times New Roman" w:cs="Arial"/>
          <w:sz w:val="24"/>
          <w:lang w:eastAsia="es-AR"/>
        </w:rPr>
        <w:t xml:space="preserve">Irán de </w:t>
      </w:r>
      <w:r w:rsidRPr="002A41A5">
        <w:rPr>
          <w:rFonts w:ascii="Times New Roman" w:eastAsia="Times New Roman" w:hAnsi="Times New Roman" w:cs="Arial"/>
          <w:sz w:val="24"/>
          <w:lang w:eastAsia="es-AR"/>
        </w:rPr>
        <w:t xml:space="preserve">la dinastía </w:t>
      </w:r>
      <w:r w:rsidRPr="002A41A5">
        <w:rPr>
          <w:rFonts w:ascii="Times New Roman" w:hAnsi="Times New Roman"/>
          <w:sz w:val="24"/>
        </w:rPr>
        <w:t xml:space="preserve">Pahlaví </w:t>
      </w:r>
      <w:r w:rsidR="00491539">
        <w:rPr>
          <w:rFonts w:ascii="Times New Roman" w:eastAsia="Times New Roman" w:hAnsi="Times New Roman" w:cs="Arial"/>
          <w:sz w:val="24"/>
          <w:lang w:eastAsia="es-AR"/>
        </w:rPr>
        <w:t xml:space="preserve">por </w:t>
      </w:r>
      <w:r>
        <w:rPr>
          <w:rFonts w:ascii="Times New Roman" w:eastAsia="Times New Roman" w:hAnsi="Times New Roman" w:cs="Arial"/>
          <w:sz w:val="24"/>
          <w:lang w:eastAsia="es-AR"/>
        </w:rPr>
        <w:t>hab</w:t>
      </w:r>
      <w:r w:rsidR="00491539">
        <w:rPr>
          <w:rFonts w:ascii="Times New Roman" w:eastAsia="Times New Roman" w:hAnsi="Times New Roman" w:cs="Arial"/>
          <w:sz w:val="24"/>
          <w:lang w:eastAsia="es-AR"/>
        </w:rPr>
        <w:t>er</w:t>
      </w:r>
      <w:r>
        <w:rPr>
          <w:rFonts w:ascii="Times New Roman" w:eastAsia="Times New Roman" w:hAnsi="Times New Roman" w:cs="Arial"/>
          <w:sz w:val="24"/>
          <w:lang w:eastAsia="es-AR"/>
        </w:rPr>
        <w:t xml:space="preserve"> derrocado a Mossadegh</w:t>
      </w:r>
      <w:r w:rsidR="00491539">
        <w:rPr>
          <w:rFonts w:ascii="Times New Roman" w:eastAsia="Times New Roman" w:hAnsi="Times New Roman" w:cs="Arial"/>
          <w:sz w:val="24"/>
          <w:lang w:eastAsia="es-AR"/>
        </w:rPr>
        <w:t xml:space="preserve">, el </w:t>
      </w:r>
      <w:r w:rsidR="008D3E7D">
        <w:rPr>
          <w:rFonts w:ascii="Times New Roman" w:eastAsia="Times New Roman" w:hAnsi="Times New Roman" w:cs="Arial"/>
          <w:sz w:val="24"/>
          <w:lang w:eastAsia="es-AR"/>
        </w:rPr>
        <w:t xml:space="preserve">líder persa </w:t>
      </w:r>
      <w:r w:rsidR="00491539">
        <w:rPr>
          <w:rFonts w:ascii="Times New Roman" w:eastAsia="Times New Roman" w:hAnsi="Times New Roman" w:cs="Arial"/>
          <w:sz w:val="24"/>
          <w:lang w:eastAsia="es-AR"/>
        </w:rPr>
        <w:t xml:space="preserve">que había </w:t>
      </w:r>
      <w:r>
        <w:rPr>
          <w:rFonts w:ascii="Times New Roman" w:eastAsia="Times New Roman" w:hAnsi="Times New Roman" w:cs="Arial"/>
          <w:sz w:val="24"/>
          <w:lang w:eastAsia="es-AR"/>
        </w:rPr>
        <w:lastRenderedPageBreak/>
        <w:t>nacionalizado el petróleo.</w:t>
      </w:r>
      <w:r>
        <w:rPr>
          <w:rStyle w:val="Refdenotaalpie"/>
          <w:rFonts w:eastAsia="Times New Roman"/>
          <w:sz w:val="24"/>
          <w:lang w:eastAsia="es-AR"/>
        </w:rPr>
        <w:footnoteReference w:id="35"/>
      </w:r>
      <w:r>
        <w:rPr>
          <w:rFonts w:ascii="Times New Roman" w:eastAsia="Times New Roman" w:hAnsi="Times New Roman" w:cs="Arial"/>
          <w:sz w:val="24"/>
          <w:lang w:eastAsia="es-AR"/>
        </w:rPr>
        <w:t xml:space="preserve"> </w:t>
      </w:r>
      <w:r w:rsidR="00491539">
        <w:rPr>
          <w:rFonts w:ascii="Times New Roman" w:eastAsia="Times New Roman" w:hAnsi="Times New Roman" w:cs="Arial"/>
          <w:sz w:val="24"/>
          <w:lang w:eastAsia="es-AR"/>
        </w:rPr>
        <w:t>L</w:t>
      </w:r>
      <w:r w:rsidR="00A062BD">
        <w:rPr>
          <w:rFonts w:ascii="Times New Roman" w:eastAsia="Times New Roman" w:hAnsi="Times New Roman" w:cs="Arial"/>
          <w:sz w:val="24"/>
          <w:lang w:eastAsia="es-AR"/>
        </w:rPr>
        <w:t>a secularización</w:t>
      </w:r>
      <w:r>
        <w:rPr>
          <w:rFonts w:ascii="Times New Roman" w:eastAsia="Times New Roman" w:hAnsi="Times New Roman" w:cs="Arial"/>
          <w:sz w:val="24"/>
          <w:lang w:eastAsia="es-AR"/>
        </w:rPr>
        <w:t xml:space="preserve"> </w:t>
      </w:r>
      <w:r w:rsidR="00491539">
        <w:rPr>
          <w:rFonts w:ascii="Times New Roman" w:eastAsia="Times New Roman" w:hAnsi="Times New Roman" w:cs="Arial"/>
          <w:sz w:val="24"/>
          <w:lang w:eastAsia="es-AR"/>
        </w:rPr>
        <w:t xml:space="preserve">impulsada por el nacionalismo árabe </w:t>
      </w:r>
      <w:r w:rsidR="00A062BD">
        <w:rPr>
          <w:rFonts w:ascii="Times New Roman" w:eastAsia="Times New Roman" w:hAnsi="Times New Roman" w:cs="Arial"/>
          <w:sz w:val="24"/>
          <w:lang w:eastAsia="es-AR"/>
        </w:rPr>
        <w:t>se vio t</w:t>
      </w:r>
      <w:r w:rsidR="009675FC">
        <w:rPr>
          <w:rFonts w:ascii="Times New Roman" w:eastAsia="Times New Roman" w:hAnsi="Times New Roman" w:cs="Arial"/>
          <w:sz w:val="24"/>
          <w:lang w:eastAsia="es-AR"/>
        </w:rPr>
        <w:t>raicion</w:t>
      </w:r>
      <w:r w:rsidR="00A062BD">
        <w:rPr>
          <w:rFonts w:ascii="Times New Roman" w:eastAsia="Times New Roman" w:hAnsi="Times New Roman" w:cs="Arial"/>
          <w:sz w:val="24"/>
          <w:lang w:eastAsia="es-AR"/>
        </w:rPr>
        <w:t>ada</w:t>
      </w:r>
      <w:r w:rsidR="00491539">
        <w:rPr>
          <w:rFonts w:ascii="Times New Roman" w:eastAsia="Times New Roman" w:hAnsi="Times New Roman" w:cs="Arial"/>
          <w:sz w:val="24"/>
          <w:lang w:eastAsia="es-AR"/>
        </w:rPr>
        <w:t xml:space="preserve"> en Palestina</w:t>
      </w:r>
      <w:r>
        <w:rPr>
          <w:rFonts w:ascii="Times New Roman" w:eastAsia="Times New Roman" w:hAnsi="Times New Roman" w:cs="Arial"/>
          <w:sz w:val="24"/>
          <w:lang w:eastAsia="es-AR"/>
        </w:rPr>
        <w:t>, pues el sionismo aleg</w:t>
      </w:r>
      <w:r w:rsidR="00A062BD">
        <w:rPr>
          <w:rFonts w:ascii="Times New Roman" w:eastAsia="Times New Roman" w:hAnsi="Times New Roman" w:cs="Arial"/>
          <w:sz w:val="24"/>
          <w:lang w:eastAsia="es-AR"/>
        </w:rPr>
        <w:t>ó</w:t>
      </w:r>
      <w:r>
        <w:rPr>
          <w:rFonts w:ascii="Times New Roman" w:eastAsia="Times New Roman" w:hAnsi="Times New Roman" w:cs="Arial"/>
          <w:sz w:val="24"/>
          <w:lang w:eastAsia="es-AR"/>
        </w:rPr>
        <w:t xml:space="preserve"> que Israel es el único heredero de una bíblica “tierra prometida”, a redimir de manos de una población palestina originaria o nativa, a la que considera un “pueblo sin historia”.</w:t>
      </w:r>
      <w:r>
        <w:rPr>
          <w:rStyle w:val="Refdenotaalpie"/>
          <w:rFonts w:eastAsia="Times New Roman"/>
          <w:sz w:val="24"/>
          <w:lang w:eastAsia="es-AR"/>
        </w:rPr>
        <w:footnoteReference w:id="36"/>
      </w:r>
      <w:r>
        <w:rPr>
          <w:rFonts w:ascii="Times New Roman" w:eastAsia="Times New Roman" w:hAnsi="Times New Roman" w:cs="Arial"/>
          <w:sz w:val="24"/>
          <w:lang w:eastAsia="es-AR"/>
        </w:rPr>
        <w:t xml:space="preserve"> Si</w:t>
      </w:r>
      <w:r w:rsidR="00355171">
        <w:rPr>
          <w:rFonts w:ascii="Times New Roman" w:eastAsia="Times New Roman" w:hAnsi="Times New Roman" w:cs="Arial"/>
          <w:sz w:val="24"/>
          <w:lang w:eastAsia="es-AR"/>
        </w:rPr>
        <w:t xml:space="preserve"> bien</w:t>
      </w:r>
      <w:r>
        <w:rPr>
          <w:rFonts w:ascii="Times New Roman" w:eastAsia="Times New Roman" w:hAnsi="Times New Roman" w:cs="Arial"/>
          <w:sz w:val="24"/>
          <w:lang w:eastAsia="es-AR"/>
        </w:rPr>
        <w:t xml:space="preserve"> </w:t>
      </w:r>
      <w:r w:rsidR="008D3E7D">
        <w:rPr>
          <w:rFonts w:ascii="Times New Roman" w:eastAsia="Times New Roman" w:hAnsi="Times New Roman" w:cs="Arial"/>
          <w:sz w:val="24"/>
          <w:lang w:eastAsia="es-AR"/>
        </w:rPr>
        <w:t xml:space="preserve">de acuerdo a la Biblia </w:t>
      </w:r>
      <w:r>
        <w:rPr>
          <w:rFonts w:ascii="Times New Roman" w:hAnsi="Times New Roman" w:cs="Arial"/>
          <w:sz w:val="24"/>
          <w:szCs w:val="21"/>
          <w:shd w:val="clear" w:color="auto" w:fill="FFFFFF"/>
        </w:rPr>
        <w:t>los árabes musulmanes descend</w:t>
      </w:r>
      <w:r w:rsidR="00355171">
        <w:rPr>
          <w:rFonts w:ascii="Times New Roman" w:hAnsi="Times New Roman" w:cs="Arial"/>
          <w:sz w:val="24"/>
          <w:szCs w:val="21"/>
          <w:shd w:val="clear" w:color="auto" w:fill="FFFFFF"/>
        </w:rPr>
        <w:t>ían</w:t>
      </w:r>
      <w:r>
        <w:rPr>
          <w:rFonts w:ascii="Times New Roman" w:hAnsi="Times New Roman" w:cs="Arial"/>
          <w:sz w:val="24"/>
          <w:szCs w:val="21"/>
          <w:shd w:val="clear" w:color="auto" w:fill="FFFFFF"/>
        </w:rPr>
        <w:t xml:space="preserve"> de Ismael -el hijo de Abrahám y </w:t>
      </w:r>
      <w:r w:rsidR="00355171">
        <w:rPr>
          <w:rFonts w:ascii="Times New Roman" w:hAnsi="Times New Roman" w:cs="Arial"/>
          <w:sz w:val="24"/>
          <w:szCs w:val="21"/>
          <w:shd w:val="clear" w:color="auto" w:fill="FFFFFF"/>
        </w:rPr>
        <w:t xml:space="preserve">de </w:t>
      </w:r>
      <w:r>
        <w:rPr>
          <w:rFonts w:ascii="Times New Roman" w:hAnsi="Times New Roman" w:cs="Arial"/>
          <w:sz w:val="24"/>
          <w:szCs w:val="21"/>
          <w:shd w:val="clear" w:color="auto" w:fill="FFFFFF"/>
        </w:rPr>
        <w:t xml:space="preserve">su segunda mujer Agar (la sierva egipcia de Sara)- </w:t>
      </w:r>
      <w:r w:rsidR="008D3E7D">
        <w:rPr>
          <w:rFonts w:ascii="Times New Roman" w:hAnsi="Times New Roman" w:cs="Arial"/>
          <w:sz w:val="24"/>
          <w:szCs w:val="21"/>
          <w:shd w:val="clear" w:color="auto" w:fill="FFFFFF"/>
        </w:rPr>
        <w:t>el nacionalismo árabe debido a su laicismo era incapaz de</w:t>
      </w:r>
      <w:r w:rsidR="00355171">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alega</w:t>
      </w:r>
      <w:r w:rsidR="008D3E7D">
        <w:rPr>
          <w:rFonts w:ascii="Times New Roman" w:hAnsi="Times New Roman" w:cs="Arial"/>
          <w:sz w:val="24"/>
          <w:szCs w:val="21"/>
          <w:shd w:val="clear" w:color="auto" w:fill="FFFFFF"/>
        </w:rPr>
        <w:t>r</w:t>
      </w:r>
      <w:r>
        <w:rPr>
          <w:rFonts w:ascii="Times New Roman" w:hAnsi="Times New Roman" w:cs="Arial"/>
          <w:sz w:val="24"/>
          <w:szCs w:val="21"/>
          <w:shd w:val="clear" w:color="auto" w:fill="FFFFFF"/>
        </w:rPr>
        <w:t xml:space="preserve"> ser también acreedor a la bíblica “tierra prometida”.</w:t>
      </w:r>
      <w:r>
        <w:rPr>
          <w:rStyle w:val="Refdenotaalpie"/>
          <w:sz w:val="24"/>
          <w:szCs w:val="21"/>
          <w:shd w:val="clear" w:color="auto" w:fill="FFFFFF"/>
        </w:rPr>
        <w:footnoteReference w:id="37"/>
      </w:r>
      <w:r>
        <w:rPr>
          <w:rFonts w:ascii="Times New Roman" w:hAnsi="Times New Roman" w:cs="Arial"/>
          <w:sz w:val="24"/>
          <w:szCs w:val="21"/>
          <w:shd w:val="clear" w:color="auto" w:fill="FFFFFF"/>
        </w:rPr>
        <w:t xml:space="preserve"> </w:t>
      </w:r>
      <w:r>
        <w:rPr>
          <w:rFonts w:ascii="Times New Roman" w:eastAsia="Times New Roman" w:hAnsi="Times New Roman" w:cs="Arial"/>
          <w:sz w:val="24"/>
          <w:lang w:eastAsia="es-AR"/>
        </w:rPr>
        <w:t>En su tiempo, e</w:t>
      </w:r>
      <w:r w:rsidRPr="00B30C1D">
        <w:rPr>
          <w:rFonts w:ascii="Times New Roman" w:eastAsia="Times New Roman" w:hAnsi="Times New Roman" w:cs="Arial"/>
          <w:sz w:val="24"/>
          <w:lang w:eastAsia="es-AR"/>
        </w:rPr>
        <w:t xml:space="preserve">l filósofo holandés Baruch Spinoza </w:t>
      </w:r>
      <w:r w:rsidR="00782086">
        <w:rPr>
          <w:rFonts w:ascii="Times New Roman" w:eastAsia="Times New Roman" w:hAnsi="Times New Roman" w:cs="Arial"/>
          <w:sz w:val="24"/>
          <w:lang w:eastAsia="es-AR"/>
        </w:rPr>
        <w:t xml:space="preserve">había </w:t>
      </w:r>
      <w:r w:rsidRPr="00B30C1D">
        <w:rPr>
          <w:rFonts w:ascii="Times New Roman" w:eastAsia="Times New Roman" w:hAnsi="Times New Roman" w:cs="Arial"/>
          <w:sz w:val="24"/>
          <w:lang w:eastAsia="es-AR"/>
        </w:rPr>
        <w:t>profetiz</w:t>
      </w:r>
      <w:r w:rsidR="00A46B80">
        <w:rPr>
          <w:rFonts w:ascii="Times New Roman" w:eastAsia="Times New Roman" w:hAnsi="Times New Roman" w:cs="Arial"/>
          <w:sz w:val="24"/>
          <w:lang w:eastAsia="es-AR"/>
        </w:rPr>
        <w:t>ado</w:t>
      </w:r>
      <w:r w:rsidRPr="00B30C1D">
        <w:rPr>
          <w:rFonts w:ascii="Times New Roman" w:eastAsia="Times New Roman" w:hAnsi="Times New Roman" w:cs="Arial"/>
          <w:sz w:val="24"/>
          <w:lang w:eastAsia="es-AR"/>
        </w:rPr>
        <w:t xml:space="preserve"> que </w:t>
      </w:r>
      <w:r>
        <w:rPr>
          <w:rFonts w:ascii="Times New Roman" w:eastAsia="Times New Roman" w:hAnsi="Times New Roman" w:cs="Arial"/>
          <w:sz w:val="24"/>
          <w:lang w:eastAsia="es-AR"/>
        </w:rPr>
        <w:t xml:space="preserve">en el proceso divisorio entre la religión y la política </w:t>
      </w:r>
      <w:r w:rsidR="002B54CF" w:rsidRPr="00B30C1D">
        <w:rPr>
          <w:rFonts w:ascii="Times New Roman" w:eastAsia="Times New Roman" w:hAnsi="Times New Roman" w:cs="Arial"/>
          <w:sz w:val="24"/>
          <w:lang w:eastAsia="es-AR"/>
        </w:rPr>
        <w:t>la radicalidad de la libertad</w:t>
      </w:r>
      <w:r w:rsidR="002B54C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liber</w:t>
      </w:r>
      <w:r w:rsidR="002B54CF">
        <w:rPr>
          <w:rFonts w:ascii="Times New Roman" w:eastAsia="Times New Roman" w:hAnsi="Times New Roman" w:cs="Arial"/>
          <w:sz w:val="24"/>
          <w:lang w:eastAsia="es-AR"/>
        </w:rPr>
        <w:t>aría</w:t>
      </w:r>
      <w:r>
        <w:rPr>
          <w:rFonts w:ascii="Times New Roman" w:eastAsia="Times New Roman" w:hAnsi="Times New Roman" w:cs="Arial"/>
          <w:sz w:val="24"/>
          <w:lang w:eastAsia="es-AR"/>
        </w:rPr>
        <w:t xml:space="preserve"> l</w:t>
      </w:r>
      <w:r w:rsidRPr="00B30C1D">
        <w:rPr>
          <w:rFonts w:ascii="Times New Roman" w:eastAsia="Times New Roman" w:hAnsi="Times New Roman" w:cs="Arial"/>
          <w:sz w:val="24"/>
          <w:lang w:eastAsia="es-AR"/>
        </w:rPr>
        <w:t xml:space="preserve">as fuerzas </w:t>
      </w:r>
      <w:r w:rsidR="008D3E7D">
        <w:rPr>
          <w:rFonts w:ascii="Times New Roman" w:eastAsia="Times New Roman" w:hAnsi="Times New Roman" w:cs="Arial"/>
          <w:sz w:val="24"/>
          <w:lang w:eastAsia="es-AR"/>
        </w:rPr>
        <w:t xml:space="preserve">laicas </w:t>
      </w:r>
      <w:r w:rsidRPr="00B30C1D">
        <w:rPr>
          <w:rFonts w:ascii="Times New Roman" w:eastAsia="Times New Roman" w:hAnsi="Times New Roman" w:cs="Arial"/>
          <w:sz w:val="24"/>
          <w:lang w:eastAsia="es-AR"/>
        </w:rPr>
        <w:t>de la tolerancia</w:t>
      </w:r>
      <w:r w:rsidR="002B54CF">
        <w:rPr>
          <w:rFonts w:ascii="Times New Roman" w:eastAsia="Times New Roman" w:hAnsi="Times New Roman" w:cs="Arial"/>
          <w:sz w:val="24"/>
          <w:lang w:eastAsia="es-AR"/>
        </w:rPr>
        <w:t>.</w:t>
      </w:r>
      <w:r w:rsidRPr="00B30C1D">
        <w:rPr>
          <w:rStyle w:val="Refdenotaalpie"/>
          <w:rFonts w:eastAsia="Times New Roman"/>
          <w:sz w:val="24"/>
          <w:lang w:eastAsia="es-AR"/>
        </w:rPr>
        <w:footnoteReference w:id="38"/>
      </w:r>
      <w:r w:rsidRPr="00B30C1D">
        <w:rPr>
          <w:rFonts w:ascii="Times New Roman" w:eastAsia="Times New Roman" w:hAnsi="Times New Roman" w:cs="Arial"/>
          <w:sz w:val="24"/>
          <w:lang w:eastAsia="es-AR"/>
        </w:rPr>
        <w:t xml:space="preserve"> </w:t>
      </w:r>
      <w:r w:rsidR="00A46B80">
        <w:rPr>
          <w:rFonts w:ascii="Times New Roman" w:eastAsia="Times New Roman" w:hAnsi="Times New Roman" w:cs="Arial"/>
          <w:sz w:val="24"/>
          <w:lang w:eastAsia="es-AR"/>
        </w:rPr>
        <w:t>Y</w:t>
      </w:r>
      <w:r w:rsidRPr="00B30C1D">
        <w:rPr>
          <w:rFonts w:ascii="Times New Roman" w:eastAsia="Times New Roman" w:hAnsi="Times New Roman" w:cs="Arial"/>
          <w:sz w:val="24"/>
          <w:lang w:eastAsia="es-AR"/>
        </w:rPr>
        <w:t xml:space="preserve"> </w:t>
      </w:r>
      <w:r w:rsidR="00A46B80">
        <w:rPr>
          <w:rFonts w:ascii="Times New Roman" w:eastAsia="Times New Roman" w:hAnsi="Times New Roman" w:cs="Arial"/>
          <w:sz w:val="24"/>
          <w:lang w:eastAsia="es-AR"/>
        </w:rPr>
        <w:t xml:space="preserve">su contemporáneo </w:t>
      </w:r>
      <w:r w:rsidRPr="00B30C1D">
        <w:rPr>
          <w:rFonts w:ascii="Times New Roman" w:eastAsia="Times New Roman" w:hAnsi="Times New Roman" w:cs="Arial"/>
          <w:sz w:val="24"/>
          <w:lang w:eastAsia="es-AR"/>
        </w:rPr>
        <w:t xml:space="preserve">el filósofo John Locke </w:t>
      </w:r>
      <w:r w:rsidR="00A46B80">
        <w:rPr>
          <w:rFonts w:ascii="Times New Roman" w:eastAsia="Times New Roman" w:hAnsi="Times New Roman" w:cs="Arial"/>
          <w:sz w:val="24"/>
          <w:lang w:eastAsia="es-AR"/>
        </w:rPr>
        <w:t xml:space="preserve">había </w:t>
      </w:r>
      <w:r w:rsidRPr="00B30C1D">
        <w:rPr>
          <w:rFonts w:ascii="Times New Roman" w:eastAsia="Times New Roman" w:hAnsi="Times New Roman" w:cs="Arial"/>
          <w:sz w:val="24"/>
          <w:lang w:eastAsia="es-AR"/>
        </w:rPr>
        <w:t>especulad</w:t>
      </w:r>
      <w:r w:rsidR="00A46B80">
        <w:rPr>
          <w:rFonts w:ascii="Times New Roman" w:eastAsia="Times New Roman" w:hAnsi="Times New Roman" w:cs="Arial"/>
          <w:sz w:val="24"/>
          <w:lang w:eastAsia="es-AR"/>
        </w:rPr>
        <w:t>o</w:t>
      </w:r>
      <w:r w:rsidRPr="00B30C1D">
        <w:rPr>
          <w:rFonts w:ascii="Times New Roman" w:eastAsia="Times New Roman" w:hAnsi="Times New Roman" w:cs="Arial"/>
          <w:sz w:val="24"/>
          <w:lang w:eastAsia="es-AR"/>
        </w:rPr>
        <w:t xml:space="preserve"> con la </w:t>
      </w:r>
      <w:r w:rsidR="00A46B80">
        <w:rPr>
          <w:rFonts w:ascii="Times New Roman" w:eastAsia="Times New Roman" w:hAnsi="Times New Roman" w:cs="Arial"/>
          <w:sz w:val="24"/>
          <w:lang w:eastAsia="es-AR"/>
        </w:rPr>
        <w:t xml:space="preserve">tolerancia que le ofrecía la </w:t>
      </w:r>
      <w:r w:rsidRPr="00B30C1D">
        <w:rPr>
          <w:rFonts w:ascii="Times New Roman" w:eastAsia="Times New Roman" w:hAnsi="Times New Roman" w:cs="Arial"/>
          <w:sz w:val="24"/>
          <w:lang w:eastAsia="es-AR"/>
        </w:rPr>
        <w:t xml:space="preserve">Revolución Inglesa </w:t>
      </w:r>
      <w:r w:rsidR="00A46B80">
        <w:rPr>
          <w:rFonts w:ascii="Times New Roman" w:eastAsia="Times New Roman" w:hAnsi="Times New Roman" w:cs="Arial"/>
          <w:sz w:val="24"/>
          <w:lang w:eastAsia="es-AR"/>
        </w:rPr>
        <w:t xml:space="preserve">(1640) en </w:t>
      </w:r>
      <w:r w:rsidR="00F279E9">
        <w:rPr>
          <w:rFonts w:ascii="Times New Roman" w:eastAsia="Times New Roman" w:hAnsi="Times New Roman" w:cs="Arial"/>
          <w:sz w:val="24"/>
          <w:lang w:eastAsia="es-AR"/>
        </w:rPr>
        <w:t>el</w:t>
      </w:r>
      <w:r w:rsidR="00A46B80">
        <w:rPr>
          <w:rFonts w:ascii="Times New Roman" w:eastAsia="Times New Roman" w:hAnsi="Times New Roman" w:cs="Arial"/>
          <w:sz w:val="24"/>
          <w:lang w:eastAsia="es-AR"/>
        </w:rPr>
        <w:t xml:space="preserve"> </w:t>
      </w:r>
      <w:r w:rsidRPr="00B30C1D">
        <w:rPr>
          <w:rFonts w:ascii="Times New Roman" w:eastAsia="Times New Roman" w:hAnsi="Times New Roman" w:cs="Arial"/>
          <w:sz w:val="24"/>
          <w:lang w:eastAsia="es-AR"/>
        </w:rPr>
        <w:t>medio siglo hasta su consagración en la Revolución Gloriosa</w:t>
      </w:r>
      <w:r w:rsidR="00A46B80">
        <w:rPr>
          <w:rFonts w:ascii="Times New Roman" w:eastAsia="Times New Roman" w:hAnsi="Times New Roman" w:cs="Arial"/>
          <w:sz w:val="24"/>
          <w:lang w:eastAsia="es-AR"/>
        </w:rPr>
        <w:t xml:space="preserve"> (1688)</w:t>
      </w:r>
      <w:r w:rsidRPr="00B30C1D">
        <w:rPr>
          <w:rFonts w:ascii="Times New Roman" w:eastAsia="Times New Roman" w:hAnsi="Times New Roman" w:cs="Arial"/>
          <w:sz w:val="24"/>
          <w:lang w:eastAsia="es-AR"/>
        </w:rPr>
        <w:t>.</w:t>
      </w:r>
      <w:r w:rsidRPr="00B30C1D">
        <w:rPr>
          <w:rStyle w:val="Refdenotaalpie"/>
          <w:rFonts w:eastAsia="Times New Roman"/>
          <w:sz w:val="24"/>
          <w:lang w:eastAsia="es-AR"/>
        </w:rPr>
        <w:footnoteReference w:id="39"/>
      </w:r>
      <w:r w:rsidRPr="00B30C1D">
        <w:rPr>
          <w:rFonts w:ascii="Times New Roman" w:eastAsia="Times New Roman" w:hAnsi="Times New Roman" w:cs="Arial"/>
          <w:sz w:val="24"/>
          <w:lang w:eastAsia="es-AR"/>
        </w:rPr>
        <w:t xml:space="preserve"> </w:t>
      </w:r>
    </w:p>
    <w:p w14:paraId="0794C6AF" w14:textId="77777777" w:rsidR="00573E0C" w:rsidRDefault="00573E0C" w:rsidP="00D01E81">
      <w:pPr>
        <w:spacing w:after="0" w:line="240" w:lineRule="auto"/>
        <w:rPr>
          <w:rFonts w:ascii="Times New Roman" w:eastAsia="Times New Roman" w:hAnsi="Times New Roman" w:cs="Arial"/>
          <w:sz w:val="24"/>
          <w:lang w:eastAsia="es-AR"/>
        </w:rPr>
      </w:pPr>
    </w:p>
    <w:p w14:paraId="25262B11" w14:textId="2E7F69A8" w:rsidR="00B878B8" w:rsidRDefault="00686EA9" w:rsidP="00D01E81">
      <w:pPr>
        <w:spacing w:after="0" w:line="240" w:lineRule="auto"/>
        <w:rPr>
          <w:rFonts w:ascii="Times New Roman" w:hAnsi="Times New Roman"/>
          <w:sz w:val="24"/>
        </w:rPr>
      </w:pPr>
      <w:r>
        <w:rPr>
          <w:rFonts w:ascii="Times New Roman" w:eastAsia="Times New Roman" w:hAnsi="Times New Roman" w:cs="Arial"/>
          <w:sz w:val="24"/>
          <w:lang w:eastAsia="es-AR"/>
        </w:rPr>
        <w:t>Posteriormente, con la caída del Muro de Berlín, a</w:t>
      </w:r>
      <w:r w:rsidR="00306AFC">
        <w:rPr>
          <w:rFonts w:ascii="Times New Roman" w:eastAsia="Times New Roman" w:hAnsi="Times New Roman" w:cs="Arial"/>
          <w:sz w:val="24"/>
          <w:lang w:eastAsia="es-AR"/>
        </w:rPr>
        <w:t xml:space="preserve"> semejanza de </w:t>
      </w:r>
      <w:r w:rsidR="0052742B">
        <w:rPr>
          <w:rFonts w:ascii="Times New Roman" w:eastAsia="Times New Roman" w:hAnsi="Times New Roman" w:cs="Arial"/>
          <w:sz w:val="24"/>
          <w:lang w:eastAsia="es-AR"/>
        </w:rPr>
        <w:t>Gramsci</w:t>
      </w:r>
      <w:r w:rsidR="00122784">
        <w:rPr>
          <w:rFonts w:ascii="Times New Roman" w:eastAsia="Times New Roman" w:hAnsi="Times New Roman" w:cs="Arial"/>
          <w:sz w:val="24"/>
          <w:lang w:eastAsia="es-AR"/>
        </w:rPr>
        <w:t xml:space="preserve"> (que nunca renunció al comunismo</w:t>
      </w:r>
      <w:r w:rsidR="00940152">
        <w:rPr>
          <w:rFonts w:ascii="Times New Roman" w:eastAsia="Times New Roman" w:hAnsi="Times New Roman" w:cs="Arial"/>
          <w:sz w:val="24"/>
          <w:lang w:eastAsia="es-AR"/>
        </w:rPr>
        <w:t xml:space="preserve"> pero que </w:t>
      </w:r>
      <w:r w:rsidR="00DE2594">
        <w:rPr>
          <w:rFonts w:ascii="Times New Roman" w:eastAsia="Times New Roman" w:hAnsi="Times New Roman" w:cs="Arial"/>
          <w:sz w:val="24"/>
          <w:lang w:eastAsia="es-AR"/>
        </w:rPr>
        <w:t>asestó</w:t>
      </w:r>
      <w:r w:rsidR="003128E5">
        <w:rPr>
          <w:rFonts w:ascii="Times New Roman" w:eastAsia="Times New Roman" w:hAnsi="Times New Roman" w:cs="Arial"/>
          <w:sz w:val="24"/>
          <w:lang w:eastAsia="es-AR"/>
        </w:rPr>
        <w:t xml:space="preserve"> </w:t>
      </w:r>
      <w:r w:rsidR="00DE2594">
        <w:rPr>
          <w:rFonts w:ascii="Times New Roman" w:eastAsia="Times New Roman" w:hAnsi="Times New Roman" w:cs="Arial"/>
          <w:sz w:val="24"/>
          <w:lang w:eastAsia="es-AR"/>
        </w:rPr>
        <w:t xml:space="preserve">una fuerte </w:t>
      </w:r>
      <w:r w:rsidR="00940152">
        <w:rPr>
          <w:rFonts w:ascii="Times New Roman" w:eastAsia="Times New Roman" w:hAnsi="Times New Roman" w:cs="Arial"/>
          <w:sz w:val="24"/>
          <w:lang w:eastAsia="es-AR"/>
        </w:rPr>
        <w:t>cr</w:t>
      </w:r>
      <w:r w:rsidR="003A2247">
        <w:rPr>
          <w:rFonts w:ascii="Times New Roman" w:eastAsia="Times New Roman" w:hAnsi="Times New Roman" w:cs="Arial"/>
          <w:sz w:val="24"/>
          <w:lang w:eastAsia="es-AR"/>
        </w:rPr>
        <w:t>í</w:t>
      </w:r>
      <w:r w:rsidR="00940152">
        <w:rPr>
          <w:rFonts w:ascii="Times New Roman" w:eastAsia="Times New Roman" w:hAnsi="Times New Roman" w:cs="Arial"/>
          <w:sz w:val="24"/>
          <w:lang w:eastAsia="es-AR"/>
        </w:rPr>
        <w:t>tic</w:t>
      </w:r>
      <w:r w:rsidR="003128E5">
        <w:rPr>
          <w:rFonts w:ascii="Times New Roman" w:eastAsia="Times New Roman" w:hAnsi="Times New Roman" w:cs="Arial"/>
          <w:sz w:val="24"/>
          <w:lang w:eastAsia="es-AR"/>
        </w:rPr>
        <w:t>a</w:t>
      </w:r>
      <w:r w:rsidR="00940152">
        <w:rPr>
          <w:rFonts w:ascii="Times New Roman" w:eastAsia="Times New Roman" w:hAnsi="Times New Roman" w:cs="Arial"/>
          <w:sz w:val="24"/>
          <w:lang w:eastAsia="es-AR"/>
        </w:rPr>
        <w:t xml:space="preserve"> a </w:t>
      </w:r>
      <w:r w:rsidR="00A05506">
        <w:rPr>
          <w:rFonts w:ascii="Times New Roman" w:eastAsia="Times New Roman" w:hAnsi="Times New Roman" w:cs="Arial"/>
          <w:sz w:val="24"/>
          <w:lang w:eastAsia="es-AR"/>
        </w:rPr>
        <w:t xml:space="preserve">las concepciones </w:t>
      </w:r>
      <w:r w:rsidR="00EC7CEA">
        <w:rPr>
          <w:rFonts w:ascii="Times New Roman" w:hAnsi="Times New Roman"/>
          <w:i/>
          <w:sz w:val="24"/>
        </w:rPr>
        <w:t>putschistas</w:t>
      </w:r>
      <w:r w:rsidR="00C27D8A">
        <w:rPr>
          <w:rFonts w:ascii="Times New Roman" w:eastAsia="Times New Roman" w:hAnsi="Times New Roman" w:cs="Arial"/>
          <w:sz w:val="24"/>
          <w:lang w:eastAsia="es-AR"/>
        </w:rPr>
        <w:t xml:space="preserve"> </w:t>
      </w:r>
      <w:r w:rsidR="00A05506">
        <w:rPr>
          <w:rFonts w:ascii="Times New Roman" w:eastAsia="Times New Roman" w:hAnsi="Times New Roman" w:cs="Arial"/>
          <w:sz w:val="24"/>
          <w:lang w:eastAsia="es-AR"/>
        </w:rPr>
        <w:t xml:space="preserve">de </w:t>
      </w:r>
      <w:r w:rsidR="00940152">
        <w:rPr>
          <w:rFonts w:ascii="Times New Roman" w:eastAsia="Times New Roman" w:hAnsi="Times New Roman" w:cs="Arial"/>
          <w:sz w:val="24"/>
          <w:lang w:eastAsia="es-AR"/>
        </w:rPr>
        <w:t>Lenin</w:t>
      </w:r>
      <w:r w:rsidR="00122784">
        <w:rPr>
          <w:rFonts w:ascii="Times New Roman" w:eastAsia="Times New Roman" w:hAnsi="Times New Roman" w:cs="Arial"/>
          <w:sz w:val="24"/>
          <w:lang w:eastAsia="es-AR"/>
        </w:rPr>
        <w:t>)</w:t>
      </w:r>
      <w:r w:rsidR="0052742B">
        <w:rPr>
          <w:rFonts w:ascii="Times New Roman" w:eastAsia="Times New Roman" w:hAnsi="Times New Roman" w:cs="Arial"/>
          <w:sz w:val="24"/>
          <w:lang w:eastAsia="es-AR"/>
        </w:rPr>
        <w:t xml:space="preserve">, </w:t>
      </w:r>
      <w:r w:rsidR="003936C9">
        <w:rPr>
          <w:rFonts w:ascii="Times New Roman" w:eastAsia="Times New Roman" w:hAnsi="Times New Roman" w:cs="Arial"/>
          <w:sz w:val="24"/>
          <w:lang w:eastAsia="es-AR"/>
        </w:rPr>
        <w:t>Heller y Fehér</w:t>
      </w:r>
      <w:r w:rsidR="00A56AD1">
        <w:rPr>
          <w:rFonts w:ascii="Times New Roman" w:eastAsia="Times New Roman" w:hAnsi="Times New Roman" w:cs="Arial"/>
          <w:sz w:val="24"/>
          <w:lang w:eastAsia="es-AR"/>
        </w:rPr>
        <w:t xml:space="preserve">, </w:t>
      </w:r>
      <w:r w:rsidR="002D3227">
        <w:rPr>
          <w:rFonts w:ascii="Times New Roman" w:eastAsia="Times New Roman" w:hAnsi="Times New Roman" w:cs="Arial"/>
          <w:sz w:val="24"/>
          <w:lang w:eastAsia="es-AR"/>
        </w:rPr>
        <w:t>integrantes de la Escuela de Budapest</w:t>
      </w:r>
      <w:r w:rsidR="00277840">
        <w:rPr>
          <w:rFonts w:ascii="Times New Roman" w:eastAsia="Times New Roman" w:hAnsi="Times New Roman" w:cs="Arial"/>
          <w:sz w:val="24"/>
          <w:lang w:eastAsia="es-AR"/>
        </w:rPr>
        <w:t xml:space="preserve"> </w:t>
      </w:r>
      <w:r w:rsidR="0052742B">
        <w:rPr>
          <w:rFonts w:ascii="Times New Roman" w:eastAsia="Times New Roman" w:hAnsi="Times New Roman" w:cs="Arial"/>
          <w:sz w:val="24"/>
          <w:lang w:eastAsia="es-AR"/>
        </w:rPr>
        <w:t>(</w:t>
      </w:r>
      <w:r w:rsidR="00277840">
        <w:rPr>
          <w:rFonts w:ascii="Times New Roman" w:eastAsia="Times New Roman" w:hAnsi="Times New Roman" w:cs="Arial"/>
          <w:sz w:val="24"/>
          <w:lang w:eastAsia="es-AR"/>
        </w:rPr>
        <w:t>fundada por Lukács</w:t>
      </w:r>
      <w:r w:rsidR="0052742B">
        <w:rPr>
          <w:rFonts w:ascii="Times New Roman" w:eastAsia="Times New Roman" w:hAnsi="Times New Roman" w:cs="Arial"/>
          <w:sz w:val="24"/>
          <w:lang w:eastAsia="es-AR"/>
        </w:rPr>
        <w:t>)</w:t>
      </w:r>
      <w:r w:rsidR="002D3227">
        <w:rPr>
          <w:rFonts w:ascii="Times New Roman" w:eastAsia="Times New Roman" w:hAnsi="Times New Roman" w:cs="Arial"/>
          <w:sz w:val="24"/>
          <w:lang w:eastAsia="es-AR"/>
        </w:rPr>
        <w:t xml:space="preserve">, </w:t>
      </w:r>
      <w:r w:rsidR="0018208B">
        <w:rPr>
          <w:rFonts w:ascii="Times New Roman" w:eastAsia="Times New Roman" w:hAnsi="Times New Roman" w:cs="Arial"/>
          <w:sz w:val="24"/>
          <w:lang w:eastAsia="es-AR"/>
        </w:rPr>
        <w:t xml:space="preserve">buscaron interpretar la </w:t>
      </w:r>
      <w:r w:rsidR="00A0528E">
        <w:rPr>
          <w:rFonts w:ascii="Times New Roman" w:eastAsia="Times New Roman" w:hAnsi="Times New Roman" w:cs="Arial"/>
          <w:sz w:val="24"/>
          <w:lang w:eastAsia="es-AR"/>
        </w:rPr>
        <w:t xml:space="preserve">fuerza civilizatoria </w:t>
      </w:r>
      <w:r w:rsidR="00077915">
        <w:rPr>
          <w:rFonts w:ascii="Times New Roman" w:eastAsia="Times New Roman" w:hAnsi="Times New Roman" w:cs="Arial"/>
          <w:sz w:val="24"/>
          <w:lang w:eastAsia="es-AR"/>
        </w:rPr>
        <w:t xml:space="preserve">de la </w:t>
      </w:r>
      <w:r w:rsidR="001E3937">
        <w:rPr>
          <w:rFonts w:ascii="Times New Roman" w:eastAsia="Times New Roman" w:hAnsi="Times New Roman" w:cs="Arial"/>
          <w:sz w:val="24"/>
          <w:lang w:eastAsia="es-AR"/>
        </w:rPr>
        <w:t xml:space="preserve">nueva </w:t>
      </w:r>
      <w:r w:rsidR="0018208B">
        <w:rPr>
          <w:rFonts w:ascii="Times New Roman" w:eastAsia="Times New Roman" w:hAnsi="Times New Roman" w:cs="Arial"/>
          <w:sz w:val="24"/>
          <w:lang w:eastAsia="es-AR"/>
        </w:rPr>
        <w:t>Revolución Rusa</w:t>
      </w:r>
      <w:r w:rsidR="00306AFC">
        <w:rPr>
          <w:rFonts w:ascii="Times New Roman" w:eastAsia="Times New Roman" w:hAnsi="Times New Roman" w:cs="Arial"/>
          <w:sz w:val="24"/>
          <w:lang w:eastAsia="es-AR"/>
        </w:rPr>
        <w:t xml:space="preserve"> de 1989</w:t>
      </w:r>
      <w:r w:rsidR="006677D6">
        <w:rPr>
          <w:rFonts w:ascii="Times New Roman" w:eastAsia="Times New Roman" w:hAnsi="Times New Roman" w:cs="Arial"/>
          <w:sz w:val="24"/>
          <w:lang w:eastAsia="es-AR"/>
        </w:rPr>
        <w:t>-91</w:t>
      </w:r>
      <w:r w:rsidR="00303F4A">
        <w:rPr>
          <w:rFonts w:ascii="Times New Roman" w:eastAsia="Times New Roman" w:hAnsi="Times New Roman" w:cs="Arial"/>
          <w:sz w:val="24"/>
          <w:lang w:eastAsia="es-AR"/>
        </w:rPr>
        <w:t xml:space="preserve">, </w:t>
      </w:r>
      <w:r w:rsidR="008C382B">
        <w:rPr>
          <w:rFonts w:ascii="Times New Roman" w:eastAsia="Times New Roman" w:hAnsi="Times New Roman" w:cs="Arial"/>
          <w:sz w:val="24"/>
          <w:lang w:eastAsia="es-AR"/>
        </w:rPr>
        <w:t xml:space="preserve">la </w:t>
      </w:r>
      <w:r w:rsidR="00303F4A">
        <w:rPr>
          <w:rFonts w:ascii="Times New Roman" w:eastAsia="Times New Roman" w:hAnsi="Times New Roman" w:cs="Arial"/>
          <w:sz w:val="24"/>
          <w:lang w:eastAsia="es-AR"/>
        </w:rPr>
        <w:t xml:space="preserve">que </w:t>
      </w:r>
      <w:r w:rsidR="00FD79FF">
        <w:rPr>
          <w:rFonts w:ascii="Times New Roman" w:eastAsia="Times New Roman" w:hAnsi="Times New Roman" w:cs="Arial"/>
          <w:sz w:val="24"/>
          <w:lang w:eastAsia="es-AR"/>
        </w:rPr>
        <w:t>derrotó a</w:t>
      </w:r>
      <w:r w:rsidR="00303F4A">
        <w:rPr>
          <w:rFonts w:ascii="Times New Roman" w:eastAsia="Times New Roman" w:hAnsi="Times New Roman" w:cs="Arial"/>
          <w:sz w:val="24"/>
          <w:lang w:eastAsia="es-AR"/>
        </w:rPr>
        <w:t>l comunismo</w:t>
      </w:r>
      <w:r w:rsidR="00162455">
        <w:rPr>
          <w:rFonts w:ascii="Times New Roman" w:eastAsia="Times New Roman" w:hAnsi="Times New Roman" w:cs="Arial"/>
          <w:sz w:val="24"/>
          <w:lang w:eastAsia="es-AR"/>
        </w:rPr>
        <w:t xml:space="preserve"> y consagró la democracia</w:t>
      </w:r>
      <w:r w:rsidR="007D6E64">
        <w:rPr>
          <w:rFonts w:ascii="Times New Roman" w:eastAsia="Times New Roman" w:hAnsi="Times New Roman" w:cs="Arial"/>
          <w:sz w:val="24"/>
          <w:lang w:eastAsia="es-AR"/>
        </w:rPr>
        <w:t xml:space="preserve"> occidental </w:t>
      </w:r>
      <w:r w:rsidR="004E207F">
        <w:rPr>
          <w:rFonts w:ascii="Times New Roman" w:eastAsia="Times New Roman" w:hAnsi="Times New Roman" w:cs="Arial"/>
          <w:sz w:val="24"/>
          <w:lang w:eastAsia="es-AR"/>
        </w:rPr>
        <w:t>(</w:t>
      </w:r>
      <w:r w:rsidR="007D6E64">
        <w:rPr>
          <w:rFonts w:ascii="Times New Roman" w:eastAsia="Times New Roman" w:hAnsi="Times New Roman" w:cs="Arial"/>
          <w:sz w:val="24"/>
          <w:lang w:eastAsia="es-AR"/>
        </w:rPr>
        <w:t xml:space="preserve">a </w:t>
      </w:r>
      <w:r w:rsidR="00A955EA">
        <w:rPr>
          <w:rFonts w:ascii="Times New Roman" w:eastAsia="Times New Roman" w:hAnsi="Times New Roman" w:cs="Arial"/>
          <w:sz w:val="24"/>
          <w:lang w:eastAsia="es-AR"/>
        </w:rPr>
        <w:t>imagen</w:t>
      </w:r>
      <w:r w:rsidR="007D6E64">
        <w:rPr>
          <w:rFonts w:ascii="Times New Roman" w:eastAsia="Times New Roman" w:hAnsi="Times New Roman" w:cs="Arial"/>
          <w:sz w:val="24"/>
          <w:lang w:eastAsia="es-AR"/>
        </w:rPr>
        <w:t xml:space="preserve"> de </w:t>
      </w:r>
      <w:r w:rsidR="00A955EA">
        <w:rPr>
          <w:rFonts w:ascii="Times New Roman" w:eastAsia="Times New Roman" w:hAnsi="Times New Roman" w:cs="Arial"/>
          <w:sz w:val="24"/>
          <w:lang w:eastAsia="es-AR"/>
        </w:rPr>
        <w:t>un</w:t>
      </w:r>
      <w:r w:rsidR="007D6E64">
        <w:rPr>
          <w:rFonts w:ascii="Times New Roman" w:eastAsia="Times New Roman" w:hAnsi="Times New Roman" w:cs="Arial"/>
          <w:sz w:val="24"/>
          <w:lang w:eastAsia="es-AR"/>
        </w:rPr>
        <w:t xml:space="preserve">a </w:t>
      </w:r>
      <w:r w:rsidR="00A955EA">
        <w:rPr>
          <w:rFonts w:ascii="Times New Roman" w:eastAsia="Times New Roman" w:hAnsi="Times New Roman" w:cs="Arial"/>
          <w:sz w:val="24"/>
          <w:lang w:eastAsia="es-AR"/>
        </w:rPr>
        <w:t xml:space="preserve">redescubierta </w:t>
      </w:r>
      <w:r w:rsidR="007D6E64">
        <w:rPr>
          <w:rFonts w:ascii="Times New Roman" w:eastAsia="Times New Roman" w:hAnsi="Times New Roman" w:cs="Arial"/>
          <w:sz w:val="24"/>
          <w:lang w:eastAsia="es-AR"/>
        </w:rPr>
        <w:t>Revolución Francesa</w:t>
      </w:r>
      <w:r w:rsidR="004E207F">
        <w:rPr>
          <w:rFonts w:ascii="Times New Roman" w:eastAsia="Times New Roman" w:hAnsi="Times New Roman" w:cs="Arial"/>
          <w:sz w:val="24"/>
          <w:lang w:eastAsia="es-AR"/>
        </w:rPr>
        <w:t>)</w:t>
      </w:r>
      <w:r w:rsidR="0018208B">
        <w:rPr>
          <w:rFonts w:ascii="Times New Roman" w:eastAsia="Times New Roman" w:hAnsi="Times New Roman" w:cs="Arial"/>
          <w:sz w:val="24"/>
          <w:lang w:eastAsia="es-AR"/>
        </w:rPr>
        <w:t xml:space="preserve">. </w:t>
      </w:r>
      <w:r w:rsidR="009C574E">
        <w:rPr>
          <w:rFonts w:ascii="Times New Roman" w:eastAsia="Times New Roman" w:hAnsi="Times New Roman" w:cs="Arial"/>
          <w:sz w:val="24"/>
          <w:lang w:eastAsia="es-AR"/>
        </w:rPr>
        <w:t xml:space="preserve">Una revolución que desató nuevas especulaciones entre las cuales sobresalieron </w:t>
      </w:r>
      <w:r w:rsidR="008D6BE8">
        <w:rPr>
          <w:rFonts w:ascii="Times New Roman" w:eastAsia="Times New Roman" w:hAnsi="Times New Roman" w:cs="Arial"/>
          <w:sz w:val="24"/>
          <w:lang w:eastAsia="es-AR"/>
        </w:rPr>
        <w:t>los llamados “</w:t>
      </w:r>
      <w:r w:rsidR="009C574E">
        <w:rPr>
          <w:rFonts w:ascii="Times New Roman" w:eastAsia="Times New Roman" w:hAnsi="Times New Roman" w:cs="Arial"/>
          <w:sz w:val="24"/>
          <w:lang w:eastAsia="es-AR"/>
        </w:rPr>
        <w:t>fin de la historia</w:t>
      </w:r>
      <w:r w:rsidR="008D6BE8">
        <w:rPr>
          <w:rFonts w:ascii="Times New Roman" w:eastAsia="Times New Roman" w:hAnsi="Times New Roman" w:cs="Arial"/>
          <w:sz w:val="24"/>
          <w:lang w:eastAsia="es-AR"/>
        </w:rPr>
        <w:t>”</w:t>
      </w:r>
      <w:r w:rsidR="009C574E">
        <w:rPr>
          <w:rFonts w:ascii="Times New Roman" w:eastAsia="Times New Roman" w:hAnsi="Times New Roman" w:cs="Arial"/>
          <w:sz w:val="24"/>
          <w:lang w:eastAsia="es-AR"/>
        </w:rPr>
        <w:t xml:space="preserve"> (Fukuyama)</w:t>
      </w:r>
      <w:r w:rsidR="0028578F">
        <w:rPr>
          <w:rFonts w:ascii="Times New Roman" w:eastAsia="Times New Roman" w:hAnsi="Times New Roman" w:cs="Arial"/>
          <w:sz w:val="24"/>
          <w:lang w:eastAsia="es-AR"/>
        </w:rPr>
        <w:t xml:space="preserve">, </w:t>
      </w:r>
      <w:r w:rsidR="00716119">
        <w:rPr>
          <w:rFonts w:ascii="Times New Roman" w:eastAsia="Times New Roman" w:hAnsi="Times New Roman" w:cs="Arial"/>
          <w:sz w:val="24"/>
          <w:lang w:eastAsia="es-AR"/>
        </w:rPr>
        <w:t xml:space="preserve">y </w:t>
      </w:r>
      <w:r w:rsidR="008D6BE8">
        <w:rPr>
          <w:rFonts w:ascii="Times New Roman" w:eastAsia="Times New Roman" w:hAnsi="Times New Roman" w:cs="Arial"/>
          <w:sz w:val="24"/>
          <w:lang w:eastAsia="es-AR"/>
        </w:rPr>
        <w:t>“</w:t>
      </w:r>
      <w:r w:rsidR="009C574E">
        <w:rPr>
          <w:rFonts w:ascii="Times New Roman" w:eastAsia="Times New Roman" w:hAnsi="Times New Roman" w:cs="Arial"/>
          <w:sz w:val="24"/>
          <w:lang w:eastAsia="es-AR"/>
        </w:rPr>
        <w:t>choque de civilizaciones</w:t>
      </w:r>
      <w:r w:rsidR="008D6BE8">
        <w:rPr>
          <w:rFonts w:ascii="Times New Roman" w:eastAsia="Times New Roman" w:hAnsi="Times New Roman" w:cs="Arial"/>
          <w:sz w:val="24"/>
          <w:lang w:eastAsia="es-AR"/>
        </w:rPr>
        <w:t>”</w:t>
      </w:r>
      <w:r w:rsidR="009C574E">
        <w:rPr>
          <w:rFonts w:ascii="Times New Roman" w:eastAsia="Times New Roman" w:hAnsi="Times New Roman" w:cs="Arial"/>
          <w:sz w:val="24"/>
          <w:lang w:eastAsia="es-AR"/>
        </w:rPr>
        <w:t xml:space="preserve"> (Huntington). </w:t>
      </w:r>
      <w:r w:rsidR="009C7BA2">
        <w:rPr>
          <w:rFonts w:ascii="Times New Roman" w:eastAsia="Times New Roman" w:hAnsi="Times New Roman" w:cs="Arial"/>
          <w:sz w:val="24"/>
          <w:lang w:eastAsia="es-AR"/>
        </w:rPr>
        <w:t>Muerto Lukács en 1971, y u</w:t>
      </w:r>
      <w:r w:rsidR="008F4086">
        <w:rPr>
          <w:rFonts w:ascii="Times New Roman" w:eastAsia="Times New Roman" w:hAnsi="Times New Roman" w:cs="Arial"/>
          <w:sz w:val="24"/>
          <w:lang w:eastAsia="es-AR"/>
        </w:rPr>
        <w:t xml:space="preserve">na vez que </w:t>
      </w:r>
      <w:r w:rsidR="00773C00">
        <w:rPr>
          <w:rFonts w:ascii="Times New Roman" w:eastAsia="Times New Roman" w:hAnsi="Times New Roman" w:cs="Arial"/>
          <w:sz w:val="24"/>
          <w:lang w:eastAsia="es-AR"/>
        </w:rPr>
        <w:t xml:space="preserve">ambos Heller y Fehér </w:t>
      </w:r>
      <w:r w:rsidR="00A56AD1">
        <w:rPr>
          <w:rFonts w:ascii="Times New Roman" w:eastAsia="Times New Roman" w:hAnsi="Times New Roman" w:cs="Arial"/>
          <w:sz w:val="24"/>
          <w:lang w:eastAsia="es-AR"/>
        </w:rPr>
        <w:t>abdica</w:t>
      </w:r>
      <w:r w:rsidR="008F4086">
        <w:rPr>
          <w:rFonts w:ascii="Times New Roman" w:eastAsia="Times New Roman" w:hAnsi="Times New Roman" w:cs="Arial"/>
          <w:sz w:val="24"/>
          <w:lang w:eastAsia="es-AR"/>
        </w:rPr>
        <w:t>ron</w:t>
      </w:r>
      <w:r w:rsidR="00A56AD1" w:rsidRPr="00B3762A">
        <w:rPr>
          <w:rFonts w:ascii="Times New Roman" w:eastAsia="Times New Roman" w:hAnsi="Times New Roman" w:cs="Arial"/>
          <w:sz w:val="24"/>
          <w:lang w:eastAsia="es-AR"/>
        </w:rPr>
        <w:t xml:space="preserve"> </w:t>
      </w:r>
      <w:r w:rsidR="00D45796">
        <w:rPr>
          <w:rFonts w:ascii="Times New Roman" w:eastAsia="Times New Roman" w:hAnsi="Times New Roman" w:cs="Arial"/>
          <w:sz w:val="24"/>
          <w:lang w:eastAsia="es-AR"/>
        </w:rPr>
        <w:t xml:space="preserve">públicamente </w:t>
      </w:r>
      <w:r w:rsidR="00A56AD1">
        <w:rPr>
          <w:rFonts w:ascii="Times New Roman" w:eastAsia="Times New Roman" w:hAnsi="Times New Roman" w:cs="Arial"/>
          <w:sz w:val="24"/>
          <w:lang w:eastAsia="es-AR"/>
        </w:rPr>
        <w:t>de la</w:t>
      </w:r>
      <w:r w:rsidR="00A56AD1" w:rsidRPr="00B3762A">
        <w:rPr>
          <w:rFonts w:ascii="Times New Roman" w:hAnsi="Times New Roman"/>
          <w:sz w:val="24"/>
        </w:rPr>
        <w:t xml:space="preserve"> filosofía marxista </w:t>
      </w:r>
      <w:r w:rsidR="00773C00">
        <w:rPr>
          <w:rFonts w:ascii="Times New Roman" w:eastAsia="Times New Roman" w:hAnsi="Times New Roman" w:cs="Arial"/>
          <w:sz w:val="24"/>
          <w:lang w:eastAsia="es-AR"/>
        </w:rPr>
        <w:t xml:space="preserve">tuvieron que </w:t>
      </w:r>
      <w:r w:rsidR="00277840">
        <w:rPr>
          <w:rFonts w:ascii="Times New Roman" w:hAnsi="Times New Roman"/>
          <w:sz w:val="24"/>
        </w:rPr>
        <w:t>exilar</w:t>
      </w:r>
      <w:r w:rsidR="00773C00">
        <w:rPr>
          <w:rFonts w:ascii="Times New Roman" w:hAnsi="Times New Roman"/>
          <w:sz w:val="24"/>
        </w:rPr>
        <w:t>se</w:t>
      </w:r>
      <w:r w:rsidR="00277840">
        <w:rPr>
          <w:rFonts w:ascii="Times New Roman" w:hAnsi="Times New Roman"/>
          <w:sz w:val="24"/>
        </w:rPr>
        <w:t xml:space="preserve"> en Australia</w:t>
      </w:r>
      <w:r w:rsidR="00773C00">
        <w:rPr>
          <w:rFonts w:ascii="Times New Roman" w:hAnsi="Times New Roman"/>
          <w:sz w:val="24"/>
        </w:rPr>
        <w:t>.</w:t>
      </w:r>
      <w:r w:rsidR="00777277">
        <w:rPr>
          <w:rStyle w:val="Refdenotaalpie"/>
          <w:sz w:val="24"/>
        </w:rPr>
        <w:footnoteReference w:id="40"/>
      </w:r>
      <w:r w:rsidR="00277840">
        <w:rPr>
          <w:rFonts w:ascii="Times New Roman" w:hAnsi="Times New Roman"/>
          <w:sz w:val="24"/>
        </w:rPr>
        <w:t xml:space="preserve"> </w:t>
      </w:r>
    </w:p>
    <w:p w14:paraId="15E4B03B" w14:textId="77777777" w:rsidR="003E7491" w:rsidRDefault="003E7491" w:rsidP="00055558">
      <w:pPr>
        <w:spacing w:after="0" w:line="240" w:lineRule="auto"/>
        <w:rPr>
          <w:rFonts w:ascii="Times New Roman" w:eastAsia="Times New Roman" w:hAnsi="Times New Roman" w:cs="Arial"/>
          <w:sz w:val="24"/>
          <w:lang w:eastAsia="es-AR"/>
        </w:rPr>
      </w:pPr>
    </w:p>
    <w:p w14:paraId="058603A1" w14:textId="3FFBE3C8" w:rsidR="00CD727A" w:rsidRPr="00CD727A" w:rsidRDefault="000F012D" w:rsidP="00055558">
      <w:pPr>
        <w:spacing w:after="0" w:line="240" w:lineRule="auto"/>
        <w:rPr>
          <w:rFonts w:ascii="Times New Roman" w:eastAsia="Times New Roman" w:hAnsi="Times New Roman" w:cs="Arial"/>
          <w:b/>
          <w:sz w:val="24"/>
          <w:lang w:eastAsia="es-AR"/>
        </w:rPr>
      </w:pPr>
      <w:r>
        <w:rPr>
          <w:rFonts w:ascii="Times New Roman" w:eastAsia="Times New Roman" w:hAnsi="Times New Roman" w:cs="Arial"/>
          <w:sz w:val="24"/>
          <w:lang w:eastAsia="es-AR"/>
        </w:rPr>
        <w:t>I-</w:t>
      </w:r>
      <w:r w:rsidR="00D53A62">
        <w:rPr>
          <w:rFonts w:ascii="Times New Roman" w:eastAsia="Times New Roman" w:hAnsi="Times New Roman" w:cs="Arial"/>
          <w:sz w:val="24"/>
          <w:lang w:eastAsia="es-AR"/>
        </w:rPr>
        <w:t>b</w:t>
      </w:r>
      <w:r>
        <w:rPr>
          <w:rFonts w:ascii="Times New Roman" w:eastAsia="Times New Roman" w:hAnsi="Times New Roman" w:cs="Arial"/>
          <w:sz w:val="24"/>
          <w:lang w:eastAsia="es-AR"/>
        </w:rPr>
        <w:t xml:space="preserve">.- </w:t>
      </w:r>
      <w:r w:rsidR="00CD727A" w:rsidRPr="00CD727A">
        <w:rPr>
          <w:rFonts w:ascii="Times New Roman" w:eastAsia="Times New Roman" w:hAnsi="Times New Roman" w:cs="Arial"/>
          <w:b/>
          <w:sz w:val="24"/>
          <w:lang w:eastAsia="es-AR"/>
        </w:rPr>
        <w:t xml:space="preserve">El equilibrio pendular de </w:t>
      </w:r>
      <w:r w:rsidR="00B46C3B">
        <w:rPr>
          <w:rFonts w:ascii="Times New Roman" w:eastAsia="Times New Roman" w:hAnsi="Times New Roman" w:cs="Arial"/>
          <w:b/>
          <w:sz w:val="24"/>
          <w:lang w:eastAsia="es-AR"/>
        </w:rPr>
        <w:t xml:space="preserve">los </w:t>
      </w:r>
      <w:r w:rsidR="00CD727A" w:rsidRPr="00CD727A">
        <w:rPr>
          <w:rFonts w:ascii="Times New Roman" w:eastAsia="Times New Roman" w:hAnsi="Times New Roman" w:cs="Arial"/>
          <w:b/>
          <w:sz w:val="24"/>
          <w:lang w:eastAsia="es-AR"/>
        </w:rPr>
        <w:t>polos opuestos</w:t>
      </w:r>
    </w:p>
    <w:p w14:paraId="714B634C" w14:textId="77777777" w:rsidR="00CD727A" w:rsidRDefault="00CD727A" w:rsidP="00055558">
      <w:pPr>
        <w:spacing w:after="0" w:line="240" w:lineRule="auto"/>
        <w:rPr>
          <w:rFonts w:ascii="Times New Roman" w:eastAsia="Times New Roman" w:hAnsi="Times New Roman" w:cs="Arial"/>
          <w:sz w:val="24"/>
          <w:lang w:eastAsia="es-AR"/>
        </w:rPr>
      </w:pPr>
    </w:p>
    <w:p w14:paraId="0B833C49" w14:textId="7B8080FC" w:rsidR="00183754" w:rsidRDefault="00C8011B" w:rsidP="0005555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w:t>
      </w:r>
      <w:r w:rsidR="00DD0E7C">
        <w:rPr>
          <w:rFonts w:ascii="Times New Roman" w:eastAsia="Times New Roman" w:hAnsi="Times New Roman" w:cs="Arial"/>
          <w:sz w:val="24"/>
          <w:lang w:eastAsia="es-AR"/>
        </w:rPr>
        <w:t>C</w:t>
      </w:r>
      <w:r>
        <w:rPr>
          <w:rFonts w:ascii="Times New Roman" w:eastAsia="Times New Roman" w:hAnsi="Times New Roman" w:cs="Arial"/>
          <w:sz w:val="24"/>
          <w:lang w:eastAsia="es-AR"/>
        </w:rPr>
        <w:t xml:space="preserve">ómo </w:t>
      </w:r>
      <w:r w:rsidR="00265AD5">
        <w:rPr>
          <w:rFonts w:ascii="Times New Roman" w:eastAsia="Times New Roman" w:hAnsi="Times New Roman" w:cs="Arial"/>
          <w:sz w:val="24"/>
          <w:lang w:eastAsia="es-AR"/>
        </w:rPr>
        <w:t>oscil</w:t>
      </w:r>
      <w:r w:rsidR="00095C04">
        <w:rPr>
          <w:rFonts w:ascii="Times New Roman" w:eastAsia="Times New Roman" w:hAnsi="Times New Roman" w:cs="Arial"/>
          <w:sz w:val="24"/>
          <w:lang w:eastAsia="es-AR"/>
        </w:rPr>
        <w:t>ó el péndulo entre</w:t>
      </w:r>
      <w:r>
        <w:rPr>
          <w:rFonts w:ascii="Times New Roman" w:eastAsia="Times New Roman" w:hAnsi="Times New Roman" w:cs="Arial"/>
          <w:sz w:val="24"/>
          <w:lang w:eastAsia="es-AR"/>
        </w:rPr>
        <w:t xml:space="preserve"> polos opuesto</w:t>
      </w:r>
      <w:r w:rsidR="00095C04">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095C04">
        <w:rPr>
          <w:rFonts w:ascii="Times New Roman" w:eastAsia="Times New Roman" w:hAnsi="Times New Roman" w:cs="Arial"/>
          <w:sz w:val="24"/>
          <w:lang w:eastAsia="es-AR"/>
        </w:rPr>
        <w:t>¿Cómo se desplazó el anclaje del péndulo</w:t>
      </w:r>
      <w:r w:rsidR="008778D6">
        <w:rPr>
          <w:rFonts w:ascii="Times New Roman" w:eastAsia="Times New Roman" w:hAnsi="Times New Roman" w:cs="Arial"/>
          <w:sz w:val="24"/>
          <w:lang w:eastAsia="es-AR"/>
        </w:rPr>
        <w:t xml:space="preserve"> (fiel de la balanza)</w:t>
      </w:r>
      <w:r w:rsidR="00095C04">
        <w:rPr>
          <w:rFonts w:ascii="Times New Roman" w:eastAsia="Times New Roman" w:hAnsi="Times New Roman" w:cs="Arial"/>
          <w:sz w:val="24"/>
          <w:lang w:eastAsia="es-AR"/>
        </w:rPr>
        <w:t xml:space="preserve">? </w:t>
      </w:r>
      <w:r w:rsidR="00AC6F20">
        <w:rPr>
          <w:rFonts w:ascii="Times New Roman" w:eastAsia="Times New Roman" w:hAnsi="Times New Roman" w:cs="Arial"/>
          <w:sz w:val="24"/>
          <w:lang w:eastAsia="es-AR"/>
        </w:rPr>
        <w:t>¿</w:t>
      </w:r>
      <w:r>
        <w:rPr>
          <w:rFonts w:ascii="Times New Roman" w:eastAsia="Times New Roman" w:hAnsi="Times New Roman" w:cs="Arial"/>
          <w:sz w:val="24"/>
          <w:lang w:eastAsia="es-AR"/>
        </w:rPr>
        <w:t>C</w:t>
      </w:r>
      <w:r w:rsidR="001B4952">
        <w:rPr>
          <w:rFonts w:ascii="Times New Roman" w:eastAsia="Times New Roman" w:hAnsi="Times New Roman" w:cs="Arial"/>
          <w:sz w:val="24"/>
          <w:lang w:eastAsia="es-AR"/>
        </w:rPr>
        <w:t xml:space="preserve">ómo </w:t>
      </w:r>
      <w:r w:rsidR="00405146">
        <w:rPr>
          <w:rFonts w:ascii="Times New Roman" w:eastAsia="Times New Roman" w:hAnsi="Times New Roman" w:cs="Arial"/>
          <w:sz w:val="24"/>
          <w:lang w:eastAsia="es-AR"/>
        </w:rPr>
        <w:t>garantiz</w:t>
      </w:r>
      <w:r w:rsidR="001B4952">
        <w:rPr>
          <w:rFonts w:ascii="Times New Roman" w:eastAsia="Times New Roman" w:hAnsi="Times New Roman" w:cs="Arial"/>
          <w:sz w:val="24"/>
          <w:lang w:eastAsia="es-AR"/>
        </w:rPr>
        <w:t>ar</w:t>
      </w:r>
      <w:r w:rsidR="005E4D46">
        <w:rPr>
          <w:rFonts w:ascii="Times New Roman" w:eastAsia="Times New Roman" w:hAnsi="Times New Roman" w:cs="Arial"/>
          <w:sz w:val="24"/>
          <w:lang w:eastAsia="es-AR"/>
        </w:rPr>
        <w:t xml:space="preserve"> </w:t>
      </w:r>
      <w:r w:rsidR="00405146">
        <w:rPr>
          <w:rFonts w:ascii="Times New Roman" w:eastAsia="Times New Roman" w:hAnsi="Times New Roman" w:cs="Arial"/>
          <w:sz w:val="24"/>
          <w:lang w:eastAsia="es-AR"/>
        </w:rPr>
        <w:t xml:space="preserve">el equilibrio </w:t>
      </w:r>
      <w:r w:rsidR="00E302BE">
        <w:rPr>
          <w:rFonts w:ascii="Times New Roman" w:eastAsia="Times New Roman" w:hAnsi="Times New Roman" w:cs="Arial"/>
          <w:sz w:val="24"/>
          <w:lang w:eastAsia="es-AR"/>
        </w:rPr>
        <w:t xml:space="preserve">pendular </w:t>
      </w:r>
      <w:r w:rsidR="00095C04">
        <w:rPr>
          <w:rFonts w:ascii="Times New Roman" w:eastAsia="Times New Roman" w:hAnsi="Times New Roman" w:cs="Arial"/>
          <w:sz w:val="24"/>
          <w:lang w:eastAsia="es-AR"/>
        </w:rPr>
        <w:t>entre</w:t>
      </w:r>
      <w:r w:rsidR="00405146">
        <w:rPr>
          <w:rFonts w:ascii="Times New Roman" w:eastAsia="Times New Roman" w:hAnsi="Times New Roman" w:cs="Arial"/>
          <w:sz w:val="24"/>
          <w:lang w:eastAsia="es-AR"/>
        </w:rPr>
        <w:t xml:space="preserve"> </w:t>
      </w:r>
      <w:r w:rsidR="00B574C4">
        <w:rPr>
          <w:rFonts w:ascii="Times New Roman" w:eastAsia="Times New Roman" w:hAnsi="Times New Roman" w:cs="Arial"/>
          <w:sz w:val="24"/>
          <w:lang w:eastAsia="es-AR"/>
        </w:rPr>
        <w:t xml:space="preserve">los </w:t>
      </w:r>
      <w:r w:rsidR="001E1EBB">
        <w:rPr>
          <w:rFonts w:ascii="Times New Roman" w:eastAsia="Times New Roman" w:hAnsi="Times New Roman" w:cs="Arial"/>
          <w:sz w:val="24"/>
          <w:lang w:eastAsia="es-AR"/>
        </w:rPr>
        <w:t>polo</w:t>
      </w:r>
      <w:r w:rsidR="004B3EA1">
        <w:rPr>
          <w:rFonts w:ascii="Times New Roman" w:eastAsia="Times New Roman" w:hAnsi="Times New Roman" w:cs="Arial"/>
          <w:sz w:val="24"/>
          <w:lang w:eastAsia="es-AR"/>
        </w:rPr>
        <w:t xml:space="preserve">s </w:t>
      </w:r>
      <w:r w:rsidR="00405146">
        <w:rPr>
          <w:rFonts w:ascii="Times New Roman" w:eastAsia="Times New Roman" w:hAnsi="Times New Roman" w:cs="Arial"/>
          <w:sz w:val="24"/>
          <w:lang w:eastAsia="es-AR"/>
        </w:rPr>
        <w:t>opuest</w:t>
      </w:r>
      <w:r w:rsidR="00515AB5">
        <w:rPr>
          <w:rFonts w:ascii="Times New Roman" w:eastAsia="Times New Roman" w:hAnsi="Times New Roman" w:cs="Arial"/>
          <w:sz w:val="24"/>
          <w:lang w:eastAsia="es-AR"/>
        </w:rPr>
        <w:t>o</w:t>
      </w:r>
      <w:r w:rsidR="00405146">
        <w:rPr>
          <w:rFonts w:ascii="Times New Roman" w:eastAsia="Times New Roman" w:hAnsi="Times New Roman" w:cs="Arial"/>
          <w:sz w:val="24"/>
          <w:lang w:eastAsia="es-AR"/>
        </w:rPr>
        <w:t>s</w:t>
      </w:r>
      <w:r w:rsidR="004637C1">
        <w:rPr>
          <w:rFonts w:ascii="Times New Roman" w:eastAsia="Times New Roman" w:hAnsi="Times New Roman" w:cs="Arial"/>
          <w:sz w:val="24"/>
          <w:lang w:eastAsia="es-AR"/>
        </w:rPr>
        <w:t>?</w:t>
      </w:r>
      <w:r w:rsidR="00405146">
        <w:rPr>
          <w:rFonts w:ascii="Times New Roman" w:eastAsia="Times New Roman" w:hAnsi="Times New Roman" w:cs="Arial"/>
          <w:sz w:val="24"/>
          <w:lang w:eastAsia="es-AR"/>
        </w:rPr>
        <w:t xml:space="preserve"> </w:t>
      </w:r>
      <w:r w:rsidR="004637C1">
        <w:rPr>
          <w:rFonts w:ascii="Times New Roman" w:eastAsia="Times New Roman" w:hAnsi="Times New Roman" w:cs="Arial"/>
          <w:sz w:val="24"/>
          <w:lang w:eastAsia="es-AR"/>
        </w:rPr>
        <w:t>¿</w:t>
      </w:r>
      <w:r w:rsidR="000D4D75">
        <w:rPr>
          <w:rFonts w:ascii="Times New Roman" w:eastAsia="Times New Roman" w:hAnsi="Times New Roman" w:cs="Arial"/>
          <w:sz w:val="24"/>
          <w:lang w:eastAsia="es-AR"/>
        </w:rPr>
        <w:t>Entre que polos debe operar el péndulo</w:t>
      </w:r>
      <w:r w:rsidR="004637C1">
        <w:rPr>
          <w:rFonts w:ascii="Times New Roman" w:eastAsia="Times New Roman" w:hAnsi="Times New Roman" w:cs="Arial"/>
          <w:sz w:val="24"/>
          <w:lang w:eastAsia="es-AR"/>
        </w:rPr>
        <w:t>?</w:t>
      </w:r>
      <w:r w:rsidR="00AC6F20">
        <w:rPr>
          <w:rFonts w:ascii="Times New Roman" w:eastAsia="Times New Roman" w:hAnsi="Times New Roman" w:cs="Arial"/>
          <w:sz w:val="24"/>
          <w:lang w:eastAsia="es-AR"/>
        </w:rPr>
        <w:t xml:space="preserve"> </w:t>
      </w:r>
      <w:r w:rsidR="00215704">
        <w:rPr>
          <w:rFonts w:ascii="Times New Roman" w:eastAsia="Times New Roman" w:hAnsi="Times New Roman" w:cs="Arial"/>
          <w:sz w:val="24"/>
          <w:lang w:eastAsia="es-AR"/>
        </w:rPr>
        <w:t>Mientras Gramsci</w:t>
      </w:r>
      <w:r w:rsidR="00FB64E7">
        <w:rPr>
          <w:rFonts w:ascii="Times New Roman" w:eastAsia="Times New Roman" w:hAnsi="Times New Roman" w:cs="Arial"/>
          <w:sz w:val="24"/>
          <w:lang w:eastAsia="es-AR"/>
        </w:rPr>
        <w:t xml:space="preserve">, un hijo del </w:t>
      </w:r>
      <w:r w:rsidR="0010515C">
        <w:rPr>
          <w:rFonts w:ascii="Times New Roman" w:eastAsia="Times New Roman" w:hAnsi="Times New Roman" w:cs="Arial"/>
          <w:i/>
          <w:sz w:val="24"/>
          <w:lang w:eastAsia="es-AR"/>
        </w:rPr>
        <w:t>Risorgimento</w:t>
      </w:r>
      <w:r w:rsidR="00215704">
        <w:rPr>
          <w:rFonts w:ascii="Times New Roman" w:eastAsia="Times New Roman" w:hAnsi="Times New Roman" w:cs="Arial"/>
          <w:sz w:val="24"/>
          <w:lang w:eastAsia="es-AR"/>
        </w:rPr>
        <w:t xml:space="preserve"> </w:t>
      </w:r>
      <w:r w:rsidR="00723999">
        <w:rPr>
          <w:rFonts w:ascii="Times New Roman" w:eastAsia="Times New Roman" w:hAnsi="Times New Roman" w:cs="Arial"/>
          <w:sz w:val="24"/>
          <w:lang w:eastAsia="es-AR"/>
        </w:rPr>
        <w:t xml:space="preserve">(movimiento que había derrotado al catolicismo papista y jesuítico), </w:t>
      </w:r>
      <w:r w:rsidR="00AF0520">
        <w:rPr>
          <w:rFonts w:ascii="Times New Roman" w:eastAsia="Times New Roman" w:hAnsi="Times New Roman" w:cs="Arial"/>
          <w:sz w:val="24"/>
          <w:lang w:eastAsia="es-AR"/>
        </w:rPr>
        <w:t xml:space="preserve">y </w:t>
      </w:r>
      <w:r w:rsidR="00516081">
        <w:rPr>
          <w:rFonts w:ascii="Times New Roman" w:eastAsia="Times New Roman" w:hAnsi="Times New Roman" w:cs="Arial"/>
          <w:sz w:val="24"/>
          <w:lang w:eastAsia="es-AR"/>
        </w:rPr>
        <w:t xml:space="preserve">un legatario </w:t>
      </w:r>
      <w:r w:rsidR="00AF0520">
        <w:rPr>
          <w:rFonts w:ascii="Times New Roman" w:eastAsia="Times New Roman" w:hAnsi="Times New Roman" w:cs="Arial"/>
          <w:sz w:val="24"/>
          <w:lang w:eastAsia="es-AR"/>
        </w:rPr>
        <w:t xml:space="preserve">de Benedetto Croce, </w:t>
      </w:r>
      <w:r w:rsidR="00215704">
        <w:rPr>
          <w:rFonts w:ascii="Times New Roman" w:eastAsia="Times New Roman" w:hAnsi="Times New Roman" w:cs="Arial"/>
          <w:sz w:val="24"/>
          <w:lang w:eastAsia="es-AR"/>
        </w:rPr>
        <w:t xml:space="preserve">fundamentó el éxito de la modernidad respecto del </w:t>
      </w:r>
      <w:r w:rsidR="008879F1">
        <w:rPr>
          <w:rFonts w:ascii="Times New Roman" w:eastAsia="Times New Roman" w:hAnsi="Times New Roman" w:cs="Arial"/>
          <w:sz w:val="24"/>
          <w:lang w:eastAsia="es-AR"/>
        </w:rPr>
        <w:t xml:space="preserve">orden </w:t>
      </w:r>
      <w:r w:rsidR="00215704">
        <w:rPr>
          <w:rFonts w:ascii="Times New Roman" w:eastAsia="Times New Roman" w:hAnsi="Times New Roman" w:cs="Arial"/>
          <w:sz w:val="24"/>
          <w:lang w:eastAsia="es-AR"/>
        </w:rPr>
        <w:t>mediev</w:t>
      </w:r>
      <w:r w:rsidR="008879F1">
        <w:rPr>
          <w:rFonts w:ascii="Times New Roman" w:eastAsia="Times New Roman" w:hAnsi="Times New Roman" w:cs="Arial"/>
          <w:sz w:val="24"/>
          <w:lang w:eastAsia="es-AR"/>
        </w:rPr>
        <w:t>al</w:t>
      </w:r>
      <w:r w:rsidR="00215704">
        <w:rPr>
          <w:rFonts w:ascii="Times New Roman" w:eastAsia="Times New Roman" w:hAnsi="Times New Roman" w:cs="Arial"/>
          <w:sz w:val="24"/>
          <w:lang w:eastAsia="es-AR"/>
        </w:rPr>
        <w:t xml:space="preserve"> en la lógica binaria de la sociedad civil-estado moderno, Heller y Fehér </w:t>
      </w:r>
      <w:r w:rsidR="009F078B">
        <w:rPr>
          <w:rFonts w:ascii="Times New Roman" w:eastAsia="Times New Roman" w:hAnsi="Times New Roman" w:cs="Arial"/>
          <w:sz w:val="24"/>
          <w:lang w:eastAsia="es-AR"/>
        </w:rPr>
        <w:t xml:space="preserve">(1994) </w:t>
      </w:r>
      <w:r w:rsidR="00215704">
        <w:rPr>
          <w:rFonts w:ascii="Times New Roman" w:eastAsia="Times New Roman" w:hAnsi="Times New Roman" w:cs="Arial"/>
          <w:sz w:val="24"/>
          <w:lang w:eastAsia="es-AR"/>
        </w:rPr>
        <w:t>entendieron que la</w:t>
      </w:r>
      <w:r w:rsidR="00405C51">
        <w:rPr>
          <w:rFonts w:ascii="Times New Roman" w:eastAsia="Times New Roman" w:hAnsi="Times New Roman" w:cs="Arial"/>
          <w:sz w:val="24"/>
          <w:lang w:eastAsia="es-AR"/>
        </w:rPr>
        <w:t>s</w:t>
      </w:r>
      <w:r w:rsidR="00215704">
        <w:rPr>
          <w:rFonts w:ascii="Times New Roman" w:eastAsia="Times New Roman" w:hAnsi="Times New Roman" w:cs="Arial"/>
          <w:sz w:val="24"/>
          <w:lang w:eastAsia="es-AR"/>
        </w:rPr>
        <w:t xml:space="preserve"> oscilaci</w:t>
      </w:r>
      <w:r w:rsidR="00405C51">
        <w:rPr>
          <w:rFonts w:ascii="Times New Roman" w:eastAsia="Times New Roman" w:hAnsi="Times New Roman" w:cs="Arial"/>
          <w:sz w:val="24"/>
          <w:lang w:eastAsia="es-AR"/>
        </w:rPr>
        <w:t>o</w:t>
      </w:r>
      <w:r w:rsidR="00215704">
        <w:rPr>
          <w:rFonts w:ascii="Times New Roman" w:eastAsia="Times New Roman" w:hAnsi="Times New Roman" w:cs="Arial"/>
          <w:sz w:val="24"/>
          <w:lang w:eastAsia="es-AR"/>
        </w:rPr>
        <w:t>n</w:t>
      </w:r>
      <w:r w:rsidR="00405C51">
        <w:rPr>
          <w:rFonts w:ascii="Times New Roman" w:eastAsia="Times New Roman" w:hAnsi="Times New Roman" w:cs="Arial"/>
          <w:sz w:val="24"/>
          <w:lang w:eastAsia="es-AR"/>
        </w:rPr>
        <w:t>es</w:t>
      </w:r>
      <w:r w:rsidR="00215704">
        <w:rPr>
          <w:rFonts w:ascii="Times New Roman" w:eastAsia="Times New Roman" w:hAnsi="Times New Roman" w:cs="Arial"/>
          <w:sz w:val="24"/>
          <w:lang w:eastAsia="es-AR"/>
        </w:rPr>
        <w:t xml:space="preserve"> </w:t>
      </w:r>
      <w:r w:rsidR="006D49B7">
        <w:rPr>
          <w:rFonts w:ascii="Times New Roman" w:eastAsia="Times New Roman" w:hAnsi="Times New Roman" w:cs="Arial"/>
          <w:sz w:val="24"/>
          <w:lang w:eastAsia="es-AR"/>
        </w:rPr>
        <w:t xml:space="preserve">o </w:t>
      </w:r>
      <w:r w:rsidR="00405C51">
        <w:rPr>
          <w:rFonts w:ascii="Times New Roman" w:eastAsia="Times New Roman" w:hAnsi="Times New Roman" w:cs="Arial"/>
          <w:sz w:val="24"/>
          <w:lang w:eastAsia="es-AR"/>
        </w:rPr>
        <w:t>vaivenes</w:t>
      </w:r>
      <w:r w:rsidR="006D49B7">
        <w:rPr>
          <w:rFonts w:ascii="Times New Roman" w:eastAsia="Times New Roman" w:hAnsi="Times New Roman" w:cs="Arial"/>
          <w:sz w:val="24"/>
          <w:lang w:eastAsia="es-AR"/>
        </w:rPr>
        <w:t xml:space="preserve"> </w:t>
      </w:r>
      <w:r w:rsidR="00AB736F">
        <w:rPr>
          <w:rFonts w:ascii="Times New Roman" w:eastAsia="Times New Roman" w:hAnsi="Times New Roman" w:cs="Arial"/>
          <w:sz w:val="24"/>
          <w:lang w:eastAsia="es-AR"/>
        </w:rPr>
        <w:t xml:space="preserve">del movimiento </w:t>
      </w:r>
      <w:r w:rsidR="00215704">
        <w:rPr>
          <w:rFonts w:ascii="Times New Roman" w:eastAsia="Times New Roman" w:hAnsi="Times New Roman" w:cs="Arial"/>
          <w:sz w:val="24"/>
          <w:lang w:eastAsia="es-AR"/>
        </w:rPr>
        <w:t xml:space="preserve">pendular </w:t>
      </w:r>
      <w:r w:rsidR="0036217C">
        <w:rPr>
          <w:rFonts w:ascii="Times New Roman" w:eastAsia="Times New Roman" w:hAnsi="Times New Roman" w:cs="Arial"/>
          <w:sz w:val="24"/>
          <w:lang w:eastAsia="es-AR"/>
        </w:rPr>
        <w:t xml:space="preserve">y su permanente ensanchamiento </w:t>
      </w:r>
      <w:r w:rsidR="00BC7824">
        <w:rPr>
          <w:rFonts w:ascii="Times New Roman" w:eastAsia="Times New Roman" w:hAnsi="Times New Roman" w:cs="Arial"/>
          <w:sz w:val="24"/>
          <w:lang w:eastAsia="es-AR"/>
        </w:rPr>
        <w:t>(</w:t>
      </w:r>
      <w:r w:rsidR="00845896">
        <w:rPr>
          <w:rFonts w:ascii="Times New Roman" w:eastAsia="Times New Roman" w:hAnsi="Times New Roman" w:cs="Arial"/>
          <w:sz w:val="24"/>
          <w:lang w:eastAsia="es-AR"/>
        </w:rPr>
        <w:t xml:space="preserve">que </w:t>
      </w:r>
      <w:r w:rsidR="0091084F">
        <w:rPr>
          <w:rFonts w:ascii="Times New Roman" w:eastAsia="Times New Roman" w:hAnsi="Times New Roman" w:cs="Arial"/>
          <w:sz w:val="24"/>
          <w:lang w:eastAsia="es-AR"/>
        </w:rPr>
        <w:t>p</w:t>
      </w:r>
      <w:r w:rsidR="00485971">
        <w:rPr>
          <w:rFonts w:ascii="Times New Roman" w:eastAsia="Times New Roman" w:hAnsi="Times New Roman" w:cs="Arial"/>
          <w:sz w:val="24"/>
          <w:lang w:eastAsia="es-AR"/>
        </w:rPr>
        <w:t>ermití</w:t>
      </w:r>
      <w:r w:rsidR="002D3227">
        <w:rPr>
          <w:rFonts w:ascii="Times New Roman" w:eastAsia="Times New Roman" w:hAnsi="Times New Roman" w:cs="Arial"/>
          <w:sz w:val="24"/>
          <w:lang w:eastAsia="es-AR"/>
        </w:rPr>
        <w:t>a</w:t>
      </w:r>
      <w:r w:rsidR="0091084F">
        <w:rPr>
          <w:rFonts w:ascii="Times New Roman" w:eastAsia="Times New Roman" w:hAnsi="Times New Roman" w:cs="Arial"/>
          <w:sz w:val="24"/>
          <w:lang w:eastAsia="es-AR"/>
        </w:rPr>
        <w:t xml:space="preserve"> </w:t>
      </w:r>
      <w:r w:rsidR="00845896">
        <w:rPr>
          <w:rFonts w:ascii="Times New Roman" w:eastAsia="Times New Roman" w:hAnsi="Times New Roman" w:cs="Arial"/>
          <w:sz w:val="24"/>
          <w:lang w:eastAsia="es-AR"/>
        </w:rPr>
        <w:t>expli</w:t>
      </w:r>
      <w:r w:rsidR="0091084F">
        <w:rPr>
          <w:rFonts w:ascii="Times New Roman" w:eastAsia="Times New Roman" w:hAnsi="Times New Roman" w:cs="Arial"/>
          <w:sz w:val="24"/>
          <w:lang w:eastAsia="es-AR"/>
        </w:rPr>
        <w:t>car</w:t>
      </w:r>
      <w:r w:rsidR="00845896">
        <w:rPr>
          <w:rFonts w:ascii="Times New Roman" w:eastAsia="Times New Roman" w:hAnsi="Times New Roman" w:cs="Arial"/>
          <w:sz w:val="24"/>
          <w:lang w:eastAsia="es-AR"/>
        </w:rPr>
        <w:t xml:space="preserve"> la causalidad creadora </w:t>
      </w:r>
      <w:r w:rsidR="008D7384">
        <w:rPr>
          <w:rFonts w:ascii="Times New Roman" w:eastAsia="Times New Roman" w:hAnsi="Times New Roman" w:cs="Arial"/>
          <w:sz w:val="24"/>
          <w:lang w:eastAsia="es-AR"/>
        </w:rPr>
        <w:t>“</w:t>
      </w:r>
      <w:r w:rsidR="00AE177A">
        <w:rPr>
          <w:rFonts w:ascii="Times New Roman" w:eastAsia="Times New Roman" w:hAnsi="Times New Roman" w:cs="Arial"/>
          <w:sz w:val="24"/>
          <w:lang w:eastAsia="es-AR"/>
        </w:rPr>
        <w:t>d</w:t>
      </w:r>
      <w:r w:rsidR="00AA66F1">
        <w:rPr>
          <w:rFonts w:ascii="Times New Roman" w:eastAsia="Times New Roman" w:hAnsi="Times New Roman" w:cs="Arial"/>
          <w:sz w:val="24"/>
          <w:lang w:eastAsia="es-AR"/>
        </w:rPr>
        <w:t xml:space="preserve">e </w:t>
      </w:r>
      <w:r w:rsidR="008D7384">
        <w:rPr>
          <w:rFonts w:ascii="Times New Roman" w:eastAsia="Times New Roman" w:hAnsi="Times New Roman" w:cs="Arial"/>
          <w:sz w:val="24"/>
          <w:lang w:eastAsia="es-AR"/>
        </w:rPr>
        <w:t>algo nuevo en el mundo”</w:t>
      </w:r>
      <w:r w:rsidR="0070424C">
        <w:rPr>
          <w:rFonts w:ascii="Times New Roman" w:eastAsia="Times New Roman" w:hAnsi="Times New Roman" w:cs="Arial"/>
          <w:sz w:val="24"/>
          <w:lang w:eastAsia="es-AR"/>
        </w:rPr>
        <w:t>)</w:t>
      </w:r>
      <w:r w:rsidR="008D7384">
        <w:rPr>
          <w:rFonts w:ascii="Times New Roman" w:eastAsia="Times New Roman" w:hAnsi="Times New Roman" w:cs="Arial"/>
          <w:sz w:val="24"/>
          <w:lang w:eastAsia="es-AR"/>
        </w:rPr>
        <w:t xml:space="preserve"> </w:t>
      </w:r>
      <w:r w:rsidR="00993E10">
        <w:rPr>
          <w:rFonts w:ascii="Times New Roman" w:eastAsia="Times New Roman" w:hAnsi="Times New Roman" w:cs="Arial"/>
          <w:sz w:val="24"/>
          <w:lang w:eastAsia="es-AR"/>
        </w:rPr>
        <w:t>sól</w:t>
      </w:r>
      <w:r w:rsidR="00215704">
        <w:rPr>
          <w:rFonts w:ascii="Times New Roman" w:eastAsia="Times New Roman" w:hAnsi="Times New Roman" w:cs="Arial"/>
          <w:sz w:val="24"/>
          <w:lang w:eastAsia="es-AR"/>
        </w:rPr>
        <w:t>o podía</w:t>
      </w:r>
      <w:r w:rsidR="00405C51">
        <w:rPr>
          <w:rFonts w:ascii="Times New Roman" w:eastAsia="Times New Roman" w:hAnsi="Times New Roman" w:cs="Arial"/>
          <w:sz w:val="24"/>
          <w:lang w:eastAsia="es-AR"/>
        </w:rPr>
        <w:t>n</w:t>
      </w:r>
      <w:r w:rsidR="00215704">
        <w:rPr>
          <w:rFonts w:ascii="Times New Roman" w:eastAsia="Times New Roman" w:hAnsi="Times New Roman" w:cs="Arial"/>
          <w:sz w:val="24"/>
          <w:lang w:eastAsia="es-AR"/>
        </w:rPr>
        <w:t xml:space="preserve"> </w:t>
      </w:r>
      <w:r w:rsidR="00C676E2">
        <w:rPr>
          <w:rFonts w:ascii="Times New Roman" w:eastAsia="Times New Roman" w:hAnsi="Times New Roman" w:cs="Arial"/>
          <w:sz w:val="24"/>
          <w:lang w:eastAsia="es-AR"/>
        </w:rPr>
        <w:t>compren</w:t>
      </w:r>
      <w:r w:rsidR="00215704">
        <w:rPr>
          <w:rFonts w:ascii="Times New Roman" w:eastAsia="Times New Roman" w:hAnsi="Times New Roman" w:cs="Arial"/>
          <w:sz w:val="24"/>
          <w:lang w:eastAsia="es-AR"/>
        </w:rPr>
        <w:t>d</w:t>
      </w:r>
      <w:r w:rsidR="00993E10">
        <w:rPr>
          <w:rFonts w:ascii="Times New Roman" w:eastAsia="Times New Roman" w:hAnsi="Times New Roman" w:cs="Arial"/>
          <w:sz w:val="24"/>
          <w:lang w:eastAsia="es-AR"/>
        </w:rPr>
        <w:t>erse</w:t>
      </w:r>
      <w:r w:rsidR="00215704">
        <w:rPr>
          <w:rFonts w:ascii="Times New Roman" w:eastAsia="Times New Roman" w:hAnsi="Times New Roman" w:cs="Arial"/>
          <w:sz w:val="24"/>
          <w:lang w:eastAsia="es-AR"/>
        </w:rPr>
        <w:t xml:space="preserve"> </w:t>
      </w:r>
      <w:r w:rsidR="00993E10">
        <w:rPr>
          <w:rFonts w:ascii="Times New Roman" w:eastAsia="Times New Roman" w:hAnsi="Times New Roman" w:cs="Arial"/>
          <w:sz w:val="24"/>
          <w:lang w:eastAsia="es-AR"/>
        </w:rPr>
        <w:t>añadiendo a</w:t>
      </w:r>
      <w:r w:rsidR="00215704">
        <w:rPr>
          <w:rFonts w:ascii="Times New Roman" w:eastAsia="Times New Roman" w:hAnsi="Times New Roman" w:cs="Arial"/>
          <w:sz w:val="24"/>
          <w:lang w:eastAsia="es-AR"/>
        </w:rPr>
        <w:t xml:space="preserve"> </w:t>
      </w:r>
      <w:r w:rsidR="00993E10">
        <w:rPr>
          <w:rFonts w:ascii="Times New Roman" w:eastAsia="Times New Roman" w:hAnsi="Times New Roman" w:cs="Arial"/>
          <w:sz w:val="24"/>
          <w:lang w:eastAsia="es-AR"/>
        </w:rPr>
        <w:t xml:space="preserve">la lógica binaria </w:t>
      </w:r>
      <w:r w:rsidR="00D05D8C">
        <w:rPr>
          <w:rFonts w:ascii="Times New Roman" w:eastAsia="Times New Roman" w:hAnsi="Times New Roman" w:cs="Arial"/>
          <w:sz w:val="24"/>
          <w:lang w:eastAsia="es-AR"/>
        </w:rPr>
        <w:t xml:space="preserve">de Gramsci </w:t>
      </w:r>
      <w:r w:rsidR="00993E10">
        <w:rPr>
          <w:rFonts w:ascii="Times New Roman" w:eastAsia="Times New Roman" w:hAnsi="Times New Roman" w:cs="Arial"/>
          <w:sz w:val="24"/>
          <w:lang w:eastAsia="es-AR"/>
        </w:rPr>
        <w:t xml:space="preserve">una tercera lógica, la de la innovación. </w:t>
      </w:r>
      <w:r w:rsidR="00176F35">
        <w:rPr>
          <w:rFonts w:ascii="Times New Roman" w:eastAsia="Times New Roman" w:hAnsi="Times New Roman" w:cs="Arial"/>
          <w:sz w:val="24"/>
          <w:lang w:eastAsia="es-AR"/>
        </w:rPr>
        <w:t>L</w:t>
      </w:r>
      <w:r w:rsidR="00450A32">
        <w:rPr>
          <w:rFonts w:ascii="Times New Roman" w:eastAsia="Times New Roman" w:hAnsi="Times New Roman" w:cs="Arial"/>
          <w:sz w:val="24"/>
          <w:lang w:eastAsia="es-AR"/>
        </w:rPr>
        <w:t xml:space="preserve">as tres lógicas </w:t>
      </w:r>
      <w:r w:rsidR="00176F35">
        <w:rPr>
          <w:rFonts w:ascii="Times New Roman" w:eastAsia="Times New Roman" w:hAnsi="Times New Roman" w:cs="Arial"/>
          <w:sz w:val="24"/>
          <w:lang w:eastAsia="es-AR"/>
        </w:rPr>
        <w:t xml:space="preserve">de Heller y Fehér (1994) </w:t>
      </w:r>
      <w:r w:rsidR="005E4D46">
        <w:rPr>
          <w:rFonts w:ascii="Times New Roman" w:eastAsia="Times New Roman" w:hAnsi="Times New Roman" w:cs="Arial"/>
          <w:sz w:val="24"/>
          <w:lang w:eastAsia="es-AR"/>
        </w:rPr>
        <w:t xml:space="preserve">debían </w:t>
      </w:r>
      <w:r w:rsidR="003D159C">
        <w:rPr>
          <w:rFonts w:ascii="Times New Roman" w:eastAsia="Times New Roman" w:hAnsi="Times New Roman" w:cs="Arial"/>
          <w:sz w:val="24"/>
          <w:lang w:eastAsia="es-AR"/>
        </w:rPr>
        <w:t xml:space="preserve">ser </w:t>
      </w:r>
      <w:r w:rsidR="00450A32">
        <w:rPr>
          <w:rFonts w:ascii="Times New Roman" w:eastAsia="Times New Roman" w:hAnsi="Times New Roman" w:cs="Arial"/>
          <w:sz w:val="24"/>
          <w:lang w:eastAsia="es-AR"/>
        </w:rPr>
        <w:t>la política o arte de gobernar, la economía o arte de dividir funcionalmente el trabajo (con su magma institucional que es el mercado), y la tecnología o arte de innovar y dominar la naturaleza.</w:t>
      </w:r>
      <w:r w:rsidR="00450A32">
        <w:rPr>
          <w:rStyle w:val="Refdenotaalpie"/>
          <w:rFonts w:eastAsia="Times New Roman"/>
          <w:sz w:val="24"/>
          <w:lang w:eastAsia="es-AR"/>
        </w:rPr>
        <w:footnoteReference w:id="41"/>
      </w:r>
      <w:r w:rsidR="00450A32">
        <w:rPr>
          <w:rFonts w:ascii="Times New Roman" w:eastAsia="Times New Roman" w:hAnsi="Times New Roman" w:cs="Arial"/>
          <w:sz w:val="24"/>
          <w:lang w:eastAsia="es-AR"/>
        </w:rPr>
        <w:t xml:space="preserve"> </w:t>
      </w:r>
      <w:r w:rsidR="005D6E2B">
        <w:rPr>
          <w:rFonts w:ascii="Times New Roman" w:eastAsia="Times New Roman" w:hAnsi="Times New Roman" w:cs="Arial"/>
          <w:sz w:val="24"/>
          <w:lang w:eastAsia="es-AR"/>
        </w:rPr>
        <w:t xml:space="preserve">Pero </w:t>
      </w:r>
      <w:r w:rsidR="00474B48">
        <w:rPr>
          <w:rFonts w:ascii="Times New Roman" w:eastAsia="Times New Roman" w:hAnsi="Times New Roman" w:cs="Arial"/>
          <w:sz w:val="24"/>
          <w:lang w:eastAsia="es-AR"/>
        </w:rPr>
        <w:t xml:space="preserve">el juego de </w:t>
      </w:r>
      <w:r w:rsidR="00976AB4">
        <w:rPr>
          <w:rFonts w:ascii="Times New Roman" w:eastAsia="Times New Roman" w:hAnsi="Times New Roman" w:cs="Arial"/>
          <w:sz w:val="24"/>
          <w:lang w:eastAsia="es-AR"/>
        </w:rPr>
        <w:t>es</w:t>
      </w:r>
      <w:r w:rsidR="005D6E2B">
        <w:rPr>
          <w:rFonts w:ascii="Times New Roman" w:eastAsia="Times New Roman" w:hAnsi="Times New Roman" w:cs="Arial"/>
          <w:sz w:val="24"/>
          <w:lang w:eastAsia="es-AR"/>
        </w:rPr>
        <w:t>a</w:t>
      </w:r>
      <w:r w:rsidR="003D159C">
        <w:rPr>
          <w:rFonts w:ascii="Times New Roman" w:eastAsia="Times New Roman" w:hAnsi="Times New Roman" w:cs="Arial"/>
          <w:sz w:val="24"/>
          <w:lang w:eastAsia="es-AR"/>
        </w:rPr>
        <w:t>s</w:t>
      </w:r>
      <w:r w:rsidR="005D6E2B">
        <w:rPr>
          <w:rFonts w:ascii="Times New Roman" w:eastAsia="Times New Roman" w:hAnsi="Times New Roman" w:cs="Arial"/>
          <w:sz w:val="24"/>
          <w:lang w:eastAsia="es-AR"/>
        </w:rPr>
        <w:t xml:space="preserve"> lógica</w:t>
      </w:r>
      <w:r w:rsidR="003D159C">
        <w:rPr>
          <w:rFonts w:ascii="Times New Roman" w:eastAsia="Times New Roman" w:hAnsi="Times New Roman" w:cs="Arial"/>
          <w:sz w:val="24"/>
          <w:lang w:eastAsia="es-AR"/>
        </w:rPr>
        <w:t>s</w:t>
      </w:r>
      <w:r w:rsidR="005D6E2B">
        <w:rPr>
          <w:rFonts w:ascii="Times New Roman" w:eastAsia="Times New Roman" w:hAnsi="Times New Roman" w:cs="Arial"/>
          <w:sz w:val="24"/>
          <w:lang w:eastAsia="es-AR"/>
        </w:rPr>
        <w:t xml:space="preserve"> de la modernidad carece para </w:t>
      </w:r>
      <w:r w:rsidR="005D6E2B">
        <w:rPr>
          <w:rFonts w:ascii="Times New Roman" w:eastAsia="Times New Roman" w:hAnsi="Times New Roman" w:cs="Arial"/>
          <w:sz w:val="24"/>
          <w:lang w:eastAsia="es-AR"/>
        </w:rPr>
        <w:lastRenderedPageBreak/>
        <w:t xml:space="preserve">Heller y Fehér (1994) </w:t>
      </w:r>
      <w:r w:rsidR="00474B48">
        <w:rPr>
          <w:rFonts w:ascii="Times New Roman" w:eastAsia="Times New Roman" w:hAnsi="Times New Roman" w:cs="Arial"/>
          <w:sz w:val="24"/>
          <w:lang w:eastAsia="es-AR"/>
        </w:rPr>
        <w:t xml:space="preserve">de </w:t>
      </w:r>
      <w:r w:rsidR="005D6E2B">
        <w:rPr>
          <w:rFonts w:ascii="Times New Roman" w:eastAsia="Times New Roman" w:hAnsi="Times New Roman" w:cs="Arial"/>
          <w:sz w:val="24"/>
          <w:lang w:eastAsia="es-AR"/>
        </w:rPr>
        <w:t xml:space="preserve">una necesidad natural </w:t>
      </w:r>
      <w:r w:rsidR="006E2344">
        <w:rPr>
          <w:rFonts w:ascii="Times New Roman" w:eastAsia="Times New Roman" w:hAnsi="Times New Roman" w:cs="Arial"/>
          <w:sz w:val="24"/>
          <w:lang w:eastAsia="es-AR"/>
        </w:rPr>
        <w:t>y</w:t>
      </w:r>
      <w:r w:rsidR="005D6E2B">
        <w:rPr>
          <w:rFonts w:ascii="Times New Roman" w:eastAsia="Times New Roman" w:hAnsi="Times New Roman" w:cs="Arial"/>
          <w:sz w:val="24"/>
          <w:lang w:eastAsia="es-AR"/>
        </w:rPr>
        <w:t xml:space="preserve"> de una teleología (predestinación)</w:t>
      </w:r>
      <w:r w:rsidR="001300F7">
        <w:rPr>
          <w:rFonts w:ascii="Times New Roman" w:eastAsia="Times New Roman" w:hAnsi="Times New Roman" w:cs="Arial"/>
          <w:sz w:val="24"/>
          <w:lang w:eastAsia="es-AR"/>
        </w:rPr>
        <w:t xml:space="preserve"> pues </w:t>
      </w:r>
      <w:r w:rsidR="00FD115D">
        <w:rPr>
          <w:rFonts w:ascii="Times New Roman" w:eastAsia="Times New Roman" w:hAnsi="Times New Roman" w:cs="Arial"/>
          <w:sz w:val="24"/>
          <w:lang w:eastAsia="es-AR"/>
        </w:rPr>
        <w:t xml:space="preserve">debe </w:t>
      </w:r>
      <w:r w:rsidR="001300F7">
        <w:rPr>
          <w:rFonts w:ascii="Times New Roman" w:eastAsia="Times New Roman" w:hAnsi="Times New Roman" w:cs="Arial"/>
          <w:sz w:val="24"/>
          <w:lang w:eastAsia="es-AR"/>
        </w:rPr>
        <w:t>est</w:t>
      </w:r>
      <w:r w:rsidR="00FD115D">
        <w:rPr>
          <w:rFonts w:ascii="Times New Roman" w:eastAsia="Times New Roman" w:hAnsi="Times New Roman" w:cs="Arial"/>
          <w:sz w:val="24"/>
          <w:lang w:eastAsia="es-AR"/>
        </w:rPr>
        <w:t>ar</w:t>
      </w:r>
      <w:r w:rsidR="001300F7">
        <w:rPr>
          <w:rFonts w:ascii="Times New Roman" w:eastAsia="Times New Roman" w:hAnsi="Times New Roman" w:cs="Arial"/>
          <w:sz w:val="24"/>
          <w:lang w:eastAsia="es-AR"/>
        </w:rPr>
        <w:t xml:space="preserve"> </w:t>
      </w:r>
      <w:r w:rsidR="004A4C41">
        <w:rPr>
          <w:rFonts w:ascii="Times New Roman" w:eastAsia="Times New Roman" w:hAnsi="Times New Roman" w:cs="Arial"/>
          <w:sz w:val="24"/>
          <w:lang w:eastAsia="es-AR"/>
        </w:rPr>
        <w:t>incentiv</w:t>
      </w:r>
      <w:r w:rsidR="001300F7">
        <w:rPr>
          <w:rFonts w:ascii="Times New Roman" w:eastAsia="Times New Roman" w:hAnsi="Times New Roman" w:cs="Arial"/>
          <w:sz w:val="24"/>
          <w:lang w:eastAsia="es-AR"/>
        </w:rPr>
        <w:t>ad</w:t>
      </w:r>
      <w:r w:rsidR="005E4D46">
        <w:rPr>
          <w:rFonts w:ascii="Times New Roman" w:eastAsia="Times New Roman" w:hAnsi="Times New Roman" w:cs="Arial"/>
          <w:sz w:val="24"/>
          <w:lang w:eastAsia="es-AR"/>
        </w:rPr>
        <w:t>o</w:t>
      </w:r>
      <w:r w:rsidR="001300F7">
        <w:rPr>
          <w:rFonts w:ascii="Times New Roman" w:eastAsia="Times New Roman" w:hAnsi="Times New Roman" w:cs="Arial"/>
          <w:sz w:val="24"/>
          <w:lang w:eastAsia="es-AR"/>
        </w:rPr>
        <w:t xml:space="preserve"> por </w:t>
      </w:r>
      <w:r w:rsidR="006D5F4A">
        <w:rPr>
          <w:rFonts w:ascii="Times New Roman" w:eastAsia="Times New Roman" w:hAnsi="Times New Roman" w:cs="Arial"/>
          <w:sz w:val="24"/>
          <w:lang w:eastAsia="es-AR"/>
        </w:rPr>
        <w:t xml:space="preserve">el </w:t>
      </w:r>
      <w:r w:rsidR="006836DD">
        <w:rPr>
          <w:rFonts w:ascii="Times New Roman" w:eastAsia="Times New Roman" w:hAnsi="Times New Roman" w:cs="Arial"/>
          <w:sz w:val="24"/>
          <w:lang w:eastAsia="es-AR"/>
        </w:rPr>
        <w:t>accion</w:t>
      </w:r>
      <w:r w:rsidR="006D5F4A">
        <w:rPr>
          <w:rFonts w:ascii="Times New Roman" w:eastAsia="Times New Roman" w:hAnsi="Times New Roman" w:cs="Arial"/>
          <w:sz w:val="24"/>
          <w:lang w:eastAsia="es-AR"/>
        </w:rPr>
        <w:t>ar</w:t>
      </w:r>
      <w:r w:rsidR="006836DD">
        <w:rPr>
          <w:rFonts w:ascii="Times New Roman" w:eastAsia="Times New Roman" w:hAnsi="Times New Roman" w:cs="Arial"/>
          <w:sz w:val="24"/>
          <w:lang w:eastAsia="es-AR"/>
        </w:rPr>
        <w:t xml:space="preserve"> </w:t>
      </w:r>
      <w:r w:rsidR="00235ED2">
        <w:rPr>
          <w:rFonts w:ascii="Times New Roman" w:eastAsia="Times New Roman" w:hAnsi="Times New Roman" w:cs="Arial"/>
          <w:sz w:val="24"/>
          <w:lang w:eastAsia="es-AR"/>
        </w:rPr>
        <w:t xml:space="preserve">de </w:t>
      </w:r>
      <w:r w:rsidR="006D5F4A">
        <w:rPr>
          <w:rFonts w:ascii="Times New Roman" w:eastAsia="Times New Roman" w:hAnsi="Times New Roman" w:cs="Arial"/>
          <w:sz w:val="24"/>
          <w:lang w:eastAsia="es-AR"/>
        </w:rPr>
        <w:t>protagonista</w:t>
      </w:r>
      <w:r w:rsidR="00235ED2">
        <w:rPr>
          <w:rFonts w:ascii="Times New Roman" w:eastAsia="Times New Roman" w:hAnsi="Times New Roman" w:cs="Arial"/>
          <w:sz w:val="24"/>
          <w:lang w:eastAsia="es-AR"/>
        </w:rPr>
        <w:t xml:space="preserve">s </w:t>
      </w:r>
      <w:r w:rsidR="00FD115D">
        <w:rPr>
          <w:rFonts w:ascii="Times New Roman" w:eastAsia="Times New Roman" w:hAnsi="Times New Roman" w:cs="Arial"/>
          <w:sz w:val="24"/>
          <w:lang w:eastAsia="es-AR"/>
        </w:rPr>
        <w:t>human</w:t>
      </w:r>
      <w:r w:rsidR="00235ED2">
        <w:rPr>
          <w:rFonts w:ascii="Times New Roman" w:eastAsia="Times New Roman" w:hAnsi="Times New Roman" w:cs="Arial"/>
          <w:sz w:val="24"/>
          <w:lang w:eastAsia="es-AR"/>
        </w:rPr>
        <w:t>o</w:t>
      </w:r>
      <w:r w:rsidR="00FD115D">
        <w:rPr>
          <w:rFonts w:ascii="Times New Roman" w:eastAsia="Times New Roman" w:hAnsi="Times New Roman" w:cs="Arial"/>
          <w:sz w:val="24"/>
          <w:lang w:eastAsia="es-AR"/>
        </w:rPr>
        <w:t xml:space="preserve">s </w:t>
      </w:r>
      <w:r w:rsidR="006836DD">
        <w:rPr>
          <w:rFonts w:ascii="Times New Roman" w:eastAsia="Times New Roman" w:hAnsi="Times New Roman" w:cs="Arial"/>
          <w:sz w:val="24"/>
          <w:lang w:eastAsia="es-AR"/>
        </w:rPr>
        <w:t>conscientes y</w:t>
      </w:r>
      <w:r w:rsidR="003009F7">
        <w:rPr>
          <w:rFonts w:ascii="Times New Roman" w:eastAsia="Times New Roman" w:hAnsi="Times New Roman" w:cs="Arial"/>
          <w:sz w:val="24"/>
          <w:lang w:eastAsia="es-AR"/>
        </w:rPr>
        <w:t xml:space="preserve"> libres</w:t>
      </w:r>
      <w:r w:rsidR="00651442">
        <w:rPr>
          <w:rFonts w:ascii="Times New Roman" w:eastAsia="Times New Roman" w:hAnsi="Times New Roman" w:cs="Arial"/>
          <w:sz w:val="24"/>
          <w:lang w:eastAsia="es-AR"/>
        </w:rPr>
        <w:t xml:space="preserve"> que rompan </w:t>
      </w:r>
      <w:r w:rsidR="00F15160">
        <w:rPr>
          <w:rFonts w:ascii="Times New Roman" w:eastAsia="Times New Roman" w:hAnsi="Times New Roman" w:cs="Arial"/>
          <w:sz w:val="24"/>
          <w:lang w:eastAsia="es-AR"/>
        </w:rPr>
        <w:t xml:space="preserve">-como sostiene el jurista Paul W. Kahn- cualquier causalidad, y también </w:t>
      </w:r>
      <w:r w:rsidR="00651442">
        <w:rPr>
          <w:rFonts w:ascii="Times New Roman" w:eastAsia="Times New Roman" w:hAnsi="Times New Roman" w:cs="Arial"/>
          <w:sz w:val="24"/>
          <w:lang w:eastAsia="es-AR"/>
        </w:rPr>
        <w:t>cualquier automatismo</w:t>
      </w:r>
      <w:r w:rsidR="003B4518">
        <w:rPr>
          <w:rFonts w:ascii="Times New Roman" w:eastAsia="Times New Roman" w:hAnsi="Times New Roman" w:cs="Arial"/>
          <w:sz w:val="24"/>
          <w:lang w:eastAsia="es-AR"/>
        </w:rPr>
        <w:t xml:space="preserve"> </w:t>
      </w:r>
      <w:r w:rsidR="001B2226">
        <w:rPr>
          <w:rFonts w:ascii="Times New Roman" w:eastAsia="Times New Roman" w:hAnsi="Times New Roman" w:cs="Arial"/>
          <w:sz w:val="24"/>
          <w:lang w:eastAsia="es-AR"/>
        </w:rPr>
        <w:t>secular (</w:t>
      </w:r>
      <w:r w:rsidR="003B4518">
        <w:rPr>
          <w:rFonts w:ascii="Times New Roman" w:eastAsia="Times New Roman" w:hAnsi="Times New Roman" w:cs="Arial"/>
          <w:sz w:val="24"/>
          <w:lang w:eastAsia="es-AR"/>
        </w:rPr>
        <w:t>geográfico, biológico</w:t>
      </w:r>
      <w:r w:rsidR="00CA61CF">
        <w:rPr>
          <w:rFonts w:ascii="Times New Roman" w:eastAsia="Times New Roman" w:hAnsi="Times New Roman" w:cs="Arial"/>
          <w:sz w:val="24"/>
          <w:lang w:eastAsia="es-AR"/>
        </w:rPr>
        <w:t>, económico, sociológico, antropológico, lingüístico, psicológico,</w:t>
      </w:r>
      <w:r w:rsidR="003B4518">
        <w:rPr>
          <w:rFonts w:ascii="Times New Roman" w:eastAsia="Times New Roman" w:hAnsi="Times New Roman" w:cs="Arial"/>
          <w:sz w:val="24"/>
          <w:lang w:eastAsia="es-AR"/>
        </w:rPr>
        <w:t xml:space="preserve"> o demográfico</w:t>
      </w:r>
      <w:r w:rsidR="001B2226">
        <w:rPr>
          <w:rFonts w:ascii="Times New Roman" w:eastAsia="Times New Roman" w:hAnsi="Times New Roman" w:cs="Arial"/>
          <w:sz w:val="24"/>
          <w:lang w:eastAsia="es-AR"/>
        </w:rPr>
        <w:t>)</w:t>
      </w:r>
      <w:r w:rsidR="001300F7">
        <w:rPr>
          <w:rFonts w:ascii="Times New Roman" w:eastAsia="Times New Roman" w:hAnsi="Times New Roman" w:cs="Arial"/>
          <w:sz w:val="24"/>
          <w:lang w:eastAsia="es-AR"/>
        </w:rPr>
        <w:t>.</w:t>
      </w:r>
      <w:r w:rsidR="00515D99">
        <w:rPr>
          <w:rStyle w:val="Refdenotaalpie"/>
          <w:rFonts w:eastAsia="Times New Roman"/>
          <w:sz w:val="24"/>
          <w:lang w:eastAsia="es-AR"/>
        </w:rPr>
        <w:footnoteReference w:id="42"/>
      </w:r>
      <w:r w:rsidR="001300F7">
        <w:rPr>
          <w:rFonts w:ascii="Times New Roman" w:eastAsia="Times New Roman" w:hAnsi="Times New Roman" w:cs="Arial"/>
          <w:sz w:val="24"/>
          <w:lang w:eastAsia="es-AR"/>
        </w:rPr>
        <w:t xml:space="preserve"> </w:t>
      </w:r>
      <w:r w:rsidR="00CA5024">
        <w:rPr>
          <w:rFonts w:ascii="Times New Roman" w:eastAsia="Times New Roman" w:hAnsi="Times New Roman" w:cs="Arial"/>
          <w:sz w:val="24"/>
          <w:lang w:eastAsia="es-AR"/>
        </w:rPr>
        <w:t xml:space="preserve">En ese </w:t>
      </w:r>
      <w:r w:rsidR="00BA38A4">
        <w:rPr>
          <w:rFonts w:ascii="Times New Roman" w:eastAsia="Times New Roman" w:hAnsi="Times New Roman" w:cs="Arial"/>
          <w:sz w:val="24"/>
          <w:lang w:eastAsia="es-AR"/>
        </w:rPr>
        <w:t>desplaza</w:t>
      </w:r>
      <w:r w:rsidR="00CA5024">
        <w:rPr>
          <w:rFonts w:ascii="Times New Roman" w:eastAsia="Times New Roman" w:hAnsi="Times New Roman" w:cs="Arial"/>
          <w:sz w:val="24"/>
          <w:lang w:eastAsia="es-AR"/>
        </w:rPr>
        <w:t>miento</w:t>
      </w:r>
      <w:r w:rsidR="00A7557C">
        <w:rPr>
          <w:rFonts w:ascii="Times New Roman" w:eastAsia="Times New Roman" w:hAnsi="Times New Roman" w:cs="Arial"/>
          <w:sz w:val="24"/>
          <w:lang w:eastAsia="es-AR"/>
        </w:rPr>
        <w:t xml:space="preserve"> pendular</w:t>
      </w:r>
      <w:r w:rsidR="00176F35">
        <w:rPr>
          <w:rFonts w:ascii="Times New Roman" w:eastAsia="Times New Roman" w:hAnsi="Times New Roman" w:cs="Arial"/>
          <w:sz w:val="24"/>
          <w:lang w:eastAsia="es-AR"/>
        </w:rPr>
        <w:t xml:space="preserve"> o equilibrador</w:t>
      </w:r>
      <w:r w:rsidR="00CA5024">
        <w:rPr>
          <w:rFonts w:ascii="Times New Roman" w:eastAsia="Times New Roman" w:hAnsi="Times New Roman" w:cs="Arial"/>
          <w:sz w:val="24"/>
          <w:lang w:eastAsia="es-AR"/>
        </w:rPr>
        <w:t xml:space="preserve">, la </w:t>
      </w:r>
      <w:r w:rsidR="00E95339">
        <w:rPr>
          <w:rFonts w:ascii="Times New Roman" w:eastAsia="Times New Roman" w:hAnsi="Times New Roman" w:cs="Arial"/>
          <w:sz w:val="24"/>
          <w:lang w:eastAsia="es-AR"/>
        </w:rPr>
        <w:t xml:space="preserve">modernidad </w:t>
      </w:r>
      <w:r w:rsidR="00090E24">
        <w:rPr>
          <w:rFonts w:ascii="Times New Roman" w:eastAsia="Times New Roman" w:hAnsi="Times New Roman" w:cs="Arial"/>
          <w:sz w:val="24"/>
          <w:lang w:eastAsia="es-AR"/>
        </w:rPr>
        <w:t xml:space="preserve">quedó </w:t>
      </w:r>
      <w:r w:rsidR="00E95339">
        <w:rPr>
          <w:rFonts w:ascii="Times New Roman" w:eastAsia="Times New Roman" w:hAnsi="Times New Roman" w:cs="Arial"/>
          <w:sz w:val="24"/>
          <w:lang w:eastAsia="es-AR"/>
        </w:rPr>
        <w:t>despojad</w:t>
      </w:r>
      <w:r w:rsidR="00090E24">
        <w:rPr>
          <w:rFonts w:ascii="Times New Roman" w:eastAsia="Times New Roman" w:hAnsi="Times New Roman" w:cs="Arial"/>
          <w:sz w:val="24"/>
          <w:lang w:eastAsia="es-AR"/>
        </w:rPr>
        <w:t>a</w:t>
      </w:r>
      <w:r w:rsidR="00E95339">
        <w:rPr>
          <w:rFonts w:ascii="Times New Roman" w:eastAsia="Times New Roman" w:hAnsi="Times New Roman" w:cs="Arial"/>
          <w:sz w:val="24"/>
          <w:lang w:eastAsia="es-AR"/>
        </w:rPr>
        <w:t xml:space="preserve"> de toda perspectiva </w:t>
      </w:r>
      <w:r w:rsidR="00E7314E">
        <w:rPr>
          <w:rFonts w:ascii="Times New Roman" w:eastAsia="Times New Roman" w:hAnsi="Times New Roman" w:cs="Arial"/>
          <w:sz w:val="24"/>
          <w:lang w:eastAsia="es-AR"/>
        </w:rPr>
        <w:t>estament</w:t>
      </w:r>
      <w:r w:rsidR="00DF6279">
        <w:rPr>
          <w:rFonts w:ascii="Times New Roman" w:eastAsia="Times New Roman" w:hAnsi="Times New Roman" w:cs="Arial"/>
          <w:sz w:val="24"/>
          <w:lang w:eastAsia="es-AR"/>
        </w:rPr>
        <w:t>al</w:t>
      </w:r>
      <w:r w:rsidR="00E7314E">
        <w:rPr>
          <w:rFonts w:ascii="Times New Roman" w:eastAsia="Times New Roman" w:hAnsi="Times New Roman" w:cs="Arial"/>
          <w:sz w:val="24"/>
          <w:lang w:eastAsia="es-AR"/>
        </w:rPr>
        <w:t xml:space="preserve"> y/o </w:t>
      </w:r>
      <w:r w:rsidR="00DF6279">
        <w:rPr>
          <w:rFonts w:ascii="Times New Roman" w:eastAsia="Times New Roman" w:hAnsi="Times New Roman" w:cs="Arial"/>
          <w:sz w:val="24"/>
          <w:lang w:eastAsia="es-AR"/>
        </w:rPr>
        <w:t xml:space="preserve">de </w:t>
      </w:r>
      <w:r w:rsidR="00E95339">
        <w:rPr>
          <w:rFonts w:ascii="Times New Roman" w:eastAsia="Times New Roman" w:hAnsi="Times New Roman" w:cs="Arial"/>
          <w:sz w:val="24"/>
          <w:lang w:eastAsia="es-AR"/>
        </w:rPr>
        <w:t>clase</w:t>
      </w:r>
      <w:r w:rsidR="00090E24">
        <w:rPr>
          <w:rFonts w:ascii="Times New Roman" w:eastAsia="Times New Roman" w:hAnsi="Times New Roman" w:cs="Arial"/>
          <w:sz w:val="24"/>
          <w:lang w:eastAsia="es-AR"/>
        </w:rPr>
        <w:t xml:space="preserve">, </w:t>
      </w:r>
      <w:r w:rsidR="00CA5024">
        <w:rPr>
          <w:rFonts w:ascii="Times New Roman" w:eastAsia="Times New Roman" w:hAnsi="Times New Roman" w:cs="Arial"/>
          <w:sz w:val="24"/>
          <w:lang w:eastAsia="es-AR"/>
        </w:rPr>
        <w:t xml:space="preserve">pues </w:t>
      </w:r>
      <w:r w:rsidR="002D4043">
        <w:rPr>
          <w:rFonts w:ascii="Times New Roman" w:eastAsia="Times New Roman" w:hAnsi="Times New Roman" w:cs="Arial"/>
          <w:sz w:val="24"/>
          <w:lang w:eastAsia="es-AR"/>
        </w:rPr>
        <w:t xml:space="preserve">los miembros de </w:t>
      </w:r>
      <w:r w:rsidR="00E7314E">
        <w:rPr>
          <w:rFonts w:ascii="Times New Roman" w:eastAsia="Times New Roman" w:hAnsi="Times New Roman" w:cs="Arial"/>
          <w:sz w:val="24"/>
          <w:lang w:eastAsia="es-AR"/>
        </w:rPr>
        <w:t xml:space="preserve">un estamento o </w:t>
      </w:r>
      <w:r w:rsidR="002D4043">
        <w:rPr>
          <w:rFonts w:ascii="Times New Roman" w:eastAsia="Times New Roman" w:hAnsi="Times New Roman" w:cs="Arial"/>
          <w:sz w:val="24"/>
          <w:lang w:eastAsia="es-AR"/>
        </w:rPr>
        <w:t xml:space="preserve">una clase </w:t>
      </w:r>
      <w:r w:rsidR="00B5392A">
        <w:rPr>
          <w:rFonts w:ascii="Times New Roman" w:eastAsia="Times New Roman" w:hAnsi="Times New Roman" w:cs="Arial"/>
          <w:sz w:val="24"/>
          <w:lang w:eastAsia="es-AR"/>
        </w:rPr>
        <w:t xml:space="preserve">para </w:t>
      </w:r>
      <w:bookmarkStart w:id="15" w:name="_Hlk151324868"/>
      <w:bookmarkStart w:id="16" w:name="_Hlk151315982"/>
      <w:r w:rsidR="00B5392A">
        <w:rPr>
          <w:rFonts w:ascii="Times New Roman" w:eastAsia="Times New Roman" w:hAnsi="Times New Roman" w:cs="Arial"/>
          <w:sz w:val="24"/>
          <w:lang w:eastAsia="es-AR"/>
        </w:rPr>
        <w:t>Heller y Fehér (1994</w:t>
      </w:r>
      <w:bookmarkEnd w:id="15"/>
      <w:r w:rsidR="00B5392A">
        <w:rPr>
          <w:rFonts w:ascii="Times New Roman" w:eastAsia="Times New Roman" w:hAnsi="Times New Roman" w:cs="Arial"/>
          <w:sz w:val="24"/>
          <w:lang w:eastAsia="es-AR"/>
        </w:rPr>
        <w:t xml:space="preserve">) </w:t>
      </w:r>
      <w:bookmarkEnd w:id="16"/>
      <w:r w:rsidR="002D4043">
        <w:rPr>
          <w:rFonts w:ascii="Times New Roman" w:eastAsia="Times New Roman" w:hAnsi="Times New Roman" w:cs="Arial"/>
          <w:sz w:val="24"/>
          <w:lang w:eastAsia="es-AR"/>
        </w:rPr>
        <w:t xml:space="preserve">son libres personal y políticamente, y pueden salir de </w:t>
      </w:r>
      <w:r w:rsidR="00E7314E">
        <w:rPr>
          <w:rFonts w:ascii="Times New Roman" w:eastAsia="Times New Roman" w:hAnsi="Times New Roman" w:cs="Arial"/>
          <w:sz w:val="24"/>
          <w:lang w:eastAsia="es-AR"/>
        </w:rPr>
        <w:t xml:space="preserve">un estamento o </w:t>
      </w:r>
      <w:r w:rsidR="002D4043">
        <w:rPr>
          <w:rFonts w:ascii="Times New Roman" w:eastAsia="Times New Roman" w:hAnsi="Times New Roman" w:cs="Arial"/>
          <w:sz w:val="24"/>
          <w:lang w:eastAsia="es-AR"/>
        </w:rPr>
        <w:t>una clase y entrar en otra.</w:t>
      </w:r>
      <w:r w:rsidR="002D4043">
        <w:rPr>
          <w:rStyle w:val="Refdenotaalpie"/>
          <w:rFonts w:eastAsia="Times New Roman"/>
          <w:sz w:val="24"/>
          <w:lang w:eastAsia="es-AR"/>
        </w:rPr>
        <w:footnoteReference w:id="43"/>
      </w:r>
      <w:r w:rsidR="000D4D75">
        <w:rPr>
          <w:rFonts w:ascii="Times New Roman" w:eastAsia="Times New Roman" w:hAnsi="Times New Roman" w:cs="Arial"/>
          <w:sz w:val="24"/>
          <w:lang w:eastAsia="es-AR"/>
        </w:rPr>
        <w:t xml:space="preserve"> </w:t>
      </w:r>
    </w:p>
    <w:p w14:paraId="25E4203A" w14:textId="75C0E2F2" w:rsidR="00183754" w:rsidRDefault="00C44C84" w:rsidP="0005555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B5082E">
        <w:rPr>
          <w:rFonts w:ascii="Times New Roman" w:eastAsia="Times New Roman" w:hAnsi="Times New Roman" w:cs="Arial"/>
          <w:sz w:val="24"/>
          <w:lang w:eastAsia="es-AR"/>
        </w:rPr>
        <w:t xml:space="preserve"> </w:t>
      </w:r>
    </w:p>
    <w:p w14:paraId="47E01F6A" w14:textId="659AF09B" w:rsidR="00EB0A4C" w:rsidRDefault="00D24DFC" w:rsidP="0005555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La</w:t>
      </w:r>
      <w:r w:rsidR="00827055">
        <w:rPr>
          <w:rFonts w:ascii="Times New Roman" w:eastAsia="Times New Roman" w:hAnsi="Times New Roman" w:cs="Arial"/>
          <w:sz w:val="24"/>
          <w:lang w:eastAsia="es-AR"/>
        </w:rPr>
        <w:t xml:space="preserve"> cantidad</w:t>
      </w:r>
      <w:r>
        <w:rPr>
          <w:rFonts w:ascii="Times New Roman" w:eastAsia="Times New Roman" w:hAnsi="Times New Roman" w:cs="Arial"/>
          <w:sz w:val="24"/>
          <w:lang w:eastAsia="es-AR"/>
        </w:rPr>
        <w:t xml:space="preserve"> </w:t>
      </w:r>
      <w:r w:rsidR="00827055">
        <w:rPr>
          <w:rFonts w:ascii="Times New Roman" w:eastAsia="Times New Roman" w:hAnsi="Times New Roman" w:cs="Arial"/>
          <w:sz w:val="24"/>
          <w:lang w:eastAsia="es-AR"/>
        </w:rPr>
        <w:t xml:space="preserve">de </w:t>
      </w:r>
      <w:r>
        <w:rPr>
          <w:rFonts w:ascii="Times New Roman" w:eastAsia="Times New Roman" w:hAnsi="Times New Roman" w:cs="Arial"/>
          <w:sz w:val="24"/>
          <w:lang w:eastAsia="es-AR"/>
        </w:rPr>
        <w:t xml:space="preserve">esferas sociales </w:t>
      </w:r>
      <w:r w:rsidR="0092217C">
        <w:rPr>
          <w:rFonts w:ascii="Times New Roman" w:eastAsia="Times New Roman" w:hAnsi="Times New Roman" w:cs="Arial"/>
          <w:sz w:val="24"/>
          <w:lang w:eastAsia="es-AR"/>
        </w:rPr>
        <w:t xml:space="preserve">en donde se impulsó la modernidad </w:t>
      </w:r>
      <w:r w:rsidR="00CE1DAD">
        <w:rPr>
          <w:rFonts w:ascii="Times New Roman" w:eastAsia="Times New Roman" w:hAnsi="Times New Roman" w:cs="Arial"/>
          <w:sz w:val="24"/>
          <w:lang w:eastAsia="es-AR"/>
        </w:rPr>
        <w:t>son -</w:t>
      </w:r>
      <w:r w:rsidR="004559C8">
        <w:rPr>
          <w:rFonts w:ascii="Times New Roman" w:eastAsia="Times New Roman" w:hAnsi="Times New Roman" w:cs="Arial"/>
          <w:sz w:val="24"/>
          <w:lang w:eastAsia="es-AR"/>
        </w:rPr>
        <w:t>segú</w:t>
      </w:r>
      <w:r w:rsidR="00625F84">
        <w:rPr>
          <w:rFonts w:ascii="Times New Roman" w:eastAsia="Times New Roman" w:hAnsi="Times New Roman" w:cs="Arial"/>
          <w:sz w:val="24"/>
          <w:lang w:eastAsia="es-AR"/>
        </w:rPr>
        <w:t>n</w:t>
      </w:r>
      <w:r>
        <w:rPr>
          <w:rFonts w:ascii="Times New Roman" w:eastAsia="Times New Roman" w:hAnsi="Times New Roman" w:cs="Arial"/>
          <w:sz w:val="24"/>
          <w:lang w:eastAsia="es-AR"/>
        </w:rPr>
        <w:t xml:space="preserve"> </w:t>
      </w:r>
      <w:r w:rsidR="007E7897">
        <w:rPr>
          <w:rFonts w:ascii="Times New Roman" w:eastAsia="Times New Roman" w:hAnsi="Times New Roman" w:cs="Arial"/>
          <w:sz w:val="24"/>
          <w:lang w:eastAsia="es-AR"/>
        </w:rPr>
        <w:t xml:space="preserve">la interpretación de </w:t>
      </w:r>
      <w:r>
        <w:rPr>
          <w:rFonts w:ascii="Times New Roman" w:eastAsia="Times New Roman" w:hAnsi="Times New Roman" w:cs="Arial"/>
          <w:sz w:val="24"/>
          <w:lang w:eastAsia="es-AR"/>
        </w:rPr>
        <w:t>Weber</w:t>
      </w:r>
      <w:r w:rsidR="00CE1DAD">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4D2020">
        <w:rPr>
          <w:rFonts w:ascii="Times New Roman" w:eastAsia="Times New Roman" w:hAnsi="Times New Roman" w:cs="Arial"/>
          <w:sz w:val="24"/>
          <w:lang w:eastAsia="es-AR"/>
        </w:rPr>
        <w:t>muchas</w:t>
      </w:r>
      <w:r w:rsidR="00CE1DAD">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pero no así las lógicas de </w:t>
      </w:r>
      <w:r w:rsidR="0092217C">
        <w:rPr>
          <w:rFonts w:ascii="Times New Roman" w:eastAsia="Times New Roman" w:hAnsi="Times New Roman" w:cs="Arial"/>
          <w:sz w:val="24"/>
          <w:lang w:eastAsia="es-AR"/>
        </w:rPr>
        <w:t xml:space="preserve">esa misma </w:t>
      </w:r>
      <w:r>
        <w:rPr>
          <w:rFonts w:ascii="Times New Roman" w:eastAsia="Times New Roman" w:hAnsi="Times New Roman" w:cs="Arial"/>
          <w:sz w:val="24"/>
          <w:lang w:eastAsia="es-AR"/>
        </w:rPr>
        <w:t>modernidad</w:t>
      </w:r>
      <w:r w:rsidR="0092217C">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que </w:t>
      </w:r>
      <w:r w:rsidR="00EE529B">
        <w:rPr>
          <w:rFonts w:ascii="Times New Roman" w:eastAsia="Times New Roman" w:hAnsi="Times New Roman" w:cs="Arial"/>
          <w:sz w:val="24"/>
          <w:lang w:eastAsia="es-AR"/>
        </w:rPr>
        <w:t>hasta entonces fuer</w:t>
      </w:r>
      <w:r>
        <w:rPr>
          <w:rFonts w:ascii="Times New Roman" w:eastAsia="Times New Roman" w:hAnsi="Times New Roman" w:cs="Arial"/>
          <w:sz w:val="24"/>
          <w:lang w:eastAsia="es-AR"/>
        </w:rPr>
        <w:t xml:space="preserve">on </w:t>
      </w:r>
      <w:r w:rsidR="00D52A7B">
        <w:rPr>
          <w:rFonts w:ascii="Times New Roman" w:eastAsia="Times New Roman" w:hAnsi="Times New Roman" w:cs="Arial"/>
          <w:sz w:val="24"/>
          <w:lang w:eastAsia="es-AR"/>
        </w:rPr>
        <w:t>apenas tre</w:t>
      </w:r>
      <w:r>
        <w:rPr>
          <w:rFonts w:ascii="Times New Roman" w:eastAsia="Times New Roman" w:hAnsi="Times New Roman" w:cs="Arial"/>
          <w:sz w:val="24"/>
          <w:lang w:eastAsia="es-AR"/>
        </w:rPr>
        <w:t xml:space="preserve">s </w:t>
      </w:r>
      <w:r w:rsidR="00A066D0">
        <w:rPr>
          <w:rFonts w:ascii="Times New Roman" w:eastAsia="Times New Roman" w:hAnsi="Times New Roman" w:cs="Arial"/>
          <w:sz w:val="24"/>
          <w:lang w:eastAsia="es-AR"/>
        </w:rPr>
        <w:t xml:space="preserve">y </w:t>
      </w:r>
      <w:r>
        <w:rPr>
          <w:rFonts w:ascii="Times New Roman" w:eastAsia="Times New Roman" w:hAnsi="Times New Roman" w:cs="Arial"/>
          <w:sz w:val="24"/>
          <w:lang w:eastAsia="es-AR"/>
        </w:rPr>
        <w:t xml:space="preserve">donde cada una </w:t>
      </w:r>
      <w:r w:rsidR="00E61D02">
        <w:rPr>
          <w:rFonts w:ascii="Times New Roman" w:eastAsia="Times New Roman" w:hAnsi="Times New Roman" w:cs="Arial"/>
          <w:sz w:val="24"/>
          <w:lang w:eastAsia="es-AR"/>
        </w:rPr>
        <w:t xml:space="preserve">(mercado, sufragio, tecnología) </w:t>
      </w:r>
      <w:r>
        <w:rPr>
          <w:rFonts w:ascii="Times New Roman" w:eastAsia="Times New Roman" w:hAnsi="Times New Roman" w:cs="Arial"/>
          <w:sz w:val="24"/>
          <w:lang w:eastAsia="es-AR"/>
        </w:rPr>
        <w:t>c</w:t>
      </w:r>
      <w:r w:rsidR="00B5082E">
        <w:rPr>
          <w:rFonts w:ascii="Times New Roman" w:eastAsia="Times New Roman" w:hAnsi="Times New Roman" w:cs="Arial"/>
          <w:sz w:val="24"/>
          <w:lang w:eastAsia="es-AR"/>
        </w:rPr>
        <w:t>ontaban</w:t>
      </w:r>
      <w:r>
        <w:rPr>
          <w:rFonts w:ascii="Times New Roman" w:eastAsia="Times New Roman" w:hAnsi="Times New Roman" w:cs="Arial"/>
          <w:sz w:val="24"/>
          <w:lang w:eastAsia="es-AR"/>
        </w:rPr>
        <w:t xml:space="preserve"> con su respectivo </w:t>
      </w:r>
      <w:r>
        <w:rPr>
          <w:rFonts w:ascii="Times New Roman" w:eastAsia="Times New Roman" w:hAnsi="Times New Roman" w:cs="Arial"/>
          <w:i/>
          <w:sz w:val="24"/>
          <w:lang w:eastAsia="es-AR"/>
        </w:rPr>
        <w:t>telos</w:t>
      </w:r>
      <w:r w:rsidRPr="005B5834">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funcional.</w:t>
      </w:r>
      <w:r>
        <w:rPr>
          <w:rStyle w:val="Refdenotaalpie"/>
          <w:rFonts w:eastAsia="Times New Roman"/>
          <w:sz w:val="24"/>
          <w:lang w:eastAsia="es-AR"/>
        </w:rPr>
        <w:footnoteReference w:id="44"/>
      </w:r>
      <w:r w:rsidR="00D1725C">
        <w:rPr>
          <w:rFonts w:ascii="Times New Roman" w:eastAsia="Times New Roman" w:hAnsi="Times New Roman" w:cs="Arial"/>
          <w:sz w:val="24"/>
          <w:lang w:eastAsia="es-AR"/>
        </w:rPr>
        <w:t>¿</w:t>
      </w:r>
      <w:r w:rsidR="00C44C84">
        <w:rPr>
          <w:rFonts w:ascii="Times New Roman" w:eastAsia="Times New Roman" w:hAnsi="Times New Roman" w:cs="Arial"/>
          <w:sz w:val="24"/>
          <w:lang w:eastAsia="es-AR"/>
        </w:rPr>
        <w:t>C</w:t>
      </w:r>
      <w:r w:rsidR="00D1725C">
        <w:rPr>
          <w:rFonts w:ascii="Times New Roman" w:eastAsia="Times New Roman" w:hAnsi="Times New Roman" w:cs="Arial"/>
          <w:sz w:val="24"/>
          <w:lang w:eastAsia="es-AR"/>
        </w:rPr>
        <w:t>uáles fueron</w:t>
      </w:r>
      <w:r>
        <w:rPr>
          <w:rFonts w:ascii="Times New Roman" w:eastAsia="Times New Roman" w:hAnsi="Times New Roman" w:cs="Arial"/>
          <w:sz w:val="24"/>
          <w:lang w:eastAsia="es-AR"/>
        </w:rPr>
        <w:t xml:space="preserve"> </w:t>
      </w:r>
      <w:r w:rsidR="00DE3324">
        <w:rPr>
          <w:rFonts w:ascii="Times New Roman" w:eastAsia="Times New Roman" w:hAnsi="Times New Roman" w:cs="Arial"/>
          <w:sz w:val="24"/>
          <w:lang w:eastAsia="es-AR"/>
        </w:rPr>
        <w:t>l</w:t>
      </w:r>
      <w:r>
        <w:rPr>
          <w:rFonts w:ascii="Times New Roman" w:eastAsia="Times New Roman" w:hAnsi="Times New Roman" w:cs="Arial"/>
          <w:sz w:val="24"/>
          <w:lang w:eastAsia="es-AR"/>
        </w:rPr>
        <w:t xml:space="preserve">as </w:t>
      </w:r>
      <w:r w:rsidR="002957DC">
        <w:rPr>
          <w:rFonts w:ascii="Times New Roman" w:eastAsia="Times New Roman" w:hAnsi="Times New Roman" w:cs="Arial"/>
          <w:sz w:val="24"/>
          <w:lang w:eastAsia="es-AR"/>
        </w:rPr>
        <w:t>fuerzas</w:t>
      </w:r>
      <w:r w:rsidR="00ED0B87">
        <w:rPr>
          <w:rFonts w:ascii="Times New Roman" w:eastAsia="Times New Roman" w:hAnsi="Times New Roman" w:cs="Arial"/>
          <w:sz w:val="24"/>
          <w:lang w:eastAsia="es-AR"/>
        </w:rPr>
        <w:t xml:space="preserve"> </w:t>
      </w:r>
      <w:r w:rsidR="00E33981">
        <w:rPr>
          <w:rFonts w:ascii="Times New Roman" w:eastAsia="Times New Roman" w:hAnsi="Times New Roman" w:cs="Arial"/>
          <w:sz w:val="24"/>
          <w:lang w:eastAsia="es-AR"/>
        </w:rPr>
        <w:t xml:space="preserve">sociales </w:t>
      </w:r>
      <w:r w:rsidR="00AA0F2C">
        <w:rPr>
          <w:rFonts w:ascii="Times New Roman" w:eastAsia="Times New Roman" w:hAnsi="Times New Roman" w:cs="Arial"/>
          <w:sz w:val="24"/>
          <w:lang w:eastAsia="es-AR"/>
        </w:rPr>
        <w:t xml:space="preserve">y </w:t>
      </w:r>
      <w:r w:rsidR="00DE3324">
        <w:rPr>
          <w:rFonts w:ascii="Times New Roman" w:eastAsia="Times New Roman" w:hAnsi="Times New Roman" w:cs="Arial"/>
          <w:sz w:val="24"/>
          <w:lang w:eastAsia="es-AR"/>
        </w:rPr>
        <w:t>l</w:t>
      </w:r>
      <w:r w:rsidR="00E33981">
        <w:rPr>
          <w:rFonts w:ascii="Times New Roman" w:eastAsia="Times New Roman" w:hAnsi="Times New Roman" w:cs="Arial"/>
          <w:sz w:val="24"/>
          <w:lang w:eastAsia="es-AR"/>
        </w:rPr>
        <w:t xml:space="preserve">os liderazgos </w:t>
      </w:r>
      <w:r w:rsidR="00AA0F2C">
        <w:rPr>
          <w:rFonts w:ascii="Times New Roman" w:eastAsia="Times New Roman" w:hAnsi="Times New Roman" w:cs="Arial"/>
          <w:sz w:val="24"/>
          <w:lang w:eastAsia="es-AR"/>
        </w:rPr>
        <w:t>pasion</w:t>
      </w:r>
      <w:r w:rsidR="00E33981">
        <w:rPr>
          <w:rFonts w:ascii="Times New Roman" w:eastAsia="Times New Roman" w:hAnsi="Times New Roman" w:cs="Arial"/>
          <w:sz w:val="24"/>
          <w:lang w:eastAsia="es-AR"/>
        </w:rPr>
        <w:t>al</w:t>
      </w:r>
      <w:r w:rsidR="00AA0F2C">
        <w:rPr>
          <w:rFonts w:ascii="Times New Roman" w:eastAsia="Times New Roman" w:hAnsi="Times New Roman" w:cs="Arial"/>
          <w:sz w:val="24"/>
          <w:lang w:eastAsia="es-AR"/>
        </w:rPr>
        <w:t xml:space="preserve">es </w:t>
      </w:r>
      <w:r w:rsidR="00ED0B87">
        <w:rPr>
          <w:rFonts w:ascii="Times New Roman" w:eastAsia="Times New Roman" w:hAnsi="Times New Roman" w:cs="Arial"/>
          <w:sz w:val="24"/>
          <w:lang w:eastAsia="es-AR"/>
        </w:rPr>
        <w:t xml:space="preserve">que se </w:t>
      </w:r>
      <w:r w:rsidR="00E33981">
        <w:rPr>
          <w:rFonts w:ascii="Times New Roman" w:eastAsia="Times New Roman" w:hAnsi="Times New Roman" w:cs="Arial"/>
          <w:sz w:val="24"/>
          <w:lang w:eastAsia="es-AR"/>
        </w:rPr>
        <w:t>cruz</w:t>
      </w:r>
      <w:r w:rsidR="00ED0B87">
        <w:rPr>
          <w:rFonts w:ascii="Times New Roman" w:eastAsia="Times New Roman" w:hAnsi="Times New Roman" w:cs="Arial"/>
          <w:sz w:val="24"/>
          <w:lang w:eastAsia="es-AR"/>
        </w:rPr>
        <w:t>an entre sí</w:t>
      </w:r>
      <w:r w:rsidR="00D1725C">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es</w:t>
      </w:r>
      <w:r w:rsidR="00C054C7">
        <w:rPr>
          <w:rFonts w:ascii="Times New Roman" w:eastAsia="Times New Roman" w:hAnsi="Times New Roman" w:cs="Arial"/>
          <w:sz w:val="24"/>
          <w:lang w:eastAsia="es-AR"/>
        </w:rPr>
        <w:t xml:space="preserve">os polos opuestos </w:t>
      </w:r>
      <w:r w:rsidR="00302C7A">
        <w:rPr>
          <w:rFonts w:ascii="Times New Roman" w:eastAsia="Times New Roman" w:hAnsi="Times New Roman" w:cs="Arial"/>
          <w:sz w:val="24"/>
          <w:lang w:eastAsia="es-AR"/>
        </w:rPr>
        <w:t>del espectro pendular</w:t>
      </w:r>
      <w:r w:rsidR="00D1725C">
        <w:rPr>
          <w:rFonts w:ascii="Times New Roman" w:eastAsia="Times New Roman" w:hAnsi="Times New Roman" w:cs="Arial"/>
          <w:sz w:val="24"/>
          <w:lang w:eastAsia="es-AR"/>
        </w:rPr>
        <w:t>?</w:t>
      </w:r>
      <w:r w:rsidR="00302C7A">
        <w:rPr>
          <w:rFonts w:ascii="Times New Roman" w:eastAsia="Times New Roman" w:hAnsi="Times New Roman" w:cs="Arial"/>
          <w:sz w:val="24"/>
          <w:lang w:eastAsia="es-AR"/>
        </w:rPr>
        <w:t xml:space="preserve"> </w:t>
      </w:r>
      <w:r w:rsidR="00D1725C">
        <w:rPr>
          <w:rFonts w:ascii="Times New Roman" w:eastAsia="Times New Roman" w:hAnsi="Times New Roman" w:cs="Arial"/>
          <w:sz w:val="24"/>
          <w:lang w:eastAsia="es-AR"/>
        </w:rPr>
        <w:t xml:space="preserve">Esos polos </w:t>
      </w:r>
      <w:r w:rsidR="00302C7A">
        <w:rPr>
          <w:rFonts w:ascii="Times New Roman" w:eastAsia="Times New Roman" w:hAnsi="Times New Roman" w:cs="Arial"/>
          <w:sz w:val="24"/>
          <w:lang w:eastAsia="es-AR"/>
        </w:rPr>
        <w:t>fuero</w:t>
      </w:r>
      <w:r w:rsidR="00C054C7">
        <w:rPr>
          <w:rFonts w:ascii="Times New Roman" w:eastAsia="Times New Roman" w:hAnsi="Times New Roman" w:cs="Arial"/>
          <w:sz w:val="24"/>
          <w:lang w:eastAsia="es-AR"/>
        </w:rPr>
        <w:t xml:space="preserve">n </w:t>
      </w:r>
      <w:r w:rsidR="000F4920">
        <w:rPr>
          <w:rFonts w:ascii="Times New Roman" w:eastAsia="Times New Roman" w:hAnsi="Times New Roman" w:cs="Arial"/>
          <w:sz w:val="24"/>
          <w:lang w:eastAsia="es-AR"/>
        </w:rPr>
        <w:t xml:space="preserve">en la antigüedad el monoteísmo </w:t>
      </w:r>
      <w:r w:rsidR="00BD0C0B">
        <w:rPr>
          <w:rFonts w:ascii="Times New Roman" w:eastAsia="Times New Roman" w:hAnsi="Times New Roman" w:cs="Arial"/>
          <w:sz w:val="24"/>
          <w:lang w:eastAsia="es-AR"/>
        </w:rPr>
        <w:t xml:space="preserve">judío </w:t>
      </w:r>
      <w:r w:rsidR="000F4920">
        <w:rPr>
          <w:rFonts w:ascii="Times New Roman" w:eastAsia="Times New Roman" w:hAnsi="Times New Roman" w:cs="Arial"/>
          <w:sz w:val="24"/>
          <w:lang w:eastAsia="es-AR"/>
        </w:rPr>
        <w:t>vs. el politeísmo</w:t>
      </w:r>
      <w:r w:rsidR="00BD0C0B">
        <w:rPr>
          <w:rFonts w:ascii="Times New Roman" w:eastAsia="Times New Roman" w:hAnsi="Times New Roman" w:cs="Arial"/>
          <w:sz w:val="24"/>
          <w:lang w:eastAsia="es-AR"/>
        </w:rPr>
        <w:t xml:space="preserve"> pagano</w:t>
      </w:r>
      <w:r w:rsidR="000F4920">
        <w:rPr>
          <w:rFonts w:ascii="Times New Roman" w:eastAsia="Times New Roman" w:hAnsi="Times New Roman" w:cs="Arial"/>
          <w:sz w:val="24"/>
          <w:lang w:eastAsia="es-AR"/>
        </w:rPr>
        <w:t xml:space="preserve">, </w:t>
      </w:r>
      <w:r w:rsidR="001A6FA2">
        <w:rPr>
          <w:rFonts w:ascii="Times New Roman" w:eastAsia="Times New Roman" w:hAnsi="Times New Roman" w:cs="Arial"/>
          <w:sz w:val="24"/>
          <w:lang w:eastAsia="es-AR"/>
        </w:rPr>
        <w:t xml:space="preserve">el monarquismo judío vs. el monarquismo divino helenístico, </w:t>
      </w:r>
      <w:r w:rsidR="00EB0A4C">
        <w:rPr>
          <w:rFonts w:ascii="Times New Roman" w:eastAsia="Times New Roman" w:hAnsi="Times New Roman" w:cs="Arial"/>
          <w:sz w:val="24"/>
          <w:lang w:eastAsia="es-AR"/>
        </w:rPr>
        <w:t xml:space="preserve">la ciudadanía romana vs. el esclavismo </w:t>
      </w:r>
      <w:r w:rsidR="000F3D2B">
        <w:rPr>
          <w:rFonts w:ascii="Times New Roman" w:eastAsia="Times New Roman" w:hAnsi="Times New Roman" w:cs="Arial"/>
          <w:sz w:val="24"/>
          <w:lang w:eastAsia="es-AR"/>
        </w:rPr>
        <w:t>antigu</w:t>
      </w:r>
      <w:r w:rsidR="00EB0A4C">
        <w:rPr>
          <w:rFonts w:ascii="Times New Roman" w:eastAsia="Times New Roman" w:hAnsi="Times New Roman" w:cs="Arial"/>
          <w:sz w:val="24"/>
          <w:lang w:eastAsia="es-AR"/>
        </w:rPr>
        <w:t xml:space="preserve">o, </w:t>
      </w:r>
      <w:r w:rsidR="008F55DB">
        <w:rPr>
          <w:rFonts w:ascii="Times New Roman" w:eastAsia="Times New Roman" w:hAnsi="Times New Roman" w:cs="Arial"/>
          <w:sz w:val="24"/>
          <w:lang w:eastAsia="es-AR"/>
        </w:rPr>
        <w:t xml:space="preserve">y </w:t>
      </w:r>
      <w:r w:rsidR="00183EAD">
        <w:rPr>
          <w:rFonts w:ascii="Times New Roman" w:eastAsia="Times New Roman" w:hAnsi="Times New Roman" w:cs="Arial"/>
          <w:sz w:val="24"/>
          <w:lang w:eastAsia="es-AR"/>
        </w:rPr>
        <w:t xml:space="preserve">el cristianismo patrístico vs. </w:t>
      </w:r>
      <w:r w:rsidR="008F55DB">
        <w:rPr>
          <w:rFonts w:ascii="Times New Roman" w:eastAsia="Times New Roman" w:hAnsi="Times New Roman" w:cs="Arial"/>
          <w:sz w:val="24"/>
          <w:lang w:eastAsia="es-AR"/>
        </w:rPr>
        <w:t>el paganismo helenizado</w:t>
      </w:r>
      <w:r w:rsidR="00A121EB">
        <w:rPr>
          <w:rFonts w:ascii="Times New Roman" w:eastAsia="Times New Roman" w:hAnsi="Times New Roman" w:cs="Arial"/>
          <w:sz w:val="24"/>
          <w:lang w:eastAsia="es-AR"/>
        </w:rPr>
        <w:t>;</w:t>
      </w:r>
      <w:r w:rsidR="000F4920">
        <w:rPr>
          <w:rFonts w:ascii="Times New Roman" w:eastAsia="Times New Roman" w:hAnsi="Times New Roman" w:cs="Arial"/>
          <w:sz w:val="24"/>
          <w:lang w:eastAsia="es-AR"/>
        </w:rPr>
        <w:t xml:space="preserve"> </w:t>
      </w:r>
      <w:r w:rsidR="00A121EB">
        <w:rPr>
          <w:rFonts w:ascii="Times New Roman" w:eastAsia="Times New Roman" w:hAnsi="Times New Roman" w:cs="Arial"/>
          <w:sz w:val="24"/>
          <w:lang w:eastAsia="es-AR"/>
        </w:rPr>
        <w:t>y e</w:t>
      </w:r>
      <w:r w:rsidR="001970ED">
        <w:rPr>
          <w:rFonts w:ascii="Times New Roman" w:eastAsia="Times New Roman" w:hAnsi="Times New Roman" w:cs="Arial"/>
          <w:sz w:val="24"/>
          <w:lang w:eastAsia="es-AR"/>
        </w:rPr>
        <w:t>n la medievalidad</w:t>
      </w:r>
      <w:r w:rsidR="00A121EB">
        <w:rPr>
          <w:rFonts w:ascii="Times New Roman" w:eastAsia="Times New Roman" w:hAnsi="Times New Roman" w:cs="Arial"/>
          <w:sz w:val="24"/>
          <w:lang w:eastAsia="es-AR"/>
        </w:rPr>
        <w:t xml:space="preserve"> </w:t>
      </w:r>
      <w:r w:rsidR="001970ED">
        <w:rPr>
          <w:rFonts w:ascii="Times New Roman" w:eastAsia="Times New Roman" w:hAnsi="Times New Roman" w:cs="Arial"/>
          <w:sz w:val="24"/>
          <w:lang w:eastAsia="es-AR"/>
        </w:rPr>
        <w:t xml:space="preserve">el </w:t>
      </w:r>
      <w:r w:rsidR="005C42D5">
        <w:rPr>
          <w:rFonts w:ascii="Times New Roman" w:eastAsia="Times New Roman" w:hAnsi="Times New Roman" w:cs="Arial"/>
          <w:sz w:val="24"/>
          <w:lang w:eastAsia="es-AR"/>
        </w:rPr>
        <w:t>I</w:t>
      </w:r>
      <w:r w:rsidR="001970ED">
        <w:rPr>
          <w:rFonts w:ascii="Times New Roman" w:eastAsia="Times New Roman" w:hAnsi="Times New Roman" w:cs="Arial"/>
          <w:sz w:val="24"/>
          <w:lang w:eastAsia="es-AR"/>
        </w:rPr>
        <w:t xml:space="preserve">mperio </w:t>
      </w:r>
      <w:r w:rsidR="005C42D5">
        <w:rPr>
          <w:rFonts w:ascii="Times New Roman" w:eastAsia="Times New Roman" w:hAnsi="Times New Roman" w:cs="Arial"/>
          <w:sz w:val="24"/>
          <w:lang w:eastAsia="es-AR"/>
        </w:rPr>
        <w:t>C</w:t>
      </w:r>
      <w:r w:rsidR="001970ED">
        <w:rPr>
          <w:rFonts w:ascii="Times New Roman" w:eastAsia="Times New Roman" w:hAnsi="Times New Roman" w:cs="Arial"/>
          <w:sz w:val="24"/>
          <w:lang w:eastAsia="es-AR"/>
        </w:rPr>
        <w:t xml:space="preserve">arolingio versus el </w:t>
      </w:r>
      <w:r w:rsidR="005C42D5">
        <w:rPr>
          <w:rFonts w:ascii="Times New Roman" w:eastAsia="Times New Roman" w:hAnsi="Times New Roman" w:cs="Arial"/>
          <w:sz w:val="24"/>
          <w:lang w:eastAsia="es-AR"/>
        </w:rPr>
        <w:t>I</w:t>
      </w:r>
      <w:r w:rsidR="001970ED">
        <w:rPr>
          <w:rFonts w:ascii="Times New Roman" w:eastAsia="Times New Roman" w:hAnsi="Times New Roman" w:cs="Arial"/>
          <w:sz w:val="24"/>
          <w:lang w:eastAsia="es-AR"/>
        </w:rPr>
        <w:t>mperio</w:t>
      </w:r>
      <w:r w:rsidR="005C42D5">
        <w:rPr>
          <w:rFonts w:ascii="Times New Roman" w:eastAsia="Times New Roman" w:hAnsi="Times New Roman" w:cs="Arial"/>
          <w:sz w:val="24"/>
          <w:lang w:eastAsia="es-AR"/>
        </w:rPr>
        <w:t xml:space="preserve"> Romano de Oriente</w:t>
      </w:r>
      <w:r w:rsidR="0029789C">
        <w:rPr>
          <w:rFonts w:ascii="Times New Roman" w:eastAsia="Times New Roman" w:hAnsi="Times New Roman" w:cs="Arial"/>
          <w:sz w:val="24"/>
          <w:lang w:eastAsia="es-AR"/>
        </w:rPr>
        <w:t xml:space="preserve">; </w:t>
      </w:r>
      <w:r w:rsidR="000C62EA">
        <w:rPr>
          <w:rFonts w:ascii="Times New Roman" w:eastAsia="Times New Roman" w:hAnsi="Times New Roman" w:cs="Arial"/>
          <w:sz w:val="24"/>
          <w:lang w:eastAsia="es-AR"/>
        </w:rPr>
        <w:t>los</w:t>
      </w:r>
      <w:r w:rsidR="0029789C">
        <w:rPr>
          <w:rFonts w:ascii="Times New Roman" w:eastAsia="Times New Roman" w:hAnsi="Times New Roman" w:cs="Arial"/>
          <w:sz w:val="24"/>
          <w:lang w:eastAsia="es-AR"/>
        </w:rPr>
        <w:t xml:space="preserve"> patriarcado</w:t>
      </w:r>
      <w:r w:rsidR="00E818C0">
        <w:rPr>
          <w:rFonts w:ascii="Times New Roman" w:eastAsia="Times New Roman" w:hAnsi="Times New Roman" w:cs="Arial"/>
          <w:sz w:val="24"/>
          <w:lang w:eastAsia="es-AR"/>
        </w:rPr>
        <w:t>s</w:t>
      </w:r>
      <w:r w:rsidR="0029789C">
        <w:rPr>
          <w:rFonts w:ascii="Times New Roman" w:eastAsia="Times New Roman" w:hAnsi="Times New Roman" w:cs="Arial"/>
          <w:sz w:val="24"/>
          <w:lang w:eastAsia="es-AR"/>
        </w:rPr>
        <w:t xml:space="preserve"> de Oriente versus el papado de Occidente</w:t>
      </w:r>
      <w:r w:rsidR="00493774">
        <w:rPr>
          <w:rFonts w:ascii="Times New Roman" w:eastAsia="Times New Roman" w:hAnsi="Times New Roman" w:cs="Arial"/>
          <w:sz w:val="24"/>
          <w:lang w:eastAsia="es-AR"/>
        </w:rPr>
        <w:t>; y la herejía de Alejandría versus la ortodoxia de Constantinopla</w:t>
      </w:r>
      <w:r w:rsidR="001970ED">
        <w:rPr>
          <w:rFonts w:ascii="Times New Roman" w:eastAsia="Times New Roman" w:hAnsi="Times New Roman" w:cs="Arial"/>
          <w:sz w:val="24"/>
          <w:lang w:eastAsia="es-AR"/>
        </w:rPr>
        <w:t xml:space="preserve">. </w:t>
      </w:r>
    </w:p>
    <w:p w14:paraId="3E3F9729" w14:textId="77777777" w:rsidR="00EB0A4C" w:rsidRDefault="00EB0A4C" w:rsidP="00055558">
      <w:pPr>
        <w:spacing w:after="0" w:line="240" w:lineRule="auto"/>
        <w:rPr>
          <w:rFonts w:ascii="Times New Roman" w:eastAsia="Times New Roman" w:hAnsi="Times New Roman" w:cs="Arial"/>
          <w:sz w:val="24"/>
          <w:lang w:eastAsia="es-AR"/>
        </w:rPr>
      </w:pPr>
    </w:p>
    <w:p w14:paraId="6D36CD27" w14:textId="2DCE472D" w:rsidR="00870EC1" w:rsidRDefault="00A27016" w:rsidP="0005555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Y</w:t>
      </w:r>
      <w:r w:rsidR="000F4920">
        <w:rPr>
          <w:rFonts w:ascii="Times New Roman" w:eastAsia="Times New Roman" w:hAnsi="Times New Roman" w:cs="Arial"/>
          <w:sz w:val="24"/>
          <w:lang w:eastAsia="es-AR"/>
        </w:rPr>
        <w:t xml:space="preserve"> en el estado moderno </w:t>
      </w:r>
      <w:r w:rsidR="00ED0B87">
        <w:rPr>
          <w:rFonts w:ascii="Times New Roman" w:eastAsia="Times New Roman" w:hAnsi="Times New Roman" w:cs="Arial"/>
          <w:sz w:val="24"/>
          <w:lang w:eastAsia="es-AR"/>
        </w:rPr>
        <w:t xml:space="preserve">los polos </w:t>
      </w:r>
      <w:r w:rsidR="00C70449">
        <w:rPr>
          <w:rFonts w:ascii="Times New Roman" w:eastAsia="Times New Roman" w:hAnsi="Times New Roman" w:cs="Arial"/>
          <w:sz w:val="24"/>
          <w:lang w:eastAsia="es-AR"/>
        </w:rPr>
        <w:t xml:space="preserve">opuestos </w:t>
      </w:r>
      <w:r w:rsidR="00ED0B87">
        <w:rPr>
          <w:rFonts w:ascii="Times New Roman" w:eastAsia="Times New Roman" w:hAnsi="Times New Roman" w:cs="Arial"/>
          <w:sz w:val="24"/>
          <w:lang w:eastAsia="es-AR"/>
        </w:rPr>
        <w:t xml:space="preserve">fueron </w:t>
      </w:r>
      <w:r w:rsidR="005F43C8">
        <w:rPr>
          <w:rFonts w:ascii="Times New Roman" w:eastAsia="Times New Roman" w:hAnsi="Times New Roman" w:cs="Arial"/>
          <w:sz w:val="24"/>
          <w:lang w:eastAsia="es-AR"/>
        </w:rPr>
        <w:t xml:space="preserve">una decena de polaridades: </w:t>
      </w:r>
      <w:r w:rsidR="00403A4E">
        <w:rPr>
          <w:rFonts w:ascii="Times New Roman" w:eastAsia="Times New Roman" w:hAnsi="Times New Roman" w:cs="Arial"/>
          <w:sz w:val="24"/>
          <w:lang w:eastAsia="es-AR"/>
        </w:rPr>
        <w:t xml:space="preserve">a) la civilización u orden moderno vs. la barbarie o desorden moderno (guetos, purgas, </w:t>
      </w:r>
      <w:r w:rsidR="00403A4E">
        <w:rPr>
          <w:rFonts w:ascii="Times New Roman" w:hAnsi="Times New Roman"/>
          <w:i/>
          <w:sz w:val="24"/>
        </w:rPr>
        <w:t>putschs</w:t>
      </w:r>
      <w:r w:rsidR="00403A4E">
        <w:rPr>
          <w:rFonts w:ascii="Times New Roman" w:eastAsia="Times New Roman" w:hAnsi="Times New Roman" w:cs="Arial"/>
          <w:sz w:val="24"/>
          <w:lang w:eastAsia="es-AR"/>
        </w:rPr>
        <w:t xml:space="preserve">, </w:t>
      </w:r>
      <w:r w:rsidR="00403A4E">
        <w:rPr>
          <w:rFonts w:ascii="Times New Roman" w:hAnsi="Times New Roman"/>
          <w:i/>
          <w:sz w:val="24"/>
        </w:rPr>
        <w:t>pogroms</w:t>
      </w:r>
      <w:r w:rsidR="00403A4E">
        <w:rPr>
          <w:rFonts w:ascii="Times New Roman" w:eastAsia="Times New Roman" w:hAnsi="Times New Roman" w:cs="Arial"/>
          <w:sz w:val="24"/>
          <w:lang w:eastAsia="es-AR"/>
        </w:rPr>
        <w:t>, genocidios); b</w:t>
      </w:r>
      <w:r w:rsidR="005F43C8">
        <w:rPr>
          <w:rFonts w:ascii="Times New Roman" w:eastAsia="Times New Roman" w:hAnsi="Times New Roman" w:cs="Arial"/>
          <w:sz w:val="24"/>
          <w:lang w:eastAsia="es-AR"/>
        </w:rPr>
        <w:t xml:space="preserve">) </w:t>
      </w:r>
      <w:r w:rsidR="00C054C7">
        <w:rPr>
          <w:rFonts w:ascii="Times New Roman" w:eastAsia="Times New Roman" w:hAnsi="Times New Roman" w:cs="Arial"/>
          <w:sz w:val="24"/>
          <w:lang w:eastAsia="es-AR"/>
        </w:rPr>
        <w:t>el individualismo vs. el comunitarismo</w:t>
      </w:r>
      <w:r w:rsidR="0065642D">
        <w:rPr>
          <w:rFonts w:ascii="Times New Roman" w:eastAsia="Times New Roman" w:hAnsi="Times New Roman" w:cs="Arial"/>
          <w:sz w:val="24"/>
          <w:lang w:eastAsia="es-AR"/>
        </w:rPr>
        <w:t>;</w:t>
      </w:r>
      <w:r w:rsidR="00C054C7">
        <w:rPr>
          <w:rFonts w:ascii="Times New Roman" w:eastAsia="Times New Roman" w:hAnsi="Times New Roman" w:cs="Arial"/>
          <w:sz w:val="24"/>
          <w:lang w:eastAsia="es-AR"/>
        </w:rPr>
        <w:t xml:space="preserve"> </w:t>
      </w:r>
      <w:r w:rsidR="00403A4E">
        <w:rPr>
          <w:rFonts w:ascii="Times New Roman" w:eastAsia="Times New Roman" w:hAnsi="Times New Roman" w:cs="Arial"/>
          <w:sz w:val="24"/>
          <w:lang w:eastAsia="es-AR"/>
        </w:rPr>
        <w:t>c</w:t>
      </w:r>
      <w:r w:rsidR="005F43C8">
        <w:rPr>
          <w:rFonts w:ascii="Times New Roman" w:eastAsia="Times New Roman" w:hAnsi="Times New Roman" w:cs="Arial"/>
          <w:sz w:val="24"/>
          <w:lang w:eastAsia="es-AR"/>
        </w:rPr>
        <w:t xml:space="preserve">) </w:t>
      </w:r>
      <w:r w:rsidR="00665C40">
        <w:rPr>
          <w:rFonts w:ascii="Times New Roman" w:eastAsia="Times New Roman" w:hAnsi="Times New Roman" w:cs="Arial"/>
          <w:sz w:val="24"/>
          <w:lang w:eastAsia="es-AR"/>
        </w:rPr>
        <w:t xml:space="preserve">las políticas secularizadoras </w:t>
      </w:r>
      <w:r w:rsidR="00EB1406">
        <w:rPr>
          <w:rFonts w:ascii="Times New Roman" w:eastAsia="Times New Roman" w:hAnsi="Times New Roman" w:cs="Arial"/>
          <w:sz w:val="24"/>
          <w:lang w:eastAsia="es-AR"/>
        </w:rPr>
        <w:t>vs.</w:t>
      </w:r>
      <w:r w:rsidR="00665C40">
        <w:rPr>
          <w:rFonts w:ascii="Times New Roman" w:eastAsia="Times New Roman" w:hAnsi="Times New Roman" w:cs="Arial"/>
          <w:sz w:val="24"/>
          <w:lang w:eastAsia="es-AR"/>
        </w:rPr>
        <w:t xml:space="preserve"> las políticas </w:t>
      </w:r>
      <w:r w:rsidR="00ED0B87">
        <w:rPr>
          <w:rFonts w:ascii="Times New Roman" w:eastAsia="Times New Roman" w:hAnsi="Times New Roman" w:cs="Arial"/>
          <w:sz w:val="24"/>
          <w:lang w:eastAsia="es-AR"/>
        </w:rPr>
        <w:t>confesion</w:t>
      </w:r>
      <w:r w:rsidR="00B5681A">
        <w:rPr>
          <w:rFonts w:ascii="Times New Roman" w:eastAsia="Times New Roman" w:hAnsi="Times New Roman" w:cs="Arial"/>
          <w:sz w:val="24"/>
          <w:lang w:eastAsia="es-AR"/>
        </w:rPr>
        <w:t xml:space="preserve">ales o </w:t>
      </w:r>
      <w:r w:rsidR="00665C40">
        <w:rPr>
          <w:rFonts w:ascii="Times New Roman" w:eastAsia="Times New Roman" w:hAnsi="Times New Roman" w:cs="Arial"/>
          <w:sz w:val="24"/>
          <w:lang w:eastAsia="es-AR"/>
        </w:rPr>
        <w:t>conservadoras de lo sagrado</w:t>
      </w:r>
      <w:r w:rsidR="0065642D">
        <w:rPr>
          <w:rFonts w:ascii="Times New Roman" w:eastAsia="Times New Roman" w:hAnsi="Times New Roman" w:cs="Arial"/>
          <w:sz w:val="24"/>
          <w:lang w:eastAsia="es-AR"/>
        </w:rPr>
        <w:t>;</w:t>
      </w:r>
      <w:r w:rsidR="00665C40">
        <w:rPr>
          <w:rFonts w:ascii="Times New Roman" w:eastAsia="Times New Roman" w:hAnsi="Times New Roman" w:cs="Arial"/>
          <w:sz w:val="24"/>
          <w:lang w:eastAsia="es-AR"/>
        </w:rPr>
        <w:t xml:space="preserve"> </w:t>
      </w:r>
      <w:r w:rsidR="00403A4E">
        <w:rPr>
          <w:rFonts w:ascii="Times New Roman" w:eastAsia="Times New Roman" w:hAnsi="Times New Roman" w:cs="Arial"/>
          <w:sz w:val="24"/>
          <w:lang w:eastAsia="es-AR"/>
        </w:rPr>
        <w:t>d</w:t>
      </w:r>
      <w:r w:rsidR="005F43C8">
        <w:rPr>
          <w:rFonts w:ascii="Times New Roman" w:eastAsia="Times New Roman" w:hAnsi="Times New Roman" w:cs="Arial"/>
          <w:sz w:val="24"/>
          <w:lang w:eastAsia="es-AR"/>
        </w:rPr>
        <w:t xml:space="preserve">) </w:t>
      </w:r>
      <w:r w:rsidR="00BA111D">
        <w:rPr>
          <w:rFonts w:ascii="Times New Roman" w:eastAsia="Times New Roman" w:hAnsi="Times New Roman" w:cs="Arial"/>
          <w:sz w:val="24"/>
          <w:lang w:eastAsia="es-AR"/>
        </w:rPr>
        <w:t>la</w:t>
      </w:r>
      <w:r w:rsidR="003643B4">
        <w:rPr>
          <w:rFonts w:ascii="Times New Roman" w:eastAsia="Times New Roman" w:hAnsi="Times New Roman" w:cs="Arial"/>
          <w:sz w:val="24"/>
          <w:lang w:eastAsia="es-AR"/>
        </w:rPr>
        <w:t>s</w:t>
      </w:r>
      <w:r w:rsidR="00665C40">
        <w:rPr>
          <w:rFonts w:ascii="Times New Roman" w:eastAsia="Times New Roman" w:hAnsi="Times New Roman" w:cs="Arial"/>
          <w:sz w:val="24"/>
          <w:lang w:eastAsia="es-AR"/>
        </w:rPr>
        <w:t xml:space="preserve"> </w:t>
      </w:r>
      <w:r w:rsidR="00BA111D">
        <w:rPr>
          <w:rFonts w:ascii="Times New Roman" w:eastAsia="Times New Roman" w:hAnsi="Times New Roman" w:cs="Arial"/>
          <w:sz w:val="24"/>
          <w:lang w:eastAsia="es-AR"/>
        </w:rPr>
        <w:t>política</w:t>
      </w:r>
      <w:r w:rsidR="003643B4">
        <w:rPr>
          <w:rFonts w:ascii="Times New Roman" w:eastAsia="Times New Roman" w:hAnsi="Times New Roman" w:cs="Arial"/>
          <w:sz w:val="24"/>
          <w:lang w:eastAsia="es-AR"/>
        </w:rPr>
        <w:t>s</w:t>
      </w:r>
      <w:r w:rsidR="00BA111D">
        <w:rPr>
          <w:rFonts w:ascii="Times New Roman" w:eastAsia="Times New Roman" w:hAnsi="Times New Roman" w:cs="Arial"/>
          <w:sz w:val="24"/>
          <w:lang w:eastAsia="es-AR"/>
        </w:rPr>
        <w:t xml:space="preserve"> </w:t>
      </w:r>
      <w:r w:rsidR="00665C40">
        <w:rPr>
          <w:rFonts w:ascii="Times New Roman" w:eastAsia="Times New Roman" w:hAnsi="Times New Roman" w:cs="Arial"/>
          <w:sz w:val="24"/>
          <w:lang w:eastAsia="es-AR"/>
        </w:rPr>
        <w:t>de la democracia</w:t>
      </w:r>
      <w:r w:rsidR="00DF37DE">
        <w:rPr>
          <w:rFonts w:ascii="Times New Roman" w:eastAsia="Times New Roman" w:hAnsi="Times New Roman" w:cs="Arial"/>
          <w:sz w:val="24"/>
          <w:lang w:eastAsia="es-AR"/>
        </w:rPr>
        <w:t xml:space="preserve"> liberal</w:t>
      </w:r>
      <w:r w:rsidR="00ED0B87">
        <w:rPr>
          <w:rFonts w:ascii="Times New Roman" w:eastAsia="Times New Roman" w:hAnsi="Times New Roman" w:cs="Arial"/>
          <w:sz w:val="24"/>
          <w:lang w:eastAsia="es-AR"/>
        </w:rPr>
        <w:t xml:space="preserve"> y republicana</w:t>
      </w:r>
      <w:r w:rsidR="00665C40">
        <w:rPr>
          <w:rFonts w:ascii="Times New Roman" w:eastAsia="Times New Roman" w:hAnsi="Times New Roman" w:cs="Arial"/>
          <w:sz w:val="24"/>
          <w:lang w:eastAsia="es-AR"/>
        </w:rPr>
        <w:t xml:space="preserve"> vs. </w:t>
      </w:r>
      <w:r w:rsidR="00BA111D">
        <w:rPr>
          <w:rFonts w:ascii="Times New Roman" w:eastAsia="Times New Roman" w:hAnsi="Times New Roman" w:cs="Arial"/>
          <w:sz w:val="24"/>
          <w:lang w:eastAsia="es-AR"/>
        </w:rPr>
        <w:t>la</w:t>
      </w:r>
      <w:r w:rsidR="003643B4">
        <w:rPr>
          <w:rFonts w:ascii="Times New Roman" w:eastAsia="Times New Roman" w:hAnsi="Times New Roman" w:cs="Arial"/>
          <w:sz w:val="24"/>
          <w:lang w:eastAsia="es-AR"/>
        </w:rPr>
        <w:t>s</w:t>
      </w:r>
      <w:r w:rsidR="00665C40">
        <w:rPr>
          <w:rFonts w:ascii="Times New Roman" w:eastAsia="Times New Roman" w:hAnsi="Times New Roman" w:cs="Arial"/>
          <w:sz w:val="24"/>
          <w:lang w:eastAsia="es-AR"/>
        </w:rPr>
        <w:t xml:space="preserve"> </w:t>
      </w:r>
      <w:r w:rsidR="00804F1D">
        <w:rPr>
          <w:rFonts w:ascii="Times New Roman" w:eastAsia="Times New Roman" w:hAnsi="Times New Roman" w:cs="Arial"/>
          <w:sz w:val="24"/>
          <w:lang w:eastAsia="es-AR"/>
        </w:rPr>
        <w:t>política</w:t>
      </w:r>
      <w:r w:rsidR="003643B4">
        <w:rPr>
          <w:rFonts w:ascii="Times New Roman" w:eastAsia="Times New Roman" w:hAnsi="Times New Roman" w:cs="Arial"/>
          <w:sz w:val="24"/>
          <w:lang w:eastAsia="es-AR"/>
        </w:rPr>
        <w:t>s</w:t>
      </w:r>
      <w:r w:rsidR="00804F1D">
        <w:rPr>
          <w:rFonts w:ascii="Times New Roman" w:eastAsia="Times New Roman" w:hAnsi="Times New Roman" w:cs="Arial"/>
          <w:sz w:val="24"/>
          <w:lang w:eastAsia="es-AR"/>
        </w:rPr>
        <w:t xml:space="preserve"> </w:t>
      </w:r>
      <w:r w:rsidR="00665C40">
        <w:rPr>
          <w:rFonts w:ascii="Times New Roman" w:eastAsia="Times New Roman" w:hAnsi="Times New Roman" w:cs="Arial"/>
          <w:sz w:val="24"/>
          <w:lang w:eastAsia="es-AR"/>
        </w:rPr>
        <w:t>de</w:t>
      </w:r>
      <w:r w:rsidR="00D93D43">
        <w:rPr>
          <w:rFonts w:ascii="Times New Roman" w:eastAsia="Times New Roman" w:hAnsi="Times New Roman" w:cs="Arial"/>
          <w:sz w:val="24"/>
          <w:lang w:eastAsia="es-AR"/>
        </w:rPr>
        <w:t xml:space="preserve"> </w:t>
      </w:r>
      <w:r w:rsidR="00665C40">
        <w:rPr>
          <w:rFonts w:ascii="Times New Roman" w:eastAsia="Times New Roman" w:hAnsi="Times New Roman" w:cs="Arial"/>
          <w:sz w:val="24"/>
          <w:lang w:eastAsia="es-AR"/>
        </w:rPr>
        <w:t>l</w:t>
      </w:r>
      <w:r w:rsidR="00D93D43">
        <w:rPr>
          <w:rFonts w:ascii="Times New Roman" w:eastAsia="Times New Roman" w:hAnsi="Times New Roman" w:cs="Arial"/>
          <w:sz w:val="24"/>
          <w:lang w:eastAsia="es-AR"/>
        </w:rPr>
        <w:t>a</w:t>
      </w:r>
      <w:r w:rsidR="00665C40">
        <w:rPr>
          <w:rFonts w:ascii="Times New Roman" w:eastAsia="Times New Roman" w:hAnsi="Times New Roman" w:cs="Arial"/>
          <w:sz w:val="24"/>
          <w:lang w:eastAsia="es-AR"/>
        </w:rPr>
        <w:t xml:space="preserve"> </w:t>
      </w:r>
      <w:r w:rsidR="00D93D43">
        <w:rPr>
          <w:rFonts w:ascii="Times New Roman" w:eastAsia="Times New Roman" w:hAnsi="Times New Roman" w:cs="Arial"/>
          <w:sz w:val="24"/>
          <w:lang w:eastAsia="es-AR"/>
        </w:rPr>
        <w:t xml:space="preserve">autocracia </w:t>
      </w:r>
      <w:r w:rsidR="00C70449">
        <w:rPr>
          <w:rFonts w:ascii="Times New Roman" w:eastAsia="Times New Roman" w:hAnsi="Times New Roman" w:cs="Arial"/>
          <w:sz w:val="24"/>
          <w:lang w:eastAsia="es-AR"/>
        </w:rPr>
        <w:t>absolutista</w:t>
      </w:r>
      <w:r w:rsidR="003179EC">
        <w:rPr>
          <w:rFonts w:ascii="Times New Roman" w:eastAsia="Times New Roman" w:hAnsi="Times New Roman" w:cs="Arial"/>
          <w:sz w:val="24"/>
          <w:lang w:eastAsia="es-AR"/>
        </w:rPr>
        <w:t>, dinástica</w:t>
      </w:r>
      <w:r w:rsidR="00C70449">
        <w:rPr>
          <w:rFonts w:ascii="Times New Roman" w:eastAsia="Times New Roman" w:hAnsi="Times New Roman" w:cs="Arial"/>
          <w:sz w:val="24"/>
          <w:lang w:eastAsia="es-AR"/>
        </w:rPr>
        <w:t xml:space="preserve"> y </w:t>
      </w:r>
      <w:r w:rsidR="00665C40">
        <w:rPr>
          <w:rFonts w:ascii="Times New Roman" w:eastAsia="Times New Roman" w:hAnsi="Times New Roman" w:cs="Arial"/>
          <w:sz w:val="24"/>
          <w:lang w:eastAsia="es-AR"/>
        </w:rPr>
        <w:t>corporativ</w:t>
      </w:r>
      <w:r w:rsidR="00D93D43">
        <w:rPr>
          <w:rFonts w:ascii="Times New Roman" w:eastAsia="Times New Roman" w:hAnsi="Times New Roman" w:cs="Arial"/>
          <w:sz w:val="24"/>
          <w:lang w:eastAsia="es-AR"/>
        </w:rPr>
        <w:t>a</w:t>
      </w:r>
      <w:r w:rsidR="0065642D">
        <w:rPr>
          <w:rFonts w:ascii="Times New Roman" w:eastAsia="Times New Roman" w:hAnsi="Times New Roman" w:cs="Arial"/>
          <w:sz w:val="24"/>
          <w:lang w:eastAsia="es-AR"/>
        </w:rPr>
        <w:t>;</w:t>
      </w:r>
      <w:r w:rsidR="00BA111D">
        <w:rPr>
          <w:rFonts w:ascii="Times New Roman" w:eastAsia="Times New Roman" w:hAnsi="Times New Roman" w:cs="Arial"/>
          <w:sz w:val="24"/>
          <w:lang w:eastAsia="es-AR"/>
        </w:rPr>
        <w:t xml:space="preserve"> </w:t>
      </w:r>
      <w:r w:rsidR="00950FD7">
        <w:rPr>
          <w:rFonts w:ascii="Times New Roman" w:eastAsia="Times New Roman" w:hAnsi="Times New Roman" w:cs="Arial"/>
          <w:sz w:val="24"/>
          <w:lang w:eastAsia="es-AR"/>
        </w:rPr>
        <w:t>e</w:t>
      </w:r>
      <w:r w:rsidR="005F43C8">
        <w:rPr>
          <w:rFonts w:ascii="Times New Roman" w:eastAsia="Times New Roman" w:hAnsi="Times New Roman" w:cs="Arial"/>
          <w:sz w:val="24"/>
          <w:lang w:eastAsia="es-AR"/>
        </w:rPr>
        <w:t xml:space="preserve">) </w:t>
      </w:r>
      <w:r w:rsidR="00686975">
        <w:rPr>
          <w:rFonts w:ascii="Times New Roman" w:eastAsia="Times New Roman" w:hAnsi="Times New Roman" w:cs="Arial"/>
          <w:sz w:val="24"/>
          <w:lang w:eastAsia="es-AR"/>
        </w:rPr>
        <w:t xml:space="preserve">el </w:t>
      </w:r>
      <w:r w:rsidR="00FB425B">
        <w:rPr>
          <w:rFonts w:ascii="Times New Roman" w:eastAsia="Times New Roman" w:hAnsi="Times New Roman" w:cs="Arial"/>
          <w:sz w:val="24"/>
          <w:lang w:eastAsia="es-AR"/>
        </w:rPr>
        <w:t xml:space="preserve">cosmopolitismo vs. el </w:t>
      </w:r>
      <w:r w:rsidR="00686975">
        <w:rPr>
          <w:rFonts w:ascii="Times New Roman" w:eastAsia="Times New Roman" w:hAnsi="Times New Roman" w:cs="Arial"/>
          <w:sz w:val="24"/>
          <w:lang w:eastAsia="es-AR"/>
        </w:rPr>
        <w:t>nacionalismo (lengua, religión, historia</w:t>
      </w:r>
      <w:r w:rsidR="001E0E72">
        <w:rPr>
          <w:rFonts w:ascii="Times New Roman" w:eastAsia="Times New Roman" w:hAnsi="Times New Roman" w:cs="Arial"/>
          <w:sz w:val="24"/>
          <w:lang w:eastAsia="es-AR"/>
        </w:rPr>
        <w:t>, moneda</w:t>
      </w:r>
      <w:r w:rsidR="00686975">
        <w:rPr>
          <w:rFonts w:ascii="Times New Roman" w:eastAsia="Times New Roman" w:hAnsi="Times New Roman" w:cs="Arial"/>
          <w:sz w:val="24"/>
          <w:lang w:eastAsia="es-AR"/>
        </w:rPr>
        <w:t xml:space="preserve">); </w:t>
      </w:r>
      <w:r w:rsidR="00950FD7">
        <w:rPr>
          <w:rFonts w:ascii="Times New Roman" w:eastAsia="Times New Roman" w:hAnsi="Times New Roman" w:cs="Arial"/>
          <w:sz w:val="24"/>
          <w:lang w:eastAsia="es-AR"/>
        </w:rPr>
        <w:t>f</w:t>
      </w:r>
      <w:r w:rsidR="005F43C8">
        <w:rPr>
          <w:rFonts w:ascii="Times New Roman" w:eastAsia="Times New Roman" w:hAnsi="Times New Roman" w:cs="Arial"/>
          <w:sz w:val="24"/>
          <w:lang w:eastAsia="es-AR"/>
        </w:rPr>
        <w:t xml:space="preserve">) </w:t>
      </w:r>
      <w:r w:rsidR="000F4920">
        <w:rPr>
          <w:rFonts w:ascii="Times New Roman" w:eastAsia="Times New Roman" w:hAnsi="Times New Roman" w:cs="Arial"/>
          <w:sz w:val="24"/>
          <w:lang w:eastAsia="es-AR"/>
        </w:rPr>
        <w:t xml:space="preserve">las políticas </w:t>
      </w:r>
      <w:r w:rsidR="00193093">
        <w:rPr>
          <w:rFonts w:ascii="Times New Roman" w:eastAsia="Times New Roman" w:hAnsi="Times New Roman" w:cs="Arial"/>
          <w:sz w:val="24"/>
          <w:lang w:eastAsia="es-AR"/>
        </w:rPr>
        <w:t xml:space="preserve">públicas </w:t>
      </w:r>
      <w:r w:rsidR="000F4920">
        <w:rPr>
          <w:rFonts w:ascii="Times New Roman" w:eastAsia="Times New Roman" w:hAnsi="Times New Roman" w:cs="Arial"/>
          <w:sz w:val="24"/>
          <w:lang w:eastAsia="es-AR"/>
        </w:rPr>
        <w:t xml:space="preserve">monopolizadoras de la violencia </w:t>
      </w:r>
      <w:r w:rsidR="003179EC">
        <w:rPr>
          <w:rFonts w:ascii="Times New Roman" w:eastAsia="Times New Roman" w:hAnsi="Times New Roman" w:cs="Arial"/>
          <w:sz w:val="24"/>
          <w:lang w:eastAsia="es-AR"/>
        </w:rPr>
        <w:t xml:space="preserve">legítima </w:t>
      </w:r>
      <w:r w:rsidR="000F4920">
        <w:rPr>
          <w:rFonts w:ascii="Times New Roman" w:eastAsia="Times New Roman" w:hAnsi="Times New Roman" w:cs="Arial"/>
          <w:sz w:val="24"/>
          <w:lang w:eastAsia="es-AR"/>
        </w:rPr>
        <w:t xml:space="preserve">vs. las políticas </w:t>
      </w:r>
      <w:r w:rsidR="00ED0B87">
        <w:rPr>
          <w:rFonts w:ascii="Times New Roman" w:eastAsia="Times New Roman" w:hAnsi="Times New Roman" w:cs="Arial"/>
          <w:sz w:val="24"/>
          <w:lang w:eastAsia="es-AR"/>
        </w:rPr>
        <w:t xml:space="preserve">privadas de un orden </w:t>
      </w:r>
      <w:r w:rsidR="000F4920">
        <w:rPr>
          <w:rFonts w:ascii="Times New Roman" w:eastAsia="Times New Roman" w:hAnsi="Times New Roman" w:cs="Arial"/>
          <w:sz w:val="24"/>
          <w:lang w:eastAsia="es-AR"/>
        </w:rPr>
        <w:t>anárquic</w:t>
      </w:r>
      <w:r w:rsidR="00ED0B87">
        <w:rPr>
          <w:rFonts w:ascii="Times New Roman" w:eastAsia="Times New Roman" w:hAnsi="Times New Roman" w:cs="Arial"/>
          <w:sz w:val="24"/>
          <w:lang w:eastAsia="es-AR"/>
        </w:rPr>
        <w:t>o</w:t>
      </w:r>
      <w:r w:rsidR="00B670BE">
        <w:rPr>
          <w:rFonts w:ascii="Times New Roman" w:eastAsia="Times New Roman" w:hAnsi="Times New Roman" w:cs="Arial"/>
          <w:sz w:val="24"/>
          <w:lang w:eastAsia="es-AR"/>
        </w:rPr>
        <w:t xml:space="preserve"> (pero no caótico)</w:t>
      </w:r>
      <w:r w:rsidR="009F2498">
        <w:rPr>
          <w:rFonts w:ascii="Times New Roman" w:eastAsia="Times New Roman" w:hAnsi="Times New Roman" w:cs="Arial"/>
          <w:sz w:val="24"/>
          <w:lang w:eastAsia="es-AR"/>
        </w:rPr>
        <w:t xml:space="preserve">; </w:t>
      </w:r>
      <w:r w:rsidR="001E3B98">
        <w:rPr>
          <w:rFonts w:ascii="Times New Roman" w:eastAsia="Times New Roman" w:hAnsi="Times New Roman" w:cs="Arial"/>
          <w:sz w:val="24"/>
          <w:lang w:eastAsia="es-AR"/>
        </w:rPr>
        <w:t xml:space="preserve">g) el socialismo vs. el capitalismo; </w:t>
      </w:r>
      <w:r w:rsidR="00286578">
        <w:rPr>
          <w:rFonts w:ascii="Times New Roman" w:eastAsia="Times New Roman" w:hAnsi="Times New Roman" w:cs="Arial"/>
          <w:sz w:val="24"/>
          <w:lang w:eastAsia="es-AR"/>
        </w:rPr>
        <w:t xml:space="preserve">y </w:t>
      </w:r>
      <w:r w:rsidR="001E3B98">
        <w:rPr>
          <w:rFonts w:ascii="Times New Roman" w:eastAsia="Times New Roman" w:hAnsi="Times New Roman" w:cs="Arial"/>
          <w:sz w:val="24"/>
          <w:lang w:eastAsia="es-AR"/>
        </w:rPr>
        <w:t>h</w:t>
      </w:r>
      <w:r w:rsidR="005F43C8">
        <w:rPr>
          <w:rFonts w:ascii="Times New Roman" w:eastAsia="Times New Roman" w:hAnsi="Times New Roman" w:cs="Arial"/>
          <w:sz w:val="24"/>
          <w:lang w:eastAsia="es-AR"/>
        </w:rPr>
        <w:t xml:space="preserve">) </w:t>
      </w:r>
      <w:r w:rsidR="00BA111D">
        <w:rPr>
          <w:rFonts w:ascii="Times New Roman" w:eastAsia="Times New Roman" w:hAnsi="Times New Roman" w:cs="Arial"/>
          <w:sz w:val="24"/>
          <w:lang w:eastAsia="es-AR"/>
        </w:rPr>
        <w:t xml:space="preserve">las prácticas </w:t>
      </w:r>
      <w:r w:rsidR="00804F1D">
        <w:rPr>
          <w:rFonts w:ascii="Times New Roman" w:eastAsia="Times New Roman" w:hAnsi="Times New Roman" w:cs="Arial"/>
          <w:sz w:val="24"/>
          <w:lang w:eastAsia="es-AR"/>
        </w:rPr>
        <w:t xml:space="preserve">competitivas propias </w:t>
      </w:r>
      <w:r w:rsidR="00BA111D">
        <w:rPr>
          <w:rFonts w:ascii="Times New Roman" w:eastAsia="Times New Roman" w:hAnsi="Times New Roman" w:cs="Arial"/>
          <w:sz w:val="24"/>
          <w:lang w:eastAsia="es-AR"/>
        </w:rPr>
        <w:t xml:space="preserve">del </w:t>
      </w:r>
      <w:r w:rsidR="00DF4D82">
        <w:rPr>
          <w:rFonts w:ascii="Times New Roman" w:eastAsia="Times New Roman" w:hAnsi="Times New Roman" w:cs="Arial"/>
          <w:sz w:val="24"/>
          <w:lang w:eastAsia="es-AR"/>
        </w:rPr>
        <w:t xml:space="preserve">libre </w:t>
      </w:r>
      <w:r w:rsidR="00BA111D">
        <w:rPr>
          <w:rFonts w:ascii="Times New Roman" w:eastAsia="Times New Roman" w:hAnsi="Times New Roman" w:cs="Arial"/>
          <w:sz w:val="24"/>
          <w:lang w:eastAsia="es-AR"/>
        </w:rPr>
        <w:t>mercado</w:t>
      </w:r>
      <w:r w:rsidR="00286578">
        <w:rPr>
          <w:rFonts w:ascii="Times New Roman" w:eastAsia="Times New Roman" w:hAnsi="Times New Roman" w:cs="Arial"/>
          <w:sz w:val="24"/>
          <w:lang w:eastAsia="es-AR"/>
        </w:rPr>
        <w:t xml:space="preserve"> vs</w:t>
      </w:r>
      <w:r w:rsidR="00286578" w:rsidRPr="00286578">
        <w:rPr>
          <w:rFonts w:ascii="Times New Roman" w:eastAsia="Times New Roman" w:hAnsi="Times New Roman" w:cs="Arial"/>
          <w:sz w:val="24"/>
          <w:lang w:eastAsia="es-AR"/>
        </w:rPr>
        <w:t xml:space="preserve"> </w:t>
      </w:r>
      <w:r w:rsidR="00286578">
        <w:rPr>
          <w:rFonts w:ascii="Times New Roman" w:eastAsia="Times New Roman" w:hAnsi="Times New Roman" w:cs="Arial"/>
          <w:sz w:val="24"/>
          <w:lang w:eastAsia="es-AR"/>
        </w:rPr>
        <w:t xml:space="preserve">las políticas económicas </w:t>
      </w:r>
      <w:r w:rsidR="003171FB">
        <w:rPr>
          <w:rFonts w:ascii="Times New Roman" w:eastAsia="Times New Roman" w:hAnsi="Times New Roman" w:cs="Arial"/>
          <w:sz w:val="24"/>
          <w:lang w:eastAsia="es-AR"/>
        </w:rPr>
        <w:t xml:space="preserve">intervencionistas </w:t>
      </w:r>
      <w:r w:rsidR="00286578">
        <w:rPr>
          <w:rFonts w:ascii="Times New Roman" w:eastAsia="Times New Roman" w:hAnsi="Times New Roman" w:cs="Arial"/>
          <w:sz w:val="24"/>
          <w:lang w:eastAsia="es-AR"/>
        </w:rPr>
        <w:t>asociadas al estado de bienestar.</w:t>
      </w:r>
      <w:r w:rsidR="00133611">
        <w:rPr>
          <w:rStyle w:val="Refdenotaalpie"/>
          <w:rFonts w:eastAsia="Times New Roman"/>
          <w:sz w:val="24"/>
          <w:lang w:eastAsia="es-AR"/>
        </w:rPr>
        <w:footnoteReference w:id="45"/>
      </w:r>
      <w:r w:rsidR="00BA691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Más que tratarse de un mero interés público, e</w:t>
      </w:r>
      <w:r w:rsidR="002F5AF4">
        <w:rPr>
          <w:rFonts w:ascii="Times New Roman" w:eastAsia="Times New Roman" w:hAnsi="Times New Roman" w:cs="Arial"/>
          <w:sz w:val="24"/>
          <w:lang w:eastAsia="es-AR"/>
        </w:rPr>
        <w:t>s</w:t>
      </w:r>
      <w:r w:rsidR="00BA691F">
        <w:rPr>
          <w:rFonts w:ascii="Times New Roman" w:eastAsia="Times New Roman" w:hAnsi="Times New Roman" w:cs="Arial"/>
          <w:sz w:val="24"/>
          <w:lang w:eastAsia="es-AR"/>
        </w:rPr>
        <w:t xml:space="preserve">as </w:t>
      </w:r>
      <w:r w:rsidR="00277336">
        <w:rPr>
          <w:rFonts w:ascii="Times New Roman" w:eastAsia="Times New Roman" w:hAnsi="Times New Roman" w:cs="Arial"/>
          <w:sz w:val="24"/>
          <w:lang w:eastAsia="es-AR"/>
        </w:rPr>
        <w:t>grietas</w:t>
      </w:r>
      <w:r w:rsidR="00633371">
        <w:rPr>
          <w:rFonts w:ascii="Times New Roman" w:eastAsia="Times New Roman" w:hAnsi="Times New Roman" w:cs="Arial"/>
          <w:sz w:val="24"/>
          <w:lang w:eastAsia="es-AR"/>
        </w:rPr>
        <w:t xml:space="preserve"> </w:t>
      </w:r>
      <w:r w:rsidR="009675FC">
        <w:rPr>
          <w:rFonts w:ascii="Times New Roman" w:eastAsia="Times New Roman" w:hAnsi="Times New Roman" w:cs="Arial"/>
          <w:sz w:val="24"/>
          <w:lang w:eastAsia="es-AR"/>
        </w:rPr>
        <w:t>y esas</w:t>
      </w:r>
      <w:r w:rsidR="005A7DAD">
        <w:rPr>
          <w:rFonts w:ascii="Times New Roman" w:eastAsia="Times New Roman" w:hAnsi="Times New Roman" w:cs="Arial"/>
          <w:sz w:val="24"/>
          <w:lang w:eastAsia="es-AR"/>
        </w:rPr>
        <w:t xml:space="preserve"> revoluciones </w:t>
      </w:r>
      <w:r w:rsidR="00BA691F">
        <w:rPr>
          <w:rFonts w:ascii="Times New Roman" w:eastAsia="Times New Roman" w:hAnsi="Times New Roman" w:cs="Arial"/>
          <w:sz w:val="24"/>
          <w:lang w:eastAsia="es-AR"/>
        </w:rPr>
        <w:t xml:space="preserve">del movimiento pendular son tenidas </w:t>
      </w:r>
      <w:r w:rsidR="00EF304E">
        <w:rPr>
          <w:rFonts w:ascii="Times New Roman" w:eastAsia="Times New Roman" w:hAnsi="Times New Roman" w:cs="Arial"/>
          <w:sz w:val="24"/>
          <w:lang w:eastAsia="es-AR"/>
        </w:rPr>
        <w:t xml:space="preserve">en el mundo </w:t>
      </w:r>
      <w:r w:rsidR="000F1378">
        <w:rPr>
          <w:rFonts w:ascii="Times New Roman" w:eastAsia="Times New Roman" w:hAnsi="Times New Roman" w:cs="Arial"/>
          <w:sz w:val="24"/>
          <w:lang w:eastAsia="es-AR"/>
        </w:rPr>
        <w:t xml:space="preserve">entero </w:t>
      </w:r>
      <w:r w:rsidR="005A7DAD">
        <w:rPr>
          <w:rFonts w:ascii="Times New Roman" w:eastAsia="Times New Roman" w:hAnsi="Times New Roman" w:cs="Arial"/>
          <w:sz w:val="24"/>
          <w:lang w:eastAsia="es-AR"/>
        </w:rPr>
        <w:t>-</w:t>
      </w:r>
      <w:r w:rsidR="006527E3">
        <w:rPr>
          <w:rFonts w:ascii="Times New Roman" w:eastAsia="Times New Roman" w:hAnsi="Times New Roman" w:cs="Arial"/>
          <w:sz w:val="24"/>
          <w:lang w:eastAsia="es-AR"/>
        </w:rPr>
        <w:t>a juicio de Heller y Fehér</w:t>
      </w:r>
      <w:r w:rsidR="005A7DAD">
        <w:rPr>
          <w:rFonts w:ascii="Times New Roman" w:eastAsia="Times New Roman" w:hAnsi="Times New Roman" w:cs="Arial"/>
          <w:sz w:val="24"/>
          <w:lang w:eastAsia="es-AR"/>
        </w:rPr>
        <w:t>-</w:t>
      </w:r>
      <w:r w:rsidR="006527E3">
        <w:rPr>
          <w:rFonts w:ascii="Times New Roman" w:eastAsia="Times New Roman" w:hAnsi="Times New Roman" w:cs="Arial"/>
          <w:sz w:val="24"/>
          <w:lang w:eastAsia="es-AR"/>
        </w:rPr>
        <w:t xml:space="preserve"> </w:t>
      </w:r>
      <w:r w:rsidR="00BA691F">
        <w:rPr>
          <w:rFonts w:ascii="Times New Roman" w:eastAsia="Times New Roman" w:hAnsi="Times New Roman" w:cs="Arial"/>
          <w:sz w:val="24"/>
          <w:lang w:eastAsia="es-AR"/>
        </w:rPr>
        <w:t xml:space="preserve">como un </w:t>
      </w:r>
      <w:r w:rsidR="008C44F3">
        <w:rPr>
          <w:rFonts w:ascii="Times New Roman" w:eastAsia="Times New Roman" w:hAnsi="Times New Roman" w:cs="Arial"/>
          <w:sz w:val="24"/>
          <w:lang w:eastAsia="es-AR"/>
        </w:rPr>
        <w:t xml:space="preserve">patrimonio universal o </w:t>
      </w:r>
      <w:r w:rsidR="00BA691F">
        <w:rPr>
          <w:rFonts w:ascii="Times New Roman" w:eastAsia="Times New Roman" w:hAnsi="Times New Roman" w:cs="Arial"/>
          <w:sz w:val="24"/>
          <w:lang w:eastAsia="es-AR"/>
        </w:rPr>
        <w:t>“bien común”.</w:t>
      </w:r>
      <w:r w:rsidR="00BA691F">
        <w:rPr>
          <w:rStyle w:val="Refdenotaalpie"/>
          <w:rFonts w:eastAsia="Times New Roman"/>
          <w:sz w:val="24"/>
          <w:lang w:eastAsia="es-AR"/>
        </w:rPr>
        <w:footnoteReference w:id="46"/>
      </w:r>
    </w:p>
    <w:p w14:paraId="6E775A7E" w14:textId="03C3E943" w:rsidR="00644825" w:rsidRDefault="007B6361" w:rsidP="0005555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FC070A">
        <w:rPr>
          <w:rFonts w:ascii="Times New Roman" w:eastAsia="Times New Roman" w:hAnsi="Times New Roman" w:cs="Arial"/>
          <w:sz w:val="24"/>
          <w:lang w:eastAsia="es-AR"/>
        </w:rPr>
        <w:t xml:space="preserve"> </w:t>
      </w:r>
      <w:r w:rsidR="00870B8E">
        <w:rPr>
          <w:rFonts w:ascii="Times New Roman" w:eastAsia="Times New Roman" w:hAnsi="Times New Roman" w:cs="Arial"/>
          <w:sz w:val="24"/>
          <w:lang w:eastAsia="es-AR"/>
        </w:rPr>
        <w:t xml:space="preserve"> </w:t>
      </w:r>
    </w:p>
    <w:p w14:paraId="3A2DC7AB" w14:textId="1EEE4825" w:rsidR="003220B6" w:rsidRPr="00CE4E1A" w:rsidRDefault="00BF4AD2" w:rsidP="0005555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Pero para </w:t>
      </w:r>
      <w:r w:rsidR="00C349DB">
        <w:rPr>
          <w:rFonts w:ascii="Times New Roman" w:eastAsia="Times New Roman" w:hAnsi="Times New Roman" w:cs="Arial"/>
          <w:sz w:val="24"/>
          <w:lang w:eastAsia="es-AR"/>
        </w:rPr>
        <w:t>pone</w:t>
      </w:r>
      <w:r>
        <w:rPr>
          <w:rFonts w:ascii="Times New Roman" w:eastAsia="Times New Roman" w:hAnsi="Times New Roman" w:cs="Arial"/>
          <w:sz w:val="24"/>
          <w:lang w:eastAsia="es-AR"/>
        </w:rPr>
        <w:t xml:space="preserve">r </w:t>
      </w:r>
      <w:r w:rsidR="00C349DB">
        <w:rPr>
          <w:rFonts w:ascii="Times New Roman" w:eastAsia="Times New Roman" w:hAnsi="Times New Roman" w:cs="Arial"/>
          <w:sz w:val="24"/>
          <w:lang w:eastAsia="es-AR"/>
        </w:rPr>
        <w:t xml:space="preserve">luz en </w:t>
      </w:r>
      <w:r>
        <w:rPr>
          <w:rFonts w:ascii="Times New Roman" w:eastAsia="Times New Roman" w:hAnsi="Times New Roman" w:cs="Arial"/>
          <w:sz w:val="24"/>
          <w:lang w:eastAsia="es-AR"/>
        </w:rPr>
        <w:t>l</w:t>
      </w:r>
      <w:r w:rsidR="00A47970">
        <w:rPr>
          <w:rFonts w:ascii="Times New Roman" w:eastAsia="Times New Roman" w:hAnsi="Times New Roman" w:cs="Arial"/>
          <w:sz w:val="24"/>
          <w:lang w:eastAsia="es-AR"/>
        </w:rPr>
        <w:t>a pe</w:t>
      </w:r>
      <w:r w:rsidR="00B5082E">
        <w:rPr>
          <w:rFonts w:ascii="Times New Roman" w:eastAsia="Times New Roman" w:hAnsi="Times New Roman" w:cs="Arial"/>
          <w:sz w:val="24"/>
          <w:lang w:eastAsia="es-AR"/>
        </w:rPr>
        <w:t>ndular</w:t>
      </w:r>
      <w:r w:rsidR="00A47970">
        <w:rPr>
          <w:rFonts w:ascii="Times New Roman" w:eastAsia="Times New Roman" w:hAnsi="Times New Roman" w:cs="Arial"/>
          <w:sz w:val="24"/>
          <w:lang w:eastAsia="es-AR"/>
        </w:rPr>
        <w:t>idad de la historia</w:t>
      </w:r>
      <w:r w:rsidR="009D7B9D">
        <w:rPr>
          <w:rFonts w:ascii="Times New Roman" w:eastAsia="Times New Roman" w:hAnsi="Times New Roman" w:cs="Arial"/>
          <w:sz w:val="24"/>
          <w:lang w:eastAsia="es-AR"/>
        </w:rPr>
        <w:t xml:space="preserve"> </w:t>
      </w:r>
      <w:r w:rsidR="00FD115B">
        <w:rPr>
          <w:rFonts w:ascii="Times New Roman" w:eastAsia="Times New Roman" w:hAnsi="Times New Roman" w:cs="Arial"/>
          <w:sz w:val="24"/>
          <w:lang w:eastAsia="es-AR"/>
        </w:rPr>
        <w:t>¿C</w:t>
      </w:r>
      <w:r>
        <w:rPr>
          <w:rFonts w:ascii="Times New Roman" w:eastAsia="Times New Roman" w:hAnsi="Times New Roman" w:cs="Arial"/>
          <w:sz w:val="24"/>
          <w:lang w:eastAsia="es-AR"/>
        </w:rPr>
        <w:t xml:space="preserve">ómo </w:t>
      </w:r>
      <w:r w:rsidR="00C13579">
        <w:rPr>
          <w:rFonts w:ascii="Times New Roman" w:eastAsia="Times New Roman" w:hAnsi="Times New Roman" w:cs="Arial"/>
          <w:sz w:val="24"/>
          <w:lang w:eastAsia="es-AR"/>
        </w:rPr>
        <w:t xml:space="preserve">deben </w:t>
      </w:r>
      <w:r w:rsidR="004B59F9">
        <w:rPr>
          <w:rFonts w:ascii="Times New Roman" w:eastAsia="Times New Roman" w:hAnsi="Times New Roman" w:cs="Arial"/>
          <w:sz w:val="24"/>
          <w:lang w:eastAsia="es-AR"/>
        </w:rPr>
        <w:t>interactu</w:t>
      </w:r>
      <w:r w:rsidR="00C13579">
        <w:rPr>
          <w:rFonts w:ascii="Times New Roman" w:eastAsia="Times New Roman" w:hAnsi="Times New Roman" w:cs="Arial"/>
          <w:sz w:val="24"/>
          <w:lang w:eastAsia="es-AR"/>
        </w:rPr>
        <w:t xml:space="preserve">ar </w:t>
      </w:r>
      <w:r w:rsidR="00055B7A">
        <w:rPr>
          <w:rFonts w:ascii="Times New Roman" w:eastAsia="Times New Roman" w:hAnsi="Times New Roman" w:cs="Arial"/>
          <w:sz w:val="24"/>
          <w:lang w:eastAsia="es-AR"/>
        </w:rPr>
        <w:t xml:space="preserve">los </w:t>
      </w:r>
      <w:r w:rsidR="00EC0616">
        <w:rPr>
          <w:rFonts w:ascii="Times New Roman" w:eastAsia="Times New Roman" w:hAnsi="Times New Roman" w:cs="Arial"/>
          <w:sz w:val="24"/>
          <w:lang w:eastAsia="es-AR"/>
        </w:rPr>
        <w:t xml:space="preserve">líderes </w:t>
      </w:r>
      <w:r w:rsidR="00721D7B">
        <w:rPr>
          <w:rFonts w:ascii="Times New Roman" w:eastAsia="Times New Roman" w:hAnsi="Times New Roman" w:cs="Arial"/>
          <w:sz w:val="24"/>
          <w:lang w:eastAsia="es-AR"/>
        </w:rPr>
        <w:t xml:space="preserve">y sus pasiones </w:t>
      </w:r>
      <w:r w:rsidR="00C349DB">
        <w:rPr>
          <w:rFonts w:ascii="Times New Roman" w:eastAsia="Times New Roman" w:hAnsi="Times New Roman" w:cs="Arial"/>
          <w:sz w:val="24"/>
          <w:lang w:eastAsia="es-AR"/>
        </w:rPr>
        <w:t>co</w:t>
      </w:r>
      <w:r w:rsidR="00055B7A">
        <w:rPr>
          <w:rFonts w:ascii="Times New Roman" w:eastAsia="Times New Roman" w:hAnsi="Times New Roman" w:cs="Arial"/>
          <w:sz w:val="24"/>
          <w:lang w:eastAsia="es-AR"/>
        </w:rPr>
        <w:t xml:space="preserve">n </w:t>
      </w:r>
      <w:r w:rsidR="00D55353">
        <w:rPr>
          <w:rFonts w:ascii="Times New Roman" w:eastAsia="Times New Roman" w:hAnsi="Times New Roman" w:cs="Arial"/>
          <w:sz w:val="24"/>
          <w:lang w:eastAsia="es-AR"/>
        </w:rPr>
        <w:t xml:space="preserve">las </w:t>
      </w:r>
      <w:r w:rsidR="00C349DB">
        <w:rPr>
          <w:rFonts w:ascii="Times New Roman" w:eastAsia="Times New Roman" w:hAnsi="Times New Roman" w:cs="Arial"/>
          <w:sz w:val="24"/>
          <w:lang w:eastAsia="es-AR"/>
        </w:rPr>
        <w:t>fuerz</w:t>
      </w:r>
      <w:r w:rsidR="00D55353">
        <w:rPr>
          <w:rFonts w:ascii="Times New Roman" w:eastAsia="Times New Roman" w:hAnsi="Times New Roman" w:cs="Arial"/>
          <w:sz w:val="24"/>
          <w:lang w:eastAsia="es-AR"/>
        </w:rPr>
        <w:t xml:space="preserve">as </w:t>
      </w:r>
      <w:r w:rsidR="00EC0616">
        <w:rPr>
          <w:rFonts w:ascii="Times New Roman" w:eastAsia="Times New Roman" w:hAnsi="Times New Roman" w:cs="Arial"/>
          <w:sz w:val="24"/>
          <w:lang w:eastAsia="es-AR"/>
        </w:rPr>
        <w:t xml:space="preserve">sociales </w:t>
      </w:r>
      <w:r w:rsidR="006C28E0">
        <w:rPr>
          <w:rFonts w:ascii="Times New Roman" w:eastAsia="Times New Roman" w:hAnsi="Times New Roman" w:cs="Arial"/>
          <w:sz w:val="24"/>
          <w:lang w:eastAsia="es-AR"/>
        </w:rPr>
        <w:t>civilizatorias</w:t>
      </w:r>
      <w:r>
        <w:rPr>
          <w:rFonts w:ascii="Times New Roman" w:eastAsia="Times New Roman" w:hAnsi="Times New Roman" w:cs="Arial"/>
          <w:sz w:val="24"/>
          <w:lang w:eastAsia="es-AR"/>
        </w:rPr>
        <w:t xml:space="preserve">? </w:t>
      </w:r>
      <w:r w:rsidR="001C0AAD">
        <w:rPr>
          <w:rFonts w:ascii="Times New Roman" w:eastAsia="Times New Roman" w:hAnsi="Times New Roman" w:cs="Arial"/>
          <w:sz w:val="24"/>
          <w:lang w:eastAsia="es-AR"/>
        </w:rPr>
        <w:t xml:space="preserve">Cada una de </w:t>
      </w:r>
      <w:r w:rsidR="00476A21">
        <w:rPr>
          <w:rFonts w:ascii="Times New Roman" w:eastAsia="Times New Roman" w:hAnsi="Times New Roman" w:cs="Arial"/>
          <w:sz w:val="24"/>
          <w:lang w:eastAsia="es-AR"/>
        </w:rPr>
        <w:t>l</w:t>
      </w:r>
      <w:r w:rsidR="00215704">
        <w:rPr>
          <w:rFonts w:ascii="Times New Roman" w:eastAsia="Times New Roman" w:hAnsi="Times New Roman" w:cs="Arial"/>
          <w:sz w:val="24"/>
          <w:lang w:eastAsia="es-AR"/>
        </w:rPr>
        <w:t xml:space="preserve">as </w:t>
      </w:r>
      <w:r w:rsidR="00614C83">
        <w:rPr>
          <w:rFonts w:ascii="Times New Roman" w:eastAsia="Times New Roman" w:hAnsi="Times New Roman" w:cs="Arial"/>
          <w:sz w:val="24"/>
          <w:lang w:eastAsia="es-AR"/>
        </w:rPr>
        <w:t>fuerz</w:t>
      </w:r>
      <w:r w:rsidR="006457E0">
        <w:rPr>
          <w:rFonts w:ascii="Times New Roman" w:eastAsia="Times New Roman" w:hAnsi="Times New Roman" w:cs="Arial"/>
          <w:sz w:val="24"/>
          <w:lang w:eastAsia="es-AR"/>
        </w:rPr>
        <w:t xml:space="preserve">as </w:t>
      </w:r>
      <w:r w:rsidR="00614C83">
        <w:rPr>
          <w:rFonts w:ascii="Times New Roman" w:eastAsia="Times New Roman" w:hAnsi="Times New Roman" w:cs="Arial"/>
          <w:sz w:val="24"/>
          <w:lang w:eastAsia="es-AR"/>
        </w:rPr>
        <w:t xml:space="preserve">y pasiones </w:t>
      </w:r>
      <w:r w:rsidR="006457E0">
        <w:rPr>
          <w:rFonts w:ascii="Times New Roman" w:eastAsia="Times New Roman" w:hAnsi="Times New Roman" w:cs="Arial"/>
          <w:sz w:val="24"/>
          <w:lang w:eastAsia="es-AR"/>
        </w:rPr>
        <w:t xml:space="preserve">mencionadas </w:t>
      </w:r>
      <w:r w:rsidR="00EB3E23">
        <w:rPr>
          <w:rFonts w:ascii="Times New Roman" w:eastAsia="Times New Roman" w:hAnsi="Times New Roman" w:cs="Arial"/>
          <w:sz w:val="24"/>
          <w:lang w:eastAsia="es-AR"/>
        </w:rPr>
        <w:t>c</w:t>
      </w:r>
      <w:r w:rsidR="007B6361">
        <w:rPr>
          <w:rFonts w:ascii="Times New Roman" w:eastAsia="Times New Roman" w:hAnsi="Times New Roman" w:cs="Arial"/>
          <w:sz w:val="24"/>
          <w:lang w:eastAsia="es-AR"/>
        </w:rPr>
        <w:t>uenta</w:t>
      </w:r>
      <w:r w:rsidR="00614C83">
        <w:rPr>
          <w:rFonts w:ascii="Times New Roman" w:eastAsia="Times New Roman" w:hAnsi="Times New Roman" w:cs="Arial"/>
          <w:sz w:val="24"/>
          <w:lang w:eastAsia="es-AR"/>
        </w:rPr>
        <w:t>n</w:t>
      </w:r>
      <w:r w:rsidR="00215704">
        <w:rPr>
          <w:rFonts w:ascii="Times New Roman" w:eastAsia="Times New Roman" w:hAnsi="Times New Roman" w:cs="Arial"/>
          <w:sz w:val="24"/>
          <w:lang w:eastAsia="es-AR"/>
        </w:rPr>
        <w:t xml:space="preserve"> </w:t>
      </w:r>
      <w:r w:rsidR="00EB3E23">
        <w:rPr>
          <w:rFonts w:ascii="Times New Roman" w:eastAsia="Times New Roman" w:hAnsi="Times New Roman" w:cs="Arial"/>
          <w:sz w:val="24"/>
          <w:lang w:eastAsia="es-AR"/>
        </w:rPr>
        <w:t>con su correspondiente instituci</w:t>
      </w:r>
      <w:r w:rsidR="0053647C">
        <w:rPr>
          <w:rFonts w:ascii="Times New Roman" w:eastAsia="Times New Roman" w:hAnsi="Times New Roman" w:cs="Arial"/>
          <w:sz w:val="24"/>
          <w:lang w:eastAsia="es-AR"/>
        </w:rPr>
        <w:t>ó</w:t>
      </w:r>
      <w:r w:rsidR="00EB3E23">
        <w:rPr>
          <w:rFonts w:ascii="Times New Roman" w:eastAsia="Times New Roman" w:hAnsi="Times New Roman" w:cs="Arial"/>
          <w:sz w:val="24"/>
          <w:lang w:eastAsia="es-AR"/>
        </w:rPr>
        <w:t xml:space="preserve">n imaginaria </w:t>
      </w:r>
      <w:r w:rsidR="00E168B1">
        <w:rPr>
          <w:rFonts w:ascii="Times New Roman" w:eastAsia="Times New Roman" w:hAnsi="Times New Roman" w:cs="Arial"/>
          <w:sz w:val="24"/>
          <w:lang w:eastAsia="es-AR"/>
        </w:rPr>
        <w:t xml:space="preserve">(utopía) </w:t>
      </w:r>
      <w:r w:rsidR="00EB3E23">
        <w:rPr>
          <w:rFonts w:ascii="Times New Roman" w:eastAsia="Times New Roman" w:hAnsi="Times New Roman" w:cs="Arial"/>
          <w:sz w:val="24"/>
          <w:lang w:eastAsia="es-AR"/>
        </w:rPr>
        <w:t xml:space="preserve">y con su </w:t>
      </w:r>
      <w:r w:rsidR="00EB3E23" w:rsidRPr="00CE4E1A">
        <w:rPr>
          <w:rFonts w:ascii="Times New Roman" w:eastAsia="Times New Roman" w:hAnsi="Times New Roman" w:cs="Arial"/>
          <w:i/>
          <w:sz w:val="24"/>
          <w:lang w:eastAsia="es-AR"/>
        </w:rPr>
        <w:t>modus operandi</w:t>
      </w:r>
      <w:r w:rsidR="00EB3E23">
        <w:rPr>
          <w:rFonts w:ascii="Times New Roman" w:eastAsia="Times New Roman" w:hAnsi="Times New Roman" w:cs="Arial"/>
          <w:sz w:val="24"/>
          <w:lang w:eastAsia="es-AR"/>
        </w:rPr>
        <w:t xml:space="preserve"> sobre las otras lógicas</w:t>
      </w:r>
      <w:r w:rsidR="005C523D">
        <w:rPr>
          <w:rFonts w:ascii="Times New Roman" w:eastAsia="Times New Roman" w:hAnsi="Times New Roman" w:cs="Arial"/>
          <w:sz w:val="24"/>
          <w:lang w:eastAsia="es-AR"/>
        </w:rPr>
        <w:t xml:space="preserve">. </w:t>
      </w:r>
      <w:r w:rsidR="00450A32">
        <w:rPr>
          <w:rFonts w:ascii="Times New Roman" w:eastAsia="Times New Roman" w:hAnsi="Times New Roman" w:cs="Arial"/>
          <w:sz w:val="24"/>
          <w:lang w:eastAsia="es-AR"/>
        </w:rPr>
        <w:t>L</w:t>
      </w:r>
      <w:r w:rsidR="00FC0E1C">
        <w:rPr>
          <w:rFonts w:ascii="Times New Roman" w:eastAsia="Times New Roman" w:hAnsi="Times New Roman" w:cs="Arial"/>
          <w:sz w:val="24"/>
          <w:lang w:eastAsia="es-AR"/>
        </w:rPr>
        <w:t>a</w:t>
      </w:r>
      <w:r w:rsidR="005C523D">
        <w:rPr>
          <w:rFonts w:ascii="Times New Roman" w:eastAsia="Times New Roman" w:hAnsi="Times New Roman" w:cs="Arial"/>
          <w:sz w:val="24"/>
          <w:lang w:eastAsia="es-AR"/>
        </w:rPr>
        <w:t xml:space="preserve"> lógica </w:t>
      </w:r>
      <w:r w:rsidR="003631BA">
        <w:rPr>
          <w:rFonts w:ascii="Times New Roman" w:eastAsia="Times New Roman" w:hAnsi="Times New Roman" w:cs="Arial"/>
          <w:sz w:val="24"/>
          <w:lang w:eastAsia="es-AR"/>
        </w:rPr>
        <w:t xml:space="preserve">política </w:t>
      </w:r>
      <w:r w:rsidR="005C1CDB">
        <w:rPr>
          <w:rFonts w:ascii="Times New Roman" w:eastAsia="Times New Roman" w:hAnsi="Times New Roman" w:cs="Arial"/>
          <w:sz w:val="24"/>
          <w:lang w:eastAsia="es-AR"/>
        </w:rPr>
        <w:t>de</w:t>
      </w:r>
      <w:r w:rsidR="00DD519C">
        <w:rPr>
          <w:rFonts w:ascii="Times New Roman" w:eastAsia="Times New Roman" w:hAnsi="Times New Roman" w:cs="Arial"/>
          <w:sz w:val="24"/>
          <w:lang w:eastAsia="es-AR"/>
        </w:rPr>
        <w:t xml:space="preserve"> </w:t>
      </w:r>
      <w:r w:rsidR="005C1CDB">
        <w:rPr>
          <w:rFonts w:ascii="Times New Roman" w:eastAsia="Times New Roman" w:hAnsi="Times New Roman" w:cs="Arial"/>
          <w:sz w:val="24"/>
          <w:lang w:eastAsia="es-AR"/>
        </w:rPr>
        <w:t>l</w:t>
      </w:r>
      <w:r w:rsidR="00DD519C">
        <w:rPr>
          <w:rFonts w:ascii="Times New Roman" w:eastAsia="Times New Roman" w:hAnsi="Times New Roman" w:cs="Arial"/>
          <w:sz w:val="24"/>
          <w:lang w:eastAsia="es-AR"/>
        </w:rPr>
        <w:t xml:space="preserve">a democracia </w:t>
      </w:r>
      <w:r w:rsidR="005C1CDB">
        <w:rPr>
          <w:rFonts w:ascii="Times New Roman" w:eastAsia="Times New Roman" w:hAnsi="Times New Roman" w:cs="Arial"/>
          <w:sz w:val="24"/>
          <w:lang w:eastAsia="es-AR"/>
        </w:rPr>
        <w:t xml:space="preserve">liberal </w:t>
      </w:r>
      <w:r w:rsidR="005964FD">
        <w:rPr>
          <w:rFonts w:ascii="Times New Roman" w:eastAsia="Times New Roman" w:hAnsi="Times New Roman" w:cs="Arial"/>
          <w:sz w:val="24"/>
          <w:lang w:eastAsia="es-AR"/>
        </w:rPr>
        <w:t>c</w:t>
      </w:r>
      <w:r w:rsidR="0092441B">
        <w:rPr>
          <w:rFonts w:ascii="Times New Roman" w:eastAsia="Times New Roman" w:hAnsi="Times New Roman" w:cs="Arial"/>
          <w:sz w:val="24"/>
          <w:lang w:eastAsia="es-AR"/>
        </w:rPr>
        <w:t>ue</w:t>
      </w:r>
      <w:r w:rsidR="005964FD">
        <w:rPr>
          <w:rFonts w:ascii="Times New Roman" w:eastAsia="Times New Roman" w:hAnsi="Times New Roman" w:cs="Arial"/>
          <w:sz w:val="24"/>
          <w:lang w:eastAsia="es-AR"/>
        </w:rPr>
        <w:t xml:space="preserve">nta como institución imaginaria </w:t>
      </w:r>
      <w:r w:rsidR="003631BA">
        <w:rPr>
          <w:rFonts w:ascii="Times New Roman" w:eastAsia="Times New Roman" w:hAnsi="Times New Roman" w:cs="Arial"/>
          <w:sz w:val="24"/>
          <w:lang w:eastAsia="es-AR"/>
        </w:rPr>
        <w:t>con la utopía del sufragio libre</w:t>
      </w:r>
      <w:r w:rsidR="00F2146F">
        <w:rPr>
          <w:rFonts w:ascii="Times New Roman" w:eastAsia="Times New Roman" w:hAnsi="Times New Roman" w:cs="Arial"/>
          <w:sz w:val="24"/>
          <w:lang w:eastAsia="es-AR"/>
        </w:rPr>
        <w:t xml:space="preserve">, </w:t>
      </w:r>
      <w:r w:rsidR="005964FD">
        <w:rPr>
          <w:rFonts w:ascii="Times New Roman" w:eastAsia="Times New Roman" w:hAnsi="Times New Roman" w:cs="Arial"/>
          <w:sz w:val="24"/>
          <w:lang w:eastAsia="es-AR"/>
        </w:rPr>
        <w:t xml:space="preserve">la </w:t>
      </w:r>
      <w:r w:rsidR="00CA0424">
        <w:rPr>
          <w:rFonts w:ascii="Times New Roman" w:eastAsia="Times New Roman" w:hAnsi="Times New Roman" w:cs="Arial"/>
          <w:sz w:val="24"/>
          <w:lang w:eastAsia="es-AR"/>
        </w:rPr>
        <w:t>lógica económic</w:t>
      </w:r>
      <w:r w:rsidR="002F1E09">
        <w:rPr>
          <w:rFonts w:ascii="Times New Roman" w:eastAsia="Times New Roman" w:hAnsi="Times New Roman" w:cs="Arial"/>
          <w:sz w:val="24"/>
          <w:lang w:eastAsia="es-AR"/>
        </w:rPr>
        <w:t xml:space="preserve">a </w:t>
      </w:r>
      <w:r w:rsidR="005964FD">
        <w:rPr>
          <w:rFonts w:ascii="Times New Roman" w:eastAsia="Times New Roman" w:hAnsi="Times New Roman" w:cs="Arial"/>
          <w:sz w:val="24"/>
          <w:lang w:eastAsia="es-AR"/>
        </w:rPr>
        <w:t xml:space="preserve">de ese mismo liberalismo </w:t>
      </w:r>
      <w:r w:rsidR="00CA0424">
        <w:rPr>
          <w:rFonts w:ascii="Times New Roman" w:eastAsia="Times New Roman" w:hAnsi="Times New Roman" w:cs="Arial"/>
          <w:sz w:val="24"/>
          <w:lang w:eastAsia="es-AR"/>
        </w:rPr>
        <w:t>c</w:t>
      </w:r>
      <w:r w:rsidR="0092441B">
        <w:rPr>
          <w:rFonts w:ascii="Times New Roman" w:eastAsia="Times New Roman" w:hAnsi="Times New Roman" w:cs="Arial"/>
          <w:sz w:val="24"/>
          <w:lang w:eastAsia="es-AR"/>
        </w:rPr>
        <w:t>ue</w:t>
      </w:r>
      <w:r w:rsidR="00CA0424">
        <w:rPr>
          <w:rFonts w:ascii="Times New Roman" w:eastAsia="Times New Roman" w:hAnsi="Times New Roman" w:cs="Arial"/>
          <w:sz w:val="24"/>
          <w:lang w:eastAsia="es-AR"/>
        </w:rPr>
        <w:t>nta como institución imaginaria con la utopía del libre mercado</w:t>
      </w:r>
      <w:r w:rsidR="002F1E09">
        <w:rPr>
          <w:rFonts w:ascii="Times New Roman" w:eastAsia="Times New Roman" w:hAnsi="Times New Roman" w:cs="Arial"/>
          <w:sz w:val="24"/>
          <w:lang w:eastAsia="es-AR"/>
        </w:rPr>
        <w:t xml:space="preserve">, la lógica social de la </w:t>
      </w:r>
      <w:r w:rsidR="00E50CDC">
        <w:rPr>
          <w:rFonts w:ascii="Times New Roman" w:eastAsia="Times New Roman" w:hAnsi="Times New Roman" w:cs="Arial"/>
          <w:sz w:val="24"/>
          <w:lang w:eastAsia="es-AR"/>
        </w:rPr>
        <w:t>estructura</w:t>
      </w:r>
      <w:r w:rsidR="002F1E09">
        <w:rPr>
          <w:rFonts w:ascii="Times New Roman" w:eastAsia="Times New Roman" w:hAnsi="Times New Roman" w:cs="Arial"/>
          <w:sz w:val="24"/>
          <w:lang w:eastAsia="es-AR"/>
        </w:rPr>
        <w:t xml:space="preserve"> de clases cuenta con </w:t>
      </w:r>
      <w:r w:rsidR="00CA61CF">
        <w:rPr>
          <w:rFonts w:ascii="Times New Roman" w:eastAsia="Times New Roman" w:hAnsi="Times New Roman" w:cs="Arial"/>
          <w:sz w:val="24"/>
          <w:lang w:eastAsia="es-AR"/>
        </w:rPr>
        <w:t>la igualdad de oportunidades</w:t>
      </w:r>
      <w:r w:rsidR="005964FD">
        <w:rPr>
          <w:rFonts w:ascii="Times New Roman" w:eastAsia="Times New Roman" w:hAnsi="Times New Roman" w:cs="Arial"/>
          <w:sz w:val="24"/>
          <w:lang w:eastAsia="es-AR"/>
        </w:rPr>
        <w:t>,</w:t>
      </w:r>
      <w:r w:rsidR="00CA0424">
        <w:rPr>
          <w:rFonts w:ascii="Times New Roman" w:eastAsia="Times New Roman" w:hAnsi="Times New Roman" w:cs="Arial"/>
          <w:sz w:val="24"/>
          <w:lang w:eastAsia="es-AR"/>
        </w:rPr>
        <w:t xml:space="preserve"> </w:t>
      </w:r>
      <w:r w:rsidR="00F2146F">
        <w:rPr>
          <w:rFonts w:ascii="Times New Roman" w:eastAsia="Times New Roman" w:hAnsi="Times New Roman" w:cs="Arial"/>
          <w:sz w:val="24"/>
          <w:lang w:eastAsia="es-AR"/>
        </w:rPr>
        <w:t xml:space="preserve">y la lógica tecnológica con la utopía del progreso infinito del </w:t>
      </w:r>
      <w:r w:rsidR="0069067D">
        <w:rPr>
          <w:rFonts w:ascii="Times New Roman" w:eastAsia="Times New Roman" w:hAnsi="Times New Roman" w:cs="Arial"/>
          <w:sz w:val="24"/>
          <w:lang w:eastAsia="es-AR"/>
        </w:rPr>
        <w:t>saber</w:t>
      </w:r>
      <w:r w:rsidR="006D283B">
        <w:rPr>
          <w:rFonts w:ascii="Times New Roman" w:eastAsia="Times New Roman" w:hAnsi="Times New Roman" w:cs="Arial"/>
          <w:sz w:val="24"/>
          <w:lang w:eastAsia="es-AR"/>
        </w:rPr>
        <w:t xml:space="preserve"> en sustitución de la providencia divina</w:t>
      </w:r>
      <w:r w:rsidR="00CE4E1A">
        <w:rPr>
          <w:rFonts w:ascii="Times New Roman" w:eastAsia="Times New Roman" w:hAnsi="Times New Roman" w:cs="Arial"/>
          <w:sz w:val="24"/>
          <w:lang w:eastAsia="es-AR"/>
        </w:rPr>
        <w:t>.</w:t>
      </w:r>
      <w:r w:rsidR="001D3EF7">
        <w:rPr>
          <w:rFonts w:ascii="Times New Roman" w:eastAsia="Times New Roman" w:hAnsi="Times New Roman" w:cs="Arial"/>
          <w:sz w:val="24"/>
          <w:lang w:eastAsia="es-AR"/>
        </w:rPr>
        <w:t xml:space="preserve"> </w:t>
      </w:r>
      <w:r w:rsidR="00B51DDA">
        <w:rPr>
          <w:rFonts w:ascii="Times New Roman" w:eastAsia="Times New Roman" w:hAnsi="Times New Roman" w:cs="Arial"/>
          <w:sz w:val="24"/>
          <w:lang w:eastAsia="es-AR"/>
        </w:rPr>
        <w:t>P</w:t>
      </w:r>
      <w:r w:rsidR="00215704">
        <w:rPr>
          <w:rFonts w:ascii="Times New Roman" w:eastAsia="Times New Roman" w:hAnsi="Times New Roman" w:cs="Arial"/>
          <w:sz w:val="24"/>
          <w:lang w:eastAsia="es-AR"/>
        </w:rPr>
        <w:t xml:space="preserve">ara </w:t>
      </w:r>
      <w:r w:rsidR="00D878AF">
        <w:rPr>
          <w:rFonts w:ascii="Times New Roman" w:eastAsia="Times New Roman" w:hAnsi="Times New Roman" w:cs="Arial"/>
          <w:sz w:val="24"/>
          <w:lang w:eastAsia="es-AR"/>
        </w:rPr>
        <w:t>encon</w:t>
      </w:r>
      <w:r w:rsidR="00215704">
        <w:rPr>
          <w:rFonts w:ascii="Times New Roman" w:eastAsia="Times New Roman" w:hAnsi="Times New Roman" w:cs="Arial"/>
          <w:sz w:val="24"/>
          <w:lang w:eastAsia="es-AR"/>
        </w:rPr>
        <w:t>trar cuál c</w:t>
      </w:r>
      <w:r w:rsidR="00163A22">
        <w:rPr>
          <w:rFonts w:ascii="Times New Roman" w:eastAsia="Times New Roman" w:hAnsi="Times New Roman" w:cs="Arial"/>
          <w:sz w:val="24"/>
          <w:lang w:eastAsia="es-AR"/>
        </w:rPr>
        <w:t>ruce</w:t>
      </w:r>
      <w:r w:rsidR="00215704">
        <w:rPr>
          <w:rFonts w:ascii="Times New Roman" w:eastAsia="Times New Roman" w:hAnsi="Times New Roman" w:cs="Arial"/>
          <w:sz w:val="24"/>
          <w:lang w:eastAsia="es-AR"/>
        </w:rPr>
        <w:t xml:space="preserve"> </w:t>
      </w:r>
      <w:r w:rsidR="00B51DDA">
        <w:rPr>
          <w:rFonts w:ascii="Times New Roman" w:eastAsia="Times New Roman" w:hAnsi="Times New Roman" w:cs="Arial"/>
          <w:sz w:val="24"/>
          <w:lang w:eastAsia="es-AR"/>
        </w:rPr>
        <w:t xml:space="preserve">de esas </w:t>
      </w:r>
      <w:r w:rsidR="00614C83">
        <w:rPr>
          <w:rFonts w:ascii="Times New Roman" w:eastAsia="Times New Roman" w:hAnsi="Times New Roman" w:cs="Arial"/>
          <w:sz w:val="24"/>
          <w:lang w:eastAsia="es-AR"/>
        </w:rPr>
        <w:t>fuerz</w:t>
      </w:r>
      <w:r w:rsidR="00B51DDA">
        <w:rPr>
          <w:rFonts w:ascii="Times New Roman" w:eastAsia="Times New Roman" w:hAnsi="Times New Roman" w:cs="Arial"/>
          <w:sz w:val="24"/>
          <w:lang w:eastAsia="es-AR"/>
        </w:rPr>
        <w:t xml:space="preserve">as </w:t>
      </w:r>
      <w:r w:rsidR="00614C83">
        <w:rPr>
          <w:rFonts w:ascii="Times New Roman" w:eastAsia="Times New Roman" w:hAnsi="Times New Roman" w:cs="Arial"/>
          <w:sz w:val="24"/>
          <w:lang w:eastAsia="es-AR"/>
        </w:rPr>
        <w:t xml:space="preserve">y </w:t>
      </w:r>
      <w:r w:rsidR="00614C83">
        <w:rPr>
          <w:rFonts w:ascii="Times New Roman" w:eastAsia="Times New Roman" w:hAnsi="Times New Roman" w:cs="Arial"/>
          <w:sz w:val="24"/>
          <w:lang w:eastAsia="es-AR"/>
        </w:rPr>
        <w:lastRenderedPageBreak/>
        <w:t xml:space="preserve">pasiones </w:t>
      </w:r>
      <w:r w:rsidR="00215704">
        <w:rPr>
          <w:rFonts w:ascii="Times New Roman" w:eastAsia="Times New Roman" w:hAnsi="Times New Roman" w:cs="Arial"/>
          <w:sz w:val="24"/>
          <w:lang w:eastAsia="es-AR"/>
        </w:rPr>
        <w:t xml:space="preserve">es </w:t>
      </w:r>
      <w:r w:rsidR="00163A22">
        <w:rPr>
          <w:rFonts w:ascii="Times New Roman" w:eastAsia="Times New Roman" w:hAnsi="Times New Roman" w:cs="Arial"/>
          <w:sz w:val="24"/>
          <w:lang w:eastAsia="es-AR"/>
        </w:rPr>
        <w:t>el</w:t>
      </w:r>
      <w:r w:rsidR="00215704">
        <w:rPr>
          <w:rFonts w:ascii="Times New Roman" w:eastAsia="Times New Roman" w:hAnsi="Times New Roman" w:cs="Arial"/>
          <w:sz w:val="24"/>
          <w:lang w:eastAsia="es-AR"/>
        </w:rPr>
        <w:t xml:space="preserve"> m</w:t>
      </w:r>
      <w:r w:rsidR="00A5302A">
        <w:rPr>
          <w:rFonts w:ascii="Times New Roman" w:eastAsia="Times New Roman" w:hAnsi="Times New Roman" w:cs="Arial"/>
          <w:sz w:val="24"/>
          <w:lang w:eastAsia="es-AR"/>
        </w:rPr>
        <w:t>ás indicad</w:t>
      </w:r>
      <w:r w:rsidR="00163A22">
        <w:rPr>
          <w:rFonts w:ascii="Times New Roman" w:eastAsia="Times New Roman" w:hAnsi="Times New Roman" w:cs="Arial"/>
          <w:sz w:val="24"/>
          <w:lang w:eastAsia="es-AR"/>
        </w:rPr>
        <w:t>o</w:t>
      </w:r>
      <w:r w:rsidR="00197C61">
        <w:rPr>
          <w:rFonts w:ascii="Times New Roman" w:eastAsia="Times New Roman" w:hAnsi="Times New Roman" w:cs="Arial"/>
          <w:sz w:val="24"/>
          <w:lang w:eastAsia="es-AR"/>
        </w:rPr>
        <w:t xml:space="preserve"> </w:t>
      </w:r>
      <w:r w:rsidR="00215704">
        <w:rPr>
          <w:rFonts w:ascii="Times New Roman" w:eastAsia="Times New Roman" w:hAnsi="Times New Roman" w:cs="Arial"/>
          <w:sz w:val="24"/>
          <w:lang w:eastAsia="es-AR"/>
        </w:rPr>
        <w:t xml:space="preserve">para </w:t>
      </w:r>
      <w:r w:rsidR="00614C83">
        <w:rPr>
          <w:rFonts w:ascii="Times New Roman" w:eastAsia="Times New Roman" w:hAnsi="Times New Roman" w:cs="Arial"/>
          <w:sz w:val="24"/>
          <w:lang w:eastAsia="es-AR"/>
        </w:rPr>
        <w:t>pro</w:t>
      </w:r>
      <w:r w:rsidR="003047E2">
        <w:rPr>
          <w:rFonts w:ascii="Times New Roman" w:eastAsia="Times New Roman" w:hAnsi="Times New Roman" w:cs="Arial"/>
          <w:sz w:val="24"/>
          <w:lang w:eastAsia="es-AR"/>
        </w:rPr>
        <w:t>move</w:t>
      </w:r>
      <w:r w:rsidR="00AB736F">
        <w:rPr>
          <w:rFonts w:ascii="Times New Roman" w:eastAsia="Times New Roman" w:hAnsi="Times New Roman" w:cs="Arial"/>
          <w:sz w:val="24"/>
          <w:lang w:eastAsia="es-AR"/>
        </w:rPr>
        <w:t xml:space="preserve">r </w:t>
      </w:r>
      <w:r w:rsidR="00215704">
        <w:rPr>
          <w:rFonts w:ascii="Times New Roman" w:eastAsia="Times New Roman" w:hAnsi="Times New Roman" w:cs="Arial"/>
          <w:sz w:val="24"/>
          <w:lang w:eastAsia="es-AR"/>
        </w:rPr>
        <w:t xml:space="preserve">el </w:t>
      </w:r>
      <w:r w:rsidR="00614C83">
        <w:rPr>
          <w:rFonts w:ascii="Times New Roman" w:eastAsia="Times New Roman" w:hAnsi="Times New Roman" w:cs="Arial"/>
          <w:sz w:val="24"/>
          <w:lang w:eastAsia="es-AR"/>
        </w:rPr>
        <w:t>avance</w:t>
      </w:r>
      <w:r w:rsidR="00215704">
        <w:rPr>
          <w:rFonts w:ascii="Times New Roman" w:eastAsia="Times New Roman" w:hAnsi="Times New Roman" w:cs="Arial"/>
          <w:sz w:val="24"/>
          <w:lang w:eastAsia="es-AR"/>
        </w:rPr>
        <w:t xml:space="preserve"> de la modernidad</w:t>
      </w:r>
      <w:r w:rsidR="00903C52">
        <w:rPr>
          <w:rFonts w:ascii="Times New Roman" w:eastAsia="Times New Roman" w:hAnsi="Times New Roman" w:cs="Arial"/>
          <w:sz w:val="24"/>
          <w:lang w:eastAsia="es-AR"/>
        </w:rPr>
        <w:t xml:space="preserve"> </w:t>
      </w:r>
      <w:r w:rsidR="00544B06">
        <w:rPr>
          <w:rFonts w:ascii="Times New Roman" w:eastAsia="Times New Roman" w:hAnsi="Times New Roman" w:cs="Arial"/>
          <w:sz w:val="24"/>
          <w:lang w:eastAsia="es-AR"/>
        </w:rPr>
        <w:t>y eliminar la barbarie</w:t>
      </w:r>
      <w:r w:rsidR="00F33E23">
        <w:rPr>
          <w:rFonts w:ascii="Times New Roman" w:eastAsia="Times New Roman" w:hAnsi="Times New Roman" w:cs="Arial"/>
          <w:sz w:val="24"/>
          <w:lang w:eastAsia="es-AR"/>
        </w:rPr>
        <w:t xml:space="preserve"> y el miedo</w:t>
      </w:r>
      <w:r w:rsidR="00544B06">
        <w:rPr>
          <w:rFonts w:ascii="Times New Roman" w:eastAsia="Times New Roman" w:hAnsi="Times New Roman" w:cs="Arial"/>
          <w:sz w:val="24"/>
          <w:lang w:eastAsia="es-AR"/>
        </w:rPr>
        <w:t xml:space="preserve">, </w:t>
      </w:r>
      <w:r w:rsidR="00215704">
        <w:rPr>
          <w:rFonts w:ascii="Times New Roman" w:eastAsia="Times New Roman" w:hAnsi="Times New Roman" w:cs="Arial"/>
          <w:sz w:val="24"/>
          <w:lang w:eastAsia="es-AR"/>
        </w:rPr>
        <w:t xml:space="preserve">Heller y </w:t>
      </w:r>
      <w:proofErr w:type="gramStart"/>
      <w:r w:rsidR="00215704">
        <w:rPr>
          <w:rFonts w:ascii="Times New Roman" w:eastAsia="Times New Roman" w:hAnsi="Times New Roman" w:cs="Arial"/>
          <w:sz w:val="24"/>
          <w:lang w:eastAsia="es-AR"/>
        </w:rPr>
        <w:t>Fehér</w:t>
      </w:r>
      <w:r w:rsidR="004D1E1C">
        <w:rPr>
          <w:rFonts w:ascii="Times New Roman" w:eastAsia="Times New Roman" w:hAnsi="Times New Roman" w:cs="Arial"/>
          <w:sz w:val="24"/>
          <w:lang w:eastAsia="es-AR"/>
        </w:rPr>
        <w:t xml:space="preserve">  (</w:t>
      </w:r>
      <w:proofErr w:type="gramEnd"/>
      <w:r w:rsidR="004D1E1C">
        <w:rPr>
          <w:rFonts w:ascii="Times New Roman" w:eastAsia="Times New Roman" w:hAnsi="Times New Roman" w:cs="Arial"/>
          <w:sz w:val="24"/>
          <w:lang w:eastAsia="es-AR"/>
        </w:rPr>
        <w:t xml:space="preserve">1994) </w:t>
      </w:r>
      <w:r w:rsidR="000B058C">
        <w:rPr>
          <w:rFonts w:ascii="Times New Roman" w:eastAsia="Times New Roman" w:hAnsi="Times New Roman" w:cs="Arial"/>
          <w:sz w:val="24"/>
          <w:lang w:eastAsia="es-AR"/>
        </w:rPr>
        <w:t xml:space="preserve">y Jonathan Friedman </w:t>
      </w:r>
      <w:r w:rsidR="004D1E1C">
        <w:rPr>
          <w:rFonts w:ascii="Times New Roman" w:eastAsia="Times New Roman" w:hAnsi="Times New Roman" w:cs="Arial"/>
          <w:sz w:val="24"/>
          <w:lang w:eastAsia="es-AR"/>
        </w:rPr>
        <w:t xml:space="preserve">(2001) </w:t>
      </w:r>
      <w:r w:rsidR="00215704">
        <w:rPr>
          <w:rFonts w:ascii="Times New Roman" w:eastAsia="Times New Roman" w:hAnsi="Times New Roman" w:cs="Arial"/>
          <w:sz w:val="24"/>
          <w:lang w:eastAsia="es-AR"/>
        </w:rPr>
        <w:t xml:space="preserve">consideraron </w:t>
      </w:r>
      <w:r w:rsidR="00D878AF">
        <w:rPr>
          <w:rFonts w:ascii="Times New Roman" w:eastAsia="Times New Roman" w:hAnsi="Times New Roman" w:cs="Arial"/>
          <w:sz w:val="24"/>
          <w:lang w:eastAsia="es-AR"/>
        </w:rPr>
        <w:t xml:space="preserve">necesario y </w:t>
      </w:r>
      <w:r w:rsidR="00215704">
        <w:rPr>
          <w:rFonts w:ascii="Times New Roman" w:eastAsia="Times New Roman" w:hAnsi="Times New Roman" w:cs="Arial"/>
          <w:sz w:val="24"/>
          <w:lang w:eastAsia="es-AR"/>
        </w:rPr>
        <w:t>factible poder aislarlas artificialmente.</w:t>
      </w:r>
      <w:r w:rsidR="00272F8D">
        <w:rPr>
          <w:rStyle w:val="Refdenotaalpie"/>
          <w:rFonts w:eastAsia="Times New Roman"/>
          <w:sz w:val="24"/>
          <w:lang w:eastAsia="es-AR"/>
        </w:rPr>
        <w:footnoteReference w:id="47"/>
      </w:r>
      <w:r w:rsidR="00272F8D">
        <w:rPr>
          <w:rFonts w:ascii="Times New Roman" w:eastAsia="Times New Roman" w:hAnsi="Times New Roman" w:cs="Arial"/>
          <w:sz w:val="24"/>
          <w:lang w:eastAsia="es-AR"/>
        </w:rPr>
        <w:t xml:space="preserve"> </w:t>
      </w:r>
      <w:r w:rsidR="00215704">
        <w:rPr>
          <w:rFonts w:ascii="Times New Roman" w:eastAsia="Times New Roman" w:hAnsi="Times New Roman" w:cs="Arial"/>
          <w:sz w:val="24"/>
          <w:lang w:eastAsia="es-AR"/>
        </w:rPr>
        <w:t xml:space="preserve"> </w:t>
      </w:r>
    </w:p>
    <w:p w14:paraId="666578AF" w14:textId="56DC413D" w:rsidR="00084902" w:rsidRPr="00981F7D" w:rsidRDefault="00477FE4" w:rsidP="00C24E3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D33062">
        <w:rPr>
          <w:rFonts w:ascii="Times New Roman" w:eastAsia="Times New Roman" w:hAnsi="Times New Roman" w:cs="Arial"/>
          <w:sz w:val="24"/>
          <w:lang w:eastAsia="es-AR"/>
        </w:rPr>
        <w:t xml:space="preserve"> </w:t>
      </w:r>
      <w:r w:rsidR="004D0C52">
        <w:rPr>
          <w:rFonts w:ascii="Times New Roman" w:eastAsia="Times New Roman" w:hAnsi="Times New Roman" w:cs="Arial"/>
          <w:sz w:val="24"/>
          <w:lang w:eastAsia="es-AR"/>
        </w:rPr>
        <w:t xml:space="preserve"> </w:t>
      </w:r>
      <w:r w:rsidR="00281684">
        <w:rPr>
          <w:rFonts w:ascii="Times New Roman" w:eastAsia="Times New Roman" w:hAnsi="Times New Roman" w:cs="Arial"/>
          <w:sz w:val="24"/>
          <w:lang w:eastAsia="es-AR"/>
        </w:rPr>
        <w:t xml:space="preserve"> </w:t>
      </w:r>
      <w:r w:rsidR="000C4013">
        <w:rPr>
          <w:rFonts w:ascii="Times New Roman" w:eastAsia="Times New Roman" w:hAnsi="Times New Roman" w:cs="Arial"/>
          <w:sz w:val="24"/>
          <w:lang w:eastAsia="es-AR"/>
        </w:rPr>
        <w:t xml:space="preserve"> </w:t>
      </w:r>
    </w:p>
    <w:p w14:paraId="7B9B6DA4" w14:textId="7181E3AD" w:rsidR="00930798" w:rsidRPr="00575B41" w:rsidRDefault="00930798" w:rsidP="00930798">
      <w:pPr>
        <w:spacing w:after="0" w:line="240" w:lineRule="auto"/>
        <w:rPr>
          <w:rFonts w:ascii="Times New Roman" w:eastAsia="Times New Roman" w:hAnsi="Times New Roman" w:cs="Arial"/>
          <w:b/>
          <w:sz w:val="24"/>
          <w:lang w:eastAsia="es-AR"/>
        </w:rPr>
      </w:pPr>
      <w:r w:rsidRPr="00575B41">
        <w:rPr>
          <w:rFonts w:ascii="Times New Roman" w:eastAsia="Times New Roman" w:hAnsi="Times New Roman" w:cs="Arial"/>
          <w:b/>
          <w:sz w:val="24"/>
          <w:lang w:eastAsia="es-AR"/>
        </w:rPr>
        <w:t xml:space="preserve">I-c.- La lógica </w:t>
      </w:r>
      <w:r w:rsidR="00575B41" w:rsidRPr="00575B41">
        <w:rPr>
          <w:rFonts w:ascii="Times New Roman" w:eastAsia="Times New Roman" w:hAnsi="Times New Roman" w:cs="Arial"/>
          <w:b/>
          <w:sz w:val="24"/>
          <w:lang w:eastAsia="es-AR"/>
        </w:rPr>
        <w:t>en las edades de la historia</w:t>
      </w:r>
    </w:p>
    <w:p w14:paraId="620CE266" w14:textId="77777777" w:rsidR="00B46C91" w:rsidRDefault="00B46C91" w:rsidP="00B46C91">
      <w:pPr>
        <w:spacing w:after="0" w:line="240" w:lineRule="auto"/>
        <w:rPr>
          <w:rFonts w:ascii="Times New Roman" w:eastAsia="Times New Roman" w:hAnsi="Times New Roman" w:cs="Arial"/>
          <w:sz w:val="24"/>
          <w:lang w:eastAsia="es-AR"/>
        </w:rPr>
      </w:pPr>
    </w:p>
    <w:p w14:paraId="42BBF3BB" w14:textId="3BE87215" w:rsidR="00EF6335" w:rsidRDefault="00C82D3E" w:rsidP="00B46C91">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¿La dinámica y el equilibrio del péndulo exigen una lógica propia</w:t>
      </w:r>
      <w:r w:rsidR="00505CCF">
        <w:rPr>
          <w:rFonts w:ascii="Times New Roman" w:eastAsia="Times New Roman" w:hAnsi="Times New Roman" w:cs="Arial"/>
          <w:sz w:val="24"/>
          <w:lang w:eastAsia="es-AR"/>
        </w:rPr>
        <w:t xml:space="preserve"> o es acaso universal y repetible</w:t>
      </w:r>
      <w:r>
        <w:rPr>
          <w:rFonts w:ascii="Times New Roman" w:eastAsia="Times New Roman" w:hAnsi="Times New Roman" w:cs="Arial"/>
          <w:sz w:val="24"/>
          <w:lang w:eastAsia="es-AR"/>
        </w:rPr>
        <w:t xml:space="preserve">? </w:t>
      </w:r>
      <w:r w:rsidR="00B46C91">
        <w:rPr>
          <w:rFonts w:ascii="Times New Roman" w:eastAsia="Times New Roman" w:hAnsi="Times New Roman" w:cs="Arial"/>
          <w:sz w:val="24"/>
          <w:lang w:eastAsia="es-AR"/>
        </w:rPr>
        <w:t>¿La lógica pendular es acaso exclusiva de la modernidad</w:t>
      </w:r>
      <w:r w:rsidR="00183114">
        <w:rPr>
          <w:rFonts w:ascii="Times New Roman" w:eastAsia="Times New Roman" w:hAnsi="Times New Roman" w:cs="Arial"/>
          <w:sz w:val="24"/>
          <w:lang w:eastAsia="es-AR"/>
        </w:rPr>
        <w:t xml:space="preserve"> y de occidente</w:t>
      </w:r>
      <w:r w:rsidR="00B46C91">
        <w:rPr>
          <w:rFonts w:ascii="Times New Roman" w:eastAsia="Times New Roman" w:hAnsi="Times New Roman" w:cs="Arial"/>
          <w:sz w:val="24"/>
          <w:lang w:eastAsia="es-AR"/>
        </w:rPr>
        <w:t>? ¿</w:t>
      </w:r>
      <w:r w:rsidR="00483CFC">
        <w:rPr>
          <w:rFonts w:ascii="Times New Roman" w:eastAsia="Times New Roman" w:hAnsi="Times New Roman" w:cs="Arial"/>
          <w:sz w:val="24"/>
          <w:lang w:eastAsia="es-AR"/>
        </w:rPr>
        <w:t>En la Antigüedad y en Oriente n</w:t>
      </w:r>
      <w:r w:rsidR="00B46C91">
        <w:rPr>
          <w:rFonts w:ascii="Times New Roman" w:eastAsia="Times New Roman" w:hAnsi="Times New Roman" w:cs="Arial"/>
          <w:sz w:val="24"/>
          <w:lang w:eastAsia="es-AR"/>
        </w:rPr>
        <w:t xml:space="preserve">o existió una lógica pendular </w:t>
      </w:r>
      <w:r w:rsidR="00483CFC">
        <w:rPr>
          <w:rFonts w:ascii="Times New Roman" w:eastAsia="Times New Roman" w:hAnsi="Times New Roman" w:cs="Arial"/>
          <w:sz w:val="24"/>
          <w:lang w:eastAsia="es-AR"/>
        </w:rPr>
        <w:t>y sólo se dio una lógica cíclica</w:t>
      </w:r>
      <w:r w:rsidR="00B46C91">
        <w:rPr>
          <w:rFonts w:ascii="Times New Roman" w:eastAsia="Times New Roman" w:hAnsi="Times New Roman" w:cs="Arial"/>
          <w:sz w:val="24"/>
          <w:lang w:eastAsia="es-AR"/>
        </w:rPr>
        <w:t xml:space="preserve">? Así como para Heller y Fehér (1994) no existió </w:t>
      </w:r>
      <w:r w:rsidR="000C6F8C">
        <w:rPr>
          <w:rFonts w:ascii="Times New Roman" w:eastAsia="Times New Roman" w:hAnsi="Times New Roman" w:cs="Arial"/>
          <w:sz w:val="24"/>
          <w:lang w:eastAsia="es-AR"/>
        </w:rPr>
        <w:t xml:space="preserve">en </w:t>
      </w:r>
      <w:r w:rsidR="000C6F8C">
        <w:rPr>
          <w:rFonts w:ascii="Times New Roman" w:eastAsia="Times New Roman" w:hAnsi="Times New Roman" w:cs="Arial"/>
          <w:sz w:val="24"/>
          <w:lang w:eastAsia="es-AR"/>
        </w:rPr>
        <w:t>oriente</w:t>
      </w:r>
      <w:r w:rsidR="000C6F8C">
        <w:rPr>
          <w:rFonts w:ascii="Times New Roman" w:eastAsia="Times New Roman" w:hAnsi="Times New Roman" w:cs="Arial"/>
          <w:sz w:val="24"/>
          <w:lang w:eastAsia="es-AR"/>
        </w:rPr>
        <w:t xml:space="preserve"> </w:t>
      </w:r>
      <w:r w:rsidR="00B46C91">
        <w:rPr>
          <w:rFonts w:ascii="Times New Roman" w:eastAsia="Times New Roman" w:hAnsi="Times New Roman" w:cs="Arial"/>
          <w:sz w:val="24"/>
          <w:lang w:eastAsia="es-AR"/>
        </w:rPr>
        <w:t>el movimiento pendula</w:t>
      </w:r>
      <w:r w:rsidR="003034D9">
        <w:rPr>
          <w:rFonts w:ascii="Times New Roman" w:eastAsia="Times New Roman" w:hAnsi="Times New Roman" w:cs="Arial"/>
          <w:sz w:val="24"/>
          <w:lang w:eastAsia="es-AR"/>
        </w:rPr>
        <w:t>r</w:t>
      </w:r>
      <w:r w:rsidR="00B46C91">
        <w:rPr>
          <w:rFonts w:ascii="Times New Roman" w:eastAsia="Times New Roman" w:hAnsi="Times New Roman" w:cs="Arial"/>
          <w:sz w:val="24"/>
          <w:lang w:eastAsia="es-AR"/>
        </w:rPr>
        <w:t xml:space="preserve">, tampoco para ellos fue posible extenderlo a la premodernidad (antigüedad y medievalidad) ¿Cómo caracterizar entonces momentos culminantes de la historia antigua y medieval tales como el nacimiento del politeísmo y del monoteísmo, o como se dio en Roma con la transición de la república al imperio, </w:t>
      </w:r>
      <w:r w:rsidR="0022260A">
        <w:rPr>
          <w:rFonts w:ascii="Times New Roman" w:eastAsia="Times New Roman" w:hAnsi="Times New Roman" w:cs="Arial"/>
          <w:sz w:val="24"/>
          <w:lang w:eastAsia="es-AR"/>
        </w:rPr>
        <w:t>con las conversiones de los emperadores</w:t>
      </w:r>
      <w:r w:rsidR="00827B7F">
        <w:rPr>
          <w:rFonts w:ascii="Times New Roman" w:eastAsia="Times New Roman" w:hAnsi="Times New Roman" w:cs="Arial"/>
          <w:sz w:val="24"/>
          <w:lang w:eastAsia="es-AR"/>
        </w:rPr>
        <w:t xml:space="preserve"> (al estoicismo y al cristianismo)</w:t>
      </w:r>
      <w:r w:rsidR="0022260A">
        <w:rPr>
          <w:rFonts w:ascii="Times New Roman" w:eastAsia="Times New Roman" w:hAnsi="Times New Roman" w:cs="Arial"/>
          <w:sz w:val="24"/>
          <w:lang w:eastAsia="es-AR"/>
        </w:rPr>
        <w:t xml:space="preserve">, </w:t>
      </w:r>
      <w:r w:rsidR="00B46C91">
        <w:rPr>
          <w:rFonts w:ascii="Times New Roman" w:eastAsia="Times New Roman" w:hAnsi="Times New Roman" w:cs="Arial"/>
          <w:sz w:val="24"/>
          <w:lang w:eastAsia="es-AR"/>
        </w:rPr>
        <w:t xml:space="preserve">y con la división y caída del imperio? </w:t>
      </w:r>
      <w:r w:rsidR="00184015">
        <w:rPr>
          <w:rFonts w:ascii="Times New Roman" w:eastAsia="Times New Roman" w:hAnsi="Times New Roman" w:cs="Arial"/>
          <w:sz w:val="24"/>
          <w:lang w:eastAsia="es-AR"/>
        </w:rPr>
        <w:t>Oriente y la premodernidad devienen entonces en un verdadero agujero negro</w:t>
      </w:r>
      <w:r w:rsidR="0045638C">
        <w:rPr>
          <w:rFonts w:ascii="Times New Roman" w:eastAsia="Times New Roman" w:hAnsi="Times New Roman" w:cs="Arial"/>
          <w:sz w:val="24"/>
          <w:lang w:eastAsia="es-AR"/>
        </w:rPr>
        <w:t xml:space="preserve"> </w:t>
      </w:r>
      <w:r w:rsidR="00F007A3">
        <w:rPr>
          <w:rFonts w:ascii="Times New Roman" w:eastAsia="Times New Roman" w:hAnsi="Times New Roman" w:cs="Arial"/>
          <w:sz w:val="24"/>
          <w:lang w:eastAsia="es-AR"/>
        </w:rPr>
        <w:t xml:space="preserve">¿Esto es </w:t>
      </w:r>
      <w:r w:rsidR="0045638C">
        <w:rPr>
          <w:rFonts w:ascii="Times New Roman" w:eastAsia="Times New Roman" w:hAnsi="Times New Roman" w:cs="Arial"/>
          <w:sz w:val="24"/>
          <w:lang w:eastAsia="es-AR"/>
        </w:rPr>
        <w:t>explica</w:t>
      </w:r>
      <w:r w:rsidR="00730CC7">
        <w:rPr>
          <w:rFonts w:ascii="Times New Roman" w:eastAsia="Times New Roman" w:hAnsi="Times New Roman" w:cs="Arial"/>
          <w:sz w:val="24"/>
          <w:lang w:eastAsia="es-AR"/>
        </w:rPr>
        <w:t xml:space="preserve">ble </w:t>
      </w:r>
      <w:r w:rsidR="00F007A3">
        <w:rPr>
          <w:rFonts w:ascii="Times New Roman" w:eastAsia="Times New Roman" w:hAnsi="Times New Roman" w:cs="Arial"/>
          <w:sz w:val="24"/>
          <w:lang w:eastAsia="es-AR"/>
        </w:rPr>
        <w:t xml:space="preserve">sólo </w:t>
      </w:r>
      <w:r w:rsidR="00730CC7">
        <w:rPr>
          <w:rFonts w:ascii="Times New Roman" w:eastAsia="Times New Roman" w:hAnsi="Times New Roman" w:cs="Arial"/>
          <w:sz w:val="24"/>
          <w:lang w:eastAsia="es-AR"/>
        </w:rPr>
        <w:t>mediante el mito cíclico</w:t>
      </w:r>
      <w:r w:rsidR="00F007A3">
        <w:rPr>
          <w:rFonts w:ascii="Times New Roman" w:eastAsia="Times New Roman" w:hAnsi="Times New Roman" w:cs="Arial"/>
          <w:sz w:val="24"/>
          <w:lang w:eastAsia="es-AR"/>
        </w:rPr>
        <w:t>?</w:t>
      </w:r>
    </w:p>
    <w:p w14:paraId="7D923D0F" w14:textId="4131C506" w:rsidR="00EF6335" w:rsidRDefault="008B0B68" w:rsidP="00B46C91">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F47CF6">
        <w:rPr>
          <w:rFonts w:ascii="Times New Roman" w:eastAsia="Times New Roman" w:hAnsi="Times New Roman" w:cs="Arial"/>
          <w:sz w:val="24"/>
          <w:lang w:eastAsia="es-AR"/>
        </w:rPr>
        <w:t xml:space="preserve"> </w:t>
      </w:r>
    </w:p>
    <w:p w14:paraId="3E28FF10" w14:textId="75B0C91D" w:rsidR="00183114" w:rsidRDefault="00B46C91" w:rsidP="009B6D6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A los efectos de la comparación con </w:t>
      </w:r>
      <w:r w:rsidR="00DD005E">
        <w:rPr>
          <w:rFonts w:ascii="Times New Roman" w:eastAsia="Times New Roman" w:hAnsi="Times New Roman" w:cs="Arial"/>
          <w:sz w:val="24"/>
          <w:lang w:eastAsia="es-AR"/>
        </w:rPr>
        <w:t>o</w:t>
      </w:r>
      <w:r>
        <w:rPr>
          <w:rFonts w:ascii="Times New Roman" w:eastAsia="Times New Roman" w:hAnsi="Times New Roman" w:cs="Arial"/>
          <w:sz w:val="24"/>
          <w:lang w:eastAsia="es-AR"/>
        </w:rPr>
        <w:t>riente, la caída del Imper</w:t>
      </w:r>
      <w:r w:rsidR="00264904">
        <w:rPr>
          <w:rFonts w:ascii="Times New Roman" w:eastAsia="Times New Roman" w:hAnsi="Times New Roman" w:cs="Arial"/>
          <w:sz w:val="24"/>
          <w:lang w:eastAsia="es-AR"/>
        </w:rPr>
        <w:t>i</w:t>
      </w:r>
      <w:r>
        <w:rPr>
          <w:rFonts w:ascii="Times New Roman" w:eastAsia="Times New Roman" w:hAnsi="Times New Roman" w:cs="Arial"/>
          <w:sz w:val="24"/>
          <w:lang w:eastAsia="es-AR"/>
        </w:rPr>
        <w:t>o Romano se suele comparar con la contemporánea caída en China de la dinastía Han (220 d.C.)</w:t>
      </w:r>
      <w:r w:rsidR="00F47CF6">
        <w:rPr>
          <w:rFonts w:ascii="Times New Roman" w:eastAsia="Times New Roman" w:hAnsi="Times New Roman" w:cs="Arial"/>
          <w:sz w:val="24"/>
          <w:lang w:eastAsia="es-AR"/>
        </w:rPr>
        <w:t xml:space="preserve"> luego de haber dominado durante cuatro siglos</w:t>
      </w:r>
      <w:r w:rsidR="007E21F0">
        <w:rPr>
          <w:rFonts w:ascii="Times New Roman" w:eastAsia="Times New Roman" w:hAnsi="Times New Roman" w:cs="Arial"/>
          <w:sz w:val="24"/>
          <w:lang w:eastAsia="es-AR"/>
        </w:rPr>
        <w:t xml:space="preserve"> con el Confuci</w:t>
      </w:r>
      <w:r w:rsidR="00234B47">
        <w:rPr>
          <w:rFonts w:ascii="Times New Roman" w:eastAsia="Times New Roman" w:hAnsi="Times New Roman" w:cs="Arial"/>
          <w:sz w:val="24"/>
          <w:lang w:eastAsia="es-AR"/>
        </w:rPr>
        <w:t>o</w:t>
      </w:r>
      <w:r w:rsidR="007E21F0">
        <w:rPr>
          <w:rFonts w:ascii="Times New Roman" w:eastAsia="Times New Roman" w:hAnsi="Times New Roman" w:cs="Arial"/>
          <w:sz w:val="24"/>
          <w:lang w:eastAsia="es-AR"/>
        </w:rPr>
        <w:t xml:space="preserve">nismo como </w:t>
      </w:r>
      <w:r w:rsidR="006415AE">
        <w:rPr>
          <w:rFonts w:ascii="Times New Roman" w:eastAsia="Times New Roman" w:hAnsi="Times New Roman" w:cs="Arial"/>
          <w:sz w:val="24"/>
          <w:lang w:eastAsia="es-AR"/>
        </w:rPr>
        <w:t>una opción frente a</w:t>
      </w:r>
      <w:r w:rsidR="00FB4DB7">
        <w:rPr>
          <w:rFonts w:ascii="Times New Roman" w:eastAsia="Times New Roman" w:hAnsi="Times New Roman" w:cs="Arial"/>
          <w:sz w:val="24"/>
          <w:lang w:eastAsia="es-AR"/>
        </w:rPr>
        <w:t>l taoísmo</w:t>
      </w:r>
      <w:r w:rsidR="006415AE">
        <w:rPr>
          <w:rFonts w:ascii="Times New Roman" w:eastAsia="Times New Roman" w:hAnsi="Times New Roman" w:cs="Arial"/>
          <w:sz w:val="24"/>
          <w:lang w:eastAsia="es-AR"/>
        </w:rPr>
        <w:t xml:space="preserve"> </w:t>
      </w:r>
      <w:r w:rsidR="00DD7144">
        <w:rPr>
          <w:rFonts w:ascii="Times New Roman" w:eastAsia="Times New Roman" w:hAnsi="Times New Roman" w:cs="Arial"/>
          <w:sz w:val="24"/>
          <w:lang w:eastAsia="es-AR"/>
        </w:rPr>
        <w:t>que había estado vigente en</w:t>
      </w:r>
      <w:r w:rsidR="00F53D2B">
        <w:rPr>
          <w:rFonts w:ascii="Times New Roman" w:eastAsia="Times New Roman" w:hAnsi="Times New Roman" w:cs="Arial"/>
          <w:sz w:val="24"/>
          <w:lang w:eastAsia="es-AR"/>
        </w:rPr>
        <w:t xml:space="preserve"> la dinastía Qin </w:t>
      </w:r>
      <w:r w:rsidR="00D867C7">
        <w:rPr>
          <w:rFonts w:ascii="Times New Roman" w:eastAsia="Times New Roman" w:hAnsi="Times New Roman" w:cs="Arial"/>
          <w:sz w:val="24"/>
          <w:lang w:eastAsia="es-AR"/>
        </w:rPr>
        <w:t>(200 a.C.-220 d.C.)</w:t>
      </w:r>
      <w:r>
        <w:rPr>
          <w:rFonts w:ascii="Times New Roman" w:eastAsia="Times New Roman" w:hAnsi="Times New Roman" w:cs="Arial"/>
          <w:sz w:val="24"/>
          <w:lang w:eastAsia="es-AR"/>
        </w:rPr>
        <w:t xml:space="preserve">. </w:t>
      </w:r>
      <w:r w:rsidR="008A3199">
        <w:rPr>
          <w:rFonts w:ascii="Times New Roman" w:eastAsia="Times New Roman" w:hAnsi="Times New Roman" w:cs="Arial"/>
          <w:sz w:val="24"/>
          <w:lang w:eastAsia="es-AR"/>
        </w:rPr>
        <w:t xml:space="preserve">La </w:t>
      </w:r>
      <w:r w:rsidR="009B6D6B">
        <w:rPr>
          <w:rFonts w:ascii="Times New Roman" w:eastAsia="Times New Roman" w:hAnsi="Times New Roman" w:cs="Arial"/>
          <w:sz w:val="24"/>
          <w:lang w:eastAsia="es-AR"/>
        </w:rPr>
        <w:t>pendular</w:t>
      </w:r>
      <w:r w:rsidR="00185939">
        <w:rPr>
          <w:rFonts w:ascii="Times New Roman" w:eastAsia="Times New Roman" w:hAnsi="Times New Roman" w:cs="Arial"/>
          <w:sz w:val="24"/>
          <w:lang w:eastAsia="es-AR"/>
        </w:rPr>
        <w:t>i</w:t>
      </w:r>
      <w:r w:rsidR="008A3199">
        <w:rPr>
          <w:rFonts w:ascii="Times New Roman" w:eastAsia="Times New Roman" w:hAnsi="Times New Roman" w:cs="Arial"/>
          <w:sz w:val="24"/>
          <w:lang w:eastAsia="es-AR"/>
        </w:rPr>
        <w:t>dad</w:t>
      </w:r>
      <w:r w:rsidR="009B6D6B">
        <w:rPr>
          <w:rFonts w:ascii="Times New Roman" w:eastAsia="Times New Roman" w:hAnsi="Times New Roman" w:cs="Arial"/>
          <w:sz w:val="24"/>
          <w:lang w:eastAsia="es-AR"/>
        </w:rPr>
        <w:t xml:space="preserve"> de la modernidad no fue posible para </w:t>
      </w:r>
      <w:bookmarkStart w:id="17" w:name="_Hlk152016725"/>
      <w:r w:rsidR="009B6D6B">
        <w:rPr>
          <w:rFonts w:ascii="Times New Roman" w:eastAsia="Times New Roman" w:hAnsi="Times New Roman" w:cs="Arial"/>
          <w:sz w:val="24"/>
          <w:lang w:eastAsia="es-AR"/>
        </w:rPr>
        <w:t xml:space="preserve">Heller y Fehér </w:t>
      </w:r>
      <w:bookmarkEnd w:id="17"/>
      <w:r w:rsidR="009B6D6B">
        <w:rPr>
          <w:rFonts w:ascii="Times New Roman" w:eastAsia="Times New Roman" w:hAnsi="Times New Roman" w:cs="Arial"/>
          <w:sz w:val="24"/>
          <w:lang w:eastAsia="es-AR"/>
        </w:rPr>
        <w:t xml:space="preserve">(1994) en </w:t>
      </w:r>
      <w:r w:rsidR="001325BB">
        <w:rPr>
          <w:rFonts w:ascii="Times New Roman" w:eastAsia="Times New Roman" w:hAnsi="Times New Roman" w:cs="Arial"/>
          <w:sz w:val="24"/>
          <w:lang w:eastAsia="es-AR"/>
        </w:rPr>
        <w:t xml:space="preserve">el </w:t>
      </w:r>
      <w:r w:rsidR="000D68EC">
        <w:rPr>
          <w:rFonts w:ascii="Times New Roman" w:eastAsia="Times New Roman" w:hAnsi="Times New Roman" w:cs="Arial"/>
          <w:sz w:val="24"/>
          <w:lang w:eastAsia="es-AR"/>
        </w:rPr>
        <w:t>espacio o</w:t>
      </w:r>
      <w:r w:rsidR="001325BB">
        <w:rPr>
          <w:rFonts w:ascii="Times New Roman" w:eastAsia="Times New Roman" w:hAnsi="Times New Roman" w:cs="Arial"/>
          <w:sz w:val="24"/>
          <w:lang w:eastAsia="es-AR"/>
        </w:rPr>
        <w:t>rient</w:t>
      </w:r>
      <w:r w:rsidR="000D68EC">
        <w:rPr>
          <w:rFonts w:ascii="Times New Roman" w:eastAsia="Times New Roman" w:hAnsi="Times New Roman" w:cs="Arial"/>
          <w:sz w:val="24"/>
          <w:lang w:eastAsia="es-AR"/>
        </w:rPr>
        <w:t>al</w:t>
      </w:r>
      <w:r w:rsidR="001325BB">
        <w:rPr>
          <w:rFonts w:ascii="Times New Roman" w:eastAsia="Times New Roman" w:hAnsi="Times New Roman" w:cs="Arial"/>
          <w:sz w:val="24"/>
          <w:lang w:eastAsia="es-AR"/>
        </w:rPr>
        <w:t xml:space="preserve"> (</w:t>
      </w:r>
      <w:r w:rsidR="009B6D6B">
        <w:rPr>
          <w:rFonts w:ascii="Times New Roman" w:eastAsia="Times New Roman" w:hAnsi="Times New Roman" w:cs="Arial"/>
          <w:sz w:val="24"/>
          <w:lang w:eastAsia="es-AR"/>
        </w:rPr>
        <w:t xml:space="preserve">ciudades de China, </w:t>
      </w:r>
      <w:r w:rsidR="003B35DA">
        <w:rPr>
          <w:rFonts w:ascii="Times New Roman" w:eastAsia="Times New Roman" w:hAnsi="Times New Roman" w:cs="Arial"/>
          <w:sz w:val="24"/>
          <w:lang w:eastAsia="es-AR"/>
        </w:rPr>
        <w:t xml:space="preserve">del </w:t>
      </w:r>
      <w:r w:rsidR="009B6D6B">
        <w:rPr>
          <w:rFonts w:ascii="Times New Roman" w:eastAsia="Times New Roman" w:hAnsi="Times New Roman" w:cs="Arial"/>
          <w:sz w:val="24"/>
          <w:lang w:eastAsia="es-AR"/>
        </w:rPr>
        <w:t>Japón pre-Meijí, India, Rusia o América prehispánica</w:t>
      </w:r>
      <w:r w:rsidR="00702393">
        <w:rPr>
          <w:rFonts w:ascii="Times New Roman" w:eastAsia="Times New Roman" w:hAnsi="Times New Roman" w:cs="Arial"/>
          <w:sz w:val="24"/>
          <w:lang w:eastAsia="es-AR"/>
        </w:rPr>
        <w:t>)</w:t>
      </w:r>
      <w:r w:rsidR="009B6D6B">
        <w:rPr>
          <w:rFonts w:ascii="Times New Roman" w:eastAsia="Times New Roman" w:hAnsi="Times New Roman" w:cs="Arial"/>
          <w:sz w:val="24"/>
          <w:lang w:eastAsia="es-AR"/>
        </w:rPr>
        <w:t xml:space="preserve"> por cuanto en el interior de</w:t>
      </w:r>
      <w:r w:rsidR="00E910F3">
        <w:rPr>
          <w:rFonts w:ascii="Times New Roman" w:eastAsia="Times New Roman" w:hAnsi="Times New Roman" w:cs="Arial"/>
          <w:sz w:val="24"/>
          <w:lang w:eastAsia="es-AR"/>
        </w:rPr>
        <w:t>l</w:t>
      </w:r>
      <w:r w:rsidR="009B6D6B">
        <w:rPr>
          <w:rFonts w:ascii="Times New Roman" w:eastAsia="Times New Roman" w:hAnsi="Times New Roman" w:cs="Arial"/>
          <w:sz w:val="24"/>
          <w:lang w:eastAsia="es-AR"/>
        </w:rPr>
        <w:t xml:space="preserve"> mism</w:t>
      </w:r>
      <w:r w:rsidR="00E910F3">
        <w:rPr>
          <w:rFonts w:ascii="Times New Roman" w:eastAsia="Times New Roman" w:hAnsi="Times New Roman" w:cs="Arial"/>
          <w:sz w:val="24"/>
          <w:lang w:eastAsia="es-AR"/>
        </w:rPr>
        <w:t>o</w:t>
      </w:r>
      <w:r w:rsidR="009B6D6B">
        <w:rPr>
          <w:rFonts w:ascii="Times New Roman" w:eastAsia="Times New Roman" w:hAnsi="Times New Roman" w:cs="Arial"/>
          <w:sz w:val="24"/>
          <w:lang w:eastAsia="es-AR"/>
        </w:rPr>
        <w:t xml:space="preserve"> no había existido una dinámica moderna impulsada por </w:t>
      </w:r>
      <w:r w:rsidR="008F4FE5">
        <w:rPr>
          <w:rFonts w:ascii="Times New Roman" w:eastAsia="Times New Roman" w:hAnsi="Times New Roman" w:cs="Arial"/>
          <w:sz w:val="24"/>
          <w:lang w:eastAsia="es-AR"/>
        </w:rPr>
        <w:t>fuerzas y pasiones</w:t>
      </w:r>
      <w:r w:rsidR="009B6D6B">
        <w:rPr>
          <w:rFonts w:ascii="Times New Roman" w:eastAsia="Times New Roman" w:hAnsi="Times New Roman" w:cs="Arial"/>
          <w:sz w:val="24"/>
          <w:lang w:eastAsia="es-AR"/>
        </w:rPr>
        <w:t xml:space="preserve"> conscientes de negatividad y autocuestionamiento (“cruzando las zonas dinámicas de todas y cada una de las lógicas”), y por lo tanto </w:t>
      </w:r>
      <w:r w:rsidR="006D296A">
        <w:rPr>
          <w:rFonts w:ascii="Times New Roman" w:eastAsia="Times New Roman" w:hAnsi="Times New Roman" w:cs="Arial"/>
          <w:sz w:val="24"/>
          <w:lang w:eastAsia="es-AR"/>
        </w:rPr>
        <w:t xml:space="preserve">en ellas </w:t>
      </w:r>
      <w:r w:rsidR="009B6D6B">
        <w:rPr>
          <w:rFonts w:ascii="Times New Roman" w:eastAsia="Times New Roman" w:hAnsi="Times New Roman" w:cs="Arial"/>
          <w:sz w:val="24"/>
          <w:lang w:eastAsia="es-AR"/>
        </w:rPr>
        <w:t xml:space="preserve">no se había podido mover el péndulo ni desarrollar categorías </w:t>
      </w:r>
      <w:r w:rsidR="003832F4">
        <w:rPr>
          <w:rFonts w:ascii="Times New Roman" w:eastAsia="Times New Roman" w:hAnsi="Times New Roman" w:cs="Arial"/>
          <w:sz w:val="24"/>
          <w:lang w:eastAsia="es-AR"/>
        </w:rPr>
        <w:t xml:space="preserve">como las </w:t>
      </w:r>
      <w:r w:rsidR="009B6D6B">
        <w:rPr>
          <w:rFonts w:ascii="Times New Roman" w:eastAsia="Times New Roman" w:hAnsi="Times New Roman" w:cs="Arial"/>
          <w:sz w:val="24"/>
          <w:lang w:eastAsia="es-AR"/>
        </w:rPr>
        <w:t xml:space="preserve">de burgués </w:t>
      </w:r>
      <w:r w:rsidR="003832F4">
        <w:rPr>
          <w:rFonts w:ascii="Times New Roman" w:eastAsia="Times New Roman" w:hAnsi="Times New Roman" w:cs="Arial"/>
          <w:sz w:val="24"/>
          <w:lang w:eastAsia="es-AR"/>
        </w:rPr>
        <w:t>o</w:t>
      </w:r>
      <w:r w:rsidR="009B6D6B">
        <w:rPr>
          <w:rFonts w:ascii="Times New Roman" w:eastAsia="Times New Roman" w:hAnsi="Times New Roman" w:cs="Arial"/>
          <w:sz w:val="24"/>
          <w:lang w:eastAsia="es-AR"/>
        </w:rPr>
        <w:t xml:space="preserve"> ciudadano.</w:t>
      </w:r>
      <w:r w:rsidR="009B6D6B">
        <w:rPr>
          <w:rStyle w:val="Refdenotaalpie"/>
          <w:rFonts w:eastAsia="Times New Roman"/>
          <w:sz w:val="24"/>
          <w:lang w:eastAsia="es-AR"/>
        </w:rPr>
        <w:footnoteReference w:id="48"/>
      </w:r>
      <w:r w:rsidR="009B6D6B">
        <w:rPr>
          <w:rFonts w:ascii="Times New Roman" w:eastAsia="Times New Roman" w:hAnsi="Times New Roman" w:cs="Arial"/>
          <w:sz w:val="24"/>
          <w:lang w:eastAsia="es-AR"/>
        </w:rPr>
        <w:t xml:space="preserve"> </w:t>
      </w:r>
    </w:p>
    <w:p w14:paraId="06F5ACE9" w14:textId="77777777" w:rsidR="00183114" w:rsidRDefault="00183114" w:rsidP="009B6D6B">
      <w:pPr>
        <w:spacing w:after="0" w:line="240" w:lineRule="auto"/>
        <w:rPr>
          <w:rFonts w:ascii="Times New Roman" w:eastAsia="Times New Roman" w:hAnsi="Times New Roman" w:cs="Arial"/>
          <w:sz w:val="24"/>
          <w:lang w:eastAsia="es-AR"/>
        </w:rPr>
      </w:pPr>
    </w:p>
    <w:p w14:paraId="68C2C036" w14:textId="3B0DC266" w:rsidR="009B6D6B" w:rsidRDefault="0026663C" w:rsidP="009B6D6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¿Pero qué es lo que hace que exista una </w:t>
      </w:r>
      <w:r w:rsidR="004641FA">
        <w:rPr>
          <w:rFonts w:ascii="Times New Roman" w:eastAsia="Times New Roman" w:hAnsi="Times New Roman" w:cs="Arial"/>
          <w:sz w:val="24"/>
          <w:lang w:eastAsia="es-AR"/>
        </w:rPr>
        <w:t>lógica pendular</w:t>
      </w:r>
      <w:r w:rsidR="00586248">
        <w:rPr>
          <w:rFonts w:ascii="Times New Roman" w:eastAsia="Times New Roman" w:hAnsi="Times New Roman" w:cs="Arial"/>
          <w:sz w:val="24"/>
          <w:lang w:eastAsia="es-AR"/>
        </w:rPr>
        <w:t xml:space="preserve"> en la modernidad</w:t>
      </w:r>
      <w:r w:rsidR="006D23C0">
        <w:rPr>
          <w:rFonts w:ascii="Times New Roman" w:eastAsia="Times New Roman" w:hAnsi="Times New Roman" w:cs="Arial"/>
          <w:sz w:val="24"/>
          <w:lang w:eastAsia="es-AR"/>
        </w:rPr>
        <w:t xml:space="preserve"> y no una lógica cíclica o lineal</w:t>
      </w:r>
      <w:r>
        <w:rPr>
          <w:rFonts w:ascii="Times New Roman" w:eastAsia="Times New Roman" w:hAnsi="Times New Roman" w:cs="Arial"/>
          <w:sz w:val="24"/>
          <w:lang w:eastAsia="es-AR"/>
        </w:rPr>
        <w:t xml:space="preserve">? </w:t>
      </w:r>
      <w:r w:rsidR="00352AA8">
        <w:rPr>
          <w:rFonts w:ascii="Times New Roman" w:eastAsia="Times New Roman" w:hAnsi="Times New Roman" w:cs="Arial"/>
          <w:sz w:val="24"/>
          <w:lang w:eastAsia="es-AR"/>
        </w:rPr>
        <w:t>Para que la modernidad se dinamice, Heller y Fehér entienden que debe existir un</w:t>
      </w:r>
      <w:r w:rsidR="009B6D6B">
        <w:rPr>
          <w:rFonts w:ascii="Times New Roman" w:eastAsia="Times New Roman" w:hAnsi="Times New Roman" w:cs="Arial"/>
          <w:sz w:val="24"/>
          <w:lang w:eastAsia="es-AR"/>
        </w:rPr>
        <w:t xml:space="preserve">a división del trabajo, </w:t>
      </w:r>
      <w:r w:rsidR="00352AA8">
        <w:rPr>
          <w:rFonts w:ascii="Times New Roman" w:eastAsia="Times New Roman" w:hAnsi="Times New Roman" w:cs="Arial"/>
          <w:sz w:val="24"/>
          <w:lang w:eastAsia="es-AR"/>
        </w:rPr>
        <w:t>un</w:t>
      </w:r>
      <w:r w:rsidR="009B6D6B">
        <w:rPr>
          <w:rFonts w:ascii="Times New Roman" w:eastAsia="Times New Roman" w:hAnsi="Times New Roman" w:cs="Arial"/>
          <w:sz w:val="24"/>
          <w:lang w:eastAsia="es-AR"/>
        </w:rPr>
        <w:t xml:space="preserve">a división del poder y </w:t>
      </w:r>
      <w:r w:rsidR="00352AA8">
        <w:rPr>
          <w:rFonts w:ascii="Times New Roman" w:eastAsia="Times New Roman" w:hAnsi="Times New Roman" w:cs="Arial"/>
          <w:sz w:val="24"/>
          <w:lang w:eastAsia="es-AR"/>
        </w:rPr>
        <w:t>un</w:t>
      </w:r>
      <w:r w:rsidR="009B6D6B">
        <w:rPr>
          <w:rFonts w:ascii="Times New Roman" w:eastAsia="Times New Roman" w:hAnsi="Times New Roman" w:cs="Arial"/>
          <w:sz w:val="24"/>
          <w:lang w:eastAsia="es-AR"/>
        </w:rPr>
        <w:t>a innovación tecnológica</w:t>
      </w:r>
      <w:r w:rsidR="00352AA8">
        <w:rPr>
          <w:rFonts w:ascii="Times New Roman" w:eastAsia="Times New Roman" w:hAnsi="Times New Roman" w:cs="Arial"/>
          <w:sz w:val="24"/>
          <w:lang w:eastAsia="es-AR"/>
        </w:rPr>
        <w:t xml:space="preserve">. Estas divisiones </w:t>
      </w:r>
      <w:r w:rsidR="00816C95">
        <w:rPr>
          <w:rFonts w:ascii="Times New Roman" w:eastAsia="Times New Roman" w:hAnsi="Times New Roman" w:cs="Arial"/>
          <w:sz w:val="24"/>
          <w:lang w:eastAsia="es-AR"/>
        </w:rPr>
        <w:t xml:space="preserve">e innovaciones </w:t>
      </w:r>
      <w:r>
        <w:rPr>
          <w:rFonts w:ascii="Times New Roman" w:eastAsia="Times New Roman" w:hAnsi="Times New Roman" w:cs="Arial"/>
          <w:sz w:val="24"/>
          <w:lang w:eastAsia="es-AR"/>
        </w:rPr>
        <w:t xml:space="preserve">no </w:t>
      </w:r>
      <w:r w:rsidR="009B6D6B">
        <w:rPr>
          <w:rFonts w:ascii="Times New Roman" w:eastAsia="Times New Roman" w:hAnsi="Times New Roman" w:cs="Arial"/>
          <w:sz w:val="24"/>
          <w:lang w:eastAsia="es-AR"/>
        </w:rPr>
        <w:t>puede</w:t>
      </w:r>
      <w:r w:rsidR="00352AA8">
        <w:rPr>
          <w:rFonts w:ascii="Times New Roman" w:eastAsia="Times New Roman" w:hAnsi="Times New Roman" w:cs="Arial"/>
          <w:sz w:val="24"/>
          <w:lang w:eastAsia="es-AR"/>
        </w:rPr>
        <w:t>n</w:t>
      </w:r>
      <w:r w:rsidR="009B6D6B">
        <w:rPr>
          <w:rFonts w:ascii="Times New Roman" w:eastAsia="Times New Roman" w:hAnsi="Times New Roman" w:cs="Arial"/>
          <w:sz w:val="24"/>
          <w:lang w:eastAsia="es-AR"/>
        </w:rPr>
        <w:t xml:space="preserve"> imponerse</w:t>
      </w:r>
      <w:r>
        <w:rPr>
          <w:rFonts w:ascii="Times New Roman" w:eastAsia="Times New Roman" w:hAnsi="Times New Roman" w:cs="Arial"/>
          <w:sz w:val="24"/>
          <w:lang w:eastAsia="es-AR"/>
        </w:rPr>
        <w:t xml:space="preserve"> </w:t>
      </w:r>
      <w:r w:rsidR="009B6D6B">
        <w:rPr>
          <w:rFonts w:ascii="Times New Roman" w:eastAsia="Times New Roman" w:hAnsi="Times New Roman" w:cs="Arial"/>
          <w:sz w:val="24"/>
          <w:lang w:eastAsia="es-AR"/>
        </w:rPr>
        <w:t xml:space="preserve">sin </w:t>
      </w:r>
      <w:r>
        <w:rPr>
          <w:rFonts w:ascii="Times New Roman" w:eastAsia="Times New Roman" w:hAnsi="Times New Roman" w:cs="Arial"/>
          <w:sz w:val="24"/>
          <w:lang w:eastAsia="es-AR"/>
        </w:rPr>
        <w:t>un</w:t>
      </w:r>
      <w:r w:rsidR="009B6D6B">
        <w:rPr>
          <w:rFonts w:ascii="Times New Roman" w:eastAsia="Times New Roman" w:hAnsi="Times New Roman" w:cs="Arial"/>
          <w:sz w:val="24"/>
          <w:lang w:eastAsia="es-AR"/>
        </w:rPr>
        <w:t xml:space="preserve">a justicia </w:t>
      </w:r>
      <w:r>
        <w:rPr>
          <w:rFonts w:ascii="Times New Roman" w:eastAsia="Times New Roman" w:hAnsi="Times New Roman" w:cs="Arial"/>
          <w:sz w:val="24"/>
          <w:lang w:eastAsia="es-AR"/>
        </w:rPr>
        <w:t xml:space="preserve">independiente. </w:t>
      </w:r>
      <w:r w:rsidR="00352AA8">
        <w:rPr>
          <w:rFonts w:ascii="Times New Roman" w:eastAsia="Times New Roman" w:hAnsi="Times New Roman" w:cs="Arial"/>
          <w:sz w:val="24"/>
          <w:lang w:eastAsia="es-AR"/>
        </w:rPr>
        <w:t>Sin ella, l</w:t>
      </w:r>
      <w:r>
        <w:rPr>
          <w:rFonts w:ascii="Times New Roman" w:eastAsia="Times New Roman" w:hAnsi="Times New Roman" w:cs="Arial"/>
          <w:sz w:val="24"/>
          <w:lang w:eastAsia="es-AR"/>
        </w:rPr>
        <w:t xml:space="preserve">os órdenes social, político y tecnológico </w:t>
      </w:r>
      <w:r w:rsidR="009B6D6B">
        <w:rPr>
          <w:rFonts w:ascii="Times New Roman" w:eastAsia="Times New Roman" w:hAnsi="Times New Roman" w:cs="Arial"/>
          <w:sz w:val="24"/>
          <w:lang w:eastAsia="es-AR"/>
        </w:rPr>
        <w:t>no puede</w:t>
      </w:r>
      <w:r>
        <w:rPr>
          <w:rFonts w:ascii="Times New Roman" w:eastAsia="Times New Roman" w:hAnsi="Times New Roman" w:cs="Arial"/>
          <w:sz w:val="24"/>
          <w:lang w:eastAsia="es-AR"/>
        </w:rPr>
        <w:t>n</w:t>
      </w:r>
      <w:r w:rsidR="009B6D6B">
        <w:rPr>
          <w:rFonts w:ascii="Times New Roman" w:eastAsia="Times New Roman" w:hAnsi="Times New Roman" w:cs="Arial"/>
          <w:sz w:val="24"/>
          <w:lang w:eastAsia="es-AR"/>
        </w:rPr>
        <w:t xml:space="preserve"> sobrevivir y está</w:t>
      </w:r>
      <w:r>
        <w:rPr>
          <w:rFonts w:ascii="Times New Roman" w:eastAsia="Times New Roman" w:hAnsi="Times New Roman" w:cs="Arial"/>
          <w:sz w:val="24"/>
          <w:lang w:eastAsia="es-AR"/>
        </w:rPr>
        <w:t>n</w:t>
      </w:r>
      <w:r w:rsidR="009B6D6B">
        <w:rPr>
          <w:rFonts w:ascii="Times New Roman" w:eastAsia="Times New Roman" w:hAnsi="Times New Roman" w:cs="Arial"/>
          <w:sz w:val="24"/>
          <w:lang w:eastAsia="es-AR"/>
        </w:rPr>
        <w:t xml:space="preserve"> condenad</w:t>
      </w:r>
      <w:r>
        <w:rPr>
          <w:rFonts w:ascii="Times New Roman" w:eastAsia="Times New Roman" w:hAnsi="Times New Roman" w:cs="Arial"/>
          <w:sz w:val="24"/>
          <w:lang w:eastAsia="es-AR"/>
        </w:rPr>
        <w:t>os</w:t>
      </w:r>
      <w:r w:rsidR="009B6D6B">
        <w:rPr>
          <w:rFonts w:ascii="Times New Roman" w:eastAsia="Times New Roman" w:hAnsi="Times New Roman" w:cs="Arial"/>
          <w:sz w:val="24"/>
          <w:lang w:eastAsia="es-AR"/>
        </w:rPr>
        <w:t xml:space="preserve"> al fracaso, como lo estuv</w:t>
      </w:r>
      <w:r w:rsidR="00B55516">
        <w:rPr>
          <w:rFonts w:ascii="Times New Roman" w:eastAsia="Times New Roman" w:hAnsi="Times New Roman" w:cs="Arial"/>
          <w:sz w:val="24"/>
          <w:lang w:eastAsia="es-AR"/>
        </w:rPr>
        <w:t>ieron</w:t>
      </w:r>
      <w:r w:rsidR="009B6D6B">
        <w:rPr>
          <w:rFonts w:ascii="Times New Roman" w:eastAsia="Times New Roman" w:hAnsi="Times New Roman" w:cs="Arial"/>
          <w:sz w:val="24"/>
          <w:lang w:eastAsia="es-AR"/>
        </w:rPr>
        <w:t xml:space="preserve"> finalmente en </w:t>
      </w:r>
      <w:r w:rsidR="00FD6B75">
        <w:rPr>
          <w:rFonts w:ascii="Times New Roman" w:eastAsia="Times New Roman" w:hAnsi="Times New Roman" w:cs="Arial"/>
          <w:sz w:val="24"/>
          <w:lang w:eastAsia="es-AR"/>
        </w:rPr>
        <w:t xml:space="preserve">el </w:t>
      </w:r>
      <w:r w:rsidR="008B0B68">
        <w:rPr>
          <w:rFonts w:ascii="Times New Roman" w:eastAsia="Times New Roman" w:hAnsi="Times New Roman" w:cs="Arial"/>
          <w:sz w:val="24"/>
          <w:lang w:eastAsia="es-AR"/>
        </w:rPr>
        <w:t>o</w:t>
      </w:r>
      <w:r w:rsidR="00FD6B75">
        <w:rPr>
          <w:rFonts w:ascii="Times New Roman" w:eastAsia="Times New Roman" w:hAnsi="Times New Roman" w:cs="Arial"/>
          <w:sz w:val="24"/>
          <w:lang w:eastAsia="es-AR"/>
        </w:rPr>
        <w:t>riente de Europa</w:t>
      </w:r>
      <w:r w:rsidR="009B6D6B">
        <w:rPr>
          <w:rFonts w:ascii="Times New Roman" w:eastAsia="Times New Roman" w:hAnsi="Times New Roman" w:cs="Arial"/>
          <w:sz w:val="24"/>
          <w:lang w:eastAsia="es-AR"/>
        </w:rPr>
        <w:t xml:space="preserve"> </w:t>
      </w:r>
      <w:r w:rsidR="00FD6B75">
        <w:rPr>
          <w:rFonts w:ascii="Times New Roman" w:eastAsia="Times New Roman" w:hAnsi="Times New Roman" w:cs="Arial"/>
          <w:sz w:val="24"/>
          <w:lang w:eastAsia="es-AR"/>
        </w:rPr>
        <w:t>(</w:t>
      </w:r>
      <w:r w:rsidR="009B6D6B">
        <w:rPr>
          <w:rFonts w:ascii="Times New Roman" w:eastAsia="Times New Roman" w:hAnsi="Times New Roman" w:cs="Arial"/>
          <w:sz w:val="24"/>
          <w:lang w:eastAsia="es-AR"/>
        </w:rPr>
        <w:t>Unión Soviética</w:t>
      </w:r>
      <w:r w:rsidR="00FD6B75">
        <w:rPr>
          <w:rFonts w:ascii="Times New Roman" w:eastAsia="Times New Roman" w:hAnsi="Times New Roman" w:cs="Arial"/>
          <w:sz w:val="24"/>
          <w:lang w:eastAsia="es-AR"/>
        </w:rPr>
        <w:t>)</w:t>
      </w:r>
      <w:r w:rsidR="009B6D6B">
        <w:rPr>
          <w:rFonts w:ascii="Times New Roman" w:eastAsia="Times New Roman" w:hAnsi="Times New Roman" w:cs="Arial"/>
          <w:sz w:val="24"/>
          <w:lang w:eastAsia="es-AR"/>
        </w:rPr>
        <w:t>.</w:t>
      </w:r>
      <w:r w:rsidR="009B6D6B">
        <w:rPr>
          <w:rStyle w:val="Refdenotaalpie"/>
          <w:rFonts w:eastAsia="Times New Roman"/>
          <w:sz w:val="24"/>
          <w:lang w:eastAsia="es-AR"/>
        </w:rPr>
        <w:footnoteReference w:id="49"/>
      </w:r>
      <w:r w:rsidR="009B6D6B">
        <w:rPr>
          <w:rFonts w:ascii="Times New Roman" w:eastAsia="Times New Roman" w:hAnsi="Times New Roman" w:cs="Arial"/>
          <w:sz w:val="24"/>
          <w:lang w:eastAsia="es-AR"/>
        </w:rPr>
        <w:t xml:space="preserve"> Tampoco </w:t>
      </w:r>
      <w:r w:rsidR="00DB2D8A">
        <w:rPr>
          <w:rFonts w:ascii="Times New Roman" w:eastAsia="Times New Roman" w:hAnsi="Times New Roman" w:cs="Arial"/>
          <w:sz w:val="24"/>
          <w:lang w:eastAsia="es-AR"/>
        </w:rPr>
        <w:t xml:space="preserve">habría </w:t>
      </w:r>
      <w:r w:rsidR="009B6D6B">
        <w:rPr>
          <w:rFonts w:ascii="Times New Roman" w:eastAsia="Times New Roman" w:hAnsi="Times New Roman" w:cs="Arial"/>
          <w:sz w:val="24"/>
          <w:lang w:eastAsia="es-AR"/>
        </w:rPr>
        <w:t>existi</w:t>
      </w:r>
      <w:r w:rsidR="00DB2D8A">
        <w:rPr>
          <w:rFonts w:ascii="Times New Roman" w:eastAsia="Times New Roman" w:hAnsi="Times New Roman" w:cs="Arial"/>
          <w:sz w:val="24"/>
          <w:lang w:eastAsia="es-AR"/>
        </w:rPr>
        <w:t>do</w:t>
      </w:r>
      <w:r w:rsidR="009B6D6B">
        <w:rPr>
          <w:rFonts w:ascii="Times New Roman" w:eastAsia="Times New Roman" w:hAnsi="Times New Roman" w:cs="Arial"/>
          <w:sz w:val="24"/>
          <w:lang w:eastAsia="es-AR"/>
        </w:rPr>
        <w:t xml:space="preserve"> en </w:t>
      </w:r>
      <w:r w:rsidR="008B0B68">
        <w:rPr>
          <w:rFonts w:ascii="Times New Roman" w:eastAsia="Times New Roman" w:hAnsi="Times New Roman" w:cs="Arial"/>
          <w:sz w:val="24"/>
          <w:lang w:eastAsia="es-AR"/>
        </w:rPr>
        <w:t>o</w:t>
      </w:r>
      <w:r w:rsidR="009B6D6B">
        <w:rPr>
          <w:rFonts w:ascii="Times New Roman" w:eastAsia="Times New Roman" w:hAnsi="Times New Roman" w:cs="Arial"/>
          <w:sz w:val="24"/>
          <w:lang w:eastAsia="es-AR"/>
        </w:rPr>
        <w:t xml:space="preserve">riente la intensidad de </w:t>
      </w:r>
      <w:r w:rsidR="00041E2C">
        <w:rPr>
          <w:rFonts w:ascii="Times New Roman" w:eastAsia="Times New Roman" w:hAnsi="Times New Roman" w:cs="Arial"/>
          <w:sz w:val="24"/>
          <w:lang w:eastAsia="es-AR"/>
        </w:rPr>
        <w:t xml:space="preserve">las pasiones esperanzadoras </w:t>
      </w:r>
      <w:r w:rsidR="00E83967">
        <w:rPr>
          <w:rFonts w:ascii="Times New Roman" w:eastAsia="Times New Roman" w:hAnsi="Times New Roman" w:cs="Arial"/>
          <w:sz w:val="24"/>
          <w:lang w:eastAsia="es-AR"/>
        </w:rPr>
        <w:t xml:space="preserve">y atemorizantes </w:t>
      </w:r>
      <w:r w:rsidR="00041E2C">
        <w:rPr>
          <w:rFonts w:ascii="Times New Roman" w:eastAsia="Times New Roman" w:hAnsi="Times New Roman" w:cs="Arial"/>
          <w:sz w:val="24"/>
          <w:lang w:eastAsia="es-AR"/>
        </w:rPr>
        <w:t xml:space="preserve">reflejadas en </w:t>
      </w:r>
      <w:r w:rsidR="009B6D6B">
        <w:rPr>
          <w:rFonts w:ascii="Times New Roman" w:eastAsia="Times New Roman" w:hAnsi="Times New Roman" w:cs="Arial"/>
          <w:sz w:val="24"/>
          <w:lang w:eastAsia="es-AR"/>
        </w:rPr>
        <w:t xml:space="preserve">los epistolarios, lecturas y publicaciones de las elites intelectuales de </w:t>
      </w:r>
      <w:r w:rsidR="008B0B68">
        <w:rPr>
          <w:rFonts w:ascii="Times New Roman" w:eastAsia="Times New Roman" w:hAnsi="Times New Roman" w:cs="Arial"/>
          <w:sz w:val="24"/>
          <w:lang w:eastAsia="es-AR"/>
        </w:rPr>
        <w:t>o</w:t>
      </w:r>
      <w:r w:rsidR="009B6D6B">
        <w:rPr>
          <w:rFonts w:ascii="Times New Roman" w:eastAsia="Times New Roman" w:hAnsi="Times New Roman" w:cs="Arial"/>
          <w:sz w:val="24"/>
          <w:lang w:eastAsia="es-AR"/>
        </w:rPr>
        <w:t>ccidente, donde la práctica del pensar como “indagación activa” fue una dinámica propia de la modernidad en sus sucesivas y contradictorias fases civilizatorias y bárbaras.</w:t>
      </w:r>
      <w:r w:rsidR="009B6D6B">
        <w:rPr>
          <w:rStyle w:val="Refdenotaalpie"/>
          <w:rFonts w:eastAsia="Times New Roman"/>
          <w:sz w:val="24"/>
          <w:lang w:eastAsia="es-AR"/>
        </w:rPr>
        <w:footnoteReference w:id="50"/>
      </w:r>
      <w:r w:rsidR="009B6D6B">
        <w:rPr>
          <w:rFonts w:ascii="Times New Roman" w:eastAsia="Times New Roman" w:hAnsi="Times New Roman" w:cs="Arial"/>
          <w:sz w:val="24"/>
          <w:lang w:eastAsia="es-AR"/>
        </w:rPr>
        <w:t xml:space="preserve"> </w:t>
      </w:r>
      <w:r w:rsidR="00A07BEF">
        <w:rPr>
          <w:rFonts w:ascii="Times New Roman" w:eastAsia="Times New Roman" w:hAnsi="Times New Roman" w:cs="Arial"/>
          <w:sz w:val="24"/>
          <w:lang w:eastAsia="es-AR"/>
        </w:rPr>
        <w:t>¿Pero qué tal si en Oriente la transmisión oral sustituía con creces la transmisión escrita?</w:t>
      </w:r>
    </w:p>
    <w:p w14:paraId="1254D4C0" w14:textId="6905ACC5" w:rsidR="009B6D6B" w:rsidRDefault="009B6D6B" w:rsidP="009B6D6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26663C">
        <w:rPr>
          <w:rFonts w:ascii="Times New Roman" w:eastAsia="Times New Roman" w:hAnsi="Times New Roman" w:cs="Arial"/>
          <w:sz w:val="24"/>
          <w:lang w:eastAsia="es-AR"/>
        </w:rPr>
        <w:t xml:space="preserve"> </w:t>
      </w:r>
    </w:p>
    <w:p w14:paraId="7ADEC846" w14:textId="2FD51AAA" w:rsidR="00DF1F65" w:rsidRPr="00FC2306" w:rsidRDefault="00DF1F65" w:rsidP="00DF1F6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lastRenderedPageBreak/>
        <w:t xml:space="preserve">En la primera posguerra, </w:t>
      </w:r>
      <w:r>
        <w:rPr>
          <w:rFonts w:ascii="Times New Roman" w:hAnsi="Times New Roman" w:cs="Arial"/>
          <w:sz w:val="24"/>
          <w:lang w:eastAsia="es-AR"/>
        </w:rPr>
        <w:t xml:space="preserve">a diferencia del oriente de Europa (Rusia), Gramsci registró en Occidente el consenso </w:t>
      </w:r>
      <w:r w:rsidR="0039583B">
        <w:rPr>
          <w:rFonts w:ascii="Times New Roman" w:hAnsi="Times New Roman" w:cs="Arial"/>
          <w:sz w:val="24"/>
          <w:lang w:eastAsia="es-AR"/>
        </w:rPr>
        <w:t xml:space="preserve">hacia sus dominantes por parte </w:t>
      </w:r>
      <w:r>
        <w:rPr>
          <w:rFonts w:ascii="Times New Roman" w:hAnsi="Times New Roman" w:cs="Arial"/>
          <w:sz w:val="24"/>
          <w:lang w:eastAsia="es-AR"/>
        </w:rPr>
        <w:t>de las clases explotadas (esclavos, siervos, obreros). Nicos Poulantzas (1973) y Ernst Mandel (1975) observaron que la única innovación de Gramsci en cuanto al consenso del proletariado es su pretensión de racionalidad, es decir su carácter no religioso [o su pretensión de estar dominados por una superioridad tecnológica]”.</w:t>
      </w:r>
      <w:r>
        <w:rPr>
          <w:rStyle w:val="Refdenotaalpie"/>
          <w:sz w:val="24"/>
          <w:lang w:eastAsia="es-AR"/>
        </w:rPr>
        <w:footnoteReference w:id="51"/>
      </w:r>
      <w:r>
        <w:rPr>
          <w:rFonts w:ascii="Times New Roman" w:hAnsi="Times New Roman" w:cs="Arial"/>
          <w:sz w:val="24"/>
          <w:lang w:eastAsia="es-AR"/>
        </w:rPr>
        <w:t xml:space="preserve"> A lo que Perry Anderson refutó argumentando que el aporte cualitativamente nuevo de Gramsci no es que las masas acepten la superioridad de una clase debido a una razón técnica sino a la errónea creencia que las masas en Occidente (para referirse al consenso de los explotados) “ejercen una autodeterminación definitiva en el interior del orden social existente [o que existe una igualdad democrática de todos los ciudadanos en el gobierno de la nación]”.</w:t>
      </w:r>
      <w:r>
        <w:rPr>
          <w:rStyle w:val="Refdenotaalpie"/>
          <w:sz w:val="24"/>
          <w:lang w:eastAsia="es-AR"/>
        </w:rPr>
        <w:footnoteReference w:id="52"/>
      </w:r>
      <w:r>
        <w:rPr>
          <w:rFonts w:ascii="Times New Roman" w:hAnsi="Times New Roman" w:cs="Arial"/>
          <w:sz w:val="24"/>
          <w:lang w:eastAsia="es-AR"/>
        </w:rPr>
        <w:t xml:space="preserve"> La insistencia de Gramsci en la superioridad del consenso por sobre la coerción está principalmente referida -para Anderson- al papel que cumple en Occidente el parlamentarismo y el sufragio, es decir la soberanía popular (o legitimidad republicana), instituciones ausentes en Oriente donde prevalece la </w:t>
      </w:r>
      <w:r w:rsidR="0032212C">
        <w:rPr>
          <w:rFonts w:ascii="Times New Roman" w:hAnsi="Times New Roman" w:cs="Arial"/>
          <w:sz w:val="24"/>
          <w:lang w:eastAsia="es-AR"/>
        </w:rPr>
        <w:t xml:space="preserve">voluntad </w:t>
      </w:r>
      <w:r>
        <w:rPr>
          <w:rFonts w:ascii="Times New Roman" w:hAnsi="Times New Roman" w:cs="Arial"/>
          <w:sz w:val="24"/>
          <w:lang w:eastAsia="es-AR"/>
        </w:rPr>
        <w:t xml:space="preserve">soberana </w:t>
      </w:r>
      <w:r w:rsidR="0032212C">
        <w:rPr>
          <w:rFonts w:ascii="Times New Roman" w:hAnsi="Times New Roman" w:cs="Arial"/>
          <w:sz w:val="24"/>
          <w:lang w:eastAsia="es-AR"/>
        </w:rPr>
        <w:t xml:space="preserve">y </w:t>
      </w:r>
      <w:r>
        <w:rPr>
          <w:rFonts w:ascii="Times New Roman" w:hAnsi="Times New Roman" w:cs="Arial"/>
          <w:sz w:val="24"/>
          <w:lang w:eastAsia="es-AR"/>
        </w:rPr>
        <w:t>cesarista de un dictador, un monarca absoluto o un partido único.</w:t>
      </w:r>
      <w:r>
        <w:rPr>
          <w:rStyle w:val="Refdenotaalpie"/>
          <w:sz w:val="24"/>
          <w:lang w:eastAsia="es-AR"/>
        </w:rPr>
        <w:footnoteReference w:id="53"/>
      </w:r>
      <w:r>
        <w:rPr>
          <w:rFonts w:ascii="Times New Roman" w:hAnsi="Times New Roman" w:cs="Arial"/>
          <w:sz w:val="24"/>
          <w:lang w:eastAsia="es-AR"/>
        </w:rPr>
        <w:t xml:space="preserve"> Y para Roberto Esposito (2015), significa que Gramsci en esa particular oportunidad se despegó de la ideología totalitaria leninista alegando tácitamente que en ella no existe la “autodeterminación de las masas</w:t>
      </w:r>
      <w:r w:rsidR="00CA5F4C">
        <w:rPr>
          <w:rFonts w:ascii="Times New Roman" w:hAnsi="Times New Roman" w:cs="Arial"/>
          <w:sz w:val="24"/>
          <w:lang w:eastAsia="es-AR"/>
        </w:rPr>
        <w:t xml:space="preserve"> [o del pueblo]</w:t>
      </w:r>
      <w:r>
        <w:rPr>
          <w:rFonts w:ascii="Times New Roman" w:hAnsi="Times New Roman" w:cs="Arial"/>
          <w:sz w:val="24"/>
          <w:lang w:eastAsia="es-AR"/>
        </w:rPr>
        <w:t>”.</w:t>
      </w:r>
      <w:r>
        <w:rPr>
          <w:rStyle w:val="Refdenotaalpie"/>
          <w:sz w:val="24"/>
          <w:lang w:eastAsia="es-AR"/>
        </w:rPr>
        <w:footnoteReference w:id="54"/>
      </w:r>
      <w:r>
        <w:rPr>
          <w:rFonts w:ascii="Times New Roman" w:hAnsi="Times New Roman" w:cs="Arial"/>
          <w:sz w:val="24"/>
          <w:lang w:eastAsia="es-AR"/>
        </w:rPr>
        <w:t xml:space="preserve"> </w:t>
      </w:r>
    </w:p>
    <w:p w14:paraId="4532D526" w14:textId="77777777" w:rsidR="00DF1F65" w:rsidRDefault="00DF1F65" w:rsidP="009B6D6B">
      <w:pPr>
        <w:spacing w:after="0" w:line="240" w:lineRule="auto"/>
        <w:rPr>
          <w:rFonts w:ascii="Times New Roman" w:eastAsia="Times New Roman" w:hAnsi="Times New Roman" w:cs="Arial"/>
          <w:sz w:val="24"/>
          <w:lang w:eastAsia="es-AR"/>
        </w:rPr>
      </w:pPr>
    </w:p>
    <w:p w14:paraId="5B728A43" w14:textId="17C33AB8" w:rsidR="009B6D6B" w:rsidRDefault="00DF1F65" w:rsidP="009B6D6B">
      <w:pPr>
        <w:spacing w:after="0" w:line="240" w:lineRule="auto"/>
        <w:rPr>
          <w:rFonts w:ascii="Times New Roman" w:hAnsi="Times New Roman"/>
          <w:sz w:val="24"/>
        </w:rPr>
      </w:pPr>
      <w:r>
        <w:rPr>
          <w:rFonts w:ascii="Times New Roman" w:hAnsi="Times New Roman"/>
          <w:sz w:val="24"/>
        </w:rPr>
        <w:t>P</w:t>
      </w:r>
      <w:r w:rsidR="00412D66">
        <w:rPr>
          <w:rFonts w:ascii="Times New Roman" w:hAnsi="Times New Roman"/>
          <w:sz w:val="24"/>
        </w:rPr>
        <w:t xml:space="preserve">ese al pesimismo </w:t>
      </w:r>
      <w:r w:rsidR="002204B1">
        <w:rPr>
          <w:rFonts w:ascii="Times New Roman" w:hAnsi="Times New Roman"/>
          <w:sz w:val="24"/>
        </w:rPr>
        <w:t xml:space="preserve">histórico y geopolítico </w:t>
      </w:r>
      <w:r w:rsidR="00412D66">
        <w:rPr>
          <w:rFonts w:ascii="Times New Roman" w:hAnsi="Times New Roman"/>
          <w:sz w:val="24"/>
        </w:rPr>
        <w:t>de Heller y Fehér</w:t>
      </w:r>
      <w:r>
        <w:rPr>
          <w:rFonts w:ascii="Times New Roman" w:hAnsi="Times New Roman"/>
          <w:sz w:val="24"/>
        </w:rPr>
        <w:t xml:space="preserve"> respecto a la modernidad en Oriente, </w:t>
      </w:r>
      <w:r w:rsidR="00412D66">
        <w:rPr>
          <w:rFonts w:ascii="Times New Roman" w:hAnsi="Times New Roman"/>
          <w:sz w:val="24"/>
        </w:rPr>
        <w:t xml:space="preserve">desde que </w:t>
      </w:r>
      <w:r w:rsidR="00A266BB">
        <w:rPr>
          <w:rFonts w:ascii="Times New Roman" w:hAnsi="Times New Roman"/>
          <w:sz w:val="24"/>
        </w:rPr>
        <w:t>Eisenstadt (2003)</w:t>
      </w:r>
      <w:r w:rsidR="00412D66">
        <w:rPr>
          <w:rFonts w:ascii="Times New Roman" w:hAnsi="Times New Roman"/>
          <w:sz w:val="24"/>
        </w:rPr>
        <w:t xml:space="preserve"> formulara </w:t>
      </w:r>
      <w:r w:rsidR="009B6D6B">
        <w:rPr>
          <w:rFonts w:ascii="Times New Roman" w:hAnsi="Times New Roman"/>
          <w:sz w:val="24"/>
        </w:rPr>
        <w:t xml:space="preserve">la teoría de las modernidades múltiples (Robertson, 2015) </w:t>
      </w:r>
      <w:r w:rsidR="00FD2194">
        <w:rPr>
          <w:rFonts w:ascii="Times New Roman" w:hAnsi="Times New Roman"/>
          <w:sz w:val="24"/>
        </w:rPr>
        <w:t xml:space="preserve">la lógica pendular </w:t>
      </w:r>
      <w:r w:rsidR="00197751">
        <w:rPr>
          <w:rFonts w:ascii="Times New Roman" w:hAnsi="Times New Roman"/>
          <w:sz w:val="24"/>
        </w:rPr>
        <w:t xml:space="preserve">ha sido posible </w:t>
      </w:r>
      <w:r w:rsidR="009B6D6B">
        <w:rPr>
          <w:rFonts w:ascii="Times New Roman" w:hAnsi="Times New Roman"/>
          <w:sz w:val="24"/>
        </w:rPr>
        <w:t>extende</w:t>
      </w:r>
      <w:r w:rsidR="00197751">
        <w:rPr>
          <w:rFonts w:ascii="Times New Roman" w:hAnsi="Times New Roman"/>
          <w:sz w:val="24"/>
        </w:rPr>
        <w:t>r</w:t>
      </w:r>
      <w:r w:rsidR="00FD2194">
        <w:rPr>
          <w:rFonts w:ascii="Times New Roman" w:hAnsi="Times New Roman"/>
          <w:sz w:val="24"/>
        </w:rPr>
        <w:t>la</w:t>
      </w:r>
      <w:r w:rsidR="009B6D6B">
        <w:rPr>
          <w:rFonts w:ascii="Times New Roman" w:hAnsi="Times New Roman"/>
          <w:sz w:val="24"/>
        </w:rPr>
        <w:t xml:space="preserve"> a los espacios de </w:t>
      </w:r>
      <w:r w:rsidR="00DE47D6">
        <w:rPr>
          <w:rFonts w:ascii="Times New Roman" w:hAnsi="Times New Roman"/>
          <w:sz w:val="24"/>
        </w:rPr>
        <w:t xml:space="preserve">Oriente </w:t>
      </w:r>
      <w:r w:rsidR="00060C07">
        <w:rPr>
          <w:rFonts w:ascii="Times New Roman" w:hAnsi="Times New Roman"/>
          <w:sz w:val="24"/>
        </w:rPr>
        <w:t xml:space="preserve">o Sud Global </w:t>
      </w:r>
      <w:r w:rsidR="00DE47D6">
        <w:rPr>
          <w:rFonts w:ascii="Times New Roman" w:hAnsi="Times New Roman"/>
          <w:sz w:val="24"/>
        </w:rPr>
        <w:t>(</w:t>
      </w:r>
      <w:r w:rsidR="009B6D6B">
        <w:rPr>
          <w:rFonts w:ascii="Times New Roman" w:hAnsi="Times New Roman"/>
          <w:sz w:val="24"/>
        </w:rPr>
        <w:t>África, América</w:t>
      </w:r>
      <w:r w:rsidR="00DE47D6">
        <w:rPr>
          <w:rFonts w:ascii="Times New Roman" w:hAnsi="Times New Roman"/>
          <w:sz w:val="24"/>
        </w:rPr>
        <w:t xml:space="preserve"> Ibérica</w:t>
      </w:r>
      <w:r w:rsidR="009B6D6B">
        <w:rPr>
          <w:rFonts w:ascii="Times New Roman" w:hAnsi="Times New Roman"/>
          <w:sz w:val="24"/>
        </w:rPr>
        <w:t>, Medio Oriente y al área de influencia del Imperio Soviético como los Balcanes, y más recientemente a países del Asia como China</w:t>
      </w:r>
      <w:r w:rsidR="00DE47D6">
        <w:rPr>
          <w:rFonts w:ascii="Times New Roman" w:hAnsi="Times New Roman"/>
          <w:sz w:val="24"/>
        </w:rPr>
        <w:t>)</w:t>
      </w:r>
      <w:r w:rsidR="009B6D6B">
        <w:rPr>
          <w:rFonts w:ascii="Times New Roman" w:hAnsi="Times New Roman"/>
          <w:sz w:val="24"/>
        </w:rPr>
        <w:t>.</w:t>
      </w:r>
      <w:r w:rsidR="009B6D6B">
        <w:rPr>
          <w:rStyle w:val="Refdenotaalpie"/>
          <w:sz w:val="24"/>
        </w:rPr>
        <w:footnoteReference w:id="55"/>
      </w:r>
      <w:r w:rsidR="009B6D6B">
        <w:rPr>
          <w:rFonts w:ascii="Times New Roman" w:hAnsi="Times New Roman"/>
          <w:sz w:val="24"/>
        </w:rPr>
        <w:t xml:space="preserve"> </w:t>
      </w:r>
      <w:r w:rsidR="00EA5290">
        <w:rPr>
          <w:rFonts w:ascii="Times New Roman" w:hAnsi="Times New Roman"/>
          <w:sz w:val="24"/>
        </w:rPr>
        <w:t xml:space="preserve">La conflictiva sucesión de dinastías en China </w:t>
      </w:r>
      <w:r w:rsidR="00352AA8">
        <w:rPr>
          <w:rFonts w:ascii="Times New Roman" w:hAnsi="Times New Roman"/>
          <w:sz w:val="24"/>
        </w:rPr>
        <w:t>con la cíclica hegemonía del Confuci</w:t>
      </w:r>
      <w:r w:rsidR="00CE23FB">
        <w:rPr>
          <w:rFonts w:ascii="Times New Roman" w:hAnsi="Times New Roman"/>
          <w:sz w:val="24"/>
        </w:rPr>
        <w:t>o</w:t>
      </w:r>
      <w:r w:rsidR="00352AA8">
        <w:rPr>
          <w:rFonts w:ascii="Times New Roman" w:hAnsi="Times New Roman"/>
          <w:sz w:val="24"/>
        </w:rPr>
        <w:t xml:space="preserve">nismo y el Budismo, </w:t>
      </w:r>
      <w:r w:rsidR="00EA5290">
        <w:rPr>
          <w:rFonts w:ascii="Times New Roman" w:hAnsi="Times New Roman"/>
          <w:sz w:val="24"/>
        </w:rPr>
        <w:t xml:space="preserve">la </w:t>
      </w:r>
      <w:r w:rsidR="0055706B">
        <w:rPr>
          <w:rFonts w:ascii="Times New Roman" w:hAnsi="Times New Roman"/>
          <w:sz w:val="24"/>
        </w:rPr>
        <w:t xml:space="preserve">demorada </w:t>
      </w:r>
      <w:r w:rsidR="00EA5290">
        <w:rPr>
          <w:rFonts w:ascii="Times New Roman" w:hAnsi="Times New Roman"/>
          <w:sz w:val="24"/>
        </w:rPr>
        <w:t>caída de</w:t>
      </w:r>
      <w:r w:rsidR="00E53C2E">
        <w:rPr>
          <w:rFonts w:ascii="Times New Roman" w:hAnsi="Times New Roman"/>
          <w:sz w:val="24"/>
        </w:rPr>
        <w:t>l Imperio Celeste</w:t>
      </w:r>
      <w:r w:rsidR="00EA5290">
        <w:rPr>
          <w:rFonts w:ascii="Times New Roman" w:hAnsi="Times New Roman"/>
          <w:sz w:val="24"/>
        </w:rPr>
        <w:t xml:space="preserve"> </w:t>
      </w:r>
      <w:r w:rsidR="00E53C2E">
        <w:rPr>
          <w:rFonts w:ascii="Times New Roman" w:hAnsi="Times New Roman"/>
          <w:sz w:val="24"/>
        </w:rPr>
        <w:t xml:space="preserve">de </w:t>
      </w:r>
      <w:r w:rsidR="00EA5290">
        <w:rPr>
          <w:rFonts w:ascii="Times New Roman" w:hAnsi="Times New Roman"/>
          <w:sz w:val="24"/>
        </w:rPr>
        <w:t xml:space="preserve">la última dinastía </w:t>
      </w:r>
      <w:r w:rsidR="00871A55">
        <w:rPr>
          <w:rFonts w:ascii="Times New Roman" w:hAnsi="Times New Roman"/>
          <w:sz w:val="24"/>
        </w:rPr>
        <w:t xml:space="preserve">Qing </w:t>
      </w:r>
      <w:r w:rsidR="00EA5290">
        <w:rPr>
          <w:rFonts w:ascii="Times New Roman" w:hAnsi="Times New Roman"/>
          <w:sz w:val="24"/>
        </w:rPr>
        <w:t>con la revolución nacionalista de Sun</w:t>
      </w:r>
      <w:r w:rsidR="00B1100A">
        <w:rPr>
          <w:rFonts w:ascii="Times New Roman" w:hAnsi="Times New Roman"/>
          <w:sz w:val="24"/>
        </w:rPr>
        <w:t xml:space="preserve"> </w:t>
      </w:r>
      <w:r w:rsidR="00EA5290">
        <w:rPr>
          <w:rFonts w:ascii="Times New Roman" w:hAnsi="Times New Roman"/>
          <w:sz w:val="24"/>
        </w:rPr>
        <w:t xml:space="preserve">Yat-Sen </w:t>
      </w:r>
      <w:r w:rsidR="00195F00">
        <w:rPr>
          <w:rFonts w:ascii="Times New Roman" w:hAnsi="Times New Roman"/>
          <w:sz w:val="24"/>
        </w:rPr>
        <w:t>(</w:t>
      </w:r>
      <w:r w:rsidR="00B1100A">
        <w:rPr>
          <w:rFonts w:ascii="Times New Roman" w:hAnsi="Times New Roman"/>
          <w:sz w:val="24"/>
        </w:rPr>
        <w:t>1911</w:t>
      </w:r>
      <w:r w:rsidR="00195F00">
        <w:rPr>
          <w:rFonts w:ascii="Times New Roman" w:hAnsi="Times New Roman"/>
          <w:sz w:val="24"/>
        </w:rPr>
        <w:t>)</w:t>
      </w:r>
      <w:r w:rsidR="00352AA8">
        <w:rPr>
          <w:rFonts w:ascii="Times New Roman" w:hAnsi="Times New Roman"/>
          <w:sz w:val="24"/>
        </w:rPr>
        <w:t>,</w:t>
      </w:r>
      <w:r w:rsidR="00195F00">
        <w:rPr>
          <w:rFonts w:ascii="Times New Roman" w:hAnsi="Times New Roman"/>
          <w:sz w:val="24"/>
        </w:rPr>
        <w:t xml:space="preserve"> </w:t>
      </w:r>
      <w:r w:rsidR="00DB2D8A">
        <w:rPr>
          <w:rFonts w:ascii="Times New Roman" w:hAnsi="Times New Roman"/>
          <w:sz w:val="24"/>
        </w:rPr>
        <w:t>y la c</w:t>
      </w:r>
      <w:r w:rsidR="00BD3FF8">
        <w:rPr>
          <w:rFonts w:ascii="Times New Roman" w:hAnsi="Times New Roman"/>
          <w:sz w:val="24"/>
        </w:rPr>
        <w:t>rític</w:t>
      </w:r>
      <w:r w:rsidR="00DB2D8A">
        <w:rPr>
          <w:rFonts w:ascii="Times New Roman" w:hAnsi="Times New Roman"/>
          <w:sz w:val="24"/>
        </w:rPr>
        <w:t xml:space="preserve">a sucesión de califatos </w:t>
      </w:r>
      <w:r w:rsidR="00B62B70">
        <w:rPr>
          <w:rFonts w:ascii="Times New Roman" w:hAnsi="Times New Roman"/>
          <w:sz w:val="24"/>
        </w:rPr>
        <w:t>(</w:t>
      </w:r>
      <w:r w:rsidR="001224DA">
        <w:rPr>
          <w:rFonts w:ascii="Times New Roman" w:eastAsia="Times New Roman" w:hAnsi="Times New Roman" w:cs="Arial"/>
          <w:sz w:val="24"/>
          <w:lang w:eastAsia="es-AR"/>
        </w:rPr>
        <w:t>omeyas, abasidas, fatimíes, almohades, almorávides</w:t>
      </w:r>
      <w:r w:rsidR="00B62B70">
        <w:rPr>
          <w:rFonts w:ascii="Times New Roman" w:hAnsi="Times New Roman"/>
          <w:sz w:val="24"/>
        </w:rPr>
        <w:t xml:space="preserve">) </w:t>
      </w:r>
      <w:r w:rsidR="00DB2D8A">
        <w:rPr>
          <w:rFonts w:ascii="Times New Roman" w:hAnsi="Times New Roman"/>
          <w:sz w:val="24"/>
        </w:rPr>
        <w:t xml:space="preserve">que llevaron a la </w:t>
      </w:r>
      <w:r w:rsidR="0003201D">
        <w:rPr>
          <w:rFonts w:ascii="Times New Roman" w:hAnsi="Times New Roman"/>
          <w:sz w:val="24"/>
        </w:rPr>
        <w:t>sideral</w:t>
      </w:r>
      <w:r w:rsidR="00871A55">
        <w:rPr>
          <w:rFonts w:ascii="Times New Roman" w:hAnsi="Times New Roman"/>
          <w:sz w:val="24"/>
        </w:rPr>
        <w:t xml:space="preserve"> </w:t>
      </w:r>
      <w:r w:rsidR="00DB2D8A">
        <w:rPr>
          <w:rFonts w:ascii="Times New Roman" w:hAnsi="Times New Roman"/>
          <w:sz w:val="24"/>
        </w:rPr>
        <w:t xml:space="preserve">expansión del mundo </w:t>
      </w:r>
      <w:r w:rsidR="00871A55">
        <w:rPr>
          <w:rFonts w:ascii="Times New Roman" w:hAnsi="Times New Roman"/>
          <w:sz w:val="24"/>
        </w:rPr>
        <w:t>Árabe-</w:t>
      </w:r>
      <w:r w:rsidR="00DB2D8A">
        <w:rPr>
          <w:rFonts w:ascii="Times New Roman" w:hAnsi="Times New Roman"/>
          <w:sz w:val="24"/>
        </w:rPr>
        <w:t xml:space="preserve">Islámico </w:t>
      </w:r>
      <w:r w:rsidR="00EA5290">
        <w:rPr>
          <w:rFonts w:ascii="Times New Roman" w:hAnsi="Times New Roman"/>
          <w:sz w:val="24"/>
        </w:rPr>
        <w:t>revelan que en Oriente también existi</w:t>
      </w:r>
      <w:r w:rsidR="00DB2D8A">
        <w:rPr>
          <w:rFonts w:ascii="Times New Roman" w:hAnsi="Times New Roman"/>
          <w:sz w:val="24"/>
        </w:rPr>
        <w:t>eron</w:t>
      </w:r>
      <w:r w:rsidR="00EA5290">
        <w:rPr>
          <w:rFonts w:ascii="Times New Roman" w:hAnsi="Times New Roman"/>
          <w:sz w:val="24"/>
        </w:rPr>
        <w:t xml:space="preserve"> lógica</w:t>
      </w:r>
      <w:r w:rsidR="00DB2D8A">
        <w:rPr>
          <w:rFonts w:ascii="Times New Roman" w:hAnsi="Times New Roman"/>
          <w:sz w:val="24"/>
        </w:rPr>
        <w:t>s</w:t>
      </w:r>
      <w:r w:rsidR="00EA5290">
        <w:rPr>
          <w:rFonts w:ascii="Times New Roman" w:hAnsi="Times New Roman"/>
          <w:sz w:val="24"/>
        </w:rPr>
        <w:t xml:space="preserve"> pendular</w:t>
      </w:r>
      <w:r w:rsidR="00DB2D8A">
        <w:rPr>
          <w:rFonts w:ascii="Times New Roman" w:hAnsi="Times New Roman"/>
          <w:sz w:val="24"/>
        </w:rPr>
        <w:t>es</w:t>
      </w:r>
      <w:r w:rsidR="00EA5290">
        <w:rPr>
          <w:rFonts w:ascii="Times New Roman" w:hAnsi="Times New Roman"/>
          <w:sz w:val="24"/>
        </w:rPr>
        <w:t>.</w:t>
      </w:r>
      <w:r w:rsidR="00477DDE">
        <w:rPr>
          <w:rFonts w:ascii="Times New Roman" w:hAnsi="Times New Roman"/>
          <w:sz w:val="24"/>
        </w:rPr>
        <w:t xml:space="preserve"> Pero si tenemos en cuenta las sucesivas caídas y restauraciones religiosas del confucionismo y el budismo podríamos también concluir que en Oriente rigió una lógica cíclica.</w:t>
      </w:r>
    </w:p>
    <w:p w14:paraId="5CB50327" w14:textId="4E75C732" w:rsidR="00CE2FDA" w:rsidRDefault="00B71237" w:rsidP="009B6D6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E53C2E">
        <w:rPr>
          <w:rFonts w:ascii="Times New Roman" w:eastAsia="Times New Roman" w:hAnsi="Times New Roman" w:cs="Arial"/>
          <w:sz w:val="24"/>
          <w:lang w:eastAsia="es-AR"/>
        </w:rPr>
        <w:t xml:space="preserve"> </w:t>
      </w:r>
      <w:r w:rsidR="0003201D">
        <w:rPr>
          <w:rFonts w:ascii="Times New Roman" w:eastAsia="Times New Roman" w:hAnsi="Times New Roman" w:cs="Arial"/>
          <w:sz w:val="24"/>
          <w:lang w:eastAsia="es-AR"/>
        </w:rPr>
        <w:t xml:space="preserve"> </w:t>
      </w:r>
      <w:r w:rsidR="00285C32">
        <w:rPr>
          <w:rFonts w:ascii="Times New Roman" w:eastAsia="Times New Roman" w:hAnsi="Times New Roman" w:cs="Arial"/>
          <w:sz w:val="24"/>
          <w:lang w:eastAsia="es-AR"/>
        </w:rPr>
        <w:t xml:space="preserve"> </w:t>
      </w:r>
      <w:r w:rsidR="00BD3FF8">
        <w:rPr>
          <w:rFonts w:ascii="Times New Roman" w:eastAsia="Times New Roman" w:hAnsi="Times New Roman" w:cs="Arial"/>
          <w:sz w:val="24"/>
          <w:lang w:eastAsia="es-AR"/>
        </w:rPr>
        <w:t xml:space="preserve"> </w:t>
      </w:r>
    </w:p>
    <w:p w14:paraId="34E827B9" w14:textId="739EBD8E" w:rsidR="0041427F" w:rsidRDefault="009B6D6B" w:rsidP="00AF540C">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Como modelo </w:t>
      </w:r>
      <w:r w:rsidR="00024BFB">
        <w:rPr>
          <w:rFonts w:ascii="Times New Roman" w:eastAsia="Times New Roman" w:hAnsi="Times New Roman" w:cs="Arial"/>
          <w:sz w:val="24"/>
          <w:lang w:eastAsia="es-AR"/>
        </w:rPr>
        <w:t xml:space="preserve">lógico </w:t>
      </w:r>
      <w:r>
        <w:rPr>
          <w:rFonts w:ascii="Times New Roman" w:eastAsia="Times New Roman" w:hAnsi="Times New Roman" w:cs="Arial"/>
          <w:sz w:val="24"/>
          <w:lang w:eastAsia="es-AR"/>
        </w:rPr>
        <w:t xml:space="preserve">a seguir ¿con cuál ecuación entre estado y sociedad civil cuenta </w:t>
      </w:r>
      <w:r w:rsidR="008B0B68">
        <w:rPr>
          <w:rFonts w:ascii="Times New Roman" w:eastAsia="Times New Roman" w:hAnsi="Times New Roman" w:cs="Arial"/>
          <w:sz w:val="24"/>
          <w:lang w:eastAsia="es-AR"/>
        </w:rPr>
        <w:t>o</w:t>
      </w:r>
      <w:r>
        <w:rPr>
          <w:rFonts w:ascii="Times New Roman" w:eastAsia="Times New Roman" w:hAnsi="Times New Roman" w:cs="Arial"/>
          <w:sz w:val="24"/>
          <w:lang w:eastAsia="es-AR"/>
        </w:rPr>
        <w:t>ccidente</w:t>
      </w:r>
      <w:r w:rsidR="00964A42">
        <w:rPr>
          <w:rFonts w:ascii="Times New Roman" w:eastAsia="Times New Roman" w:hAnsi="Times New Roman" w:cs="Arial"/>
          <w:sz w:val="24"/>
          <w:lang w:eastAsia="es-AR"/>
        </w:rPr>
        <w:t xml:space="preserve"> que no existe en </w:t>
      </w:r>
      <w:r w:rsidR="008B0B68">
        <w:rPr>
          <w:rFonts w:ascii="Times New Roman" w:eastAsia="Times New Roman" w:hAnsi="Times New Roman" w:cs="Arial"/>
          <w:sz w:val="24"/>
          <w:lang w:eastAsia="es-AR"/>
        </w:rPr>
        <w:t>o</w:t>
      </w:r>
      <w:r w:rsidR="00964A42">
        <w:rPr>
          <w:rFonts w:ascii="Times New Roman" w:eastAsia="Times New Roman" w:hAnsi="Times New Roman" w:cs="Arial"/>
          <w:sz w:val="24"/>
          <w:lang w:eastAsia="es-AR"/>
        </w:rPr>
        <w:t>riente</w:t>
      </w:r>
      <w:r>
        <w:rPr>
          <w:rFonts w:ascii="Times New Roman" w:eastAsia="Times New Roman" w:hAnsi="Times New Roman" w:cs="Arial"/>
          <w:sz w:val="24"/>
          <w:lang w:eastAsia="es-AR"/>
        </w:rPr>
        <w:t xml:space="preserve">? </w:t>
      </w:r>
      <w:r w:rsidR="00285C32">
        <w:rPr>
          <w:rFonts w:ascii="Times New Roman" w:eastAsia="Times New Roman" w:hAnsi="Times New Roman" w:cs="Arial"/>
          <w:sz w:val="24"/>
          <w:lang w:eastAsia="es-AR"/>
        </w:rPr>
        <w:t xml:space="preserve">¿Cuenta oriente con sociedad civil? </w:t>
      </w:r>
      <w:r>
        <w:rPr>
          <w:rFonts w:ascii="Times New Roman" w:eastAsia="Times New Roman" w:hAnsi="Times New Roman" w:cs="Arial"/>
          <w:sz w:val="24"/>
          <w:lang w:eastAsia="es-AR"/>
        </w:rPr>
        <w:t xml:space="preserve">¿Con que </w:t>
      </w:r>
      <w:r w:rsidR="00174F66">
        <w:rPr>
          <w:rFonts w:ascii="Times New Roman" w:eastAsia="Times New Roman" w:hAnsi="Times New Roman" w:cs="Arial"/>
          <w:sz w:val="24"/>
          <w:lang w:eastAsia="es-AR"/>
        </w:rPr>
        <w:t>concep</w:t>
      </w:r>
      <w:r>
        <w:rPr>
          <w:rFonts w:ascii="Times New Roman" w:eastAsia="Times New Roman" w:hAnsi="Times New Roman" w:cs="Arial"/>
          <w:sz w:val="24"/>
          <w:lang w:eastAsia="es-AR"/>
        </w:rPr>
        <w:t xml:space="preserve">ciones debe operar </w:t>
      </w:r>
      <w:r w:rsidR="008B0B68">
        <w:rPr>
          <w:rFonts w:ascii="Times New Roman" w:eastAsia="Times New Roman" w:hAnsi="Times New Roman" w:cs="Arial"/>
          <w:sz w:val="24"/>
          <w:lang w:eastAsia="es-AR"/>
        </w:rPr>
        <w:t>o</w:t>
      </w:r>
      <w:r w:rsidR="00E12F27">
        <w:rPr>
          <w:rFonts w:ascii="Times New Roman" w:eastAsia="Times New Roman" w:hAnsi="Times New Roman" w:cs="Arial"/>
          <w:sz w:val="24"/>
          <w:lang w:eastAsia="es-AR"/>
        </w:rPr>
        <w:t xml:space="preserve">ccidente </w:t>
      </w:r>
      <w:r>
        <w:rPr>
          <w:rFonts w:ascii="Times New Roman" w:eastAsia="Times New Roman" w:hAnsi="Times New Roman" w:cs="Arial"/>
          <w:sz w:val="24"/>
          <w:lang w:eastAsia="es-AR"/>
        </w:rPr>
        <w:t xml:space="preserve">para que la sociedad civil pueda emanciparse del estado? ¿Qué relación guarda el estado moderno con la democracia y la esfera pública? </w:t>
      </w:r>
      <w:r w:rsidR="00F01143">
        <w:rPr>
          <w:rFonts w:ascii="Times New Roman" w:eastAsia="Times New Roman" w:hAnsi="Times New Roman" w:cs="Arial"/>
          <w:sz w:val="24"/>
          <w:lang w:eastAsia="es-AR"/>
        </w:rPr>
        <w:t xml:space="preserve">La concepción de la sociedad civil y su separación del estado moderno fue una tesis muy diferente a la de las esferas pública (polis) y privada (oikos) de la antigüedad </w:t>
      </w:r>
      <w:r w:rsidR="00F01143">
        <w:rPr>
          <w:rFonts w:ascii="Times New Roman" w:eastAsia="Times New Roman" w:hAnsi="Times New Roman" w:cs="Arial"/>
          <w:sz w:val="24"/>
          <w:lang w:eastAsia="es-AR"/>
        </w:rPr>
        <w:lastRenderedPageBreak/>
        <w:t xml:space="preserve">clásica, y fue elaborada a lo largo de la modernidad </w:t>
      </w:r>
      <w:r w:rsidR="0064306B">
        <w:rPr>
          <w:rFonts w:ascii="Times New Roman" w:eastAsia="Times New Roman" w:hAnsi="Times New Roman" w:cs="Arial"/>
          <w:sz w:val="24"/>
          <w:lang w:eastAsia="es-AR"/>
        </w:rPr>
        <w:t xml:space="preserve">temprana </w:t>
      </w:r>
      <w:r w:rsidR="00F01143">
        <w:rPr>
          <w:rFonts w:ascii="Times New Roman" w:eastAsia="Times New Roman" w:hAnsi="Times New Roman" w:cs="Arial"/>
          <w:sz w:val="24"/>
          <w:lang w:eastAsia="es-AR"/>
        </w:rPr>
        <w:t xml:space="preserve">con muy diferentes interpretaciones teóricas, desde Hobbes y su relación entre razón y pasión, siguiendo con Locke, Spinoza, Rousseau, Kant, </w:t>
      </w:r>
      <w:r w:rsidR="0064306B">
        <w:rPr>
          <w:rFonts w:ascii="Times New Roman" w:eastAsia="Times New Roman" w:hAnsi="Times New Roman" w:cs="Arial"/>
          <w:sz w:val="24"/>
          <w:lang w:eastAsia="es-AR"/>
        </w:rPr>
        <w:t xml:space="preserve">y </w:t>
      </w:r>
      <w:r w:rsidR="00F01143">
        <w:rPr>
          <w:rFonts w:ascii="Times New Roman" w:eastAsia="Times New Roman" w:hAnsi="Times New Roman" w:cs="Arial"/>
          <w:sz w:val="24"/>
          <w:lang w:eastAsia="es-AR"/>
        </w:rPr>
        <w:t>Hegel</w:t>
      </w:r>
      <w:r w:rsidR="00695534">
        <w:rPr>
          <w:rFonts w:ascii="Times New Roman" w:eastAsia="Times New Roman" w:hAnsi="Times New Roman" w:cs="Arial"/>
          <w:sz w:val="24"/>
          <w:lang w:eastAsia="es-AR"/>
        </w:rPr>
        <w:t xml:space="preserve">, </w:t>
      </w:r>
      <w:r w:rsidR="0064306B">
        <w:rPr>
          <w:rFonts w:ascii="Times New Roman" w:eastAsia="Times New Roman" w:hAnsi="Times New Roman" w:cs="Arial"/>
          <w:sz w:val="24"/>
          <w:lang w:eastAsia="es-AR"/>
        </w:rPr>
        <w:t xml:space="preserve">y en la modernidad tardía </w:t>
      </w:r>
      <w:r w:rsidR="00EF6335">
        <w:rPr>
          <w:rFonts w:ascii="Times New Roman" w:eastAsia="Times New Roman" w:hAnsi="Times New Roman" w:cs="Arial"/>
          <w:sz w:val="24"/>
          <w:lang w:eastAsia="es-AR"/>
        </w:rPr>
        <w:t xml:space="preserve">desde </w:t>
      </w:r>
      <w:r w:rsidR="00F01143">
        <w:rPr>
          <w:rFonts w:ascii="Times New Roman" w:eastAsia="Times New Roman" w:hAnsi="Times New Roman" w:cs="Arial"/>
          <w:sz w:val="24"/>
          <w:lang w:eastAsia="es-AR"/>
        </w:rPr>
        <w:t>Nietzsche</w:t>
      </w:r>
      <w:r w:rsidR="00695534">
        <w:rPr>
          <w:rFonts w:ascii="Times New Roman" w:eastAsia="Times New Roman" w:hAnsi="Times New Roman" w:cs="Arial"/>
          <w:sz w:val="24"/>
          <w:lang w:eastAsia="es-AR"/>
        </w:rPr>
        <w:t xml:space="preserve">, </w:t>
      </w:r>
      <w:r w:rsidR="0023795D">
        <w:rPr>
          <w:rFonts w:ascii="Times New Roman" w:eastAsia="Times New Roman" w:hAnsi="Times New Roman" w:cs="Arial"/>
          <w:sz w:val="24"/>
          <w:lang w:eastAsia="es-AR"/>
        </w:rPr>
        <w:t>Mead, Durkheim</w:t>
      </w:r>
      <w:r w:rsidR="00CA7AFB">
        <w:rPr>
          <w:rFonts w:ascii="Times New Roman" w:eastAsia="Times New Roman" w:hAnsi="Times New Roman" w:cs="Arial"/>
          <w:sz w:val="24"/>
          <w:lang w:eastAsia="es-AR"/>
        </w:rPr>
        <w:t>,</w:t>
      </w:r>
      <w:r w:rsidR="00EF6335">
        <w:rPr>
          <w:rFonts w:ascii="Times New Roman" w:eastAsia="Times New Roman" w:hAnsi="Times New Roman" w:cs="Arial"/>
          <w:sz w:val="24"/>
          <w:lang w:eastAsia="es-AR"/>
        </w:rPr>
        <w:t xml:space="preserve"> </w:t>
      </w:r>
      <w:r w:rsidR="0083050E">
        <w:rPr>
          <w:rFonts w:ascii="Times New Roman" w:eastAsia="Times New Roman" w:hAnsi="Times New Roman" w:cs="Arial"/>
          <w:sz w:val="24"/>
          <w:lang w:eastAsia="es-AR"/>
        </w:rPr>
        <w:t>Tarde</w:t>
      </w:r>
      <w:r w:rsidR="00CA7AFB">
        <w:rPr>
          <w:rFonts w:ascii="Times New Roman" w:eastAsia="Times New Roman" w:hAnsi="Times New Roman" w:cs="Arial"/>
          <w:sz w:val="24"/>
          <w:lang w:eastAsia="es-AR"/>
        </w:rPr>
        <w:t xml:space="preserve"> y Weber</w:t>
      </w:r>
      <w:r w:rsidR="0083050E">
        <w:rPr>
          <w:rFonts w:ascii="Times New Roman" w:eastAsia="Times New Roman" w:hAnsi="Times New Roman" w:cs="Arial"/>
          <w:sz w:val="24"/>
          <w:lang w:eastAsia="es-AR"/>
        </w:rPr>
        <w:t xml:space="preserve">, </w:t>
      </w:r>
      <w:r w:rsidR="00EF6335">
        <w:rPr>
          <w:rFonts w:ascii="Times New Roman" w:eastAsia="Times New Roman" w:hAnsi="Times New Roman" w:cs="Arial"/>
          <w:sz w:val="24"/>
          <w:lang w:eastAsia="es-AR"/>
        </w:rPr>
        <w:t xml:space="preserve">hasta </w:t>
      </w:r>
      <w:r w:rsidR="00F01143">
        <w:rPr>
          <w:rFonts w:ascii="Times New Roman" w:eastAsia="Times New Roman" w:hAnsi="Times New Roman" w:cs="Arial"/>
          <w:sz w:val="24"/>
          <w:lang w:eastAsia="es-AR"/>
        </w:rPr>
        <w:t>Gramsci</w:t>
      </w:r>
      <w:r w:rsidR="00695534">
        <w:rPr>
          <w:rFonts w:ascii="Times New Roman" w:eastAsia="Times New Roman" w:hAnsi="Times New Roman" w:cs="Arial"/>
          <w:sz w:val="24"/>
          <w:lang w:eastAsia="es-AR"/>
        </w:rPr>
        <w:t>, Foucault, Habermas y Rosa</w:t>
      </w:r>
      <w:r w:rsidR="00F01143">
        <w:rPr>
          <w:rFonts w:ascii="Times New Roman" w:eastAsia="Times New Roman" w:hAnsi="Times New Roman" w:cs="Arial"/>
          <w:sz w:val="24"/>
          <w:lang w:eastAsia="es-AR"/>
        </w:rPr>
        <w:t>.</w:t>
      </w:r>
      <w:r w:rsidR="00F01143">
        <w:rPr>
          <w:rStyle w:val="Refdenotaalpie"/>
          <w:rFonts w:eastAsia="Times New Roman"/>
          <w:sz w:val="24"/>
          <w:lang w:eastAsia="es-AR"/>
        </w:rPr>
        <w:footnoteReference w:id="56"/>
      </w:r>
      <w:r w:rsidR="00F01143">
        <w:rPr>
          <w:rFonts w:ascii="Times New Roman" w:eastAsia="Times New Roman" w:hAnsi="Times New Roman" w:cs="Arial"/>
          <w:sz w:val="24"/>
          <w:lang w:eastAsia="es-AR"/>
        </w:rPr>
        <w:t xml:space="preserve"> </w:t>
      </w:r>
    </w:p>
    <w:p w14:paraId="068485FA" w14:textId="66C6863F" w:rsidR="0041427F" w:rsidRDefault="009E5303" w:rsidP="00AF540C">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75F83FE8" w14:textId="40533A24" w:rsidR="0023795D" w:rsidRPr="00E87D7E" w:rsidRDefault="0064306B" w:rsidP="0023795D">
      <w:pPr>
        <w:spacing w:after="0" w:line="240" w:lineRule="auto"/>
        <w:rPr>
          <w:rFonts w:ascii="Times New Roman" w:eastAsiaTheme="minorEastAsia" w:hAnsi="Times New Roman"/>
          <w:sz w:val="24"/>
        </w:rPr>
      </w:pPr>
      <w:r>
        <w:rPr>
          <w:rFonts w:ascii="Times New Roman" w:hAnsi="Times New Roman"/>
          <w:sz w:val="24"/>
        </w:rPr>
        <w:t xml:space="preserve">En la modernidad tardía </w:t>
      </w:r>
      <w:r w:rsidR="0023795D">
        <w:rPr>
          <w:rFonts w:ascii="Times New Roman" w:hAnsi="Times New Roman"/>
          <w:sz w:val="24"/>
        </w:rPr>
        <w:t xml:space="preserve">¿Qué conocimientos </w:t>
      </w:r>
      <w:r w:rsidR="00C85C11">
        <w:rPr>
          <w:rFonts w:ascii="Times New Roman" w:hAnsi="Times New Roman"/>
          <w:sz w:val="24"/>
        </w:rPr>
        <w:t xml:space="preserve">lógicos </w:t>
      </w:r>
      <w:r w:rsidR="0023795D">
        <w:rPr>
          <w:rFonts w:ascii="Times New Roman" w:hAnsi="Times New Roman"/>
          <w:sz w:val="24"/>
        </w:rPr>
        <w:t xml:space="preserve">fueron necesarios para concebir una nueva sociedad? Para </w:t>
      </w:r>
      <w:r w:rsidR="0023795D" w:rsidRPr="00125E3F">
        <w:rPr>
          <w:rFonts w:ascii="Times New Roman" w:hAnsi="Times New Roman"/>
          <w:sz w:val="24"/>
        </w:rPr>
        <w:t>el antropólogo George Mead</w:t>
      </w:r>
      <w:r w:rsidR="0023795D">
        <w:rPr>
          <w:rFonts w:ascii="Times New Roman" w:hAnsi="Times New Roman"/>
          <w:sz w:val="24"/>
        </w:rPr>
        <w:t>,</w:t>
      </w:r>
      <w:r w:rsidR="0023795D" w:rsidRPr="00125E3F">
        <w:rPr>
          <w:rFonts w:ascii="Times New Roman" w:hAnsi="Times New Roman"/>
          <w:sz w:val="24"/>
        </w:rPr>
        <w:t xml:space="preserve"> el lenguaje </w:t>
      </w:r>
      <w:r w:rsidR="0023795D">
        <w:rPr>
          <w:rFonts w:ascii="Times New Roman" w:hAnsi="Times New Roman"/>
          <w:sz w:val="24"/>
        </w:rPr>
        <w:t>mímic</w:t>
      </w:r>
      <w:r w:rsidR="0023795D" w:rsidRPr="00125E3F">
        <w:rPr>
          <w:rFonts w:ascii="Times New Roman" w:hAnsi="Times New Roman"/>
          <w:sz w:val="24"/>
        </w:rPr>
        <w:t xml:space="preserve">o hizo hincapié en </w:t>
      </w:r>
      <w:r w:rsidR="004A49E0">
        <w:rPr>
          <w:rFonts w:ascii="Times New Roman" w:hAnsi="Times New Roman"/>
          <w:sz w:val="24"/>
        </w:rPr>
        <w:t xml:space="preserve">el lenguaje oral de </w:t>
      </w:r>
      <w:r w:rsidR="0023795D">
        <w:rPr>
          <w:rFonts w:ascii="Times New Roman" w:hAnsi="Times New Roman"/>
          <w:sz w:val="24"/>
        </w:rPr>
        <w:t xml:space="preserve">los </w:t>
      </w:r>
      <w:r w:rsidR="0023795D" w:rsidRPr="00125E3F">
        <w:rPr>
          <w:rFonts w:ascii="Times New Roman" w:hAnsi="Times New Roman"/>
          <w:sz w:val="24"/>
        </w:rPr>
        <w:t>ademanes</w:t>
      </w:r>
      <w:r w:rsidR="0023795D">
        <w:rPr>
          <w:rFonts w:ascii="Times New Roman" w:hAnsi="Times New Roman"/>
          <w:sz w:val="24"/>
        </w:rPr>
        <w:t xml:space="preserve"> y los gestos</w:t>
      </w:r>
      <w:r w:rsidR="0023795D" w:rsidRPr="00125E3F">
        <w:rPr>
          <w:rFonts w:ascii="Times New Roman" w:hAnsi="Times New Roman"/>
          <w:sz w:val="24"/>
        </w:rPr>
        <w:t xml:space="preserve">. Mead </w:t>
      </w:r>
      <w:r w:rsidR="0023795D">
        <w:rPr>
          <w:rFonts w:ascii="Times New Roman" w:hAnsi="Times New Roman"/>
          <w:sz w:val="24"/>
        </w:rPr>
        <w:t>concibi</w:t>
      </w:r>
      <w:r w:rsidR="0023795D" w:rsidRPr="00125E3F">
        <w:rPr>
          <w:rFonts w:ascii="Times New Roman" w:hAnsi="Times New Roman"/>
          <w:sz w:val="24"/>
        </w:rPr>
        <w:t xml:space="preserve">ó a la sociedad como el </w:t>
      </w:r>
      <w:r w:rsidR="0023795D">
        <w:rPr>
          <w:rFonts w:ascii="Times New Roman" w:hAnsi="Times New Roman"/>
          <w:sz w:val="24"/>
        </w:rPr>
        <w:t xml:space="preserve">espacio donde se </w:t>
      </w:r>
      <w:r w:rsidR="0023795D" w:rsidRPr="00125E3F">
        <w:rPr>
          <w:rFonts w:ascii="Times New Roman" w:hAnsi="Times New Roman"/>
          <w:sz w:val="24"/>
        </w:rPr>
        <w:t>constru</w:t>
      </w:r>
      <w:r w:rsidR="0023795D">
        <w:rPr>
          <w:rFonts w:ascii="Times New Roman" w:hAnsi="Times New Roman"/>
          <w:sz w:val="24"/>
        </w:rPr>
        <w:t>yen</w:t>
      </w:r>
      <w:r w:rsidR="0023795D" w:rsidRPr="00125E3F">
        <w:rPr>
          <w:rFonts w:ascii="Times New Roman" w:hAnsi="Times New Roman"/>
          <w:sz w:val="24"/>
        </w:rPr>
        <w:t xml:space="preserve"> la conciencia y las acciones</w:t>
      </w:r>
      <w:r w:rsidR="0023795D">
        <w:rPr>
          <w:rFonts w:ascii="Times New Roman" w:hAnsi="Times New Roman"/>
          <w:sz w:val="24"/>
        </w:rPr>
        <w:t xml:space="preserve"> o conductas</w:t>
      </w:r>
      <w:r w:rsidR="0023795D" w:rsidRPr="00125E3F">
        <w:rPr>
          <w:rFonts w:ascii="Times New Roman" w:hAnsi="Times New Roman"/>
          <w:sz w:val="24"/>
        </w:rPr>
        <w:t>. La vida gregaria fue para Mead la condición para el surgimiento del “</w:t>
      </w:r>
      <w:r w:rsidR="0023795D">
        <w:rPr>
          <w:rFonts w:ascii="Times New Roman" w:hAnsi="Times New Roman"/>
          <w:i/>
          <w:sz w:val="24"/>
        </w:rPr>
        <w:t>self</w:t>
      </w:r>
      <w:r w:rsidR="0023795D" w:rsidRPr="00125E3F">
        <w:rPr>
          <w:rFonts w:ascii="Times New Roman" w:hAnsi="Times New Roman"/>
          <w:sz w:val="24"/>
        </w:rPr>
        <w:t xml:space="preserve"> social”, y est</w:t>
      </w:r>
      <w:r w:rsidR="0023795D">
        <w:rPr>
          <w:rFonts w:ascii="Times New Roman" w:hAnsi="Times New Roman"/>
          <w:sz w:val="24"/>
        </w:rPr>
        <w:t>e</w:t>
      </w:r>
      <w:r w:rsidR="0023795D" w:rsidRPr="00125E3F">
        <w:rPr>
          <w:rFonts w:ascii="Times New Roman" w:hAnsi="Times New Roman"/>
          <w:sz w:val="24"/>
        </w:rPr>
        <w:t xml:space="preserve"> últim</w:t>
      </w:r>
      <w:r w:rsidR="0023795D">
        <w:rPr>
          <w:rFonts w:ascii="Times New Roman" w:hAnsi="Times New Roman"/>
          <w:sz w:val="24"/>
        </w:rPr>
        <w:t>o</w:t>
      </w:r>
      <w:r w:rsidR="0023795D" w:rsidRPr="00125E3F">
        <w:rPr>
          <w:rFonts w:ascii="Times New Roman" w:hAnsi="Times New Roman"/>
          <w:sz w:val="24"/>
        </w:rPr>
        <w:t xml:space="preserve"> fue la condición de</w:t>
      </w:r>
      <w:r w:rsidR="0023795D">
        <w:rPr>
          <w:rFonts w:ascii="Times New Roman" w:hAnsi="Times New Roman"/>
          <w:sz w:val="24"/>
        </w:rPr>
        <w:t xml:space="preserve"> la </w:t>
      </w:r>
      <w:r w:rsidR="0023795D" w:rsidRPr="00125E3F">
        <w:rPr>
          <w:rFonts w:ascii="Times New Roman" w:hAnsi="Times New Roman"/>
          <w:sz w:val="24"/>
        </w:rPr>
        <w:t>comunicación significativa.</w:t>
      </w:r>
      <w:r w:rsidR="0023795D">
        <w:rPr>
          <w:rFonts w:ascii="Times New Roman" w:hAnsi="Times New Roman"/>
          <w:sz w:val="24"/>
        </w:rPr>
        <w:t xml:space="preserve"> </w:t>
      </w:r>
      <w:r w:rsidR="0023795D" w:rsidRPr="00125E3F">
        <w:rPr>
          <w:rFonts w:ascii="Times New Roman" w:eastAsiaTheme="minorEastAsia" w:hAnsi="Times New Roman"/>
          <w:sz w:val="24"/>
        </w:rPr>
        <w:t xml:space="preserve">Para </w:t>
      </w:r>
      <w:r w:rsidR="0023795D">
        <w:rPr>
          <w:rFonts w:ascii="Times New Roman" w:eastAsiaTheme="minorEastAsia" w:hAnsi="Times New Roman"/>
          <w:sz w:val="24"/>
        </w:rPr>
        <w:t xml:space="preserve">el antropólogo </w:t>
      </w:r>
      <w:r w:rsidR="0023795D" w:rsidRPr="00125E3F">
        <w:rPr>
          <w:rFonts w:ascii="Times New Roman" w:eastAsiaTheme="minorEastAsia" w:hAnsi="Times New Roman"/>
          <w:sz w:val="24"/>
        </w:rPr>
        <w:t xml:space="preserve">Mead (1913) y sus discípulos de la Escuela de Chicago, la sociedad </w:t>
      </w:r>
      <w:r w:rsidR="0023795D">
        <w:rPr>
          <w:rFonts w:ascii="Times New Roman" w:eastAsiaTheme="minorEastAsia" w:hAnsi="Times New Roman"/>
          <w:sz w:val="24"/>
        </w:rPr>
        <w:t>sobre</w:t>
      </w:r>
      <w:r w:rsidR="0023795D" w:rsidRPr="00125E3F">
        <w:rPr>
          <w:rFonts w:ascii="Times New Roman" w:eastAsiaTheme="minorEastAsia" w:hAnsi="Times New Roman"/>
          <w:sz w:val="24"/>
        </w:rPr>
        <w:t xml:space="preserve">vive </w:t>
      </w:r>
      <w:r w:rsidR="0023795D">
        <w:rPr>
          <w:rFonts w:ascii="Times New Roman" w:eastAsiaTheme="minorEastAsia" w:hAnsi="Times New Roman"/>
          <w:sz w:val="24"/>
        </w:rPr>
        <w:t xml:space="preserve">a las </w:t>
      </w:r>
      <w:r w:rsidR="003460A9">
        <w:rPr>
          <w:rFonts w:ascii="Times New Roman" w:eastAsiaTheme="minorEastAsia" w:hAnsi="Times New Roman"/>
          <w:sz w:val="24"/>
        </w:rPr>
        <w:t>pasione</w:t>
      </w:r>
      <w:r w:rsidR="0023795D">
        <w:rPr>
          <w:rFonts w:ascii="Times New Roman" w:eastAsiaTheme="minorEastAsia" w:hAnsi="Times New Roman"/>
          <w:sz w:val="24"/>
        </w:rPr>
        <w:t xml:space="preserve">s </w:t>
      </w:r>
      <w:r w:rsidR="0023795D" w:rsidRPr="00125E3F">
        <w:rPr>
          <w:rFonts w:ascii="Times New Roman" w:eastAsiaTheme="minorEastAsia" w:hAnsi="Times New Roman"/>
          <w:sz w:val="24"/>
        </w:rPr>
        <w:t>psicológic</w:t>
      </w:r>
      <w:r w:rsidR="0023795D">
        <w:rPr>
          <w:rFonts w:ascii="Times New Roman" w:eastAsiaTheme="minorEastAsia" w:hAnsi="Times New Roman"/>
          <w:sz w:val="24"/>
        </w:rPr>
        <w:t>a</w:t>
      </w:r>
      <w:r w:rsidR="0023795D" w:rsidRPr="00125E3F">
        <w:rPr>
          <w:rFonts w:ascii="Times New Roman" w:eastAsiaTheme="minorEastAsia" w:hAnsi="Times New Roman"/>
          <w:sz w:val="24"/>
        </w:rPr>
        <w:t xml:space="preserve">s que </w:t>
      </w:r>
      <w:r w:rsidR="003460A9">
        <w:rPr>
          <w:rFonts w:ascii="Times New Roman" w:eastAsiaTheme="minorEastAsia" w:hAnsi="Times New Roman"/>
          <w:sz w:val="24"/>
        </w:rPr>
        <w:t>osci</w:t>
      </w:r>
      <w:r w:rsidR="0023795D">
        <w:rPr>
          <w:rFonts w:ascii="Times New Roman" w:eastAsiaTheme="minorEastAsia" w:hAnsi="Times New Roman"/>
          <w:sz w:val="24"/>
        </w:rPr>
        <w:t>l</w:t>
      </w:r>
      <w:r w:rsidR="0023795D" w:rsidRPr="00125E3F">
        <w:rPr>
          <w:rFonts w:ascii="Times New Roman" w:eastAsiaTheme="minorEastAsia" w:hAnsi="Times New Roman"/>
          <w:sz w:val="24"/>
        </w:rPr>
        <w:t xml:space="preserve">an </w:t>
      </w:r>
      <w:r w:rsidR="00F97D86">
        <w:rPr>
          <w:rFonts w:ascii="Times New Roman" w:eastAsiaTheme="minorEastAsia" w:hAnsi="Times New Roman"/>
          <w:sz w:val="24"/>
        </w:rPr>
        <w:t xml:space="preserve">pendularmente </w:t>
      </w:r>
      <w:r w:rsidR="0023795D" w:rsidRPr="00125E3F">
        <w:rPr>
          <w:rFonts w:ascii="Times New Roman" w:eastAsiaTheme="minorEastAsia" w:hAnsi="Times New Roman"/>
          <w:sz w:val="24"/>
        </w:rPr>
        <w:t xml:space="preserve">entre el </w:t>
      </w:r>
      <w:r w:rsidR="0023795D">
        <w:rPr>
          <w:rFonts w:ascii="Times New Roman" w:eastAsiaTheme="minorEastAsia" w:hAnsi="Times New Roman"/>
          <w:sz w:val="24"/>
        </w:rPr>
        <w:t>orden</w:t>
      </w:r>
      <w:r w:rsidR="0023795D" w:rsidRPr="00125E3F">
        <w:rPr>
          <w:rFonts w:ascii="Times New Roman" w:eastAsiaTheme="minorEastAsia" w:hAnsi="Times New Roman"/>
          <w:sz w:val="24"/>
        </w:rPr>
        <w:t xml:space="preserve"> y el desorden (hostilidad</w:t>
      </w:r>
      <w:r w:rsidR="0023795D">
        <w:rPr>
          <w:rFonts w:ascii="Times New Roman" w:eastAsiaTheme="minorEastAsia" w:hAnsi="Times New Roman"/>
          <w:sz w:val="24"/>
        </w:rPr>
        <w:t xml:space="preserve">, </w:t>
      </w:r>
      <w:r w:rsidR="0023795D" w:rsidRPr="00125E3F">
        <w:rPr>
          <w:rFonts w:ascii="Times New Roman" w:eastAsiaTheme="minorEastAsia" w:hAnsi="Times New Roman"/>
          <w:sz w:val="24"/>
        </w:rPr>
        <w:t>grieta</w:t>
      </w:r>
      <w:r w:rsidR="0023795D">
        <w:rPr>
          <w:rFonts w:ascii="Times New Roman" w:eastAsiaTheme="minorEastAsia" w:hAnsi="Times New Roman"/>
          <w:sz w:val="24"/>
        </w:rPr>
        <w:t>, guerra</w:t>
      </w:r>
      <w:r w:rsidR="0023795D" w:rsidRPr="00125E3F">
        <w:rPr>
          <w:rFonts w:ascii="Times New Roman" w:eastAsiaTheme="minorEastAsia" w:hAnsi="Times New Roman"/>
          <w:sz w:val="24"/>
        </w:rPr>
        <w:t xml:space="preserve">), y </w:t>
      </w:r>
      <w:r w:rsidR="0023795D">
        <w:rPr>
          <w:rFonts w:ascii="Times New Roman" w:eastAsiaTheme="minorEastAsia" w:hAnsi="Times New Roman"/>
          <w:sz w:val="24"/>
        </w:rPr>
        <w:t>circulan</w:t>
      </w:r>
      <w:r w:rsidR="0023795D" w:rsidRPr="00125E3F">
        <w:rPr>
          <w:rFonts w:ascii="Times New Roman" w:eastAsiaTheme="minorEastAsia" w:hAnsi="Times New Roman"/>
          <w:sz w:val="24"/>
        </w:rPr>
        <w:t xml:space="preserve"> </w:t>
      </w:r>
      <w:r w:rsidR="0023795D">
        <w:rPr>
          <w:rFonts w:ascii="Times New Roman" w:eastAsiaTheme="minorEastAsia" w:hAnsi="Times New Roman"/>
          <w:sz w:val="24"/>
        </w:rPr>
        <w:t xml:space="preserve">en forma de </w:t>
      </w:r>
      <w:proofErr w:type="gramStart"/>
      <w:r w:rsidR="0023795D">
        <w:rPr>
          <w:rFonts w:ascii="Times New Roman" w:eastAsiaTheme="minorEastAsia" w:hAnsi="Times New Roman"/>
          <w:sz w:val="24"/>
        </w:rPr>
        <w:t>red</w:t>
      </w:r>
      <w:proofErr w:type="gramEnd"/>
      <w:r w:rsidR="0023795D" w:rsidRPr="00125E3F">
        <w:rPr>
          <w:rFonts w:ascii="Times New Roman" w:eastAsiaTheme="minorEastAsia" w:hAnsi="Times New Roman"/>
          <w:sz w:val="24"/>
        </w:rPr>
        <w:t xml:space="preserve"> </w:t>
      </w:r>
      <w:r w:rsidR="0023795D">
        <w:rPr>
          <w:rFonts w:ascii="Times New Roman" w:eastAsiaTheme="minorEastAsia" w:hAnsi="Times New Roman"/>
          <w:sz w:val="24"/>
        </w:rPr>
        <w:t xml:space="preserve">aunque </w:t>
      </w:r>
      <w:r w:rsidR="0023795D" w:rsidRPr="00125E3F">
        <w:rPr>
          <w:rFonts w:ascii="Times New Roman" w:eastAsiaTheme="minorEastAsia" w:hAnsi="Times New Roman"/>
          <w:sz w:val="24"/>
        </w:rPr>
        <w:t>sujet</w:t>
      </w:r>
      <w:r w:rsidR="0023795D">
        <w:rPr>
          <w:rFonts w:ascii="Times New Roman" w:eastAsiaTheme="minorEastAsia" w:hAnsi="Times New Roman"/>
          <w:sz w:val="24"/>
        </w:rPr>
        <w:t>as</w:t>
      </w:r>
      <w:r w:rsidR="0023795D" w:rsidRPr="00125E3F">
        <w:rPr>
          <w:rFonts w:ascii="Times New Roman" w:eastAsiaTheme="minorEastAsia" w:hAnsi="Times New Roman"/>
          <w:sz w:val="24"/>
        </w:rPr>
        <w:t xml:space="preserve"> al protagonismo de</w:t>
      </w:r>
      <w:r w:rsidR="0023795D">
        <w:rPr>
          <w:rFonts w:ascii="Times New Roman" w:eastAsiaTheme="minorEastAsia" w:hAnsi="Times New Roman"/>
          <w:sz w:val="24"/>
        </w:rPr>
        <w:t xml:space="preserve"> la práctica</w:t>
      </w:r>
      <w:r w:rsidR="0023795D" w:rsidRPr="00125E3F">
        <w:rPr>
          <w:rFonts w:ascii="Times New Roman" w:eastAsiaTheme="minorEastAsia" w:hAnsi="Times New Roman"/>
          <w:sz w:val="24"/>
        </w:rPr>
        <w:t xml:space="preserve"> comunicacional</w:t>
      </w:r>
      <w:r w:rsidR="0023795D">
        <w:rPr>
          <w:rFonts w:ascii="Times New Roman" w:eastAsiaTheme="minorEastAsia" w:hAnsi="Times New Roman"/>
          <w:sz w:val="24"/>
        </w:rPr>
        <w:t xml:space="preserve">, una </w:t>
      </w:r>
      <w:r w:rsidR="0023795D" w:rsidRPr="00125E3F">
        <w:rPr>
          <w:rFonts w:ascii="Times New Roman" w:eastAsiaTheme="minorEastAsia" w:hAnsi="Times New Roman"/>
          <w:sz w:val="24"/>
        </w:rPr>
        <w:t>mediador</w:t>
      </w:r>
      <w:r w:rsidR="0023795D">
        <w:rPr>
          <w:rFonts w:ascii="Times New Roman" w:eastAsiaTheme="minorEastAsia" w:hAnsi="Times New Roman"/>
          <w:sz w:val="24"/>
        </w:rPr>
        <w:t>a</w:t>
      </w:r>
      <w:r w:rsidR="0023795D" w:rsidRPr="00125E3F">
        <w:rPr>
          <w:rFonts w:ascii="Times New Roman" w:eastAsiaTheme="minorEastAsia" w:hAnsi="Times New Roman"/>
          <w:sz w:val="24"/>
        </w:rPr>
        <w:t xml:space="preserve"> </w:t>
      </w:r>
      <w:r w:rsidR="0023795D">
        <w:rPr>
          <w:rFonts w:ascii="Times New Roman" w:eastAsiaTheme="minorEastAsia" w:hAnsi="Times New Roman"/>
          <w:sz w:val="24"/>
        </w:rPr>
        <w:t xml:space="preserve">que se presentaba </w:t>
      </w:r>
      <w:r w:rsidR="0023795D" w:rsidRPr="00125E3F">
        <w:rPr>
          <w:rFonts w:ascii="Times New Roman" w:eastAsiaTheme="minorEastAsia" w:hAnsi="Times New Roman"/>
          <w:sz w:val="24"/>
        </w:rPr>
        <w:t xml:space="preserve">entre </w:t>
      </w:r>
      <w:r w:rsidR="0023795D">
        <w:rPr>
          <w:rFonts w:ascii="Times New Roman" w:eastAsiaTheme="minorEastAsia" w:hAnsi="Times New Roman"/>
          <w:sz w:val="24"/>
        </w:rPr>
        <w:t>múltipl</w:t>
      </w:r>
      <w:r w:rsidR="0023795D" w:rsidRPr="00125E3F">
        <w:rPr>
          <w:rFonts w:ascii="Times New Roman" w:eastAsiaTheme="minorEastAsia" w:hAnsi="Times New Roman"/>
          <w:sz w:val="24"/>
        </w:rPr>
        <w:t>es conciencias. Est</w:t>
      </w:r>
      <w:r w:rsidR="0070704D">
        <w:rPr>
          <w:rFonts w:ascii="Times New Roman" w:eastAsiaTheme="minorEastAsia" w:hAnsi="Times New Roman"/>
          <w:sz w:val="24"/>
        </w:rPr>
        <w:t>as polaridades</w:t>
      </w:r>
      <w:r w:rsidR="0023795D" w:rsidRPr="00125E3F">
        <w:rPr>
          <w:rFonts w:ascii="Times New Roman" w:eastAsiaTheme="minorEastAsia" w:hAnsi="Times New Roman"/>
          <w:sz w:val="24"/>
        </w:rPr>
        <w:t>, como motor</w:t>
      </w:r>
      <w:r w:rsidR="0023795D">
        <w:rPr>
          <w:rFonts w:ascii="Times New Roman" w:eastAsiaTheme="minorEastAsia" w:hAnsi="Times New Roman"/>
          <w:sz w:val="24"/>
        </w:rPr>
        <w:t>es</w:t>
      </w:r>
      <w:r w:rsidR="0023795D" w:rsidRPr="00125E3F">
        <w:rPr>
          <w:rFonts w:ascii="Times New Roman" w:eastAsiaTheme="minorEastAsia" w:hAnsi="Times New Roman"/>
          <w:sz w:val="24"/>
        </w:rPr>
        <w:t xml:space="preserve"> del progreso </w:t>
      </w:r>
      <w:r w:rsidR="0023795D">
        <w:rPr>
          <w:rFonts w:ascii="Times New Roman" w:eastAsiaTheme="minorEastAsia" w:hAnsi="Times New Roman"/>
          <w:sz w:val="24"/>
        </w:rPr>
        <w:t>(promesa</w:t>
      </w:r>
      <w:r w:rsidR="00A1493C">
        <w:rPr>
          <w:rFonts w:ascii="Times New Roman" w:eastAsiaTheme="minorEastAsia" w:hAnsi="Times New Roman"/>
          <w:sz w:val="24"/>
        </w:rPr>
        <w:t>s</w:t>
      </w:r>
      <w:r w:rsidR="0023795D">
        <w:rPr>
          <w:rFonts w:ascii="Times New Roman" w:eastAsiaTheme="minorEastAsia" w:hAnsi="Times New Roman"/>
          <w:sz w:val="24"/>
        </w:rPr>
        <w:t xml:space="preserve"> de aceleración</w:t>
      </w:r>
      <w:r w:rsidR="00A1493C">
        <w:rPr>
          <w:rFonts w:ascii="Times New Roman" w:eastAsiaTheme="minorEastAsia" w:hAnsi="Times New Roman"/>
          <w:sz w:val="24"/>
        </w:rPr>
        <w:t xml:space="preserve"> y de inercia</w:t>
      </w:r>
      <w:r w:rsidR="0023795D">
        <w:rPr>
          <w:rFonts w:ascii="Times New Roman" w:eastAsiaTheme="minorEastAsia" w:hAnsi="Times New Roman"/>
          <w:sz w:val="24"/>
        </w:rPr>
        <w:t xml:space="preserve">) y </w:t>
      </w:r>
      <w:r w:rsidR="00C87F56">
        <w:rPr>
          <w:rFonts w:ascii="Times New Roman" w:eastAsiaTheme="minorEastAsia" w:hAnsi="Times New Roman"/>
          <w:sz w:val="24"/>
        </w:rPr>
        <w:t xml:space="preserve">de </w:t>
      </w:r>
      <w:r w:rsidR="0023795D" w:rsidRPr="00125E3F">
        <w:rPr>
          <w:rFonts w:ascii="Times New Roman" w:eastAsiaTheme="minorEastAsia" w:hAnsi="Times New Roman"/>
          <w:sz w:val="24"/>
        </w:rPr>
        <w:t>la regresión</w:t>
      </w:r>
      <w:r w:rsidR="0023795D">
        <w:rPr>
          <w:rFonts w:ascii="Times New Roman" w:eastAsiaTheme="minorEastAsia" w:hAnsi="Times New Roman"/>
          <w:sz w:val="24"/>
        </w:rPr>
        <w:t xml:space="preserve"> (promesa de desaceleración o ralentización)</w:t>
      </w:r>
      <w:r w:rsidR="0023795D" w:rsidRPr="00125E3F">
        <w:rPr>
          <w:rFonts w:ascii="Times New Roman" w:eastAsiaTheme="minorEastAsia" w:hAnsi="Times New Roman"/>
          <w:sz w:val="24"/>
        </w:rPr>
        <w:t>, sistematiza</w:t>
      </w:r>
      <w:r w:rsidR="0023795D">
        <w:rPr>
          <w:rFonts w:ascii="Times New Roman" w:eastAsiaTheme="minorEastAsia" w:hAnsi="Times New Roman"/>
          <w:sz w:val="24"/>
        </w:rPr>
        <w:t>ro</w:t>
      </w:r>
      <w:r w:rsidR="0023795D" w:rsidRPr="00125E3F">
        <w:rPr>
          <w:rFonts w:ascii="Times New Roman" w:eastAsiaTheme="minorEastAsia" w:hAnsi="Times New Roman"/>
          <w:sz w:val="24"/>
        </w:rPr>
        <w:t xml:space="preserve">n la acción social </w:t>
      </w:r>
      <w:r w:rsidR="0023795D">
        <w:rPr>
          <w:rFonts w:ascii="Times New Roman" w:eastAsiaTheme="minorEastAsia" w:hAnsi="Times New Roman"/>
          <w:sz w:val="24"/>
        </w:rPr>
        <w:t xml:space="preserve">de la modernidad (temprana y tardía) y </w:t>
      </w:r>
      <w:r w:rsidR="0023795D" w:rsidRPr="00125E3F">
        <w:rPr>
          <w:rFonts w:ascii="Times New Roman" w:eastAsiaTheme="minorEastAsia" w:hAnsi="Times New Roman"/>
          <w:sz w:val="24"/>
        </w:rPr>
        <w:t>vin</w:t>
      </w:r>
      <w:r w:rsidR="0023795D">
        <w:rPr>
          <w:rFonts w:ascii="Times New Roman" w:eastAsiaTheme="minorEastAsia" w:hAnsi="Times New Roman"/>
          <w:sz w:val="24"/>
        </w:rPr>
        <w:t>ieron</w:t>
      </w:r>
      <w:r w:rsidR="0023795D" w:rsidRPr="00125E3F">
        <w:rPr>
          <w:rFonts w:ascii="Times New Roman" w:eastAsiaTheme="minorEastAsia" w:hAnsi="Times New Roman"/>
          <w:sz w:val="24"/>
        </w:rPr>
        <w:t xml:space="preserve"> a romper todas las fronteras</w:t>
      </w:r>
      <w:r w:rsidR="00C87F56">
        <w:rPr>
          <w:rFonts w:ascii="Times New Roman" w:eastAsiaTheme="minorEastAsia" w:hAnsi="Times New Roman"/>
          <w:sz w:val="24"/>
        </w:rPr>
        <w:t>,</w:t>
      </w:r>
      <w:r w:rsidR="0023795D">
        <w:rPr>
          <w:rFonts w:ascii="Times New Roman" w:eastAsiaTheme="minorEastAsia" w:hAnsi="Times New Roman"/>
          <w:sz w:val="24"/>
        </w:rPr>
        <w:t xml:space="preserve"> como lo había probado la expansión del esclavismo en las plantaciones de algodón en América y </w:t>
      </w:r>
      <w:r w:rsidR="003D23B7">
        <w:rPr>
          <w:rFonts w:ascii="Times New Roman" w:eastAsiaTheme="minorEastAsia" w:hAnsi="Times New Roman"/>
          <w:sz w:val="24"/>
        </w:rPr>
        <w:t xml:space="preserve">la expansión </w:t>
      </w:r>
      <w:r w:rsidR="0023795D">
        <w:rPr>
          <w:rFonts w:ascii="Times New Roman" w:eastAsiaTheme="minorEastAsia" w:hAnsi="Times New Roman"/>
          <w:sz w:val="24"/>
        </w:rPr>
        <w:t>de</w:t>
      </w:r>
      <w:r w:rsidR="003D23B7">
        <w:rPr>
          <w:rFonts w:ascii="Times New Roman" w:eastAsiaTheme="minorEastAsia" w:hAnsi="Times New Roman"/>
          <w:sz w:val="24"/>
        </w:rPr>
        <w:t>l</w:t>
      </w:r>
      <w:r w:rsidR="0023795D">
        <w:rPr>
          <w:rFonts w:ascii="Times New Roman" w:eastAsiaTheme="minorEastAsia" w:hAnsi="Times New Roman"/>
          <w:sz w:val="24"/>
        </w:rPr>
        <w:t xml:space="preserve"> colonialismo que se ensay</w:t>
      </w:r>
      <w:r w:rsidR="00F372B1">
        <w:rPr>
          <w:rFonts w:ascii="Times New Roman" w:eastAsiaTheme="minorEastAsia" w:hAnsi="Times New Roman"/>
          <w:sz w:val="24"/>
        </w:rPr>
        <w:t>ó</w:t>
      </w:r>
      <w:r w:rsidR="0023795D">
        <w:rPr>
          <w:rFonts w:ascii="Times New Roman" w:eastAsiaTheme="minorEastAsia" w:hAnsi="Times New Roman"/>
          <w:sz w:val="24"/>
        </w:rPr>
        <w:t xml:space="preserve"> en África, Asia, Medio Oriente y Oceanía</w:t>
      </w:r>
      <w:r w:rsidR="0023795D" w:rsidRPr="00125E3F">
        <w:rPr>
          <w:rFonts w:ascii="Times New Roman" w:eastAsiaTheme="minorEastAsia" w:hAnsi="Times New Roman"/>
          <w:sz w:val="24"/>
        </w:rPr>
        <w:t>. Dich</w:t>
      </w:r>
      <w:r w:rsidR="0023795D">
        <w:rPr>
          <w:rFonts w:ascii="Times New Roman" w:eastAsiaTheme="minorEastAsia" w:hAnsi="Times New Roman"/>
          <w:sz w:val="24"/>
        </w:rPr>
        <w:t>as accione</w:t>
      </w:r>
      <w:r w:rsidR="0023795D" w:rsidRPr="00125E3F">
        <w:rPr>
          <w:rFonts w:ascii="Times New Roman" w:eastAsiaTheme="minorEastAsia" w:hAnsi="Times New Roman"/>
          <w:sz w:val="24"/>
        </w:rPr>
        <w:t xml:space="preserve">s </w:t>
      </w:r>
      <w:r w:rsidR="003655C0">
        <w:rPr>
          <w:rFonts w:ascii="Times New Roman" w:eastAsiaTheme="minorEastAsia" w:hAnsi="Times New Roman"/>
          <w:sz w:val="24"/>
        </w:rPr>
        <w:t xml:space="preserve">sociales de la modernidad </w:t>
      </w:r>
      <w:r w:rsidR="0023795D" w:rsidRPr="00125E3F">
        <w:rPr>
          <w:rFonts w:ascii="Times New Roman" w:eastAsiaTheme="minorEastAsia" w:hAnsi="Times New Roman"/>
          <w:sz w:val="24"/>
        </w:rPr>
        <w:t>-tal como l</w:t>
      </w:r>
      <w:r w:rsidR="0023795D">
        <w:rPr>
          <w:rFonts w:ascii="Times New Roman" w:eastAsiaTheme="minorEastAsia" w:hAnsi="Times New Roman"/>
          <w:sz w:val="24"/>
        </w:rPr>
        <w:t>as</w:t>
      </w:r>
      <w:r w:rsidR="0023795D" w:rsidRPr="00125E3F">
        <w:rPr>
          <w:rFonts w:ascii="Times New Roman" w:eastAsiaTheme="minorEastAsia" w:hAnsi="Times New Roman"/>
          <w:sz w:val="24"/>
        </w:rPr>
        <w:t xml:space="preserve"> interpretó el sociólogo </w:t>
      </w:r>
      <w:r w:rsidR="0023795D">
        <w:rPr>
          <w:rFonts w:ascii="Times New Roman" w:eastAsiaTheme="minorEastAsia" w:hAnsi="Times New Roman"/>
          <w:sz w:val="24"/>
        </w:rPr>
        <w:t xml:space="preserve">mexicano </w:t>
      </w:r>
      <w:r w:rsidR="0023795D" w:rsidRPr="00125E3F">
        <w:rPr>
          <w:rFonts w:ascii="Times New Roman" w:eastAsiaTheme="minorEastAsia" w:hAnsi="Times New Roman"/>
          <w:sz w:val="24"/>
        </w:rPr>
        <w:t>Armando Cisneros Sosa (1999)- se encuentran combinad</w:t>
      </w:r>
      <w:r w:rsidR="0023795D">
        <w:rPr>
          <w:rFonts w:ascii="Times New Roman" w:eastAsiaTheme="minorEastAsia" w:hAnsi="Times New Roman"/>
          <w:sz w:val="24"/>
        </w:rPr>
        <w:t>a</w:t>
      </w:r>
      <w:r w:rsidR="0023795D" w:rsidRPr="00125E3F">
        <w:rPr>
          <w:rFonts w:ascii="Times New Roman" w:eastAsiaTheme="minorEastAsia" w:hAnsi="Times New Roman"/>
          <w:sz w:val="24"/>
        </w:rPr>
        <w:t xml:space="preserve">s en un interaccionismo </w:t>
      </w:r>
      <w:r w:rsidR="0023795D">
        <w:rPr>
          <w:rFonts w:ascii="Times New Roman" w:eastAsiaTheme="minorEastAsia" w:hAnsi="Times New Roman"/>
          <w:sz w:val="24"/>
        </w:rPr>
        <w:t xml:space="preserve">de intenso </w:t>
      </w:r>
      <w:r w:rsidR="0023795D" w:rsidRPr="00125E3F">
        <w:rPr>
          <w:rFonts w:ascii="Times New Roman" w:eastAsiaTheme="minorEastAsia" w:hAnsi="Times New Roman"/>
          <w:sz w:val="24"/>
        </w:rPr>
        <w:t>din</w:t>
      </w:r>
      <w:r w:rsidR="0023795D">
        <w:rPr>
          <w:rFonts w:ascii="Times New Roman" w:eastAsiaTheme="minorEastAsia" w:hAnsi="Times New Roman"/>
          <w:sz w:val="24"/>
        </w:rPr>
        <w:t>a</w:t>
      </w:r>
      <w:r w:rsidR="0023795D" w:rsidRPr="00125E3F">
        <w:rPr>
          <w:rFonts w:ascii="Times New Roman" w:eastAsiaTheme="minorEastAsia" w:hAnsi="Times New Roman"/>
          <w:sz w:val="24"/>
        </w:rPr>
        <w:t>m</w:t>
      </w:r>
      <w:r w:rsidR="0023795D">
        <w:rPr>
          <w:rFonts w:ascii="Times New Roman" w:eastAsiaTheme="minorEastAsia" w:hAnsi="Times New Roman"/>
          <w:sz w:val="24"/>
        </w:rPr>
        <w:t>ismo</w:t>
      </w:r>
      <w:r w:rsidR="0023795D" w:rsidRPr="00125E3F">
        <w:rPr>
          <w:rFonts w:ascii="Times New Roman" w:eastAsiaTheme="minorEastAsia" w:hAnsi="Times New Roman"/>
          <w:sz w:val="24"/>
        </w:rPr>
        <w:t xml:space="preserve">, pues </w:t>
      </w:r>
      <w:r w:rsidR="003D23B7">
        <w:rPr>
          <w:rFonts w:ascii="Times New Roman" w:eastAsiaTheme="minorEastAsia" w:hAnsi="Times New Roman"/>
          <w:sz w:val="24"/>
        </w:rPr>
        <w:t xml:space="preserve">experimenta </w:t>
      </w:r>
      <w:r w:rsidR="0023795D" w:rsidRPr="00125E3F">
        <w:rPr>
          <w:rFonts w:ascii="Times New Roman" w:eastAsiaTheme="minorEastAsia" w:hAnsi="Times New Roman"/>
          <w:sz w:val="24"/>
        </w:rPr>
        <w:t xml:space="preserve">el ciclo vital, sufre de impulsos primitivos, y </w:t>
      </w:r>
      <w:r w:rsidR="00F372B1">
        <w:rPr>
          <w:rFonts w:ascii="Times New Roman" w:eastAsiaTheme="minorEastAsia" w:hAnsi="Times New Roman"/>
          <w:sz w:val="24"/>
        </w:rPr>
        <w:t>es</w:t>
      </w:r>
      <w:r w:rsidR="0023795D" w:rsidRPr="00125E3F">
        <w:rPr>
          <w:rFonts w:ascii="Times New Roman" w:eastAsiaTheme="minorEastAsia" w:hAnsi="Times New Roman"/>
          <w:sz w:val="24"/>
        </w:rPr>
        <w:t xml:space="preserve"> regulad</w:t>
      </w:r>
      <w:r w:rsidR="0023795D">
        <w:rPr>
          <w:rFonts w:ascii="Times New Roman" w:eastAsiaTheme="minorEastAsia" w:hAnsi="Times New Roman"/>
          <w:sz w:val="24"/>
        </w:rPr>
        <w:t>a</w:t>
      </w:r>
      <w:r w:rsidR="0023795D" w:rsidRPr="00125E3F">
        <w:rPr>
          <w:rFonts w:ascii="Times New Roman" w:eastAsiaTheme="minorEastAsia" w:hAnsi="Times New Roman"/>
          <w:sz w:val="24"/>
        </w:rPr>
        <w:t xml:space="preserve"> por sistemas legales</w:t>
      </w:r>
      <w:r w:rsidR="0023795D">
        <w:rPr>
          <w:rFonts w:ascii="Times New Roman" w:eastAsiaTheme="minorEastAsia" w:hAnsi="Times New Roman"/>
          <w:sz w:val="24"/>
        </w:rPr>
        <w:t>,</w:t>
      </w:r>
      <w:r w:rsidR="0023795D" w:rsidRPr="00125E3F">
        <w:rPr>
          <w:rFonts w:ascii="Times New Roman" w:eastAsiaTheme="minorEastAsia" w:hAnsi="Times New Roman"/>
          <w:sz w:val="24"/>
        </w:rPr>
        <w:t xml:space="preserve"> económicos y comunica</w:t>
      </w:r>
      <w:r w:rsidR="0023795D">
        <w:rPr>
          <w:rFonts w:ascii="Times New Roman" w:eastAsiaTheme="minorEastAsia" w:hAnsi="Times New Roman"/>
          <w:sz w:val="24"/>
        </w:rPr>
        <w:t>c</w:t>
      </w:r>
      <w:r w:rsidR="0023795D" w:rsidRPr="00125E3F">
        <w:rPr>
          <w:rFonts w:ascii="Times New Roman" w:eastAsiaTheme="minorEastAsia" w:hAnsi="Times New Roman"/>
          <w:sz w:val="24"/>
        </w:rPr>
        <w:t>i</w:t>
      </w:r>
      <w:r w:rsidR="0023795D">
        <w:rPr>
          <w:rFonts w:ascii="Times New Roman" w:eastAsiaTheme="minorEastAsia" w:hAnsi="Times New Roman"/>
          <w:sz w:val="24"/>
        </w:rPr>
        <w:t>o</w:t>
      </w:r>
      <w:r w:rsidR="0023795D" w:rsidRPr="00125E3F">
        <w:rPr>
          <w:rFonts w:ascii="Times New Roman" w:eastAsiaTheme="minorEastAsia" w:hAnsi="Times New Roman"/>
          <w:sz w:val="24"/>
        </w:rPr>
        <w:t>n</w:t>
      </w:r>
      <w:r w:rsidR="0023795D">
        <w:rPr>
          <w:rFonts w:ascii="Times New Roman" w:eastAsiaTheme="minorEastAsia" w:hAnsi="Times New Roman"/>
          <w:sz w:val="24"/>
        </w:rPr>
        <w:t>ales</w:t>
      </w:r>
      <w:r w:rsidR="0023795D" w:rsidRPr="00125E3F">
        <w:rPr>
          <w:rFonts w:ascii="Times New Roman" w:eastAsiaTheme="minorEastAsia" w:hAnsi="Times New Roman"/>
          <w:sz w:val="24"/>
        </w:rPr>
        <w:t>.</w:t>
      </w:r>
    </w:p>
    <w:p w14:paraId="4FB8AD41" w14:textId="77777777" w:rsidR="0023795D" w:rsidRDefault="0023795D" w:rsidP="0023795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ADB67C2" w14:textId="67A09217" w:rsidR="0023795D" w:rsidRPr="00B17798" w:rsidRDefault="0023795D" w:rsidP="0023795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w:t>
      </w:r>
      <w:r w:rsidRPr="00125E3F">
        <w:rPr>
          <w:rFonts w:ascii="Times New Roman" w:eastAsia="Times New Roman" w:hAnsi="Times New Roman" w:cs="Times New Roman"/>
          <w:sz w:val="24"/>
        </w:rPr>
        <w:t>Mead le sucedió Durkheim, quien como sociólogo formul</w:t>
      </w:r>
      <w:r>
        <w:rPr>
          <w:rFonts w:ascii="Times New Roman" w:eastAsia="Times New Roman" w:hAnsi="Times New Roman" w:cs="Times New Roman"/>
          <w:sz w:val="24"/>
        </w:rPr>
        <w:t>ó</w:t>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un</w:t>
      </w:r>
      <w:r w:rsidR="00A0034D">
        <w:rPr>
          <w:rFonts w:ascii="Times New Roman" w:eastAsia="Times New Roman" w:hAnsi="Times New Roman" w:cs="Times New Roman"/>
          <w:sz w:val="24"/>
        </w:rPr>
        <w:t xml:space="preserve"> modelo lógico</w:t>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sobr</w:t>
      </w:r>
      <w:r w:rsidRPr="00125E3F">
        <w:rPr>
          <w:rFonts w:ascii="Times New Roman" w:eastAsia="Times New Roman" w:hAnsi="Times New Roman" w:cs="Times New Roman"/>
          <w:sz w:val="24"/>
        </w:rPr>
        <w:t xml:space="preserve">e las presiones </w:t>
      </w:r>
      <w:r>
        <w:rPr>
          <w:rFonts w:ascii="Times New Roman" w:eastAsia="Times New Roman" w:hAnsi="Times New Roman" w:cs="Times New Roman"/>
          <w:sz w:val="24"/>
        </w:rPr>
        <w:t xml:space="preserve">simbólicas </w:t>
      </w:r>
      <w:r w:rsidRPr="00125E3F">
        <w:rPr>
          <w:rFonts w:ascii="Times New Roman" w:eastAsia="Times New Roman" w:hAnsi="Times New Roman" w:cs="Times New Roman"/>
          <w:sz w:val="24"/>
        </w:rPr>
        <w:t>que e</w:t>
      </w:r>
      <w:r>
        <w:rPr>
          <w:rFonts w:ascii="Times New Roman" w:eastAsia="Times New Roman" w:hAnsi="Times New Roman" w:cs="Times New Roman"/>
          <w:sz w:val="24"/>
        </w:rPr>
        <w:t>n</w:t>
      </w:r>
      <w:r w:rsidRPr="00125E3F">
        <w:rPr>
          <w:rFonts w:ascii="Times New Roman" w:eastAsia="Times New Roman" w:hAnsi="Times New Roman" w:cs="Times New Roman"/>
          <w:sz w:val="24"/>
        </w:rPr>
        <w:t xml:space="preserve"> los individuos ejercen los preceptos, las rutinas, </w:t>
      </w:r>
      <w:r w:rsidR="00DE2651">
        <w:rPr>
          <w:rFonts w:ascii="Times New Roman" w:eastAsia="Times New Roman" w:hAnsi="Times New Roman" w:cs="Times New Roman"/>
          <w:sz w:val="24"/>
        </w:rPr>
        <w:t xml:space="preserve">y </w:t>
      </w:r>
      <w:r w:rsidRPr="00125E3F">
        <w:rPr>
          <w:rFonts w:ascii="Times New Roman" w:eastAsia="Times New Roman" w:hAnsi="Times New Roman" w:cs="Times New Roman"/>
          <w:sz w:val="24"/>
        </w:rPr>
        <w:t>la</w:t>
      </w:r>
      <w:r>
        <w:rPr>
          <w:rFonts w:ascii="Times New Roman" w:eastAsia="Times New Roman" w:hAnsi="Times New Roman" w:cs="Times New Roman"/>
          <w:sz w:val="24"/>
        </w:rPr>
        <w:t>s</w:t>
      </w:r>
      <w:r w:rsidRPr="00125E3F">
        <w:rPr>
          <w:rFonts w:ascii="Times New Roman" w:eastAsia="Times New Roman" w:hAnsi="Times New Roman" w:cs="Times New Roman"/>
          <w:sz w:val="24"/>
        </w:rPr>
        <w:t xml:space="preserve"> conciencia</w:t>
      </w:r>
      <w:r>
        <w:rPr>
          <w:rFonts w:ascii="Times New Roman" w:eastAsia="Times New Roman" w:hAnsi="Times New Roman" w:cs="Times New Roman"/>
          <w:sz w:val="24"/>
        </w:rPr>
        <w:t xml:space="preserve">s, y en las sociedades </w:t>
      </w:r>
      <w:r w:rsidRPr="00125E3F">
        <w:rPr>
          <w:rFonts w:ascii="Times New Roman" w:eastAsia="Times New Roman" w:hAnsi="Times New Roman" w:cs="Times New Roman"/>
          <w:sz w:val="24"/>
        </w:rPr>
        <w:t>las interacciones</w:t>
      </w:r>
      <w:r>
        <w:rPr>
          <w:rFonts w:ascii="Times New Roman" w:eastAsia="Times New Roman" w:hAnsi="Times New Roman" w:cs="Times New Roman"/>
          <w:sz w:val="24"/>
        </w:rPr>
        <w:t xml:space="preserve"> de las fuerzas sociales.</w:t>
      </w:r>
      <w:r>
        <w:rPr>
          <w:rStyle w:val="Refdenotaalpie"/>
          <w:rFonts w:eastAsia="Times New Roman"/>
          <w:sz w:val="24"/>
        </w:rPr>
        <w:footnoteReference w:id="57"/>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Una sociología sobre la modernidad tardía heredada de Comte que tendía a la diferenciación a medida que aumentaba la división del trabajo (especialización)</w:t>
      </w:r>
      <w:r w:rsidRPr="00125E3F">
        <w:rPr>
          <w:rFonts w:ascii="Times New Roman" w:eastAsia="Times New Roman" w:hAnsi="Times New Roman" w:cs="Times New Roman"/>
          <w:sz w:val="24"/>
        </w:rPr>
        <w:t>. Un mundo de la vida, donde fue necesario integrar</w:t>
      </w:r>
      <w:r>
        <w:rPr>
          <w:rFonts w:ascii="Times New Roman" w:eastAsia="Times New Roman" w:hAnsi="Times New Roman" w:cs="Times New Roman"/>
          <w:sz w:val="24"/>
        </w:rPr>
        <w:t xml:space="preserve"> l</w:t>
      </w:r>
      <w:r w:rsidR="006156C9">
        <w:rPr>
          <w:rFonts w:ascii="Times New Roman" w:eastAsia="Times New Roman" w:hAnsi="Times New Roman" w:cs="Times New Roman"/>
          <w:sz w:val="24"/>
        </w:rPr>
        <w:t>a</w:t>
      </w:r>
      <w:r>
        <w:rPr>
          <w:rFonts w:ascii="Times New Roman" w:eastAsia="Times New Roman" w:hAnsi="Times New Roman" w:cs="Times New Roman"/>
          <w:sz w:val="24"/>
        </w:rPr>
        <w:t xml:space="preserve">s </w:t>
      </w:r>
      <w:r w:rsidR="006156C9">
        <w:rPr>
          <w:rFonts w:ascii="Times New Roman" w:eastAsia="Times New Roman" w:hAnsi="Times New Roman" w:cs="Times New Roman"/>
          <w:sz w:val="24"/>
        </w:rPr>
        <w:t xml:space="preserve">lógicas que </w:t>
      </w:r>
      <w:r>
        <w:rPr>
          <w:rFonts w:ascii="Times New Roman" w:eastAsia="Times New Roman" w:hAnsi="Times New Roman" w:cs="Times New Roman"/>
          <w:sz w:val="24"/>
        </w:rPr>
        <w:t>produ</w:t>
      </w:r>
      <w:r w:rsidR="006156C9">
        <w:rPr>
          <w:rFonts w:ascii="Times New Roman" w:eastAsia="Times New Roman" w:hAnsi="Times New Roman" w:cs="Times New Roman"/>
          <w:sz w:val="24"/>
        </w:rPr>
        <w:t>jeron</w:t>
      </w:r>
      <w:r w:rsidRPr="00125E3F">
        <w:rPr>
          <w:rFonts w:ascii="Times New Roman" w:eastAsia="Times New Roman" w:hAnsi="Times New Roman" w:cs="Times New Roman"/>
          <w:sz w:val="24"/>
        </w:rPr>
        <w:t xml:space="preserve"> las revoluciones modernas</w:t>
      </w:r>
      <w:r>
        <w:rPr>
          <w:rFonts w:ascii="Times New Roman" w:eastAsia="Times New Roman" w:hAnsi="Times New Roman" w:cs="Times New Roman"/>
          <w:sz w:val="24"/>
        </w:rPr>
        <w:t xml:space="preserve"> y </w:t>
      </w:r>
      <w:r w:rsidR="006156C9">
        <w:rPr>
          <w:rFonts w:ascii="Times New Roman" w:eastAsia="Times New Roman" w:hAnsi="Times New Roman" w:cs="Times New Roman"/>
          <w:sz w:val="24"/>
        </w:rPr>
        <w:t>la</w:t>
      </w:r>
      <w:r>
        <w:rPr>
          <w:rFonts w:ascii="Times New Roman" w:eastAsia="Times New Roman" w:hAnsi="Times New Roman" w:cs="Times New Roman"/>
          <w:sz w:val="24"/>
        </w:rPr>
        <w:t xml:space="preserve"> “mano invisible” del mercado,</w:t>
      </w:r>
      <w:r w:rsidRPr="00804C40">
        <w:rPr>
          <w:rFonts w:ascii="Times New Roman" w:eastAsia="Times New Roman" w:hAnsi="Times New Roman" w:cs="Times New Roman"/>
          <w:sz w:val="24"/>
        </w:rPr>
        <w:t xml:space="preserve"> </w:t>
      </w:r>
      <w:r>
        <w:rPr>
          <w:rFonts w:ascii="Times New Roman" w:eastAsia="Times New Roman" w:hAnsi="Times New Roman" w:cs="Times New Roman"/>
          <w:sz w:val="24"/>
        </w:rPr>
        <w:t>y asimilar o adaptar los efectos desintegradores de la división del trabajo, de la proliferación demográfica (natalidad, longevidad) y de las incesantes innovaciones tecnológicas (molinos de viento, imprenta, brújula, pólvora, quinina, vapor, electricidad).</w:t>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Pr="00125E3F">
        <w:rPr>
          <w:rFonts w:ascii="Times New Roman" w:eastAsia="Times New Roman" w:hAnsi="Times New Roman" w:cs="Times New Roman"/>
          <w:sz w:val="24"/>
        </w:rPr>
        <w:t xml:space="preserve">ara </w:t>
      </w:r>
      <w:r>
        <w:rPr>
          <w:rFonts w:ascii="Times New Roman" w:eastAsia="Times New Roman" w:hAnsi="Times New Roman" w:cs="Times New Roman"/>
          <w:sz w:val="24"/>
        </w:rPr>
        <w:t xml:space="preserve">el dreyfusista </w:t>
      </w:r>
      <w:r w:rsidRPr="00125E3F">
        <w:rPr>
          <w:rFonts w:ascii="Times New Roman" w:eastAsia="Times New Roman" w:hAnsi="Times New Roman" w:cs="Times New Roman"/>
          <w:sz w:val="24"/>
        </w:rPr>
        <w:t>Durkheim</w:t>
      </w:r>
      <w:r>
        <w:rPr>
          <w:rFonts w:ascii="Times New Roman" w:eastAsia="Times New Roman" w:hAnsi="Times New Roman" w:cs="Times New Roman"/>
          <w:sz w:val="24"/>
        </w:rPr>
        <w:t>,</w:t>
      </w:r>
      <w:r w:rsidRPr="00125E3F">
        <w:rPr>
          <w:rFonts w:ascii="Times New Roman" w:eastAsia="Times New Roman" w:hAnsi="Times New Roman" w:cs="Times New Roman"/>
          <w:sz w:val="24"/>
        </w:rPr>
        <w:t xml:space="preserve"> la sociedad </w:t>
      </w:r>
      <w:r>
        <w:rPr>
          <w:rFonts w:ascii="Times New Roman" w:eastAsia="Times New Roman" w:hAnsi="Times New Roman" w:cs="Times New Roman"/>
          <w:sz w:val="24"/>
        </w:rPr>
        <w:t xml:space="preserve">moderna </w:t>
      </w:r>
      <w:r w:rsidRPr="00125E3F">
        <w:rPr>
          <w:rFonts w:ascii="Times New Roman" w:eastAsia="Times New Roman" w:hAnsi="Times New Roman" w:cs="Times New Roman"/>
          <w:sz w:val="24"/>
        </w:rPr>
        <w:t>se fue democra</w:t>
      </w:r>
      <w:r>
        <w:rPr>
          <w:rFonts w:ascii="Times New Roman" w:eastAsia="Times New Roman" w:hAnsi="Times New Roman" w:cs="Times New Roman"/>
          <w:sz w:val="24"/>
        </w:rPr>
        <w:t>tizando</w:t>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declinando su orden aristocrático) </w:t>
      </w:r>
      <w:r w:rsidRPr="00125E3F">
        <w:rPr>
          <w:rFonts w:ascii="Times New Roman" w:eastAsia="Times New Roman" w:hAnsi="Times New Roman" w:cs="Times New Roman"/>
          <w:sz w:val="24"/>
        </w:rPr>
        <w:t>cuanto m</w:t>
      </w:r>
      <w:r>
        <w:rPr>
          <w:rFonts w:ascii="Times New Roman" w:eastAsia="Times New Roman" w:hAnsi="Times New Roman" w:cs="Times New Roman"/>
          <w:sz w:val="24"/>
        </w:rPr>
        <w:t xml:space="preserve">ayor </w:t>
      </w:r>
      <w:r w:rsidRPr="00125E3F">
        <w:rPr>
          <w:rFonts w:ascii="Times New Roman" w:eastAsia="Times New Roman" w:hAnsi="Times New Roman" w:cs="Times New Roman"/>
          <w:sz w:val="24"/>
        </w:rPr>
        <w:t xml:space="preserve">fue el </w:t>
      </w:r>
      <w:r>
        <w:rPr>
          <w:rFonts w:ascii="Times New Roman" w:eastAsia="Times New Roman" w:hAnsi="Times New Roman" w:cs="Times New Roman"/>
          <w:sz w:val="24"/>
        </w:rPr>
        <w:t>ro</w:t>
      </w:r>
      <w:r w:rsidRPr="00125E3F">
        <w:rPr>
          <w:rFonts w:ascii="Times New Roman" w:eastAsia="Times New Roman" w:hAnsi="Times New Roman" w:cs="Times New Roman"/>
          <w:sz w:val="24"/>
        </w:rPr>
        <w:t xml:space="preserve">l que en </w:t>
      </w:r>
      <w:r>
        <w:rPr>
          <w:rFonts w:ascii="Times New Roman" w:eastAsia="Times New Roman" w:hAnsi="Times New Roman" w:cs="Times New Roman"/>
          <w:sz w:val="24"/>
        </w:rPr>
        <w:t>el accionar</w:t>
      </w:r>
      <w:r w:rsidRPr="00125E3F">
        <w:rPr>
          <w:rFonts w:ascii="Times New Roman" w:eastAsia="Times New Roman" w:hAnsi="Times New Roman" w:cs="Times New Roman"/>
          <w:sz w:val="24"/>
        </w:rPr>
        <w:t xml:space="preserve"> de l</w:t>
      </w:r>
      <w:r>
        <w:rPr>
          <w:rFonts w:ascii="Times New Roman" w:eastAsia="Times New Roman" w:hAnsi="Times New Roman" w:cs="Times New Roman"/>
          <w:sz w:val="24"/>
        </w:rPr>
        <w:t>a historia</w:t>
      </w:r>
      <w:r w:rsidRPr="00125E3F">
        <w:rPr>
          <w:rFonts w:ascii="Times New Roman" w:eastAsia="Times New Roman" w:hAnsi="Times New Roman" w:cs="Times New Roman"/>
          <w:sz w:val="24"/>
        </w:rPr>
        <w:t xml:space="preserve"> entr</w:t>
      </w:r>
      <w:r>
        <w:rPr>
          <w:rFonts w:ascii="Times New Roman" w:eastAsia="Times New Roman" w:hAnsi="Times New Roman" w:cs="Times New Roman"/>
          <w:sz w:val="24"/>
        </w:rPr>
        <w:t>aron</w:t>
      </w:r>
      <w:r w:rsidRPr="00125E3F">
        <w:rPr>
          <w:rFonts w:ascii="Times New Roman" w:eastAsia="Times New Roman" w:hAnsi="Times New Roman" w:cs="Times New Roman"/>
          <w:sz w:val="24"/>
        </w:rPr>
        <w:t xml:space="preserve"> a jugar </w:t>
      </w:r>
      <w:r>
        <w:rPr>
          <w:rFonts w:ascii="Times New Roman" w:eastAsia="Times New Roman" w:hAnsi="Times New Roman" w:cs="Times New Roman"/>
          <w:sz w:val="24"/>
        </w:rPr>
        <w:t xml:space="preserve">los intelectuales con </w:t>
      </w:r>
      <w:r w:rsidRPr="00125E3F">
        <w:rPr>
          <w:rFonts w:ascii="Times New Roman" w:eastAsia="Times New Roman" w:hAnsi="Times New Roman" w:cs="Times New Roman"/>
          <w:sz w:val="24"/>
        </w:rPr>
        <w:t>“la deliberación, la reflexión, y el espíritu crítico”</w:t>
      </w:r>
      <w:r>
        <w:rPr>
          <w:rFonts w:ascii="Times New Roman" w:eastAsia="Times New Roman" w:hAnsi="Times New Roman" w:cs="Times New Roman"/>
          <w:sz w:val="24"/>
        </w:rPr>
        <w:t xml:space="preserve">. </w:t>
      </w:r>
    </w:p>
    <w:p w14:paraId="3B86B313" w14:textId="77777777" w:rsidR="00734B5E" w:rsidRDefault="00734B5E" w:rsidP="00734B5E">
      <w:pPr>
        <w:spacing w:after="0" w:line="240" w:lineRule="auto"/>
        <w:rPr>
          <w:rFonts w:ascii="Times New Roman" w:eastAsia="Times New Roman" w:hAnsi="Times New Roman" w:cs="Arial"/>
          <w:sz w:val="24"/>
          <w:lang w:eastAsia="es-AR"/>
        </w:rPr>
      </w:pPr>
    </w:p>
    <w:p w14:paraId="19366BCD" w14:textId="4604E48D" w:rsidR="00734B5E" w:rsidRPr="002213E8" w:rsidRDefault="00734B5E" w:rsidP="00734B5E">
      <w:pPr>
        <w:spacing w:after="0" w:line="240" w:lineRule="auto"/>
        <w:rPr>
          <w:rFonts w:ascii="Times New Roman" w:eastAsia="Times New Roman" w:hAnsi="Times New Roman" w:cs="Arial"/>
          <w:sz w:val="24"/>
          <w:lang w:eastAsia="es-AR"/>
        </w:rPr>
      </w:pPr>
      <w:r>
        <w:rPr>
          <w:rFonts w:ascii="Times New Roman" w:eastAsiaTheme="minorEastAsia" w:hAnsi="Times New Roman" w:cs="Arial"/>
          <w:sz w:val="24"/>
          <w:lang w:eastAsia="es-AR"/>
        </w:rPr>
        <w:t>En medio de esa nueva narrativa ¿Qué otra</w:t>
      </w:r>
      <w:r w:rsidR="009354B7">
        <w:rPr>
          <w:rFonts w:ascii="Times New Roman" w:eastAsiaTheme="minorEastAsia" w:hAnsi="Times New Roman" w:cs="Arial"/>
          <w:sz w:val="24"/>
          <w:lang w:eastAsia="es-AR"/>
        </w:rPr>
        <w:t xml:space="preserve"> lógica</w:t>
      </w:r>
      <w:r>
        <w:rPr>
          <w:rFonts w:ascii="Times New Roman" w:eastAsiaTheme="minorEastAsia" w:hAnsi="Times New Roman" w:cs="Arial"/>
          <w:sz w:val="24"/>
          <w:lang w:eastAsia="es-AR"/>
        </w:rPr>
        <w:t xml:space="preserve"> científica fue necesaria para concebir una nueva totalidad? </w:t>
      </w:r>
      <w:r w:rsidR="00B55B84">
        <w:rPr>
          <w:rFonts w:ascii="Times New Roman" w:eastAsiaTheme="minorEastAsia" w:hAnsi="Times New Roman" w:cs="Arial"/>
          <w:sz w:val="24"/>
          <w:lang w:eastAsia="es-AR"/>
        </w:rPr>
        <w:t>¿Qué m</w:t>
      </w:r>
      <w:r w:rsidRPr="00125E3F">
        <w:rPr>
          <w:rFonts w:ascii="Times New Roman" w:eastAsiaTheme="minorEastAsia" w:hAnsi="Times New Roman" w:cs="Arial"/>
          <w:sz w:val="24"/>
          <w:lang w:eastAsia="es-AR"/>
        </w:rPr>
        <w:t xml:space="preserve">odelo </w:t>
      </w:r>
      <w:r w:rsidR="009354B7">
        <w:rPr>
          <w:rFonts w:ascii="Times New Roman" w:eastAsiaTheme="minorEastAsia" w:hAnsi="Times New Roman" w:cs="Arial"/>
          <w:sz w:val="24"/>
          <w:lang w:eastAsia="es-AR"/>
        </w:rPr>
        <w:t xml:space="preserve">lógico </w:t>
      </w:r>
      <w:r w:rsidRPr="00125E3F">
        <w:rPr>
          <w:rFonts w:ascii="Times New Roman" w:eastAsiaTheme="minorEastAsia" w:hAnsi="Times New Roman" w:cs="Arial"/>
          <w:sz w:val="24"/>
          <w:lang w:eastAsia="es-AR"/>
        </w:rPr>
        <w:t xml:space="preserve">de acción </w:t>
      </w:r>
      <w:r>
        <w:rPr>
          <w:rFonts w:ascii="Times New Roman" w:eastAsiaTheme="minorEastAsia" w:hAnsi="Times New Roman" w:cs="Arial"/>
          <w:sz w:val="24"/>
          <w:lang w:eastAsia="es-AR"/>
        </w:rPr>
        <w:t xml:space="preserve">racional vino a romper el “todo falso” </w:t>
      </w:r>
      <w:r w:rsidR="00F77686">
        <w:rPr>
          <w:rFonts w:ascii="Times New Roman" w:eastAsiaTheme="minorEastAsia" w:hAnsi="Times New Roman" w:cs="Arial"/>
          <w:sz w:val="24"/>
          <w:lang w:eastAsia="es-AR"/>
        </w:rPr>
        <w:t xml:space="preserve">que había impuesto </w:t>
      </w:r>
      <w:r>
        <w:rPr>
          <w:rFonts w:ascii="Times New Roman" w:eastAsiaTheme="minorEastAsia" w:hAnsi="Times New Roman" w:cs="Arial"/>
          <w:sz w:val="24"/>
          <w:lang w:eastAsia="es-AR"/>
        </w:rPr>
        <w:t>Marx</w:t>
      </w:r>
      <w:r w:rsidR="00B55B84">
        <w:rPr>
          <w:rFonts w:ascii="Times New Roman" w:eastAsiaTheme="minorEastAsia" w:hAnsi="Times New Roman" w:cs="Arial"/>
          <w:sz w:val="24"/>
          <w:lang w:eastAsia="es-AR"/>
        </w:rPr>
        <w:t>?</w:t>
      </w:r>
      <w:r>
        <w:rPr>
          <w:rFonts w:ascii="Times New Roman" w:eastAsiaTheme="minorEastAsia" w:hAnsi="Times New Roman" w:cs="Arial"/>
          <w:sz w:val="24"/>
          <w:lang w:eastAsia="es-AR"/>
        </w:rPr>
        <w:t xml:space="preserve"> </w:t>
      </w:r>
      <w:r w:rsidR="00B55B84">
        <w:rPr>
          <w:rFonts w:ascii="Times New Roman" w:eastAsiaTheme="minorEastAsia" w:hAnsi="Times New Roman" w:cs="Arial"/>
          <w:sz w:val="24"/>
          <w:lang w:eastAsia="es-AR"/>
        </w:rPr>
        <w:t xml:space="preserve">El </w:t>
      </w:r>
      <w:r w:rsidR="00B55B84" w:rsidRPr="00125E3F">
        <w:rPr>
          <w:rFonts w:ascii="Times New Roman" w:eastAsiaTheme="minorEastAsia" w:hAnsi="Times New Roman" w:cs="Arial"/>
          <w:sz w:val="24"/>
          <w:lang w:eastAsia="es-AR"/>
        </w:rPr>
        <w:t xml:space="preserve">modelo </w:t>
      </w:r>
      <w:r w:rsidR="009354B7">
        <w:rPr>
          <w:rFonts w:ascii="Times New Roman" w:eastAsiaTheme="minorEastAsia" w:hAnsi="Times New Roman" w:cs="Arial"/>
          <w:sz w:val="24"/>
          <w:lang w:eastAsia="es-AR"/>
        </w:rPr>
        <w:t xml:space="preserve">lógico </w:t>
      </w:r>
      <w:r w:rsidR="00B55B84">
        <w:rPr>
          <w:rFonts w:ascii="Times New Roman" w:eastAsiaTheme="minorEastAsia" w:hAnsi="Times New Roman" w:cs="Arial"/>
          <w:sz w:val="24"/>
          <w:lang w:eastAsia="es-AR"/>
        </w:rPr>
        <w:t xml:space="preserve">de Weber (sociología) </w:t>
      </w:r>
      <w:r>
        <w:rPr>
          <w:rFonts w:ascii="Times New Roman" w:eastAsia="Times New Roman" w:hAnsi="Times New Roman" w:cs="Arial"/>
          <w:sz w:val="24"/>
          <w:lang w:eastAsia="es-AR"/>
        </w:rPr>
        <w:t xml:space="preserve">contó con la cosificación de la conciencia hallada por el idealismo alemán temprano (Hegel, Marx), con la “comprensión interpretativa” heredada de Dilthey, y con los hallazgos de la </w:t>
      </w:r>
      <w:r>
        <w:rPr>
          <w:rFonts w:ascii="Times New Roman" w:eastAsia="Times New Roman" w:hAnsi="Times New Roman" w:cs="Arial"/>
          <w:sz w:val="24"/>
          <w:lang w:eastAsia="es-AR"/>
        </w:rPr>
        <w:lastRenderedPageBreak/>
        <w:t xml:space="preserve">antropología que ya no </w:t>
      </w:r>
      <w:r w:rsidRPr="00125E3F">
        <w:rPr>
          <w:rFonts w:ascii="Times New Roman" w:eastAsia="Times New Roman" w:hAnsi="Times New Roman" w:cs="Arial"/>
          <w:sz w:val="24"/>
          <w:lang w:eastAsia="es-AR"/>
        </w:rPr>
        <w:t>descansa</w:t>
      </w:r>
      <w:r>
        <w:rPr>
          <w:rFonts w:ascii="Times New Roman" w:eastAsia="Times New Roman" w:hAnsi="Times New Roman" w:cs="Arial"/>
          <w:sz w:val="24"/>
          <w:lang w:eastAsia="es-AR"/>
        </w:rPr>
        <w:t>ban</w:t>
      </w:r>
      <w:r w:rsidRPr="00125E3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en la categoría del trabajo sino </w:t>
      </w:r>
      <w:r w:rsidRPr="00125E3F">
        <w:rPr>
          <w:rFonts w:ascii="Times New Roman" w:eastAsia="Times New Roman" w:hAnsi="Times New Roman" w:cs="Arial"/>
          <w:sz w:val="24"/>
          <w:lang w:eastAsia="es-AR"/>
        </w:rPr>
        <w:t xml:space="preserve">en </w:t>
      </w:r>
      <w:r>
        <w:rPr>
          <w:rFonts w:ascii="Times New Roman" w:eastAsiaTheme="minorEastAsia" w:hAnsi="Times New Roman" w:cs="Arial"/>
          <w:sz w:val="24"/>
          <w:lang w:eastAsia="es-AR"/>
        </w:rPr>
        <w:t>los</w:t>
      </w:r>
      <w:r w:rsidRPr="00125E3F">
        <w:rPr>
          <w:rFonts w:ascii="Times New Roman" w:eastAsiaTheme="minorEastAsia" w:hAnsi="Times New Roman" w:cs="Arial"/>
          <w:sz w:val="24"/>
          <w:lang w:eastAsia="es-AR"/>
        </w:rPr>
        <w:t xml:space="preserve"> tipos de racionalidad</w:t>
      </w:r>
      <w:r>
        <w:rPr>
          <w:rFonts w:ascii="Times New Roman" w:eastAsiaTheme="minorEastAsia" w:hAnsi="Times New Roman" w:cs="Arial"/>
          <w:sz w:val="24"/>
          <w:lang w:eastAsia="es-AR"/>
        </w:rPr>
        <w:t xml:space="preserve"> </w:t>
      </w:r>
      <w:r>
        <w:rPr>
          <w:rFonts w:ascii="Times New Roman" w:eastAsia="Times New Roman" w:hAnsi="Times New Roman" w:cs="Arial"/>
          <w:sz w:val="24"/>
          <w:lang w:eastAsia="es-AR"/>
        </w:rPr>
        <w:t>procedentes del historicismo alemán tardío (Meinecke, Troeltsch)</w:t>
      </w:r>
      <w:r>
        <w:rPr>
          <w:rFonts w:ascii="Times New Roman" w:eastAsiaTheme="minorEastAsia" w:hAnsi="Times New Roman" w:cs="Arial"/>
          <w:sz w:val="24"/>
          <w:lang w:eastAsia="es-AR"/>
        </w:rPr>
        <w:t>.</w:t>
      </w:r>
      <w:r>
        <w:rPr>
          <w:rFonts w:ascii="Times New Roman" w:eastAsia="Times New Roman" w:hAnsi="Times New Roman" w:cs="Arial"/>
          <w:sz w:val="24"/>
          <w:lang w:eastAsia="es-AR"/>
        </w:rPr>
        <w:t xml:space="preserve"> Weber se había beneficiado del clima intelectual gestado a partir de la unificación alemana y de la opción reformista o Revolución desde arriba adoptada por el bonapartismo de Bismarck.</w:t>
      </w:r>
      <w:r>
        <w:rPr>
          <w:rStyle w:val="Refdenotaalpie"/>
          <w:rFonts w:eastAsia="Times New Roman"/>
          <w:sz w:val="24"/>
          <w:lang w:eastAsia="es-AR"/>
        </w:rPr>
        <w:footnoteReference w:id="58"/>
      </w:r>
    </w:p>
    <w:p w14:paraId="34388A02" w14:textId="77777777" w:rsidR="009A5BBB" w:rsidRDefault="009A5BBB" w:rsidP="00B300E9">
      <w:pPr>
        <w:spacing w:after="0" w:line="240" w:lineRule="auto"/>
        <w:rPr>
          <w:rFonts w:ascii="Times New Roman" w:eastAsiaTheme="minorEastAsia" w:hAnsi="Times New Roman" w:cs="Arial"/>
          <w:sz w:val="24"/>
          <w:lang w:eastAsia="es-AR"/>
        </w:rPr>
      </w:pPr>
    </w:p>
    <w:p w14:paraId="7C7B25D3" w14:textId="5A4DA146" w:rsidR="00B300E9" w:rsidRPr="00AB1C21" w:rsidRDefault="00734B5E" w:rsidP="00B300E9">
      <w:pPr>
        <w:spacing w:after="0" w:line="240" w:lineRule="auto"/>
        <w:rPr>
          <w:rFonts w:ascii="Times New Roman" w:eastAsiaTheme="minorEastAsia" w:hAnsi="Times New Roman"/>
          <w:iCs/>
          <w:sz w:val="24"/>
          <w:szCs w:val="19"/>
          <w:lang w:eastAsia="es-AR"/>
        </w:rPr>
      </w:pPr>
      <w:r>
        <w:rPr>
          <w:rFonts w:ascii="Times New Roman" w:eastAsiaTheme="minorEastAsia" w:hAnsi="Times New Roman" w:cs="Arial"/>
          <w:sz w:val="24"/>
          <w:lang w:eastAsia="es-AR"/>
        </w:rPr>
        <w:t xml:space="preserve">Para su programa de investigación Weber </w:t>
      </w:r>
      <w:r w:rsidR="00B300E9">
        <w:rPr>
          <w:rFonts w:ascii="Times New Roman" w:eastAsiaTheme="minorEastAsia" w:hAnsi="Times New Roman" w:cs="Arial"/>
          <w:sz w:val="24"/>
          <w:lang w:eastAsia="es-AR"/>
        </w:rPr>
        <w:t xml:space="preserve">desacopló </w:t>
      </w:r>
      <w:r>
        <w:rPr>
          <w:rFonts w:ascii="Times New Roman" w:eastAsiaTheme="minorEastAsia" w:hAnsi="Times New Roman" w:cs="Arial"/>
          <w:sz w:val="24"/>
          <w:lang w:eastAsia="es-AR"/>
        </w:rPr>
        <w:t xml:space="preserve">la racionalidad </w:t>
      </w:r>
      <w:r w:rsidR="00B300E9">
        <w:rPr>
          <w:rFonts w:ascii="Times New Roman" w:eastAsiaTheme="minorEastAsia" w:hAnsi="Times New Roman" w:cs="Arial"/>
          <w:sz w:val="24"/>
          <w:lang w:eastAsia="es-AR"/>
        </w:rPr>
        <w:t>entre una</w:t>
      </w:r>
      <w:r w:rsidR="00B300E9" w:rsidRPr="00125E3F">
        <w:rPr>
          <w:rFonts w:ascii="Times New Roman" w:eastAsiaTheme="minorEastAsia" w:hAnsi="Times New Roman" w:cs="Arial"/>
          <w:sz w:val="24"/>
          <w:lang w:eastAsia="es-AR"/>
        </w:rPr>
        <w:t xml:space="preserve"> racional</w:t>
      </w:r>
      <w:r w:rsidR="00B300E9">
        <w:rPr>
          <w:rFonts w:ascii="Times New Roman" w:eastAsiaTheme="minorEastAsia" w:hAnsi="Times New Roman" w:cs="Arial"/>
          <w:sz w:val="24"/>
          <w:lang w:eastAsia="es-AR"/>
        </w:rPr>
        <w:t>idad instrumental</w:t>
      </w:r>
      <w:r w:rsidR="00B300E9" w:rsidRPr="00125E3F">
        <w:rPr>
          <w:rFonts w:ascii="Times New Roman" w:eastAsiaTheme="minorEastAsia" w:hAnsi="Times New Roman" w:cs="Arial"/>
          <w:sz w:val="24"/>
          <w:lang w:eastAsia="es-AR"/>
        </w:rPr>
        <w:t xml:space="preserve"> con arreglo a fines </w:t>
      </w:r>
      <w:r w:rsidR="00B300E9">
        <w:rPr>
          <w:rFonts w:ascii="Times New Roman" w:eastAsiaTheme="minorEastAsia" w:hAnsi="Times New Roman" w:cs="Arial"/>
          <w:sz w:val="24"/>
          <w:lang w:eastAsia="es-AR"/>
        </w:rPr>
        <w:t>(propia de una ética de la responsabilidad) y otra racionalidad comunicacional con arreglo a valores propia de una ética de la convicción.</w:t>
      </w:r>
      <w:r w:rsidR="00B300E9">
        <w:rPr>
          <w:rStyle w:val="Refdenotaalpie"/>
          <w:rFonts w:eastAsiaTheme="minorEastAsia"/>
          <w:sz w:val="24"/>
          <w:lang w:eastAsia="es-AR"/>
        </w:rPr>
        <w:footnoteReference w:id="59"/>
      </w:r>
      <w:r w:rsidR="00B300E9">
        <w:rPr>
          <w:rFonts w:ascii="Times New Roman" w:eastAsiaTheme="minorEastAsia" w:hAnsi="Times New Roman" w:cs="Arial"/>
          <w:sz w:val="24"/>
          <w:lang w:eastAsia="es-AR"/>
        </w:rPr>
        <w:t xml:space="preserve"> La </w:t>
      </w:r>
      <w:r w:rsidR="00B300E9" w:rsidRPr="00125E3F">
        <w:rPr>
          <w:rFonts w:ascii="Times New Roman" w:eastAsiaTheme="minorEastAsia" w:hAnsi="Times New Roman" w:cs="Arial"/>
          <w:sz w:val="24"/>
          <w:lang w:eastAsia="es-AR"/>
        </w:rPr>
        <w:t>racional</w:t>
      </w:r>
      <w:r w:rsidR="00B300E9">
        <w:rPr>
          <w:rFonts w:ascii="Times New Roman" w:eastAsiaTheme="minorEastAsia" w:hAnsi="Times New Roman" w:cs="Arial"/>
          <w:sz w:val="24"/>
          <w:lang w:eastAsia="es-AR"/>
        </w:rPr>
        <w:t>idad instrumental</w:t>
      </w:r>
      <w:r w:rsidR="00B300E9">
        <w:rPr>
          <w:rFonts w:ascii="Times New Roman" w:eastAsia="Times New Roman" w:hAnsi="Times New Roman" w:cs="Arial"/>
          <w:sz w:val="24"/>
          <w:lang w:eastAsia="es-AR"/>
        </w:rPr>
        <w:t xml:space="preserve"> de Weber se manifestó en el </w:t>
      </w:r>
      <w:r w:rsidR="00B300E9" w:rsidRPr="00125E3F">
        <w:rPr>
          <w:rFonts w:ascii="Times New Roman" w:eastAsia="Times New Roman" w:hAnsi="Times New Roman" w:cs="Arial"/>
          <w:sz w:val="24"/>
          <w:lang w:eastAsia="es-AR"/>
        </w:rPr>
        <w:t>sistema económico del capitalismo liberal</w:t>
      </w:r>
      <w:r w:rsidR="00B300E9">
        <w:rPr>
          <w:rFonts w:ascii="Times New Roman" w:eastAsia="Times New Roman" w:hAnsi="Times New Roman" w:cs="Arial"/>
          <w:sz w:val="24"/>
          <w:lang w:eastAsia="es-AR"/>
        </w:rPr>
        <w:t xml:space="preserve"> (cálculo, impersonalidad)</w:t>
      </w:r>
      <w:r w:rsidR="00B300E9" w:rsidRPr="00125E3F">
        <w:rPr>
          <w:rFonts w:ascii="Times New Roman" w:eastAsia="Times New Roman" w:hAnsi="Times New Roman" w:cs="Arial"/>
          <w:sz w:val="24"/>
          <w:lang w:eastAsia="es-AR"/>
        </w:rPr>
        <w:t xml:space="preserve">, </w:t>
      </w:r>
      <w:r w:rsidR="00B300E9">
        <w:rPr>
          <w:rFonts w:ascii="Times New Roman" w:eastAsia="Times New Roman" w:hAnsi="Times New Roman" w:cs="Arial"/>
          <w:sz w:val="24"/>
          <w:lang w:eastAsia="es-AR"/>
        </w:rPr>
        <w:t xml:space="preserve">en la burocracia y </w:t>
      </w:r>
      <w:r w:rsidR="00B300E9" w:rsidRPr="00125E3F">
        <w:rPr>
          <w:rFonts w:ascii="Times New Roman" w:eastAsia="Times New Roman" w:hAnsi="Times New Roman" w:cs="Arial"/>
          <w:sz w:val="24"/>
          <w:lang w:eastAsia="es-AR"/>
        </w:rPr>
        <w:t xml:space="preserve">el </w:t>
      </w:r>
      <w:r w:rsidR="00B300E9">
        <w:rPr>
          <w:rFonts w:ascii="Times New Roman" w:eastAsia="Times New Roman" w:hAnsi="Times New Roman" w:cs="Arial"/>
          <w:sz w:val="24"/>
          <w:lang w:eastAsia="es-AR"/>
        </w:rPr>
        <w:t xml:space="preserve">sistema </w:t>
      </w:r>
      <w:r w:rsidR="00B300E9" w:rsidRPr="00125E3F">
        <w:rPr>
          <w:rFonts w:ascii="Times New Roman" w:eastAsia="Times New Roman" w:hAnsi="Times New Roman" w:cs="Arial"/>
          <w:sz w:val="24"/>
          <w:lang w:eastAsia="es-AR"/>
        </w:rPr>
        <w:t>administrativo del estado-nación moderno</w:t>
      </w:r>
      <w:r w:rsidR="00B300E9">
        <w:rPr>
          <w:rFonts w:ascii="Times New Roman" w:eastAsia="Times New Roman" w:hAnsi="Times New Roman" w:cs="Arial"/>
          <w:sz w:val="24"/>
          <w:lang w:eastAsia="es-AR"/>
        </w:rPr>
        <w:t xml:space="preserve"> (previsibilidad, presupuesto, contralor fiscal), y en la ética de los colegios profesionales (coherencia)</w:t>
      </w:r>
      <w:r w:rsidR="00B300E9" w:rsidRPr="00125E3F">
        <w:rPr>
          <w:rFonts w:ascii="Times New Roman" w:eastAsia="Times New Roman" w:hAnsi="Times New Roman" w:cs="Arial"/>
          <w:sz w:val="24"/>
          <w:lang w:eastAsia="es-AR"/>
        </w:rPr>
        <w:t xml:space="preserve">. </w:t>
      </w:r>
      <w:r w:rsidR="00B300E9">
        <w:rPr>
          <w:rFonts w:ascii="Times New Roman" w:eastAsia="Times New Roman" w:hAnsi="Times New Roman" w:cs="Arial"/>
          <w:sz w:val="24"/>
          <w:lang w:eastAsia="es-AR"/>
        </w:rPr>
        <w:t xml:space="preserve">Y la </w:t>
      </w:r>
      <w:r w:rsidR="00B300E9" w:rsidRPr="00125E3F">
        <w:rPr>
          <w:rFonts w:ascii="Times New Roman" w:eastAsiaTheme="minorEastAsia" w:hAnsi="Times New Roman" w:cs="Arial"/>
          <w:sz w:val="24"/>
          <w:lang w:eastAsia="es-AR"/>
        </w:rPr>
        <w:t>racional</w:t>
      </w:r>
      <w:r w:rsidR="00B300E9">
        <w:rPr>
          <w:rFonts w:ascii="Times New Roman" w:eastAsiaTheme="minorEastAsia" w:hAnsi="Times New Roman" w:cs="Arial"/>
          <w:sz w:val="24"/>
          <w:lang w:eastAsia="es-AR"/>
        </w:rPr>
        <w:t>idad comunicativa</w:t>
      </w:r>
      <w:r w:rsidR="00B300E9">
        <w:rPr>
          <w:rFonts w:ascii="Times New Roman" w:eastAsia="Times New Roman" w:hAnsi="Times New Roman" w:cs="Arial"/>
          <w:sz w:val="24"/>
          <w:lang w:eastAsia="es-AR"/>
        </w:rPr>
        <w:t xml:space="preserve"> con arreglo a valores, </w:t>
      </w:r>
      <w:r w:rsidR="00B300E9" w:rsidRPr="00125E3F">
        <w:rPr>
          <w:rFonts w:ascii="Times New Roman" w:eastAsia="Times New Roman" w:hAnsi="Times New Roman" w:cs="Arial"/>
          <w:sz w:val="24"/>
          <w:lang w:eastAsia="es-AR"/>
        </w:rPr>
        <w:t xml:space="preserve">Weber </w:t>
      </w:r>
      <w:r w:rsidR="00B300E9">
        <w:rPr>
          <w:rFonts w:ascii="Times New Roman" w:eastAsia="Times New Roman" w:hAnsi="Times New Roman" w:cs="Arial"/>
          <w:sz w:val="24"/>
          <w:lang w:eastAsia="es-AR"/>
        </w:rPr>
        <w:t>la volvió a dividir</w:t>
      </w:r>
      <w:r w:rsidR="00B300E9" w:rsidRPr="00125E3F">
        <w:rPr>
          <w:rFonts w:ascii="Times New Roman" w:eastAsia="Times New Roman" w:hAnsi="Times New Roman" w:cs="Arial"/>
          <w:sz w:val="24"/>
          <w:lang w:eastAsia="es-AR"/>
        </w:rPr>
        <w:t xml:space="preserve"> </w:t>
      </w:r>
      <w:r w:rsidR="00B300E9">
        <w:rPr>
          <w:rFonts w:ascii="Times New Roman" w:eastAsia="Times New Roman" w:hAnsi="Times New Roman" w:cs="Arial"/>
          <w:sz w:val="24"/>
          <w:lang w:eastAsia="es-AR"/>
        </w:rPr>
        <w:t>en dos presupuestos lógicos</w:t>
      </w:r>
      <w:r w:rsidR="00B300E9" w:rsidRPr="00125E3F">
        <w:rPr>
          <w:rFonts w:ascii="Times New Roman" w:eastAsia="Times New Roman" w:hAnsi="Times New Roman" w:cs="Arial"/>
          <w:sz w:val="24"/>
          <w:lang w:eastAsia="es-AR"/>
        </w:rPr>
        <w:t xml:space="preserve">: el racionalismo de las ciencias y el universalismo del derecho y la moral. </w:t>
      </w:r>
      <w:r w:rsidR="00B300E9">
        <w:rPr>
          <w:rFonts w:ascii="Times New Roman" w:eastAsia="Times New Roman" w:hAnsi="Times New Roman" w:cs="Arial"/>
          <w:sz w:val="24"/>
          <w:lang w:eastAsia="es-AR"/>
        </w:rPr>
        <w:t>P</w:t>
      </w:r>
      <w:r w:rsidR="00B300E9" w:rsidRPr="00125E3F">
        <w:rPr>
          <w:rFonts w:ascii="Times New Roman" w:eastAsia="Times New Roman" w:hAnsi="Times New Roman" w:cs="Arial"/>
          <w:sz w:val="24"/>
          <w:lang w:eastAsia="es-AR"/>
        </w:rPr>
        <w:t xml:space="preserve">ara </w:t>
      </w:r>
      <w:r w:rsidR="00B300E9">
        <w:rPr>
          <w:rFonts w:ascii="Times New Roman" w:eastAsia="Times New Roman" w:hAnsi="Times New Roman" w:cs="Arial"/>
          <w:sz w:val="24"/>
          <w:lang w:eastAsia="es-AR"/>
        </w:rPr>
        <w:t>la universalidad de las normas</w:t>
      </w:r>
      <w:r w:rsidR="00B300E9" w:rsidRPr="00125E3F">
        <w:rPr>
          <w:rFonts w:ascii="Times New Roman" w:eastAsia="Times New Roman" w:hAnsi="Times New Roman" w:cs="Arial"/>
          <w:sz w:val="24"/>
          <w:lang w:eastAsia="es-AR"/>
        </w:rPr>
        <w:t>, Weber centró el foco de su análisis en la</w:t>
      </w:r>
      <w:r w:rsidR="00B300E9">
        <w:rPr>
          <w:rFonts w:ascii="Times New Roman" w:eastAsia="Times New Roman" w:hAnsi="Times New Roman" w:cs="Arial"/>
          <w:sz w:val="24"/>
          <w:lang w:eastAsia="es-AR"/>
        </w:rPr>
        <w:t xml:space="preserve"> institucionalidad de</w:t>
      </w:r>
      <w:r w:rsidR="00B300E9" w:rsidRPr="00125E3F">
        <w:rPr>
          <w:rFonts w:ascii="Times New Roman" w:eastAsia="Times New Roman" w:hAnsi="Times New Roman" w:cs="Arial"/>
          <w:sz w:val="24"/>
          <w:lang w:eastAsia="es-AR"/>
        </w:rPr>
        <w:t xml:space="preserve"> la Revolución Francesa </w:t>
      </w:r>
      <w:r w:rsidR="00B300E9">
        <w:rPr>
          <w:rFonts w:ascii="Times New Roman" w:eastAsia="Times New Roman" w:hAnsi="Times New Roman" w:cs="Arial"/>
          <w:sz w:val="24"/>
          <w:lang w:eastAsia="es-AR"/>
        </w:rPr>
        <w:t xml:space="preserve">(magistraturas, legislaturas) y en </w:t>
      </w:r>
      <w:r w:rsidR="00B300E9" w:rsidRPr="00125E3F">
        <w:rPr>
          <w:rFonts w:ascii="Times New Roman" w:eastAsia="Times New Roman" w:hAnsi="Times New Roman" w:cs="Arial"/>
          <w:sz w:val="24"/>
          <w:lang w:eastAsia="es-AR"/>
        </w:rPr>
        <w:t xml:space="preserve">la </w:t>
      </w:r>
      <w:r w:rsidR="000A3AB9">
        <w:rPr>
          <w:rFonts w:ascii="Times New Roman" w:eastAsia="Times New Roman" w:hAnsi="Times New Roman" w:cs="Arial"/>
          <w:sz w:val="24"/>
          <w:lang w:eastAsia="es-AR"/>
        </w:rPr>
        <w:t xml:space="preserve">racionalidad de la </w:t>
      </w:r>
      <w:r w:rsidR="00B300E9" w:rsidRPr="00125E3F">
        <w:rPr>
          <w:rFonts w:ascii="Times New Roman" w:eastAsia="Times New Roman" w:hAnsi="Times New Roman" w:cs="Arial"/>
          <w:sz w:val="24"/>
          <w:lang w:eastAsia="es-AR"/>
        </w:rPr>
        <w:t>Revolución Industrial del Capitalismo</w:t>
      </w:r>
      <w:r w:rsidR="00B300E9">
        <w:rPr>
          <w:rFonts w:ascii="Times New Roman" w:eastAsia="Times New Roman" w:hAnsi="Times New Roman" w:cs="Arial"/>
          <w:sz w:val="24"/>
          <w:lang w:eastAsia="es-AR"/>
        </w:rPr>
        <w:t xml:space="preserve"> (invención del vapor y de la contabilidad por partida doble)</w:t>
      </w:r>
      <w:r w:rsidR="00B300E9" w:rsidRPr="00125E3F">
        <w:rPr>
          <w:rFonts w:ascii="Times New Roman" w:eastAsia="Times New Roman" w:hAnsi="Times New Roman" w:cs="Arial"/>
          <w:sz w:val="24"/>
          <w:lang w:eastAsia="es-AR"/>
        </w:rPr>
        <w:t xml:space="preserve">. </w:t>
      </w:r>
      <w:r w:rsidR="00B300E9">
        <w:rPr>
          <w:rFonts w:ascii="Times New Roman" w:eastAsiaTheme="minorEastAsia" w:hAnsi="Times New Roman" w:cs="Arial"/>
          <w:sz w:val="24"/>
          <w:lang w:eastAsia="es-AR"/>
        </w:rPr>
        <w:t>E</w:t>
      </w:r>
      <w:r w:rsidR="00B300E9" w:rsidRPr="00125E3F">
        <w:rPr>
          <w:rFonts w:ascii="Times New Roman" w:eastAsiaTheme="minorEastAsia" w:hAnsi="Times New Roman" w:cs="Arial"/>
          <w:sz w:val="24"/>
          <w:lang w:eastAsia="es-AR"/>
        </w:rPr>
        <w:t>l derecho natural fue visto por Weber como el tipo más puro de racional</w:t>
      </w:r>
      <w:r w:rsidR="00B300E9">
        <w:rPr>
          <w:rFonts w:ascii="Times New Roman" w:eastAsiaTheme="minorEastAsia" w:hAnsi="Times New Roman" w:cs="Arial"/>
          <w:sz w:val="24"/>
          <w:lang w:eastAsia="es-AR"/>
        </w:rPr>
        <w:t>idad</w:t>
      </w:r>
      <w:r w:rsidR="00B300E9" w:rsidRPr="00125E3F">
        <w:rPr>
          <w:rFonts w:ascii="Times New Roman" w:eastAsiaTheme="minorEastAsia" w:hAnsi="Times New Roman" w:cs="Arial"/>
          <w:sz w:val="24"/>
          <w:lang w:eastAsia="es-AR"/>
        </w:rPr>
        <w:t xml:space="preserve"> con arreglo a valores.</w:t>
      </w:r>
      <w:r w:rsidR="00B300E9">
        <w:rPr>
          <w:rFonts w:ascii="Times New Roman" w:eastAsiaTheme="minorEastAsia" w:hAnsi="Times New Roman" w:cs="Arial"/>
          <w:sz w:val="24"/>
          <w:lang w:eastAsia="es-AR"/>
        </w:rPr>
        <w:t xml:space="preserve"> </w:t>
      </w:r>
      <w:r w:rsidR="00B300E9">
        <w:rPr>
          <w:rFonts w:ascii="Times New Roman" w:eastAsia="Times New Roman" w:hAnsi="Times New Roman" w:cs="Arial"/>
          <w:sz w:val="24"/>
          <w:lang w:eastAsia="es-AR"/>
        </w:rPr>
        <w:t>Y p</w:t>
      </w:r>
      <w:r w:rsidR="00B300E9" w:rsidRPr="00125E3F">
        <w:rPr>
          <w:rFonts w:ascii="Times New Roman" w:eastAsia="Times New Roman" w:hAnsi="Times New Roman" w:cs="Arial"/>
          <w:sz w:val="24"/>
          <w:lang w:eastAsia="es-AR"/>
        </w:rPr>
        <w:t>ara explicar el racionalismo occidental</w:t>
      </w:r>
      <w:r w:rsidR="00B300E9">
        <w:rPr>
          <w:rFonts w:ascii="Times New Roman" w:eastAsia="Times New Roman" w:hAnsi="Times New Roman" w:cs="Arial"/>
          <w:sz w:val="24"/>
          <w:lang w:eastAsia="es-AR"/>
        </w:rPr>
        <w:t xml:space="preserve"> como </w:t>
      </w:r>
      <w:r w:rsidR="00B300E9" w:rsidRPr="00125E3F">
        <w:rPr>
          <w:rFonts w:ascii="Times New Roman" w:eastAsia="Times New Roman" w:hAnsi="Times New Roman" w:cs="Arial"/>
          <w:sz w:val="24"/>
          <w:lang w:eastAsia="es-AR"/>
        </w:rPr>
        <w:t xml:space="preserve">opuesto el oriental, Weber </w:t>
      </w:r>
      <w:r w:rsidR="00B300E9">
        <w:rPr>
          <w:rFonts w:ascii="Times New Roman" w:eastAsia="Times New Roman" w:hAnsi="Times New Roman" w:cs="Arial"/>
          <w:sz w:val="24"/>
          <w:lang w:eastAsia="es-AR"/>
        </w:rPr>
        <w:t>enfatizó</w:t>
      </w:r>
      <w:r w:rsidR="00B300E9" w:rsidRPr="00125E3F">
        <w:rPr>
          <w:rFonts w:ascii="Times New Roman" w:eastAsia="Times New Roman" w:hAnsi="Times New Roman" w:cs="Arial"/>
          <w:sz w:val="24"/>
          <w:lang w:eastAsia="es-AR"/>
        </w:rPr>
        <w:t xml:space="preserve"> la ciencia, la literatura, y </w:t>
      </w:r>
      <w:r w:rsidR="00B300E9">
        <w:rPr>
          <w:rFonts w:ascii="Times New Roman" w:eastAsia="Times New Roman" w:hAnsi="Times New Roman" w:cs="Arial"/>
          <w:sz w:val="24"/>
          <w:lang w:eastAsia="es-AR"/>
        </w:rPr>
        <w:t xml:space="preserve">el </w:t>
      </w:r>
      <w:r w:rsidR="00B300E9" w:rsidRPr="00125E3F">
        <w:rPr>
          <w:rFonts w:ascii="Times New Roman" w:eastAsia="Times New Roman" w:hAnsi="Times New Roman" w:cs="Arial"/>
          <w:sz w:val="24"/>
          <w:lang w:eastAsia="es-AR"/>
        </w:rPr>
        <w:t>arte.</w:t>
      </w:r>
      <w:r w:rsidR="00B300E9">
        <w:rPr>
          <w:rFonts w:ascii="Times New Roman" w:eastAsia="Times New Roman" w:hAnsi="Times New Roman" w:cs="Arial"/>
          <w:sz w:val="24"/>
          <w:lang w:eastAsia="es-AR"/>
        </w:rPr>
        <w:t xml:space="preserve"> </w:t>
      </w:r>
    </w:p>
    <w:p w14:paraId="1B670B36" w14:textId="77777777" w:rsidR="00B300E9" w:rsidRPr="005466E3" w:rsidRDefault="00B300E9" w:rsidP="00B300E9">
      <w:pPr>
        <w:spacing w:after="0" w:line="240" w:lineRule="auto"/>
        <w:rPr>
          <w:rFonts w:ascii="Times New Roman" w:eastAsiaTheme="minorEastAsia" w:hAnsi="Times New Roman"/>
          <w:sz w:val="24"/>
        </w:rPr>
      </w:pPr>
      <w:r>
        <w:rPr>
          <w:rFonts w:ascii="Times New Roman" w:eastAsiaTheme="minorEastAsia" w:hAnsi="Times New Roman"/>
          <w:sz w:val="24"/>
        </w:rPr>
        <w:t xml:space="preserve">      </w:t>
      </w:r>
    </w:p>
    <w:p w14:paraId="037220B0" w14:textId="69AC997C" w:rsidR="00805515" w:rsidRPr="006300FD" w:rsidRDefault="00B300E9" w:rsidP="00805515">
      <w:pPr>
        <w:spacing w:after="0" w:line="240" w:lineRule="auto"/>
        <w:rPr>
          <w:rFonts w:ascii="Times New Roman" w:eastAsiaTheme="minorEastAsia" w:hAnsi="Times New Roman"/>
          <w:sz w:val="24"/>
        </w:rPr>
      </w:pPr>
      <w:r>
        <w:rPr>
          <w:rFonts w:ascii="Times New Roman" w:eastAsiaTheme="minorEastAsia" w:hAnsi="Times New Roman" w:cs="Arial"/>
          <w:sz w:val="24"/>
          <w:lang w:eastAsia="es-AR"/>
        </w:rPr>
        <w:t xml:space="preserve">Sin embargo, la </w:t>
      </w:r>
      <w:r w:rsidR="00FB4701">
        <w:rPr>
          <w:rFonts w:ascii="Times New Roman" w:eastAsiaTheme="minorEastAsia" w:hAnsi="Times New Roman" w:cs="Arial"/>
          <w:sz w:val="24"/>
          <w:lang w:eastAsia="es-AR"/>
        </w:rPr>
        <w:t xml:space="preserve">lógica </w:t>
      </w:r>
      <w:r>
        <w:rPr>
          <w:rFonts w:ascii="Times New Roman" w:eastAsiaTheme="minorEastAsia" w:hAnsi="Times New Roman" w:cs="Arial"/>
          <w:sz w:val="24"/>
          <w:lang w:eastAsia="es-AR"/>
        </w:rPr>
        <w:t>sociol</w:t>
      </w:r>
      <w:r w:rsidR="00FB4701">
        <w:rPr>
          <w:rFonts w:ascii="Times New Roman" w:eastAsiaTheme="minorEastAsia" w:hAnsi="Times New Roman" w:cs="Arial"/>
          <w:sz w:val="24"/>
          <w:lang w:eastAsia="es-AR"/>
        </w:rPr>
        <w:t>ó</w:t>
      </w:r>
      <w:r>
        <w:rPr>
          <w:rFonts w:ascii="Times New Roman" w:eastAsiaTheme="minorEastAsia" w:hAnsi="Times New Roman" w:cs="Arial"/>
          <w:sz w:val="24"/>
          <w:lang w:eastAsia="es-AR"/>
        </w:rPr>
        <w:t>g</w:t>
      </w:r>
      <w:r w:rsidR="00FB4701">
        <w:rPr>
          <w:rFonts w:ascii="Times New Roman" w:eastAsiaTheme="minorEastAsia" w:hAnsi="Times New Roman" w:cs="Arial"/>
          <w:sz w:val="24"/>
          <w:lang w:eastAsia="es-AR"/>
        </w:rPr>
        <w:t>ica</w:t>
      </w:r>
      <w:r>
        <w:rPr>
          <w:rFonts w:ascii="Times New Roman" w:eastAsiaTheme="minorEastAsia" w:hAnsi="Times New Roman" w:cs="Arial"/>
          <w:sz w:val="24"/>
          <w:lang w:eastAsia="es-AR"/>
        </w:rPr>
        <w:t xml:space="preserve"> weberiana fue puesta en tela de juicio</w:t>
      </w:r>
      <w:r w:rsidR="00AC3C84" w:rsidRPr="00AC3C84">
        <w:rPr>
          <w:rFonts w:ascii="Times New Roman" w:eastAsiaTheme="minorEastAsia" w:hAnsi="Times New Roman" w:cs="Arial"/>
          <w:sz w:val="24"/>
          <w:lang w:eastAsia="es-AR"/>
        </w:rPr>
        <w:t xml:space="preserve"> </w:t>
      </w:r>
      <w:r w:rsidR="00AC3C84">
        <w:rPr>
          <w:rFonts w:ascii="Times New Roman" w:eastAsiaTheme="minorEastAsia" w:hAnsi="Times New Roman" w:cs="Arial"/>
          <w:sz w:val="24"/>
          <w:lang w:eastAsia="es-AR"/>
        </w:rPr>
        <w:t>por su supuesto escaso rigor teórico</w:t>
      </w:r>
      <w:r>
        <w:rPr>
          <w:rFonts w:ascii="Times New Roman" w:eastAsiaTheme="minorEastAsia" w:hAnsi="Times New Roman" w:cs="Arial"/>
          <w:sz w:val="24"/>
          <w:lang w:eastAsia="es-AR"/>
        </w:rPr>
        <w:t xml:space="preserve">. </w:t>
      </w:r>
      <w:r w:rsidR="00805515">
        <w:rPr>
          <w:rFonts w:ascii="Times New Roman" w:eastAsiaTheme="minorEastAsia" w:hAnsi="Times New Roman"/>
          <w:sz w:val="24"/>
        </w:rPr>
        <w:t>Gabriel Tarde había negado la posibilidad de toda perspectiva contractual (pacto rousseauniano) poniendo el eje de la discusión en la noción de público (o sugestión a distancia o contagio sin contacto). El público de Tarde -producto de la división del trabajo- sucedía a la multitud, y esta última a la familia. El origen de la multitud no obedecía -para Tarde- a una primacía salvajemente intuitiva de las masas o a la verticalidad entre el líder y la masa a través de la unilateralidad de la sugestión o el contagio como sostenía Gustavo Le Bon (atentamente leído por Hitler y Mussolini), sino a la horizontalidad de los intercambios multilaterales de influencias recíprocas entre públicos que adaptaban las oposiciones (de inventores e imitadores). Públicos cuya oratoria, conversación (presencial o virtual), lectura (de periódicos), opinión (debate, investigación) y publicación (periodística y libresca) provenían de la vida en las cortes reales o dumas y los salones literarios de la nobleza primero, en las corporaciones estatales (estados generales, cortes, cabildos), los púlpitos y las cátedras eclesiásticas después, en las tertulias de clubes, logias y cafés más tarde, y en los debates en legislaturas, magistraturas y universidades durante el siglo XIX.</w:t>
      </w:r>
      <w:r w:rsidR="00805515">
        <w:rPr>
          <w:rFonts w:ascii="Times New Roman" w:eastAsia="Times New Roman" w:hAnsi="Times New Roman" w:cs="Arial"/>
          <w:sz w:val="24"/>
          <w:lang w:eastAsia="es-AR"/>
        </w:rPr>
        <w:t xml:space="preserve"> </w:t>
      </w:r>
    </w:p>
    <w:p w14:paraId="30A49864" w14:textId="77777777" w:rsidR="00B341BC" w:rsidRDefault="00B341BC" w:rsidP="00AF540C">
      <w:pPr>
        <w:spacing w:after="0" w:line="240" w:lineRule="auto"/>
        <w:rPr>
          <w:rFonts w:ascii="Times New Roman" w:eastAsiaTheme="minorEastAsia" w:hAnsi="Times New Roman" w:cs="Arial"/>
          <w:sz w:val="24"/>
          <w:lang w:eastAsia="es-AR"/>
        </w:rPr>
      </w:pPr>
    </w:p>
    <w:p w14:paraId="54FF8AE7" w14:textId="2B63DCCD" w:rsidR="0023795D" w:rsidRPr="00B300E9" w:rsidRDefault="00B341BC" w:rsidP="00AF540C">
      <w:pPr>
        <w:spacing w:after="0" w:line="240" w:lineRule="auto"/>
        <w:rPr>
          <w:rFonts w:ascii="Times New Roman" w:eastAsiaTheme="minorEastAsia" w:hAnsi="Times New Roman" w:cs="Arial"/>
          <w:sz w:val="24"/>
          <w:lang w:eastAsia="es-AR"/>
        </w:rPr>
      </w:pPr>
      <w:r>
        <w:rPr>
          <w:rFonts w:ascii="Times New Roman" w:eastAsiaTheme="minorEastAsia" w:hAnsi="Times New Roman" w:cs="Arial"/>
          <w:sz w:val="24"/>
          <w:lang w:eastAsia="es-AR"/>
        </w:rPr>
        <w:t>Y p</w:t>
      </w:r>
      <w:r w:rsidR="00B300E9" w:rsidRPr="00125E3F">
        <w:rPr>
          <w:rFonts w:ascii="Times New Roman" w:eastAsiaTheme="minorEastAsia" w:hAnsi="Times New Roman" w:cs="Arial"/>
          <w:sz w:val="24"/>
          <w:lang w:eastAsia="es-AR"/>
        </w:rPr>
        <w:t xml:space="preserve">ara el sociólogo </w:t>
      </w:r>
      <w:r w:rsidR="00B300E9">
        <w:rPr>
          <w:rFonts w:ascii="Times New Roman" w:eastAsiaTheme="minorEastAsia" w:hAnsi="Times New Roman" w:cs="Arial"/>
          <w:sz w:val="24"/>
          <w:lang w:eastAsia="es-AR"/>
        </w:rPr>
        <w:t xml:space="preserve">austríaco </w:t>
      </w:r>
      <w:r w:rsidR="00B300E9" w:rsidRPr="00125E3F">
        <w:rPr>
          <w:rFonts w:ascii="Times New Roman" w:eastAsiaTheme="minorEastAsia" w:hAnsi="Times New Roman" w:cs="Arial"/>
          <w:sz w:val="24"/>
          <w:lang w:eastAsia="es-AR"/>
        </w:rPr>
        <w:t xml:space="preserve">Alfred Schütz (1932), la noción de significado de un acto significativo del individuo </w:t>
      </w:r>
      <w:r w:rsidR="00B300E9">
        <w:rPr>
          <w:rFonts w:ascii="Times New Roman" w:eastAsiaTheme="minorEastAsia" w:hAnsi="Times New Roman" w:cs="Arial"/>
          <w:sz w:val="24"/>
          <w:lang w:eastAsia="es-AR"/>
        </w:rPr>
        <w:t>no había sido</w:t>
      </w:r>
      <w:r w:rsidR="00B300E9" w:rsidRPr="00125E3F">
        <w:rPr>
          <w:rFonts w:ascii="Times New Roman" w:eastAsiaTheme="minorEastAsia" w:hAnsi="Times New Roman" w:cs="Arial"/>
          <w:sz w:val="24"/>
          <w:lang w:eastAsia="es-AR"/>
        </w:rPr>
        <w:t xml:space="preserve"> </w:t>
      </w:r>
      <w:r w:rsidR="00B300E9">
        <w:rPr>
          <w:rFonts w:ascii="Times New Roman" w:eastAsiaTheme="minorEastAsia" w:hAnsi="Times New Roman" w:cs="Arial"/>
          <w:sz w:val="24"/>
          <w:lang w:eastAsia="es-AR"/>
        </w:rPr>
        <w:t>explic</w:t>
      </w:r>
      <w:r w:rsidR="00B300E9" w:rsidRPr="00125E3F">
        <w:rPr>
          <w:rFonts w:ascii="Times New Roman" w:eastAsiaTheme="minorEastAsia" w:hAnsi="Times New Roman" w:cs="Arial"/>
          <w:sz w:val="24"/>
          <w:lang w:eastAsia="es-AR"/>
        </w:rPr>
        <w:t xml:space="preserve">ada por Weber. Según Schütz, los seres humanos no son seres individuales sino </w:t>
      </w:r>
      <w:r w:rsidR="00B300E9">
        <w:rPr>
          <w:rFonts w:ascii="Times New Roman" w:eastAsiaTheme="minorEastAsia" w:hAnsi="Times New Roman" w:cs="Arial"/>
          <w:sz w:val="24"/>
          <w:lang w:eastAsia="es-AR"/>
        </w:rPr>
        <w:t xml:space="preserve">seres </w:t>
      </w:r>
      <w:r w:rsidR="00B300E9" w:rsidRPr="00125E3F">
        <w:rPr>
          <w:rFonts w:ascii="Times New Roman" w:eastAsiaTheme="minorEastAsia" w:hAnsi="Times New Roman" w:cs="Arial"/>
          <w:sz w:val="24"/>
          <w:lang w:eastAsia="es-AR"/>
        </w:rPr>
        <w:t>gregarios</w:t>
      </w:r>
      <w:r w:rsidR="00B300E9">
        <w:rPr>
          <w:rFonts w:ascii="Times New Roman" w:eastAsiaTheme="minorEastAsia" w:hAnsi="Times New Roman" w:cs="Arial"/>
          <w:sz w:val="24"/>
          <w:lang w:eastAsia="es-AR"/>
        </w:rPr>
        <w:t xml:space="preserve"> que comparten múltiples experiencias como los mundos oníricos, infantiles, fantásticos, artísticos, religiosos y científicos</w:t>
      </w:r>
      <w:r w:rsidR="00B300E9" w:rsidRPr="00125E3F">
        <w:rPr>
          <w:rFonts w:ascii="Times New Roman" w:eastAsiaTheme="minorEastAsia" w:hAnsi="Times New Roman" w:cs="Arial"/>
          <w:sz w:val="24"/>
          <w:lang w:eastAsia="es-AR"/>
        </w:rPr>
        <w:t>. Inspirado en la fenomenología, Schütz</w:t>
      </w:r>
      <w:r w:rsidR="00B300E9">
        <w:rPr>
          <w:rFonts w:ascii="Times New Roman" w:eastAsiaTheme="minorEastAsia" w:hAnsi="Times New Roman" w:cs="Arial"/>
          <w:sz w:val="24"/>
          <w:lang w:eastAsia="es-AR"/>
        </w:rPr>
        <w:t xml:space="preserve"> se apropió del </w:t>
      </w:r>
      <w:r w:rsidR="00B300E9" w:rsidRPr="00125E3F">
        <w:rPr>
          <w:rFonts w:ascii="Times New Roman" w:eastAsiaTheme="minorEastAsia" w:hAnsi="Times New Roman" w:cs="Arial"/>
          <w:sz w:val="24"/>
          <w:lang w:eastAsia="es-AR"/>
        </w:rPr>
        <w:t xml:space="preserve">“mundo de la vida” </w:t>
      </w:r>
      <w:r w:rsidR="00B300E9">
        <w:rPr>
          <w:rFonts w:ascii="Times New Roman" w:eastAsiaTheme="minorEastAsia" w:hAnsi="Times New Roman" w:cs="Arial"/>
          <w:sz w:val="24"/>
          <w:lang w:eastAsia="es-AR"/>
        </w:rPr>
        <w:t>-tomado del “mundo vital” de la quinta meditación de Husserl (</w:t>
      </w:r>
      <w:r w:rsidR="00B300E9" w:rsidRPr="0077486B">
        <w:rPr>
          <w:rFonts w:ascii="Times New Roman" w:eastAsiaTheme="minorEastAsia" w:hAnsi="Times New Roman" w:cs="Arial"/>
          <w:b/>
          <w:i/>
          <w:sz w:val="24"/>
          <w:lang w:eastAsia="es-AR"/>
        </w:rPr>
        <w:t xml:space="preserve">Meditaciones </w:t>
      </w:r>
      <w:r w:rsidR="00B300E9" w:rsidRPr="0077486B">
        <w:rPr>
          <w:rFonts w:ascii="Times New Roman" w:eastAsiaTheme="minorEastAsia" w:hAnsi="Times New Roman" w:cs="Arial"/>
          <w:b/>
          <w:i/>
          <w:sz w:val="24"/>
          <w:lang w:eastAsia="es-AR"/>
        </w:rPr>
        <w:lastRenderedPageBreak/>
        <w:t>Cartesianas</w:t>
      </w:r>
      <w:r w:rsidR="00B300E9">
        <w:rPr>
          <w:rFonts w:ascii="Times New Roman" w:eastAsiaTheme="minorEastAsia" w:hAnsi="Times New Roman" w:cs="Arial"/>
          <w:sz w:val="24"/>
          <w:lang w:eastAsia="es-AR"/>
        </w:rPr>
        <w:t xml:space="preserve">). Una noción que </w:t>
      </w:r>
      <w:r w:rsidR="00B300E9" w:rsidRPr="00125E3F">
        <w:rPr>
          <w:rFonts w:ascii="Times New Roman" w:eastAsiaTheme="minorEastAsia" w:hAnsi="Times New Roman" w:cs="Arial"/>
          <w:sz w:val="24"/>
          <w:lang w:eastAsia="es-AR"/>
        </w:rPr>
        <w:t>c</w:t>
      </w:r>
      <w:r w:rsidR="00B300E9">
        <w:rPr>
          <w:rFonts w:ascii="Times New Roman" w:eastAsiaTheme="minorEastAsia" w:hAnsi="Times New Roman" w:cs="Arial"/>
          <w:sz w:val="24"/>
          <w:lang w:eastAsia="es-AR"/>
        </w:rPr>
        <w:t xml:space="preserve">uenta </w:t>
      </w:r>
      <w:r w:rsidR="00B300E9" w:rsidRPr="00125E3F">
        <w:rPr>
          <w:rFonts w:ascii="Times New Roman" w:eastAsiaTheme="minorEastAsia" w:hAnsi="Times New Roman" w:cs="Arial"/>
          <w:sz w:val="24"/>
          <w:lang w:eastAsia="es-AR"/>
        </w:rPr>
        <w:t>con una dinámica interna</w:t>
      </w:r>
      <w:r w:rsidR="00B300E9">
        <w:rPr>
          <w:rFonts w:ascii="Times New Roman" w:eastAsiaTheme="minorEastAsia" w:hAnsi="Times New Roman" w:cs="Arial"/>
          <w:sz w:val="24"/>
          <w:lang w:eastAsia="es-AR"/>
        </w:rPr>
        <w:t xml:space="preserve"> que recupera las siete dimensiones de la experiencia.</w:t>
      </w:r>
      <w:r w:rsidR="00B300E9">
        <w:rPr>
          <w:rStyle w:val="Refdenotaalpie"/>
          <w:rFonts w:eastAsiaTheme="minorEastAsia"/>
          <w:sz w:val="24"/>
          <w:lang w:eastAsia="es-AR"/>
        </w:rPr>
        <w:footnoteReference w:id="60"/>
      </w:r>
      <w:r w:rsidR="00B300E9">
        <w:rPr>
          <w:rFonts w:ascii="Times New Roman" w:eastAsiaTheme="minorEastAsia" w:hAnsi="Times New Roman" w:cs="Arial"/>
          <w:sz w:val="24"/>
          <w:lang w:eastAsia="es-AR"/>
        </w:rPr>
        <w:t xml:space="preserve"> El mundo de la vida</w:t>
      </w:r>
      <w:r w:rsidR="00B300E9" w:rsidRPr="00125E3F">
        <w:rPr>
          <w:rFonts w:ascii="Times New Roman" w:eastAsiaTheme="minorEastAsia" w:hAnsi="Times New Roman" w:cs="Arial"/>
          <w:sz w:val="24"/>
          <w:lang w:eastAsia="es-AR"/>
        </w:rPr>
        <w:t xml:space="preserve"> ofrec</w:t>
      </w:r>
      <w:r w:rsidR="00B300E9">
        <w:rPr>
          <w:rFonts w:ascii="Times New Roman" w:eastAsiaTheme="minorEastAsia" w:hAnsi="Times New Roman" w:cs="Arial"/>
          <w:sz w:val="24"/>
          <w:lang w:eastAsia="es-AR"/>
        </w:rPr>
        <w:t>e</w:t>
      </w:r>
      <w:r w:rsidR="00B300E9" w:rsidRPr="00125E3F">
        <w:rPr>
          <w:rFonts w:ascii="Times New Roman" w:eastAsiaTheme="minorEastAsia" w:hAnsi="Times New Roman" w:cs="Arial"/>
          <w:sz w:val="24"/>
          <w:lang w:eastAsia="es-AR"/>
        </w:rPr>
        <w:t xml:space="preserve"> un</w:t>
      </w:r>
      <w:r w:rsidR="00B300E9">
        <w:rPr>
          <w:rFonts w:ascii="Times New Roman" w:eastAsiaTheme="minorEastAsia" w:hAnsi="Times New Roman" w:cs="Arial"/>
          <w:sz w:val="24"/>
          <w:lang w:eastAsia="es-AR"/>
        </w:rPr>
        <w:t>a diversidad</w:t>
      </w:r>
      <w:r w:rsidR="00B300E9" w:rsidRPr="00125E3F">
        <w:rPr>
          <w:rFonts w:ascii="Times New Roman" w:eastAsiaTheme="minorEastAsia" w:hAnsi="Times New Roman" w:cs="Arial"/>
          <w:sz w:val="24"/>
          <w:lang w:eastAsia="es-AR"/>
        </w:rPr>
        <w:t xml:space="preserve"> de acciones</w:t>
      </w:r>
      <w:r w:rsidR="00B300E9">
        <w:rPr>
          <w:rFonts w:ascii="Times New Roman" w:eastAsiaTheme="minorEastAsia" w:hAnsi="Times New Roman" w:cs="Arial"/>
          <w:sz w:val="24"/>
          <w:lang w:eastAsia="es-AR"/>
        </w:rPr>
        <w:t xml:space="preserve"> </w:t>
      </w:r>
      <w:r w:rsidR="00B300E9" w:rsidRPr="00125E3F">
        <w:rPr>
          <w:rFonts w:ascii="Times New Roman" w:eastAsiaTheme="minorEastAsia" w:hAnsi="Times New Roman" w:cs="Arial"/>
          <w:sz w:val="24"/>
          <w:lang w:eastAsia="es-AR"/>
        </w:rPr>
        <w:t>ligad</w:t>
      </w:r>
      <w:r w:rsidR="00B300E9">
        <w:rPr>
          <w:rFonts w:ascii="Times New Roman" w:eastAsiaTheme="minorEastAsia" w:hAnsi="Times New Roman" w:cs="Arial"/>
          <w:sz w:val="24"/>
          <w:lang w:eastAsia="es-AR"/>
        </w:rPr>
        <w:t>a</w:t>
      </w:r>
      <w:r w:rsidR="00B300E9" w:rsidRPr="00125E3F">
        <w:rPr>
          <w:rFonts w:ascii="Times New Roman" w:eastAsiaTheme="minorEastAsia" w:hAnsi="Times New Roman" w:cs="Arial"/>
          <w:sz w:val="24"/>
          <w:lang w:eastAsia="es-AR"/>
        </w:rPr>
        <w:t xml:space="preserve"> a la experiencia del sentido común.</w:t>
      </w:r>
      <w:r w:rsidR="00B300E9" w:rsidRPr="00125E3F">
        <w:rPr>
          <w:rFonts w:ascii="Times New Roman" w:eastAsiaTheme="minorEastAsia" w:hAnsi="Times New Roman" w:cs="Times New Roman"/>
          <w:sz w:val="24"/>
          <w:vertAlign w:val="superscript"/>
        </w:rPr>
        <w:footnoteReference w:id="61"/>
      </w:r>
      <w:r w:rsidR="00B300E9" w:rsidRPr="00125E3F">
        <w:rPr>
          <w:rFonts w:ascii="Times New Roman" w:eastAsiaTheme="minorEastAsia" w:hAnsi="Times New Roman" w:cs="Arial"/>
          <w:sz w:val="24"/>
          <w:lang w:eastAsia="es-AR"/>
        </w:rPr>
        <w:t xml:space="preserve"> El individuo no actúa </w:t>
      </w:r>
      <w:r w:rsidR="00B300E9" w:rsidRPr="00125E3F">
        <w:rPr>
          <w:rFonts w:ascii="Times New Roman" w:eastAsiaTheme="minorEastAsia" w:hAnsi="Times New Roman"/>
          <w:sz w:val="24"/>
        </w:rPr>
        <w:t xml:space="preserve">bajo imperativos categóricos como los que Kant exigía a la acción humana, sino bajo imperativos </w:t>
      </w:r>
      <w:r w:rsidR="00B300E9">
        <w:rPr>
          <w:rFonts w:ascii="Times New Roman" w:eastAsiaTheme="minorEastAsia" w:hAnsi="Times New Roman"/>
          <w:sz w:val="24"/>
        </w:rPr>
        <w:t>hipotético</w:t>
      </w:r>
      <w:r w:rsidR="00B300E9" w:rsidRPr="00125E3F">
        <w:rPr>
          <w:rFonts w:ascii="Times New Roman" w:eastAsiaTheme="minorEastAsia" w:hAnsi="Times New Roman"/>
          <w:sz w:val="24"/>
        </w:rPr>
        <w:t xml:space="preserve">s que obedecen a necesidades personales ancladas en la </w:t>
      </w:r>
      <w:r w:rsidR="00B300E9">
        <w:rPr>
          <w:rFonts w:ascii="Times New Roman" w:eastAsiaTheme="minorEastAsia" w:hAnsi="Times New Roman"/>
          <w:sz w:val="24"/>
        </w:rPr>
        <w:t xml:space="preserve">vida </w:t>
      </w:r>
      <w:r w:rsidR="00B300E9" w:rsidRPr="00125E3F">
        <w:rPr>
          <w:rFonts w:ascii="Times New Roman" w:eastAsiaTheme="minorEastAsia" w:hAnsi="Times New Roman"/>
          <w:sz w:val="24"/>
        </w:rPr>
        <w:t>cotidian</w:t>
      </w:r>
      <w:r w:rsidR="00B300E9">
        <w:rPr>
          <w:rFonts w:ascii="Times New Roman" w:eastAsiaTheme="minorEastAsia" w:hAnsi="Times New Roman"/>
          <w:sz w:val="24"/>
        </w:rPr>
        <w:t>a</w:t>
      </w:r>
      <w:r w:rsidR="00B300E9" w:rsidRPr="00125E3F">
        <w:rPr>
          <w:rFonts w:ascii="Times New Roman" w:eastAsiaTheme="minorEastAsia" w:hAnsi="Times New Roman"/>
          <w:sz w:val="24"/>
        </w:rPr>
        <w:t xml:space="preserve">. </w:t>
      </w:r>
      <w:r w:rsidR="00B300E9" w:rsidRPr="00125E3F">
        <w:rPr>
          <w:rFonts w:ascii="Times New Roman" w:eastAsiaTheme="minorEastAsia" w:hAnsi="Times New Roman" w:cs="Arial"/>
          <w:sz w:val="24"/>
          <w:lang w:eastAsia="es-AR"/>
        </w:rPr>
        <w:t xml:space="preserve">No obstante, </w:t>
      </w:r>
      <w:r w:rsidR="00B300E9">
        <w:rPr>
          <w:rFonts w:ascii="Times New Roman" w:eastAsiaTheme="minorEastAsia" w:hAnsi="Times New Roman" w:cs="Arial"/>
          <w:sz w:val="24"/>
          <w:lang w:eastAsia="es-AR"/>
        </w:rPr>
        <w:t xml:space="preserve">en el siglo XX, </w:t>
      </w:r>
      <w:r w:rsidR="00B300E9" w:rsidRPr="00125E3F">
        <w:rPr>
          <w:rFonts w:ascii="Times New Roman" w:eastAsiaTheme="minorEastAsia" w:hAnsi="Times New Roman" w:cs="Arial"/>
          <w:sz w:val="24"/>
          <w:lang w:eastAsia="es-AR"/>
        </w:rPr>
        <w:t xml:space="preserve">pese a las críticas que Schütz hizo sobre la endeblez </w:t>
      </w:r>
      <w:r w:rsidR="00B300E9">
        <w:rPr>
          <w:rFonts w:ascii="Times New Roman" w:eastAsiaTheme="minorEastAsia" w:hAnsi="Times New Roman" w:cs="Arial"/>
          <w:sz w:val="24"/>
          <w:lang w:eastAsia="es-AR"/>
        </w:rPr>
        <w:t xml:space="preserve">teórica </w:t>
      </w:r>
      <w:r w:rsidR="00B300E9" w:rsidRPr="00125E3F">
        <w:rPr>
          <w:rFonts w:ascii="Times New Roman" w:eastAsiaTheme="minorEastAsia" w:hAnsi="Times New Roman" w:cs="Arial"/>
          <w:sz w:val="24"/>
          <w:lang w:eastAsia="es-AR"/>
        </w:rPr>
        <w:t>de la sociología de Weber</w:t>
      </w:r>
      <w:r w:rsidR="00B300E9">
        <w:rPr>
          <w:rFonts w:ascii="Times New Roman" w:eastAsiaTheme="minorEastAsia" w:hAnsi="Times New Roman" w:cs="Arial"/>
          <w:sz w:val="24"/>
          <w:lang w:eastAsia="es-AR"/>
        </w:rPr>
        <w:t xml:space="preserve"> y de la fenomenología de Hüsserl</w:t>
      </w:r>
      <w:r w:rsidR="00B300E9" w:rsidRPr="00125E3F">
        <w:rPr>
          <w:rFonts w:ascii="Times New Roman" w:eastAsiaTheme="minorEastAsia" w:hAnsi="Times New Roman" w:cs="Arial"/>
          <w:sz w:val="24"/>
          <w:lang w:eastAsia="es-AR"/>
        </w:rPr>
        <w:t xml:space="preserve">, </w:t>
      </w:r>
      <w:r w:rsidR="00B300E9">
        <w:rPr>
          <w:rFonts w:ascii="Times New Roman" w:eastAsiaTheme="minorEastAsia" w:hAnsi="Times New Roman" w:cs="Arial"/>
          <w:sz w:val="24"/>
          <w:lang w:eastAsia="es-AR"/>
        </w:rPr>
        <w:t xml:space="preserve">el funcionalismo de </w:t>
      </w:r>
      <w:r w:rsidR="00B300E9" w:rsidRPr="00125E3F">
        <w:rPr>
          <w:rFonts w:ascii="Times New Roman" w:eastAsiaTheme="minorEastAsia" w:hAnsi="Times New Roman" w:cs="Arial"/>
          <w:sz w:val="24"/>
          <w:lang w:eastAsia="es-AR"/>
        </w:rPr>
        <w:t>Talcott Parsons</w:t>
      </w:r>
      <w:r w:rsidR="00B300E9">
        <w:rPr>
          <w:rFonts w:ascii="Times New Roman" w:eastAsiaTheme="minorEastAsia" w:hAnsi="Times New Roman" w:cs="Arial"/>
          <w:sz w:val="24"/>
          <w:lang w:eastAsia="es-AR"/>
        </w:rPr>
        <w:t xml:space="preserve"> amalgamó</w:t>
      </w:r>
      <w:r w:rsidR="00B300E9" w:rsidRPr="00125E3F">
        <w:rPr>
          <w:rFonts w:ascii="Times New Roman" w:eastAsiaTheme="minorEastAsia" w:hAnsi="Times New Roman" w:cs="Arial"/>
          <w:sz w:val="24"/>
          <w:lang w:eastAsia="es-AR"/>
        </w:rPr>
        <w:t xml:space="preserve"> la sociología </w:t>
      </w:r>
      <w:r w:rsidR="00B300E9">
        <w:rPr>
          <w:rFonts w:ascii="Times New Roman" w:eastAsiaTheme="minorEastAsia" w:hAnsi="Times New Roman" w:cs="Arial"/>
          <w:sz w:val="24"/>
          <w:lang w:eastAsia="es-AR"/>
        </w:rPr>
        <w:t xml:space="preserve">y arbitró </w:t>
      </w:r>
      <w:r w:rsidR="00B300E9" w:rsidRPr="00125E3F">
        <w:rPr>
          <w:rFonts w:ascii="Times New Roman" w:eastAsiaTheme="minorEastAsia" w:hAnsi="Times New Roman" w:cs="Arial"/>
          <w:sz w:val="24"/>
          <w:lang w:eastAsia="es-AR"/>
        </w:rPr>
        <w:t>el debate</w:t>
      </w:r>
      <w:r w:rsidR="00B300E9">
        <w:rPr>
          <w:rFonts w:ascii="Times New Roman" w:eastAsiaTheme="minorEastAsia" w:hAnsi="Times New Roman" w:cs="Arial"/>
          <w:sz w:val="24"/>
          <w:lang w:eastAsia="es-AR"/>
        </w:rPr>
        <w:t>.</w:t>
      </w:r>
      <w:r w:rsidR="00B300E9" w:rsidRPr="00125E3F">
        <w:rPr>
          <w:rFonts w:ascii="Times New Roman" w:eastAsiaTheme="minorEastAsia" w:hAnsi="Times New Roman" w:cs="Times New Roman"/>
          <w:sz w:val="24"/>
          <w:vertAlign w:val="superscript"/>
          <w:lang w:eastAsia="es-AR"/>
        </w:rPr>
        <w:footnoteReference w:id="62"/>
      </w:r>
      <w:r w:rsidR="00B300E9">
        <w:rPr>
          <w:rFonts w:ascii="Times New Roman" w:eastAsiaTheme="minorEastAsia" w:hAnsi="Times New Roman" w:cs="Arial"/>
          <w:sz w:val="24"/>
          <w:lang w:eastAsia="es-AR"/>
        </w:rPr>
        <w:t xml:space="preserve"> </w:t>
      </w:r>
    </w:p>
    <w:p w14:paraId="1507C90B" w14:textId="6FB7A4F8" w:rsidR="009A5BBB" w:rsidRDefault="00E72C37" w:rsidP="00AF540C">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7CC782DA" w14:textId="1EAB2922" w:rsidR="005C6CF0" w:rsidRDefault="0023795D" w:rsidP="00AF540C">
      <w:pPr>
        <w:spacing w:after="0" w:line="240" w:lineRule="auto"/>
        <w:rPr>
          <w:rFonts w:ascii="Times New Roman" w:hAnsi="Times New Roman"/>
          <w:sz w:val="24"/>
        </w:rPr>
      </w:pPr>
      <w:r>
        <w:rPr>
          <w:rFonts w:ascii="Times New Roman" w:eastAsia="Times New Roman" w:hAnsi="Times New Roman" w:cs="Arial"/>
          <w:sz w:val="24"/>
          <w:lang w:eastAsia="es-AR"/>
        </w:rPr>
        <w:t>A renglón seguido</w:t>
      </w:r>
      <w:r w:rsidR="009A5BBB">
        <w:rPr>
          <w:rFonts w:ascii="Times New Roman" w:eastAsia="Times New Roman" w:hAnsi="Times New Roman" w:cs="Arial"/>
          <w:sz w:val="24"/>
          <w:lang w:eastAsia="es-AR"/>
        </w:rPr>
        <w:t xml:space="preserve"> de Weber</w:t>
      </w:r>
      <w:r w:rsidR="003460A9">
        <w:rPr>
          <w:rFonts w:ascii="Times New Roman" w:eastAsia="Times New Roman" w:hAnsi="Times New Roman" w:cs="Arial"/>
          <w:sz w:val="24"/>
          <w:lang w:eastAsia="es-AR"/>
        </w:rPr>
        <w:t xml:space="preserve"> y sus críticos</w:t>
      </w:r>
      <w:r w:rsidR="00B341BC">
        <w:rPr>
          <w:rFonts w:ascii="Times New Roman" w:eastAsia="Times New Roman" w:hAnsi="Times New Roman" w:cs="Arial"/>
          <w:sz w:val="24"/>
          <w:lang w:eastAsia="es-AR"/>
        </w:rPr>
        <w:t xml:space="preserve"> (Tarde, Schütz)</w:t>
      </w:r>
      <w:r>
        <w:rPr>
          <w:rFonts w:ascii="Times New Roman" w:eastAsia="Times New Roman" w:hAnsi="Times New Roman" w:cs="Arial"/>
          <w:sz w:val="24"/>
          <w:lang w:eastAsia="es-AR"/>
        </w:rPr>
        <w:t xml:space="preserve">, </w:t>
      </w:r>
      <w:r w:rsidR="009B6D6B">
        <w:rPr>
          <w:rFonts w:ascii="Times New Roman" w:eastAsia="Times New Roman" w:hAnsi="Times New Roman" w:cs="Arial"/>
          <w:sz w:val="24"/>
          <w:lang w:eastAsia="es-AR"/>
        </w:rPr>
        <w:t xml:space="preserve">Gramsci investigó la asimetría </w:t>
      </w:r>
      <w:r w:rsidR="002E1B2F">
        <w:rPr>
          <w:rFonts w:ascii="Times New Roman" w:eastAsia="Times New Roman" w:hAnsi="Times New Roman" w:cs="Arial"/>
          <w:sz w:val="24"/>
          <w:lang w:eastAsia="es-AR"/>
        </w:rPr>
        <w:t xml:space="preserve">lógica </w:t>
      </w:r>
      <w:r w:rsidR="009B6D6B">
        <w:rPr>
          <w:rFonts w:ascii="Times New Roman" w:eastAsia="Times New Roman" w:hAnsi="Times New Roman" w:cs="Arial"/>
          <w:sz w:val="24"/>
          <w:lang w:eastAsia="es-AR"/>
        </w:rPr>
        <w:t xml:space="preserve">entre la sociedad civil y el estado en </w:t>
      </w:r>
      <w:r w:rsidR="009E570C">
        <w:rPr>
          <w:rFonts w:ascii="Times New Roman" w:eastAsia="Times New Roman" w:hAnsi="Times New Roman" w:cs="Arial"/>
          <w:sz w:val="24"/>
          <w:lang w:eastAsia="es-AR"/>
        </w:rPr>
        <w:t>o</w:t>
      </w:r>
      <w:r w:rsidR="009B6D6B">
        <w:rPr>
          <w:rFonts w:ascii="Times New Roman" w:eastAsia="Times New Roman" w:hAnsi="Times New Roman" w:cs="Arial"/>
          <w:sz w:val="24"/>
          <w:lang w:eastAsia="es-AR"/>
        </w:rPr>
        <w:t xml:space="preserve">ccidente apelando a los conceptos opuestos de </w:t>
      </w:r>
      <w:r w:rsidR="009B6D6B" w:rsidRPr="00B10EC2">
        <w:rPr>
          <w:rFonts w:ascii="Times New Roman" w:eastAsia="Times New Roman" w:hAnsi="Times New Roman" w:cs="Arial"/>
          <w:sz w:val="24"/>
          <w:lang w:eastAsia="es-AR"/>
        </w:rPr>
        <w:t>hegemonía</w:t>
      </w:r>
      <w:r w:rsidR="009B6D6B">
        <w:rPr>
          <w:rFonts w:ascii="Times New Roman" w:eastAsia="Times New Roman" w:hAnsi="Times New Roman" w:cs="Arial"/>
          <w:sz w:val="24"/>
          <w:lang w:eastAsia="es-AR"/>
        </w:rPr>
        <w:t xml:space="preserve"> (consenso político-cultural) y dictadura (</w:t>
      </w:r>
      <w:r w:rsidR="009B6D6B" w:rsidRPr="00B10EC2">
        <w:rPr>
          <w:rFonts w:ascii="Times New Roman" w:eastAsia="Times New Roman" w:hAnsi="Times New Roman" w:cs="Arial"/>
          <w:sz w:val="24"/>
          <w:lang w:eastAsia="es-AR"/>
        </w:rPr>
        <w:t>coerción o derrocamiento</w:t>
      </w:r>
      <w:r w:rsidR="009B6D6B">
        <w:rPr>
          <w:rFonts w:ascii="Times New Roman" w:eastAsia="Times New Roman" w:hAnsi="Times New Roman" w:cs="Arial"/>
          <w:sz w:val="24"/>
          <w:lang w:eastAsia="es-AR"/>
        </w:rPr>
        <w:t>).</w:t>
      </w:r>
      <w:r w:rsidR="009B6D6B" w:rsidRPr="00B10EC2">
        <w:rPr>
          <w:rFonts w:ascii="Times New Roman" w:eastAsia="Times New Roman" w:hAnsi="Times New Roman" w:cs="Arial"/>
          <w:sz w:val="24"/>
          <w:lang w:eastAsia="es-AR"/>
        </w:rPr>
        <w:t xml:space="preserve"> </w:t>
      </w:r>
      <w:r w:rsidR="00FD5A53">
        <w:rPr>
          <w:rFonts w:ascii="Times New Roman" w:eastAsia="Times New Roman" w:hAnsi="Times New Roman" w:cs="Arial"/>
          <w:sz w:val="24"/>
          <w:lang w:eastAsia="es-AR"/>
        </w:rPr>
        <w:t>Pero Gramsci también incursionó en la relación d</w:t>
      </w:r>
      <w:r w:rsidR="008B2A9A">
        <w:rPr>
          <w:rFonts w:ascii="Times New Roman" w:eastAsia="Times New Roman" w:hAnsi="Times New Roman" w:cs="Arial"/>
          <w:sz w:val="24"/>
          <w:lang w:eastAsia="es-AR"/>
        </w:rPr>
        <w:t>el socialismo</w:t>
      </w:r>
      <w:r w:rsidR="00D92D9B">
        <w:rPr>
          <w:rFonts w:ascii="Times New Roman" w:eastAsia="Times New Roman" w:hAnsi="Times New Roman" w:cs="Arial"/>
          <w:sz w:val="24"/>
          <w:lang w:eastAsia="es-AR"/>
        </w:rPr>
        <w:t xml:space="preserve"> con la religión</w:t>
      </w:r>
      <w:r w:rsidR="00FD5A53">
        <w:rPr>
          <w:rFonts w:ascii="Times New Roman" w:eastAsia="Times New Roman" w:hAnsi="Times New Roman" w:cs="Arial"/>
          <w:sz w:val="24"/>
          <w:lang w:eastAsia="es-AR"/>
        </w:rPr>
        <w:t>.</w:t>
      </w:r>
      <w:r w:rsidR="008B2A9A">
        <w:rPr>
          <w:rFonts w:ascii="Times New Roman" w:eastAsia="Times New Roman" w:hAnsi="Times New Roman" w:cs="Arial"/>
          <w:sz w:val="24"/>
          <w:lang w:eastAsia="es-AR"/>
        </w:rPr>
        <w:t xml:space="preserve"> </w:t>
      </w:r>
      <w:r w:rsidR="00A73FD5">
        <w:rPr>
          <w:rFonts w:ascii="Times New Roman" w:hAnsi="Times New Roman"/>
          <w:sz w:val="24"/>
        </w:rPr>
        <w:t>I</w:t>
      </w:r>
      <w:r w:rsidR="005731D7">
        <w:rPr>
          <w:rFonts w:ascii="Times New Roman" w:hAnsi="Times New Roman"/>
          <w:sz w:val="24"/>
        </w:rPr>
        <w:t>nspirado en Sorel,</w:t>
      </w:r>
      <w:r w:rsidR="00DA73B3">
        <w:rPr>
          <w:rFonts w:ascii="Times New Roman" w:hAnsi="Times New Roman"/>
          <w:sz w:val="24"/>
        </w:rPr>
        <w:t xml:space="preserve"> </w:t>
      </w:r>
      <w:r w:rsidR="00A73FD5">
        <w:rPr>
          <w:rFonts w:ascii="Times New Roman" w:hAnsi="Times New Roman"/>
          <w:sz w:val="24"/>
        </w:rPr>
        <w:t xml:space="preserve">el joven </w:t>
      </w:r>
      <w:r w:rsidR="00A73FD5" w:rsidRPr="00993D61">
        <w:rPr>
          <w:rFonts w:ascii="Times New Roman" w:hAnsi="Times New Roman"/>
          <w:sz w:val="24"/>
        </w:rPr>
        <w:t xml:space="preserve">Gramsci </w:t>
      </w:r>
      <w:r w:rsidR="00A73FD5">
        <w:rPr>
          <w:rFonts w:ascii="Times New Roman" w:hAnsi="Times New Roman"/>
          <w:sz w:val="24"/>
        </w:rPr>
        <w:t xml:space="preserve">(1916) </w:t>
      </w:r>
      <w:r w:rsidR="00BC66EF">
        <w:rPr>
          <w:rFonts w:ascii="Times New Roman" w:hAnsi="Times New Roman"/>
          <w:sz w:val="24"/>
        </w:rPr>
        <w:t xml:space="preserve">había </w:t>
      </w:r>
      <w:r w:rsidR="00993D61" w:rsidRPr="00993D61">
        <w:rPr>
          <w:rFonts w:ascii="Times New Roman" w:hAnsi="Times New Roman"/>
          <w:sz w:val="24"/>
        </w:rPr>
        <w:t>defin</w:t>
      </w:r>
      <w:r w:rsidR="00BC66EF">
        <w:rPr>
          <w:rFonts w:ascii="Times New Roman" w:hAnsi="Times New Roman"/>
          <w:sz w:val="24"/>
        </w:rPr>
        <w:t>ido</w:t>
      </w:r>
      <w:r w:rsidR="00993D61" w:rsidRPr="00993D61">
        <w:rPr>
          <w:rFonts w:ascii="Times New Roman" w:hAnsi="Times New Roman"/>
          <w:sz w:val="24"/>
        </w:rPr>
        <w:t xml:space="preserve"> el socialismo como una religión "en el sentido de que también tiene su fe, sus místicos, sus practicantes"</w:t>
      </w:r>
      <w:r w:rsidR="00DA73B3">
        <w:rPr>
          <w:rFonts w:ascii="Times New Roman" w:hAnsi="Times New Roman"/>
          <w:sz w:val="24"/>
        </w:rPr>
        <w:t>.</w:t>
      </w:r>
      <w:r w:rsidR="00B74F03">
        <w:rPr>
          <w:rFonts w:ascii="Times New Roman" w:hAnsi="Times New Roman"/>
          <w:sz w:val="24"/>
        </w:rPr>
        <w:t xml:space="preserve"> </w:t>
      </w:r>
      <w:r w:rsidR="00B74F03" w:rsidRPr="001A1A3B">
        <w:rPr>
          <w:rFonts w:ascii="Times New Roman" w:hAnsi="Times New Roman"/>
          <w:sz w:val="24"/>
        </w:rPr>
        <w:t xml:space="preserve">En </w:t>
      </w:r>
      <w:r w:rsidR="00B74F03" w:rsidRPr="001A1A3B">
        <w:rPr>
          <w:rFonts w:ascii="Times New Roman" w:hAnsi="Times New Roman"/>
          <w:b/>
          <w:i/>
          <w:sz w:val="24"/>
        </w:rPr>
        <w:t>Cuadernos de Cárcel</w:t>
      </w:r>
      <w:r w:rsidR="00B74F03" w:rsidRPr="001A1A3B">
        <w:rPr>
          <w:rFonts w:ascii="Times New Roman" w:hAnsi="Times New Roman"/>
          <w:sz w:val="24"/>
        </w:rPr>
        <w:t>, Gramsci toc</w:t>
      </w:r>
      <w:r w:rsidR="00EF695A">
        <w:rPr>
          <w:rFonts w:ascii="Times New Roman" w:hAnsi="Times New Roman"/>
          <w:sz w:val="24"/>
        </w:rPr>
        <w:t>ó</w:t>
      </w:r>
      <w:r w:rsidR="00B74F03" w:rsidRPr="001A1A3B">
        <w:rPr>
          <w:rFonts w:ascii="Times New Roman" w:hAnsi="Times New Roman"/>
          <w:sz w:val="24"/>
        </w:rPr>
        <w:t xml:space="preserve"> algunos temas esenciales a la religión cristi</w:t>
      </w:r>
      <w:r w:rsidR="00E7223D">
        <w:rPr>
          <w:rFonts w:ascii="Times New Roman" w:hAnsi="Times New Roman"/>
          <w:sz w:val="24"/>
        </w:rPr>
        <w:t>a</w:t>
      </w:r>
      <w:r w:rsidR="00B74F03" w:rsidRPr="001A1A3B">
        <w:rPr>
          <w:rFonts w:ascii="Times New Roman" w:hAnsi="Times New Roman"/>
          <w:sz w:val="24"/>
        </w:rPr>
        <w:t>na: “la religión como utopía, la diversidad social del cristianismo, la autonomía de la Iglesia como institución, el clero como "intelectual colectivo", la reforma protestante como paradigma histórico”.</w:t>
      </w:r>
      <w:bookmarkStart w:id="19" w:name="_Hlk156495140"/>
      <w:r w:rsidR="00732C84">
        <w:rPr>
          <w:rStyle w:val="Refdenotaalpie"/>
          <w:sz w:val="24"/>
        </w:rPr>
        <w:footnoteReference w:id="63"/>
      </w:r>
      <w:r w:rsidR="007F4590">
        <w:rPr>
          <w:rFonts w:ascii="Times New Roman" w:hAnsi="Times New Roman"/>
          <w:sz w:val="24"/>
        </w:rPr>
        <w:t xml:space="preserve"> </w:t>
      </w:r>
      <w:bookmarkEnd w:id="19"/>
      <w:r w:rsidR="007F75E5">
        <w:rPr>
          <w:rFonts w:ascii="Times New Roman" w:hAnsi="Times New Roman"/>
          <w:sz w:val="24"/>
        </w:rPr>
        <w:t xml:space="preserve">El aforismo </w:t>
      </w:r>
      <w:r w:rsidR="00B7742A">
        <w:rPr>
          <w:rFonts w:ascii="Times New Roman" w:hAnsi="Times New Roman"/>
          <w:sz w:val="24"/>
        </w:rPr>
        <w:t xml:space="preserve">que hace de la religión </w:t>
      </w:r>
      <w:proofErr w:type="gramStart"/>
      <w:r w:rsidR="00B7742A">
        <w:rPr>
          <w:rFonts w:ascii="Times New Roman" w:hAnsi="Times New Roman"/>
          <w:sz w:val="24"/>
        </w:rPr>
        <w:t xml:space="preserve">el </w:t>
      </w:r>
      <w:r w:rsidR="007F4590">
        <w:rPr>
          <w:rFonts w:ascii="Times New Roman" w:hAnsi="Times New Roman"/>
          <w:sz w:val="24"/>
        </w:rPr>
        <w:t>”opio</w:t>
      </w:r>
      <w:proofErr w:type="gramEnd"/>
      <w:r w:rsidR="007F4590">
        <w:rPr>
          <w:rFonts w:ascii="Times New Roman" w:hAnsi="Times New Roman"/>
          <w:sz w:val="24"/>
        </w:rPr>
        <w:t xml:space="preserve"> del pueblo”, Gramsci l</w:t>
      </w:r>
      <w:r w:rsidR="0041427F">
        <w:rPr>
          <w:rFonts w:ascii="Times New Roman" w:hAnsi="Times New Roman"/>
          <w:sz w:val="24"/>
        </w:rPr>
        <w:t>o</w:t>
      </w:r>
      <w:r w:rsidR="007F4590">
        <w:rPr>
          <w:rFonts w:ascii="Times New Roman" w:hAnsi="Times New Roman"/>
          <w:sz w:val="24"/>
        </w:rPr>
        <w:t xml:space="preserve"> reserv</w:t>
      </w:r>
      <w:r w:rsidR="009E570C">
        <w:rPr>
          <w:rFonts w:ascii="Times New Roman" w:hAnsi="Times New Roman"/>
          <w:sz w:val="24"/>
        </w:rPr>
        <w:t>ó</w:t>
      </w:r>
      <w:r w:rsidR="007F4590">
        <w:rPr>
          <w:rFonts w:ascii="Times New Roman" w:hAnsi="Times New Roman"/>
          <w:sz w:val="24"/>
        </w:rPr>
        <w:t xml:space="preserve"> para el cristianismo jesuitiz</w:t>
      </w:r>
      <w:r w:rsidR="005C6CF0">
        <w:rPr>
          <w:rFonts w:ascii="Times New Roman" w:hAnsi="Times New Roman"/>
          <w:sz w:val="24"/>
        </w:rPr>
        <w:t>a</w:t>
      </w:r>
      <w:r w:rsidR="007F4590">
        <w:rPr>
          <w:rFonts w:ascii="Times New Roman" w:hAnsi="Times New Roman"/>
          <w:sz w:val="24"/>
        </w:rPr>
        <w:t>do</w:t>
      </w:r>
      <w:r w:rsidR="003C7EC4">
        <w:rPr>
          <w:rFonts w:ascii="Times New Roman" w:hAnsi="Times New Roman"/>
          <w:sz w:val="24"/>
        </w:rPr>
        <w:t>, heredero de la Contrarreforma</w:t>
      </w:r>
      <w:r w:rsidR="007F4590">
        <w:rPr>
          <w:rFonts w:ascii="Times New Roman" w:hAnsi="Times New Roman"/>
          <w:sz w:val="24"/>
        </w:rPr>
        <w:t>.</w:t>
      </w:r>
      <w:r w:rsidR="007F4590" w:rsidRPr="007F4590">
        <w:rPr>
          <w:rStyle w:val="Refdenotaalpie"/>
          <w:sz w:val="24"/>
        </w:rPr>
        <w:t xml:space="preserve"> </w:t>
      </w:r>
      <w:r w:rsidR="007F4590">
        <w:rPr>
          <w:rStyle w:val="Refdenotaalpie"/>
          <w:sz w:val="24"/>
        </w:rPr>
        <w:footnoteReference w:id="64"/>
      </w:r>
    </w:p>
    <w:p w14:paraId="630EB2F1" w14:textId="77777777" w:rsidR="00AF540C" w:rsidRDefault="00AF540C" w:rsidP="00AF540C">
      <w:pPr>
        <w:spacing w:after="0" w:line="240" w:lineRule="auto"/>
        <w:rPr>
          <w:rFonts w:ascii="Times New Roman" w:eastAsia="Times New Roman" w:hAnsi="Times New Roman" w:cs="Arial"/>
          <w:sz w:val="24"/>
          <w:lang w:eastAsia="es-AR"/>
        </w:rPr>
      </w:pPr>
    </w:p>
    <w:p w14:paraId="0EC14342" w14:textId="6D7E27D4" w:rsidR="009B6D6B" w:rsidRPr="005C7EDC" w:rsidRDefault="009B6D6B" w:rsidP="00AF540C">
      <w:pPr>
        <w:spacing w:after="0" w:line="240" w:lineRule="auto"/>
        <w:rPr>
          <w:rFonts w:ascii="Times New Roman" w:hAnsi="Times New Roman"/>
          <w:sz w:val="24"/>
        </w:rPr>
      </w:pPr>
      <w:r>
        <w:rPr>
          <w:rFonts w:ascii="Times New Roman" w:eastAsia="Times New Roman" w:hAnsi="Times New Roman" w:cs="Arial"/>
          <w:sz w:val="24"/>
          <w:lang w:eastAsia="es-AR"/>
        </w:rPr>
        <w:t xml:space="preserve">Provisto de ese </w:t>
      </w:r>
      <w:r w:rsidR="00BB7236">
        <w:rPr>
          <w:rFonts w:ascii="Times New Roman" w:eastAsia="Times New Roman" w:hAnsi="Times New Roman" w:cs="Arial"/>
          <w:sz w:val="24"/>
          <w:lang w:eastAsia="es-AR"/>
        </w:rPr>
        <w:t>e</w:t>
      </w:r>
      <w:r w:rsidR="00273DBF">
        <w:rPr>
          <w:rFonts w:ascii="Times New Roman" w:eastAsia="Times New Roman" w:hAnsi="Times New Roman" w:cs="Arial"/>
          <w:sz w:val="24"/>
          <w:lang w:eastAsia="es-AR"/>
        </w:rPr>
        <w:t>scaso</w:t>
      </w:r>
      <w:r w:rsidR="00BB7236">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arsenal </w:t>
      </w:r>
      <w:r w:rsidR="00E72C37">
        <w:rPr>
          <w:rFonts w:ascii="Times New Roman" w:eastAsia="Times New Roman" w:hAnsi="Times New Roman" w:cs="Arial"/>
          <w:sz w:val="24"/>
          <w:lang w:eastAsia="es-AR"/>
        </w:rPr>
        <w:t>lógico-</w:t>
      </w:r>
      <w:r>
        <w:rPr>
          <w:rFonts w:ascii="Times New Roman" w:eastAsia="Times New Roman" w:hAnsi="Times New Roman" w:cs="Arial"/>
          <w:sz w:val="24"/>
          <w:lang w:eastAsia="es-AR"/>
        </w:rPr>
        <w:t xml:space="preserve">conceptual Gramsci fue el primero en contrastar la ecuación estado moderno-sociedad civil con el economicismo de la II Internacional, con el reformismo en la lucha por el socialismo, y con </w:t>
      </w:r>
      <w:r w:rsidR="00A01EE1">
        <w:rPr>
          <w:rFonts w:ascii="Times New Roman" w:eastAsia="Times New Roman" w:hAnsi="Times New Roman" w:cs="Arial"/>
          <w:sz w:val="24"/>
          <w:lang w:eastAsia="es-AR"/>
        </w:rPr>
        <w:t>el putschismo</w:t>
      </w:r>
      <w:r>
        <w:rPr>
          <w:rFonts w:ascii="Times New Roman" w:eastAsia="Times New Roman" w:hAnsi="Times New Roman" w:cs="Arial"/>
          <w:sz w:val="24"/>
          <w:lang w:eastAsia="es-AR"/>
        </w:rPr>
        <w:t xml:space="preserve"> leninista de la Revolución Rusa</w:t>
      </w:r>
      <w:r w:rsidR="00A01EE1">
        <w:rPr>
          <w:rFonts w:ascii="Times New Roman" w:eastAsia="Times New Roman" w:hAnsi="Times New Roman" w:cs="Arial"/>
          <w:sz w:val="24"/>
          <w:lang w:eastAsia="es-AR"/>
        </w:rPr>
        <w:t xml:space="preserve"> de octubre</w:t>
      </w:r>
      <w:r>
        <w:rPr>
          <w:rFonts w:ascii="Times New Roman" w:eastAsia="Times New Roman" w:hAnsi="Times New Roman" w:cs="Arial"/>
          <w:sz w:val="24"/>
          <w:lang w:eastAsia="es-AR"/>
        </w:rPr>
        <w:t>.</w:t>
      </w:r>
      <w:r>
        <w:rPr>
          <w:rStyle w:val="Refdenotaalpie"/>
          <w:rFonts w:eastAsia="Times New Roman"/>
          <w:sz w:val="24"/>
          <w:lang w:eastAsia="es-AR"/>
        </w:rPr>
        <w:footnoteReference w:id="65"/>
      </w:r>
      <w:r>
        <w:rPr>
          <w:rFonts w:ascii="Times New Roman" w:eastAsia="Times New Roman" w:hAnsi="Times New Roman" w:cs="Arial"/>
          <w:sz w:val="24"/>
          <w:lang w:eastAsia="es-AR"/>
        </w:rPr>
        <w:t xml:space="preserve"> Para una concepción radicalizada como la bolchevique de Lenin, la </w:t>
      </w:r>
      <w:r w:rsidR="00343C61">
        <w:rPr>
          <w:rFonts w:ascii="Times New Roman" w:eastAsia="Times New Roman" w:hAnsi="Times New Roman" w:cs="Arial"/>
          <w:sz w:val="24"/>
          <w:lang w:eastAsia="es-AR"/>
        </w:rPr>
        <w:t xml:space="preserve">noción de </w:t>
      </w:r>
      <w:r>
        <w:rPr>
          <w:rFonts w:ascii="Times New Roman" w:eastAsia="Times New Roman" w:hAnsi="Times New Roman" w:cs="Arial"/>
          <w:sz w:val="24"/>
          <w:lang w:eastAsia="es-AR"/>
        </w:rPr>
        <w:t xml:space="preserve">revolución </w:t>
      </w:r>
      <w:r w:rsidR="003703C3">
        <w:rPr>
          <w:rFonts w:ascii="Times New Roman" w:eastAsia="Times New Roman" w:hAnsi="Times New Roman" w:cs="Arial"/>
          <w:sz w:val="24"/>
          <w:lang w:eastAsia="es-AR"/>
        </w:rPr>
        <w:t>carece de una entidad propia, pu</w:t>
      </w:r>
      <w:r>
        <w:rPr>
          <w:rFonts w:ascii="Times New Roman" w:eastAsia="Times New Roman" w:hAnsi="Times New Roman" w:cs="Arial"/>
          <w:sz w:val="24"/>
          <w:lang w:eastAsia="es-AR"/>
        </w:rPr>
        <w:t xml:space="preserve">es </w:t>
      </w:r>
      <w:r w:rsidR="003703C3">
        <w:rPr>
          <w:rFonts w:ascii="Times New Roman" w:eastAsia="Times New Roman" w:hAnsi="Times New Roman" w:cs="Arial"/>
          <w:sz w:val="24"/>
          <w:lang w:eastAsia="es-AR"/>
        </w:rPr>
        <w:t xml:space="preserve">es </w:t>
      </w:r>
      <w:r>
        <w:rPr>
          <w:rFonts w:ascii="Times New Roman" w:eastAsia="Times New Roman" w:hAnsi="Times New Roman" w:cs="Arial"/>
          <w:sz w:val="24"/>
          <w:lang w:eastAsia="es-AR"/>
        </w:rPr>
        <w:t>considerada liberal si está conducida por la burguesía, y democrática si es conducida por un estrato popular.</w:t>
      </w:r>
      <w:r>
        <w:rPr>
          <w:rStyle w:val="Refdenotaalpie"/>
          <w:rFonts w:eastAsia="Times New Roman"/>
          <w:sz w:val="24"/>
          <w:lang w:eastAsia="es-AR"/>
        </w:rPr>
        <w:footnoteReference w:id="66"/>
      </w:r>
      <w:r>
        <w:rPr>
          <w:rFonts w:ascii="Times New Roman" w:eastAsia="Times New Roman" w:hAnsi="Times New Roman" w:cs="Arial"/>
          <w:sz w:val="24"/>
          <w:lang w:eastAsia="es-AR"/>
        </w:rPr>
        <w:t xml:space="preserve"> Y Gramsci fue el primero en contrastar la sociedad civil con el bonapartismo o despotismo moderno.  Para Gramsci, y luego para </w:t>
      </w:r>
      <w:r w:rsidR="00C3717F">
        <w:rPr>
          <w:rFonts w:ascii="Times New Roman" w:eastAsia="Times New Roman" w:hAnsi="Times New Roman" w:cs="Arial"/>
          <w:sz w:val="24"/>
          <w:lang w:eastAsia="es-AR"/>
        </w:rPr>
        <w:t xml:space="preserve">la nueva izquierda británica liderada por </w:t>
      </w:r>
      <w:r>
        <w:rPr>
          <w:rFonts w:ascii="Times New Roman" w:eastAsia="Times New Roman" w:hAnsi="Times New Roman" w:cs="Arial"/>
          <w:sz w:val="24"/>
          <w:lang w:eastAsia="es-AR"/>
        </w:rPr>
        <w:t xml:space="preserve">Perry Anderson, el “Hombre enfermo de Europa” no era un diagnóstico que se refería exclusivamente al Imperio Otomano y su dominio tricontinental (Asia, África, Europa), sino que también se extendía al Imperio Ruso Zarista, donde en sus ciudades tampoco existía una dinámica moderna. </w:t>
      </w:r>
    </w:p>
    <w:p w14:paraId="273DF56C" w14:textId="77777777" w:rsidR="009B6D6B" w:rsidRDefault="009B6D6B" w:rsidP="009B6D6B">
      <w:pPr>
        <w:spacing w:after="0" w:line="240" w:lineRule="auto"/>
        <w:rPr>
          <w:rFonts w:ascii="Times New Roman" w:hAnsi="Times New Roman" w:cs="Arial"/>
          <w:sz w:val="24"/>
          <w:lang w:eastAsia="es-AR"/>
        </w:rPr>
      </w:pPr>
    </w:p>
    <w:p w14:paraId="22FD8E66" w14:textId="52C0B920" w:rsidR="009856C8" w:rsidRPr="004728B1" w:rsidRDefault="009B6D6B" w:rsidP="00C24E3B">
      <w:pPr>
        <w:spacing w:after="0" w:line="240" w:lineRule="auto"/>
        <w:rPr>
          <w:rFonts w:ascii="Times New Roman" w:hAnsi="Times New Roman" w:cs="Arial"/>
          <w:sz w:val="24"/>
          <w:lang w:eastAsia="es-AR"/>
        </w:rPr>
      </w:pPr>
      <w:r>
        <w:rPr>
          <w:rFonts w:ascii="Times New Roman" w:hAnsi="Times New Roman" w:cs="Arial"/>
          <w:sz w:val="24"/>
          <w:lang w:eastAsia="es-AR"/>
        </w:rPr>
        <w:t>¿Pero fue Gramsci el único en plantear la legitimidad de la esfera pública? El papel del parlamentarismo</w:t>
      </w:r>
      <w:r w:rsidR="00FB459E">
        <w:rPr>
          <w:rFonts w:ascii="Times New Roman" w:hAnsi="Times New Roman" w:cs="Arial"/>
          <w:sz w:val="24"/>
          <w:lang w:eastAsia="es-AR"/>
        </w:rPr>
        <w:t xml:space="preserve"> y del sufragio </w:t>
      </w:r>
      <w:r>
        <w:rPr>
          <w:rFonts w:ascii="Times New Roman" w:hAnsi="Times New Roman" w:cs="Arial"/>
          <w:sz w:val="24"/>
          <w:lang w:eastAsia="es-AR"/>
        </w:rPr>
        <w:t>(o de la democracia o legitimidad parlamentaria)</w:t>
      </w:r>
      <w:r w:rsidR="00FB459E">
        <w:rPr>
          <w:rFonts w:ascii="Times New Roman" w:hAnsi="Times New Roman" w:cs="Arial"/>
          <w:sz w:val="24"/>
          <w:lang w:eastAsia="es-AR"/>
        </w:rPr>
        <w:t>,</w:t>
      </w:r>
      <w:r>
        <w:rPr>
          <w:rFonts w:ascii="Times New Roman" w:hAnsi="Times New Roman" w:cs="Arial"/>
          <w:sz w:val="24"/>
          <w:lang w:eastAsia="es-AR"/>
        </w:rPr>
        <w:t xml:space="preserve"> y de la esfera pública</w:t>
      </w:r>
      <w:r w:rsidR="001B651D">
        <w:rPr>
          <w:rFonts w:ascii="Times New Roman" w:hAnsi="Times New Roman" w:cs="Arial"/>
          <w:sz w:val="24"/>
          <w:lang w:eastAsia="es-AR"/>
        </w:rPr>
        <w:t xml:space="preserve"> en </w:t>
      </w:r>
      <w:r w:rsidR="00D7244E">
        <w:rPr>
          <w:rFonts w:ascii="Times New Roman" w:hAnsi="Times New Roman" w:cs="Arial"/>
          <w:sz w:val="24"/>
          <w:lang w:eastAsia="es-AR"/>
        </w:rPr>
        <w:t>o</w:t>
      </w:r>
      <w:r w:rsidR="001B651D">
        <w:rPr>
          <w:rFonts w:ascii="Times New Roman" w:hAnsi="Times New Roman" w:cs="Arial"/>
          <w:sz w:val="24"/>
          <w:lang w:eastAsia="es-AR"/>
        </w:rPr>
        <w:t>ccidente</w:t>
      </w:r>
      <w:r w:rsidR="00FB459E">
        <w:rPr>
          <w:rFonts w:ascii="Times New Roman" w:hAnsi="Times New Roman" w:cs="Arial"/>
          <w:sz w:val="24"/>
          <w:lang w:eastAsia="es-AR"/>
        </w:rPr>
        <w:t>,</w:t>
      </w:r>
      <w:r>
        <w:rPr>
          <w:rFonts w:ascii="Times New Roman" w:hAnsi="Times New Roman" w:cs="Arial"/>
          <w:sz w:val="24"/>
          <w:lang w:eastAsia="es-AR"/>
        </w:rPr>
        <w:t xml:space="preserve"> lo había</w:t>
      </w:r>
      <w:r w:rsidR="00141756">
        <w:rPr>
          <w:rFonts w:ascii="Times New Roman" w:hAnsi="Times New Roman" w:cs="Arial"/>
          <w:sz w:val="24"/>
          <w:lang w:eastAsia="es-AR"/>
        </w:rPr>
        <w:t>n</w:t>
      </w:r>
      <w:r>
        <w:rPr>
          <w:rFonts w:ascii="Times New Roman" w:hAnsi="Times New Roman" w:cs="Arial"/>
          <w:sz w:val="24"/>
          <w:lang w:eastAsia="es-AR"/>
        </w:rPr>
        <w:t xml:space="preserve"> </w:t>
      </w:r>
      <w:r w:rsidR="00141756">
        <w:rPr>
          <w:rFonts w:ascii="Times New Roman" w:hAnsi="Times New Roman" w:cs="Arial"/>
          <w:sz w:val="24"/>
          <w:lang w:eastAsia="es-AR"/>
        </w:rPr>
        <w:t>discuti</w:t>
      </w:r>
      <w:r>
        <w:rPr>
          <w:rFonts w:ascii="Times New Roman" w:hAnsi="Times New Roman" w:cs="Arial"/>
          <w:sz w:val="24"/>
          <w:lang w:eastAsia="es-AR"/>
        </w:rPr>
        <w:t xml:space="preserve">do en el siglo XIX </w:t>
      </w:r>
      <w:r w:rsidR="00141756">
        <w:rPr>
          <w:rFonts w:ascii="Times New Roman" w:hAnsi="Times New Roman" w:cs="Arial"/>
          <w:sz w:val="24"/>
          <w:lang w:eastAsia="es-AR"/>
        </w:rPr>
        <w:t xml:space="preserve">numerosos autores. </w:t>
      </w:r>
      <w:r w:rsidR="00D73F53">
        <w:rPr>
          <w:rFonts w:ascii="Times New Roman" w:hAnsi="Times New Roman" w:cs="Arial"/>
          <w:sz w:val="24"/>
          <w:lang w:eastAsia="es-AR"/>
        </w:rPr>
        <w:t xml:space="preserve">Como hemos visto </w:t>
      </w:r>
      <w:r w:rsidR="00141756">
        <w:rPr>
          <w:rFonts w:ascii="Times New Roman" w:hAnsi="Times New Roman" w:cs="Arial"/>
          <w:sz w:val="24"/>
          <w:lang w:eastAsia="es-AR"/>
        </w:rPr>
        <w:t>Maurice Joly había hecho eje en la defensa del liberalismo político contra el bonapartismo de Napoleón III</w:t>
      </w:r>
      <w:r w:rsidR="00D73F53">
        <w:rPr>
          <w:rFonts w:ascii="Times New Roman" w:hAnsi="Times New Roman" w:cs="Arial"/>
          <w:sz w:val="24"/>
          <w:lang w:eastAsia="es-AR"/>
        </w:rPr>
        <w:t>.</w:t>
      </w:r>
      <w:r w:rsidR="00141756">
        <w:rPr>
          <w:rFonts w:ascii="Times New Roman" w:hAnsi="Times New Roman" w:cs="Arial"/>
          <w:sz w:val="24"/>
          <w:lang w:eastAsia="es-AR"/>
        </w:rPr>
        <w:t xml:space="preserve"> </w:t>
      </w:r>
      <w:r>
        <w:rPr>
          <w:rFonts w:ascii="Times New Roman" w:hAnsi="Times New Roman" w:cs="Arial"/>
          <w:sz w:val="24"/>
          <w:lang w:eastAsia="es-AR"/>
        </w:rPr>
        <w:t>Tocqueville</w:t>
      </w:r>
      <w:r w:rsidR="00141756">
        <w:rPr>
          <w:rFonts w:ascii="Times New Roman" w:hAnsi="Times New Roman" w:cs="Arial"/>
          <w:sz w:val="24"/>
          <w:lang w:eastAsia="es-AR"/>
        </w:rPr>
        <w:t xml:space="preserve"> también había </w:t>
      </w:r>
      <w:r>
        <w:rPr>
          <w:rFonts w:ascii="Times New Roman" w:hAnsi="Times New Roman" w:cs="Arial"/>
          <w:sz w:val="24"/>
          <w:lang w:eastAsia="es-AR"/>
        </w:rPr>
        <w:t>h</w:t>
      </w:r>
      <w:r w:rsidR="00141756">
        <w:rPr>
          <w:rFonts w:ascii="Times New Roman" w:hAnsi="Times New Roman" w:cs="Arial"/>
          <w:sz w:val="24"/>
          <w:lang w:eastAsia="es-AR"/>
        </w:rPr>
        <w:t>ech</w:t>
      </w:r>
      <w:r>
        <w:rPr>
          <w:rFonts w:ascii="Times New Roman" w:hAnsi="Times New Roman" w:cs="Arial"/>
          <w:sz w:val="24"/>
          <w:lang w:eastAsia="es-AR"/>
        </w:rPr>
        <w:t xml:space="preserve">o hincapié en </w:t>
      </w:r>
      <w:r w:rsidR="00C62911">
        <w:rPr>
          <w:rFonts w:ascii="Times New Roman" w:hAnsi="Times New Roman" w:cs="Arial"/>
          <w:sz w:val="24"/>
          <w:lang w:eastAsia="es-AR"/>
        </w:rPr>
        <w:t xml:space="preserve">el liberalismo de </w:t>
      </w:r>
      <w:r>
        <w:rPr>
          <w:rFonts w:ascii="Times New Roman" w:hAnsi="Times New Roman" w:cs="Arial"/>
          <w:sz w:val="24"/>
          <w:lang w:eastAsia="es-AR"/>
        </w:rPr>
        <w:t>las instituciones norteamericanas</w:t>
      </w:r>
      <w:r w:rsidR="00141756">
        <w:rPr>
          <w:rFonts w:ascii="Times New Roman" w:hAnsi="Times New Roman" w:cs="Arial"/>
          <w:sz w:val="24"/>
          <w:lang w:eastAsia="es-AR"/>
        </w:rPr>
        <w:t xml:space="preserve"> pues contaban </w:t>
      </w:r>
      <w:r>
        <w:rPr>
          <w:rFonts w:ascii="Times New Roman" w:hAnsi="Times New Roman" w:cs="Arial"/>
          <w:sz w:val="24"/>
          <w:lang w:eastAsia="es-AR"/>
        </w:rPr>
        <w:t xml:space="preserve">con una fuerte red de asociaciones voluntarias independientes que se expandían a la misma velocidad que la </w:t>
      </w:r>
      <w:r>
        <w:rPr>
          <w:rFonts w:ascii="Times New Roman" w:hAnsi="Times New Roman" w:cs="Arial"/>
          <w:sz w:val="24"/>
          <w:lang w:eastAsia="es-AR"/>
        </w:rPr>
        <w:lastRenderedPageBreak/>
        <w:t xml:space="preserve">igualdad de oportunidades (Carlos H. Waisman, 2006). También vemos en el siglo XX, que el </w:t>
      </w:r>
      <w:r w:rsidR="000C19D8">
        <w:rPr>
          <w:rFonts w:ascii="Times New Roman" w:eastAsiaTheme="minorEastAsia" w:hAnsi="Times New Roman"/>
          <w:kern w:val="36"/>
          <w:sz w:val="24"/>
          <w:szCs w:val="48"/>
          <w:lang w:eastAsia="es-AR"/>
        </w:rPr>
        <w:t xml:space="preserve">geopolítico holando-norteamericano </w:t>
      </w:r>
      <w:r>
        <w:rPr>
          <w:rFonts w:ascii="Times New Roman" w:hAnsi="Times New Roman" w:cs="Arial"/>
          <w:sz w:val="24"/>
          <w:lang w:eastAsia="es-AR"/>
        </w:rPr>
        <w:t xml:space="preserve">Nicholas Spykman </w:t>
      </w:r>
      <w:r w:rsidR="000C19D8">
        <w:rPr>
          <w:rFonts w:ascii="Times New Roman" w:hAnsi="Times New Roman" w:cs="Arial"/>
          <w:sz w:val="24"/>
          <w:lang w:eastAsia="es-AR"/>
        </w:rPr>
        <w:t xml:space="preserve">(1942) </w:t>
      </w:r>
      <w:r>
        <w:rPr>
          <w:rFonts w:ascii="Times New Roman" w:hAnsi="Times New Roman" w:cs="Arial"/>
          <w:sz w:val="24"/>
          <w:lang w:eastAsia="es-AR"/>
        </w:rPr>
        <w:t xml:space="preserve">planteó con su geopolítica crítica una revisión de la esfera pública occidental. Y también vemos como en el siglo XXI, el filósofo coreano-alemán Byung-Chul Han renueva la biopolítica con una revisión del proceso psíquico, pues incorpora en la circulación mercantil bienes inmateriales y simbólicos, y en la circulación cibernética las formas de consumo afectivo y emocional. </w:t>
      </w:r>
    </w:p>
    <w:p w14:paraId="608C10D4" w14:textId="4859043A" w:rsidR="000A09AD" w:rsidRDefault="000A09AD" w:rsidP="00C24E3B">
      <w:pPr>
        <w:spacing w:after="0" w:line="240" w:lineRule="auto"/>
        <w:rPr>
          <w:rFonts w:ascii="Times New Roman" w:eastAsia="Times New Roman" w:hAnsi="Times New Roman" w:cs="Arial"/>
          <w:sz w:val="24"/>
          <w:lang w:eastAsia="es-AR"/>
        </w:rPr>
      </w:pPr>
    </w:p>
    <w:p w14:paraId="55F57BD7" w14:textId="651E7611" w:rsidR="009C102B" w:rsidRDefault="009C102B" w:rsidP="009C102B">
      <w:pPr>
        <w:spacing w:after="0" w:line="240" w:lineRule="auto"/>
        <w:rPr>
          <w:rFonts w:ascii="Times New Roman" w:hAnsi="Times New Roman" w:cs="Arial"/>
          <w:sz w:val="24"/>
          <w:szCs w:val="21"/>
          <w:shd w:val="clear" w:color="auto" w:fill="FFFFFF"/>
        </w:rPr>
      </w:pPr>
      <w:r>
        <w:rPr>
          <w:rFonts w:ascii="Times New Roman" w:hAnsi="Times New Roman"/>
          <w:sz w:val="24"/>
        </w:rPr>
        <w:t xml:space="preserve">Para </w:t>
      </w:r>
      <w:r w:rsidR="006E4933">
        <w:rPr>
          <w:rFonts w:ascii="Times New Roman" w:hAnsi="Times New Roman"/>
          <w:sz w:val="24"/>
        </w:rPr>
        <w:t xml:space="preserve">la geopolítica de </w:t>
      </w:r>
      <w:r>
        <w:rPr>
          <w:rFonts w:ascii="Times New Roman" w:hAnsi="Times New Roman"/>
          <w:sz w:val="24"/>
        </w:rPr>
        <w:t xml:space="preserve">Spykman, el </w:t>
      </w:r>
      <w:r>
        <w:rPr>
          <w:rFonts w:ascii="Times New Roman" w:hAnsi="Times New Roman"/>
          <w:i/>
          <w:sz w:val="24"/>
        </w:rPr>
        <w:t>Heartland</w:t>
      </w:r>
      <w:r>
        <w:rPr>
          <w:rFonts w:ascii="Times New Roman" w:hAnsi="Times New Roman"/>
          <w:sz w:val="24"/>
        </w:rPr>
        <w:t xml:space="preserve"> de Mackinder -ubicado en Europa oriental y Asia nordoccidental- estaba circunvalado por un </w:t>
      </w:r>
      <w:r w:rsidRPr="002A6021">
        <w:rPr>
          <w:rFonts w:ascii="Times New Roman" w:hAnsi="Times New Roman"/>
          <w:sz w:val="24"/>
        </w:rPr>
        <w:t xml:space="preserve">corredor denominado </w:t>
      </w:r>
      <w:r>
        <w:rPr>
          <w:rFonts w:ascii="Times New Roman" w:hAnsi="Times New Roman"/>
          <w:i/>
          <w:sz w:val="24"/>
        </w:rPr>
        <w:t>Rimland</w:t>
      </w:r>
      <w:r>
        <w:rPr>
          <w:rFonts w:ascii="Times New Roman" w:hAnsi="Times New Roman"/>
          <w:sz w:val="24"/>
        </w:rPr>
        <w:t xml:space="preserve">. Este último estaba </w:t>
      </w:r>
      <w:r w:rsidRPr="0093636D">
        <w:rPr>
          <w:rFonts w:ascii="Times New Roman" w:hAnsi="Times New Roman" w:cs="Arial"/>
          <w:sz w:val="24"/>
          <w:szCs w:val="21"/>
          <w:shd w:val="clear" w:color="auto" w:fill="FFFFFF"/>
        </w:rPr>
        <w:t>situad</w:t>
      </w:r>
      <w:r>
        <w:rPr>
          <w:rFonts w:ascii="Times New Roman" w:hAnsi="Times New Roman" w:cs="Arial"/>
          <w:sz w:val="24"/>
          <w:szCs w:val="21"/>
          <w:shd w:val="clear" w:color="auto" w:fill="FFFFFF"/>
        </w:rPr>
        <w:t>o</w:t>
      </w:r>
      <w:r w:rsidRPr="0093636D">
        <w:rPr>
          <w:rFonts w:ascii="Times New Roman" w:hAnsi="Times New Roman" w:cs="Arial"/>
          <w:sz w:val="24"/>
          <w:szCs w:val="21"/>
          <w:shd w:val="clear" w:color="auto" w:fill="FFFFFF"/>
        </w:rPr>
        <w:t xml:space="preserve"> entre el </w:t>
      </w:r>
      <w:r>
        <w:rPr>
          <w:rFonts w:ascii="Times New Roman" w:hAnsi="Times New Roman"/>
          <w:i/>
          <w:sz w:val="24"/>
        </w:rPr>
        <w:t>Heartland</w:t>
      </w:r>
      <w:r w:rsidRPr="0093636D">
        <w:rPr>
          <w:rFonts w:ascii="Times New Roman" w:hAnsi="Times New Roman" w:cs="Arial"/>
          <w:sz w:val="24"/>
          <w:szCs w:val="21"/>
          <w:shd w:val="clear" w:color="auto" w:fill="FFFFFF"/>
        </w:rPr>
        <w:t xml:space="preserve"> y las potencias marítimas marginales</w:t>
      </w:r>
      <w:r>
        <w:rPr>
          <w:rFonts w:ascii="Times New Roman" w:hAnsi="Times New Roman" w:cs="Arial"/>
          <w:sz w:val="24"/>
          <w:szCs w:val="21"/>
          <w:shd w:val="clear" w:color="auto" w:fill="FFFFFF"/>
        </w:rPr>
        <w:t xml:space="preserve"> llamadas a contenerlo.</w:t>
      </w:r>
      <w:r w:rsidRPr="0093636D">
        <w:rPr>
          <w:rFonts w:ascii="Times New Roman" w:hAnsi="Times New Roman" w:cs="Arial"/>
          <w:sz w:val="24"/>
          <w:szCs w:val="21"/>
          <w:shd w:val="clear" w:color="auto" w:fill="FFFFFF"/>
        </w:rPr>
        <w:t xml:space="preserve"> </w:t>
      </w:r>
      <w:r w:rsidRPr="0093636D">
        <w:rPr>
          <w:rFonts w:ascii="Times New Roman" w:hAnsi="Times New Roman"/>
          <w:sz w:val="24"/>
        </w:rPr>
        <w:t xml:space="preserve">El </w:t>
      </w:r>
      <w:r>
        <w:rPr>
          <w:rFonts w:ascii="Times New Roman" w:hAnsi="Times New Roman"/>
          <w:i/>
          <w:sz w:val="24"/>
        </w:rPr>
        <w:t>Rimland</w:t>
      </w:r>
      <w:r>
        <w:rPr>
          <w:rFonts w:ascii="Times New Roman" w:hAnsi="Times New Roman"/>
          <w:sz w:val="24"/>
        </w:rPr>
        <w:t xml:space="preserve">, o </w:t>
      </w:r>
      <w:r>
        <w:rPr>
          <w:rFonts w:ascii="Times New Roman" w:hAnsi="Times New Roman" w:cs="Arial"/>
          <w:sz w:val="24"/>
          <w:szCs w:val="21"/>
          <w:shd w:val="clear" w:color="auto" w:fill="FFFFFF"/>
        </w:rPr>
        <w:t>región</w:t>
      </w:r>
      <w:r w:rsidRPr="0093636D">
        <w:rPr>
          <w:rFonts w:ascii="Times New Roman" w:hAnsi="Times New Roman" w:cs="Arial"/>
          <w:sz w:val="24"/>
          <w:szCs w:val="21"/>
          <w:shd w:val="clear" w:color="auto" w:fill="FFFFFF"/>
        </w:rPr>
        <w:t xml:space="preserve"> de amortiguamiento anfibi</w:t>
      </w:r>
      <w:r>
        <w:rPr>
          <w:rFonts w:ascii="Times New Roman" w:hAnsi="Times New Roman" w:cs="Arial"/>
          <w:sz w:val="24"/>
          <w:szCs w:val="21"/>
          <w:shd w:val="clear" w:color="auto" w:fill="FFFFFF"/>
        </w:rPr>
        <w:t>o</w:t>
      </w:r>
      <w:r w:rsidRPr="0093636D">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w:t>
      </w:r>
      <w:r w:rsidRPr="0093636D">
        <w:rPr>
          <w:rFonts w:ascii="Times New Roman" w:hAnsi="Times New Roman" w:cs="Arial"/>
          <w:sz w:val="24"/>
          <w:szCs w:val="21"/>
          <w:shd w:val="clear" w:color="auto" w:fill="FFFFFF"/>
        </w:rPr>
        <w:t xml:space="preserve">entre las potencias terrestres </w:t>
      </w:r>
      <w:r>
        <w:rPr>
          <w:rFonts w:ascii="Times New Roman" w:hAnsi="Times New Roman" w:cs="Arial"/>
          <w:sz w:val="24"/>
          <w:szCs w:val="21"/>
          <w:shd w:val="clear" w:color="auto" w:fill="FFFFFF"/>
        </w:rPr>
        <w:t xml:space="preserve">(China, Turquía) </w:t>
      </w:r>
      <w:r w:rsidRPr="0093636D">
        <w:rPr>
          <w:rFonts w:ascii="Times New Roman" w:hAnsi="Times New Roman" w:cs="Arial"/>
          <w:sz w:val="24"/>
          <w:szCs w:val="21"/>
          <w:shd w:val="clear" w:color="auto" w:fill="FFFFFF"/>
        </w:rPr>
        <w:t>y las potencias marítimas</w:t>
      </w:r>
      <w:r>
        <w:rPr>
          <w:rFonts w:ascii="Times New Roman" w:hAnsi="Times New Roman"/>
          <w:sz w:val="24"/>
        </w:rPr>
        <w:t>-</w:t>
      </w:r>
      <w:r w:rsidRPr="0093636D">
        <w:rPr>
          <w:rFonts w:ascii="Times New Roman" w:hAnsi="Times New Roman"/>
          <w:sz w:val="24"/>
        </w:rPr>
        <w:t xml:space="preserve"> contaba con dos </w:t>
      </w:r>
      <w:r>
        <w:rPr>
          <w:rFonts w:ascii="Times New Roman" w:hAnsi="Times New Roman"/>
          <w:sz w:val="24"/>
        </w:rPr>
        <w:t>franja</w:t>
      </w:r>
      <w:r w:rsidRPr="0093636D">
        <w:rPr>
          <w:rFonts w:ascii="Times New Roman" w:hAnsi="Times New Roman"/>
          <w:sz w:val="24"/>
        </w:rPr>
        <w:t xml:space="preserve">s intermedias, una interior </w:t>
      </w:r>
      <w:r>
        <w:rPr>
          <w:rFonts w:ascii="Times New Roman" w:hAnsi="Times New Roman"/>
          <w:sz w:val="24"/>
        </w:rPr>
        <w:t xml:space="preserve">que era un </w:t>
      </w:r>
      <w:r w:rsidRPr="0093636D">
        <w:rPr>
          <w:rFonts w:ascii="Times New Roman" w:hAnsi="Times New Roman"/>
          <w:sz w:val="24"/>
          <w:lang w:val="es-ES"/>
        </w:rPr>
        <w:t xml:space="preserve">arco o media luna marginal </w:t>
      </w:r>
      <w:r>
        <w:rPr>
          <w:rFonts w:ascii="Times New Roman" w:hAnsi="Times New Roman"/>
          <w:sz w:val="24"/>
          <w:lang w:val="es-ES"/>
        </w:rPr>
        <w:t>(Inglaterra, Japón, Filipinas, Indonesia)</w:t>
      </w:r>
      <w:r w:rsidRPr="0093636D">
        <w:rPr>
          <w:rFonts w:ascii="Times New Roman" w:hAnsi="Times New Roman"/>
          <w:sz w:val="24"/>
          <w:lang w:val="es-ES"/>
        </w:rPr>
        <w:t xml:space="preserve">, </w:t>
      </w:r>
      <w:r w:rsidRPr="0093636D">
        <w:rPr>
          <w:rFonts w:ascii="Times New Roman" w:hAnsi="Times New Roman"/>
          <w:sz w:val="24"/>
        </w:rPr>
        <w:t>y otr</w:t>
      </w:r>
      <w:r>
        <w:rPr>
          <w:rFonts w:ascii="Times New Roman" w:hAnsi="Times New Roman"/>
          <w:sz w:val="24"/>
        </w:rPr>
        <w:t>o arco</w:t>
      </w:r>
      <w:r w:rsidRPr="0093636D">
        <w:rPr>
          <w:rFonts w:ascii="Times New Roman" w:hAnsi="Times New Roman"/>
          <w:sz w:val="24"/>
        </w:rPr>
        <w:t xml:space="preserve"> exterior o creciente externo insular</w:t>
      </w:r>
      <w:r>
        <w:rPr>
          <w:rFonts w:ascii="Times New Roman" w:hAnsi="Times New Roman"/>
          <w:sz w:val="24"/>
        </w:rPr>
        <w:t xml:space="preserve"> (América, África, Oceanía)</w:t>
      </w:r>
      <w:r w:rsidRPr="0093636D">
        <w:rPr>
          <w:rFonts w:ascii="Times New Roman" w:hAnsi="Times New Roman"/>
          <w:sz w:val="24"/>
        </w:rPr>
        <w:t>.</w:t>
      </w:r>
      <w:r w:rsidRPr="0093636D">
        <w:rPr>
          <w:rFonts w:ascii="Times New Roman" w:hAnsi="Times New Roman" w:cs="Arial"/>
          <w:sz w:val="24"/>
          <w:szCs w:val="21"/>
          <w:shd w:val="clear" w:color="auto" w:fill="FFFFFF"/>
        </w:rPr>
        <w:t xml:space="preserve"> </w:t>
      </w:r>
    </w:p>
    <w:p w14:paraId="459CD5D9" w14:textId="0AD7FBDE" w:rsidR="009C102B" w:rsidRDefault="008D6E9B" w:rsidP="009C102B">
      <w:pPr>
        <w:spacing w:after="0" w:line="240" w:lineRule="auto"/>
        <w:rPr>
          <w:rFonts w:ascii="Times New Roman" w:hAnsi="Times New Roman" w:cs="Arial"/>
          <w:sz w:val="24"/>
          <w:szCs w:val="21"/>
          <w:shd w:val="clear" w:color="auto" w:fill="FFFFFF"/>
        </w:rPr>
      </w:pPr>
      <w:r>
        <w:rPr>
          <w:rFonts w:ascii="Times New Roman" w:hAnsi="Times New Roman" w:cs="Arial"/>
          <w:sz w:val="24"/>
          <w:szCs w:val="21"/>
          <w:shd w:val="clear" w:color="auto" w:fill="FFFFFF"/>
        </w:rPr>
        <w:t xml:space="preserve"> </w:t>
      </w:r>
      <w:r w:rsidR="00D7244E">
        <w:rPr>
          <w:rFonts w:ascii="Times New Roman" w:hAnsi="Times New Roman" w:cs="Arial"/>
          <w:sz w:val="24"/>
          <w:szCs w:val="21"/>
          <w:shd w:val="clear" w:color="auto" w:fill="FFFFFF"/>
        </w:rPr>
        <w:t xml:space="preserve"> </w:t>
      </w:r>
    </w:p>
    <w:p w14:paraId="2CC4D181" w14:textId="5F0174A1" w:rsidR="009C102B" w:rsidRPr="00950213" w:rsidRDefault="009C102B" w:rsidP="009C102B">
      <w:pPr>
        <w:spacing w:after="0" w:line="240" w:lineRule="auto"/>
        <w:rPr>
          <w:rFonts w:ascii="Times New Roman" w:eastAsiaTheme="minorEastAsia" w:hAnsi="Times New Roman"/>
          <w:kern w:val="36"/>
          <w:sz w:val="24"/>
          <w:szCs w:val="48"/>
          <w:lang w:eastAsia="es-AR"/>
        </w:rPr>
      </w:pPr>
      <w:r>
        <w:rPr>
          <w:rFonts w:ascii="Times New Roman" w:hAnsi="Times New Roman" w:cs="Arial"/>
          <w:sz w:val="24"/>
          <w:szCs w:val="21"/>
          <w:shd w:val="clear" w:color="auto" w:fill="FFFFFF"/>
        </w:rPr>
        <w:t>Más aún, p</w:t>
      </w:r>
      <w:r>
        <w:rPr>
          <w:rFonts w:ascii="Times New Roman" w:hAnsi="Times New Roman"/>
          <w:sz w:val="24"/>
        </w:rPr>
        <w:t xml:space="preserve">ara Spykman, la geopolítica es una </w:t>
      </w:r>
      <w:r w:rsidR="00C25F46">
        <w:rPr>
          <w:rFonts w:ascii="Times New Roman" w:hAnsi="Times New Roman"/>
          <w:sz w:val="24"/>
        </w:rPr>
        <w:t>lógica</w:t>
      </w:r>
      <w:r>
        <w:rPr>
          <w:rFonts w:ascii="Times New Roman" w:hAnsi="Times New Roman"/>
          <w:sz w:val="24"/>
        </w:rPr>
        <w:t xml:space="preserve"> de la </w:t>
      </w:r>
      <w:r w:rsidRPr="003660CF">
        <w:rPr>
          <w:rFonts w:ascii="Times New Roman" w:hAnsi="Times New Roman"/>
          <w:sz w:val="24"/>
        </w:rPr>
        <w:t xml:space="preserve">contención </w:t>
      </w:r>
      <w:r>
        <w:rPr>
          <w:rFonts w:ascii="Times New Roman" w:hAnsi="Times New Roman"/>
          <w:sz w:val="24"/>
        </w:rPr>
        <w:t>que en la coexistencia pacífica</w:t>
      </w:r>
      <w:r w:rsidRPr="006E32F0">
        <w:rPr>
          <w:rFonts w:ascii="Times New Roman" w:hAnsi="Times New Roman"/>
          <w:sz w:val="24"/>
        </w:rPr>
        <w:t xml:space="preserve"> </w:t>
      </w:r>
      <w:r>
        <w:rPr>
          <w:rFonts w:ascii="Times New Roman" w:hAnsi="Times New Roman"/>
          <w:sz w:val="24"/>
        </w:rPr>
        <w:t>entre Oriente y Occidente</w:t>
      </w:r>
      <w:r w:rsidR="008D6E9B">
        <w:rPr>
          <w:rFonts w:ascii="Times New Roman" w:hAnsi="Times New Roman"/>
          <w:sz w:val="24"/>
        </w:rPr>
        <w:t xml:space="preserve"> (</w:t>
      </w:r>
      <w:r w:rsidR="0069176D">
        <w:rPr>
          <w:rFonts w:ascii="Times New Roman" w:hAnsi="Times New Roman"/>
          <w:sz w:val="24"/>
        </w:rPr>
        <w:t>bipolaridad de la Guerra Fría</w:t>
      </w:r>
      <w:r>
        <w:rPr>
          <w:rFonts w:ascii="Times New Roman" w:hAnsi="Times New Roman"/>
          <w:sz w:val="24"/>
        </w:rPr>
        <w:t xml:space="preserve">) le sirvió al </w:t>
      </w:r>
      <w:r w:rsidRPr="00A347CF">
        <w:rPr>
          <w:rFonts w:ascii="Times New Roman" w:hAnsi="Times New Roman"/>
          <w:i/>
          <w:sz w:val="24"/>
        </w:rPr>
        <w:t xml:space="preserve">Establishment </w:t>
      </w:r>
      <w:r>
        <w:rPr>
          <w:rFonts w:ascii="Times New Roman" w:hAnsi="Times New Roman"/>
          <w:sz w:val="24"/>
        </w:rPr>
        <w:t>político norteamericano (</w:t>
      </w:r>
      <w:r>
        <w:rPr>
          <w:rFonts w:ascii="Times New Roman" w:eastAsiaTheme="minorEastAsia" w:hAnsi="Times New Roman"/>
          <w:kern w:val="36"/>
          <w:sz w:val="24"/>
          <w:szCs w:val="48"/>
          <w:lang w:eastAsia="es-AR"/>
        </w:rPr>
        <w:t>Eisenhower y Foster Dulles)</w:t>
      </w:r>
      <w:r>
        <w:rPr>
          <w:rFonts w:ascii="Times New Roman" w:hAnsi="Times New Roman"/>
          <w:sz w:val="24"/>
        </w:rPr>
        <w:t xml:space="preserve"> para intentar frenar la influencia del comunismo</w:t>
      </w:r>
      <w:r w:rsidR="00533CB7">
        <w:rPr>
          <w:rFonts w:ascii="Times New Roman" w:hAnsi="Times New Roman"/>
          <w:sz w:val="24"/>
        </w:rPr>
        <w:t xml:space="preserve"> y asegurar una </w:t>
      </w:r>
      <w:r w:rsidR="00533CB7" w:rsidRPr="00341023">
        <w:rPr>
          <w:rFonts w:ascii="Times New Roman" w:hAnsi="Times New Roman"/>
          <w:i/>
          <w:sz w:val="24"/>
        </w:rPr>
        <w:t>P</w:t>
      </w:r>
      <w:bookmarkStart w:id="20" w:name="_Hlk159708555"/>
      <w:r w:rsidR="00533CB7" w:rsidRPr="00341023">
        <w:rPr>
          <w:rFonts w:ascii="Times New Roman" w:hAnsi="Times New Roman"/>
          <w:i/>
          <w:sz w:val="24"/>
        </w:rPr>
        <w:t>a</w:t>
      </w:r>
      <w:bookmarkEnd w:id="20"/>
      <w:r w:rsidR="00533CB7" w:rsidRPr="00341023">
        <w:rPr>
          <w:rFonts w:ascii="Times New Roman" w:hAnsi="Times New Roman"/>
          <w:i/>
          <w:sz w:val="24"/>
        </w:rPr>
        <w:t xml:space="preserve">x </w:t>
      </w:r>
      <w:proofErr w:type="gramStart"/>
      <w:r w:rsidR="00533CB7" w:rsidRPr="00341023">
        <w:rPr>
          <w:rFonts w:ascii="Times New Roman" w:hAnsi="Times New Roman"/>
          <w:i/>
          <w:sz w:val="24"/>
        </w:rPr>
        <w:t>Americana</w:t>
      </w:r>
      <w:proofErr w:type="gramEnd"/>
      <w:r w:rsidR="00533CB7">
        <w:rPr>
          <w:rFonts w:ascii="Times New Roman" w:hAnsi="Times New Roman"/>
          <w:sz w:val="24"/>
        </w:rPr>
        <w:t xml:space="preserve">, a semejanza de la </w:t>
      </w:r>
      <w:r w:rsidR="00341023">
        <w:rPr>
          <w:rFonts w:ascii="Times New Roman" w:hAnsi="Times New Roman"/>
          <w:i/>
          <w:sz w:val="24"/>
        </w:rPr>
        <w:t>Pax Britannica</w:t>
      </w:r>
      <w:r w:rsidR="00533CB7">
        <w:rPr>
          <w:rFonts w:ascii="Times New Roman" w:hAnsi="Times New Roman"/>
          <w:sz w:val="24"/>
        </w:rPr>
        <w:t xml:space="preserve"> </w:t>
      </w:r>
      <w:r w:rsidR="00341023">
        <w:rPr>
          <w:rFonts w:ascii="Times New Roman" w:hAnsi="Times New Roman"/>
          <w:sz w:val="24"/>
        </w:rPr>
        <w:t xml:space="preserve">vigente en </w:t>
      </w:r>
      <w:r w:rsidR="00533CB7">
        <w:rPr>
          <w:rFonts w:ascii="Times New Roman" w:hAnsi="Times New Roman"/>
          <w:sz w:val="24"/>
        </w:rPr>
        <w:t>el siglo XIX</w:t>
      </w:r>
      <w:r w:rsidR="002251A4">
        <w:rPr>
          <w:rFonts w:ascii="Times New Roman" w:eastAsiaTheme="minorEastAsia" w:hAnsi="Times New Roman"/>
          <w:kern w:val="36"/>
          <w:sz w:val="24"/>
          <w:szCs w:val="48"/>
          <w:lang w:eastAsia="es-AR"/>
        </w:rPr>
        <w:t>. A esos efectos,</w:t>
      </w:r>
      <w:r>
        <w:rPr>
          <w:rFonts w:ascii="Times New Roman" w:eastAsiaTheme="minorEastAsia" w:hAnsi="Times New Roman"/>
          <w:kern w:val="36"/>
          <w:sz w:val="24"/>
          <w:szCs w:val="48"/>
          <w:lang w:eastAsia="es-AR"/>
        </w:rPr>
        <w:t xml:space="preserve"> el senador Joseph McCarthy y el entonces director del FBI Edgar Hoover impulsaran la anti-política del maccartismo, consistente en una propaganda anticomunista y en un ataque a la libertad de la opinión pública,</w:t>
      </w:r>
      <w:r w:rsidRPr="000D6ABC">
        <w:rPr>
          <w:rFonts w:ascii="Times New Roman" w:eastAsiaTheme="minorEastAsia" w:hAnsi="Times New Roman"/>
          <w:kern w:val="36"/>
          <w:sz w:val="24"/>
          <w:szCs w:val="48"/>
          <w:lang w:eastAsia="es-AR"/>
        </w:rPr>
        <w:t xml:space="preserve"> </w:t>
      </w:r>
      <w:r>
        <w:rPr>
          <w:rFonts w:ascii="Times New Roman" w:eastAsiaTheme="minorEastAsia" w:hAnsi="Times New Roman"/>
          <w:kern w:val="36"/>
          <w:sz w:val="24"/>
          <w:szCs w:val="48"/>
          <w:lang w:eastAsia="es-AR"/>
        </w:rPr>
        <w:t>con caza de brujas y listas negras, que se dio en EE.UU pero que también se extendió por toda América Latina</w:t>
      </w:r>
      <w:r w:rsidR="00E5619E">
        <w:rPr>
          <w:rFonts w:ascii="Times New Roman" w:eastAsiaTheme="minorEastAsia" w:hAnsi="Times New Roman"/>
          <w:kern w:val="36"/>
          <w:sz w:val="24"/>
          <w:szCs w:val="48"/>
          <w:lang w:eastAsia="es-AR"/>
        </w:rPr>
        <w:t>, salvo el México de Cárdenas</w:t>
      </w:r>
      <w:r w:rsidR="00141756">
        <w:rPr>
          <w:rFonts w:ascii="Times New Roman" w:eastAsiaTheme="minorEastAsia" w:hAnsi="Times New Roman"/>
          <w:kern w:val="36"/>
          <w:sz w:val="24"/>
          <w:szCs w:val="48"/>
          <w:lang w:eastAsia="es-AR"/>
        </w:rPr>
        <w:t xml:space="preserve"> </w:t>
      </w:r>
      <w:r>
        <w:rPr>
          <w:rFonts w:ascii="Times New Roman" w:eastAsiaTheme="minorEastAsia" w:hAnsi="Times New Roman"/>
          <w:kern w:val="36"/>
          <w:sz w:val="24"/>
          <w:szCs w:val="48"/>
          <w:lang w:eastAsia="es-AR"/>
        </w:rPr>
        <w:t>.</w:t>
      </w:r>
      <w:r>
        <w:rPr>
          <w:rStyle w:val="Refdenotaalpie"/>
          <w:rFonts w:eastAsiaTheme="minorEastAsia"/>
          <w:kern w:val="36"/>
          <w:sz w:val="24"/>
          <w:szCs w:val="48"/>
          <w:lang w:eastAsia="es-AR"/>
        </w:rPr>
        <w:footnoteReference w:id="67"/>
      </w:r>
      <w:r>
        <w:rPr>
          <w:rFonts w:ascii="Times New Roman" w:hAnsi="Times New Roman"/>
          <w:sz w:val="24"/>
        </w:rPr>
        <w:t xml:space="preserve"> </w:t>
      </w:r>
      <w:r>
        <w:rPr>
          <w:rFonts w:ascii="Times New Roman" w:eastAsiaTheme="minorEastAsia" w:hAnsi="Times New Roman"/>
          <w:kern w:val="36"/>
          <w:sz w:val="24"/>
          <w:szCs w:val="48"/>
          <w:lang w:eastAsia="es-AR"/>
        </w:rPr>
        <w:t xml:space="preserve">La nueva geopolítica crítica de Spykman fue un ingrediente </w:t>
      </w:r>
      <w:r w:rsidRPr="00B92C20">
        <w:rPr>
          <w:rFonts w:ascii="Times New Roman" w:eastAsiaTheme="minorEastAsia" w:hAnsi="Times New Roman"/>
          <w:kern w:val="36"/>
          <w:sz w:val="24"/>
          <w:szCs w:val="48"/>
          <w:lang w:eastAsia="es-AR"/>
        </w:rPr>
        <w:t xml:space="preserve">oculto que reorientó </w:t>
      </w:r>
      <w:r>
        <w:rPr>
          <w:rFonts w:ascii="Times New Roman" w:hAnsi="Times New Roman"/>
          <w:sz w:val="24"/>
        </w:rPr>
        <w:t xml:space="preserve">la </w:t>
      </w:r>
      <w:r w:rsidRPr="00B92C20">
        <w:rPr>
          <w:rFonts w:ascii="Times New Roman" w:hAnsi="Times New Roman"/>
          <w:sz w:val="24"/>
        </w:rPr>
        <w:t xml:space="preserve">estructura sistémica externa de la opinión pública, </w:t>
      </w:r>
      <w:r>
        <w:rPr>
          <w:rFonts w:ascii="Times New Roman" w:hAnsi="Times New Roman"/>
          <w:sz w:val="24"/>
        </w:rPr>
        <w:t xml:space="preserve">y fue la que </w:t>
      </w:r>
      <w:r w:rsidR="00F41E00">
        <w:rPr>
          <w:rFonts w:ascii="Times New Roman" w:hAnsi="Times New Roman"/>
          <w:sz w:val="24"/>
        </w:rPr>
        <w:t xml:space="preserve">habría </w:t>
      </w:r>
      <w:r>
        <w:rPr>
          <w:rFonts w:ascii="Times New Roman" w:hAnsi="Times New Roman"/>
          <w:sz w:val="24"/>
        </w:rPr>
        <w:t>condicion</w:t>
      </w:r>
      <w:r w:rsidR="00F41E00">
        <w:rPr>
          <w:rFonts w:ascii="Times New Roman" w:hAnsi="Times New Roman"/>
          <w:sz w:val="24"/>
        </w:rPr>
        <w:t>ado</w:t>
      </w:r>
      <w:r>
        <w:rPr>
          <w:rFonts w:ascii="Times New Roman" w:hAnsi="Times New Roman"/>
          <w:sz w:val="24"/>
        </w:rPr>
        <w:t xml:space="preserve"> la </w:t>
      </w:r>
      <w:r w:rsidRPr="00B92C20">
        <w:rPr>
          <w:rFonts w:ascii="Times New Roman" w:eastAsiaTheme="minorEastAsia" w:hAnsi="Times New Roman"/>
          <w:sz w:val="24"/>
        </w:rPr>
        <w:t xml:space="preserve">dimensión emancipadora </w:t>
      </w:r>
      <w:r>
        <w:rPr>
          <w:rFonts w:ascii="Times New Roman" w:eastAsiaTheme="minorEastAsia" w:hAnsi="Times New Roman"/>
          <w:sz w:val="24"/>
        </w:rPr>
        <w:t xml:space="preserve">de la esfera pública </w:t>
      </w:r>
      <w:r w:rsidRPr="00B92C20">
        <w:rPr>
          <w:rFonts w:ascii="Times New Roman" w:eastAsiaTheme="minorEastAsia" w:hAnsi="Times New Roman"/>
          <w:kern w:val="36"/>
          <w:sz w:val="24"/>
          <w:szCs w:val="48"/>
          <w:lang w:eastAsia="es-AR"/>
        </w:rPr>
        <w:t>del filósofo alemán Jürgen Habermas</w:t>
      </w:r>
      <w:r w:rsidRPr="00B62194">
        <w:rPr>
          <w:rFonts w:ascii="Times New Roman" w:eastAsiaTheme="minorEastAsia" w:hAnsi="Times New Roman"/>
          <w:kern w:val="36"/>
          <w:sz w:val="24"/>
          <w:szCs w:val="48"/>
          <w:lang w:eastAsia="es-AR"/>
        </w:rPr>
        <w:t xml:space="preserve"> </w:t>
      </w:r>
      <w:r>
        <w:rPr>
          <w:rFonts w:ascii="Times New Roman" w:eastAsiaTheme="minorEastAsia" w:hAnsi="Times New Roman"/>
          <w:kern w:val="36"/>
          <w:sz w:val="24"/>
          <w:szCs w:val="48"/>
          <w:lang w:eastAsia="es-AR"/>
        </w:rPr>
        <w:t>y de su</w:t>
      </w:r>
      <w:r>
        <w:rPr>
          <w:rFonts w:ascii="Times New Roman" w:eastAsiaTheme="minorEastAsia" w:hAnsi="Times New Roman"/>
          <w:sz w:val="24"/>
        </w:rPr>
        <w:t xml:space="preserve"> obra </w:t>
      </w:r>
      <w:r w:rsidRPr="00C56EFD">
        <w:rPr>
          <w:rFonts w:ascii="Times New Roman" w:eastAsiaTheme="minorEastAsia" w:hAnsi="Times New Roman"/>
          <w:b/>
          <w:i/>
          <w:sz w:val="24"/>
        </w:rPr>
        <w:t>Historia y crítica de la opinión pública</w:t>
      </w:r>
      <w:r>
        <w:rPr>
          <w:rFonts w:ascii="Times New Roman" w:eastAsiaTheme="minorEastAsia" w:hAnsi="Times New Roman"/>
          <w:sz w:val="24"/>
        </w:rPr>
        <w:t xml:space="preserve"> (1962).</w:t>
      </w:r>
    </w:p>
    <w:p w14:paraId="70555F31" w14:textId="604B4607" w:rsidR="00810165" w:rsidRDefault="00D70640" w:rsidP="0088526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39519E">
        <w:rPr>
          <w:rFonts w:ascii="Times New Roman" w:eastAsia="Times New Roman" w:hAnsi="Times New Roman" w:cs="Arial"/>
          <w:sz w:val="24"/>
          <w:lang w:eastAsia="es-AR"/>
        </w:rPr>
        <w:t xml:space="preserve"> </w:t>
      </w:r>
    </w:p>
    <w:p w14:paraId="0F33D12A" w14:textId="10AF68DB" w:rsidR="007A4439" w:rsidRDefault="00FF4BBF" w:rsidP="00FF4BBF">
      <w:pPr>
        <w:pStyle w:val="Textonotapie"/>
        <w:rPr>
          <w:rFonts w:ascii="Times New Roman" w:hAnsi="Times New Roman"/>
          <w:sz w:val="24"/>
          <w:lang w:val="es-ES"/>
        </w:rPr>
      </w:pPr>
      <w:r>
        <w:rPr>
          <w:rFonts w:ascii="Times New Roman" w:eastAsiaTheme="minorEastAsia" w:hAnsi="Times New Roman"/>
          <w:kern w:val="36"/>
          <w:sz w:val="24"/>
          <w:szCs w:val="48"/>
          <w:lang w:eastAsia="es-AR"/>
        </w:rPr>
        <w:t>Pero e</w:t>
      </w:r>
      <w:r w:rsidR="00ED77CD">
        <w:rPr>
          <w:rFonts w:ascii="Times New Roman" w:eastAsiaTheme="minorEastAsia" w:hAnsi="Times New Roman"/>
          <w:kern w:val="36"/>
          <w:sz w:val="24"/>
          <w:szCs w:val="48"/>
          <w:lang w:eastAsia="es-AR"/>
        </w:rPr>
        <w:t xml:space="preserve">n </w:t>
      </w:r>
      <w:r w:rsidR="000C06D6">
        <w:rPr>
          <w:rFonts w:ascii="Times New Roman" w:eastAsiaTheme="minorEastAsia" w:hAnsi="Times New Roman"/>
          <w:kern w:val="36"/>
          <w:sz w:val="24"/>
          <w:szCs w:val="48"/>
          <w:lang w:eastAsia="es-AR"/>
        </w:rPr>
        <w:t>la etapa</w:t>
      </w:r>
      <w:r w:rsidR="00ED77CD">
        <w:rPr>
          <w:rFonts w:ascii="Times New Roman" w:eastAsiaTheme="minorEastAsia" w:hAnsi="Times New Roman"/>
          <w:kern w:val="36"/>
          <w:sz w:val="24"/>
          <w:szCs w:val="48"/>
          <w:lang w:eastAsia="es-AR"/>
        </w:rPr>
        <w:t xml:space="preserve"> inaugural de la década del sesenta</w:t>
      </w:r>
      <w:r>
        <w:rPr>
          <w:rFonts w:ascii="Times New Roman" w:eastAsiaTheme="minorEastAsia" w:hAnsi="Times New Roman"/>
          <w:kern w:val="36"/>
          <w:sz w:val="24"/>
          <w:szCs w:val="48"/>
          <w:lang w:eastAsia="es-AR"/>
        </w:rPr>
        <w:t xml:space="preserve"> se dio una nueva revisión de la </w:t>
      </w:r>
      <w:r w:rsidR="00160218">
        <w:rPr>
          <w:rFonts w:ascii="Times New Roman" w:eastAsiaTheme="minorEastAsia" w:hAnsi="Times New Roman"/>
          <w:kern w:val="36"/>
          <w:sz w:val="24"/>
          <w:szCs w:val="48"/>
          <w:lang w:eastAsia="es-AR"/>
        </w:rPr>
        <w:t xml:space="preserve">lógica </w:t>
      </w:r>
      <w:r w:rsidR="00E57716">
        <w:rPr>
          <w:rFonts w:ascii="Times New Roman" w:eastAsiaTheme="minorEastAsia" w:hAnsi="Times New Roman"/>
          <w:kern w:val="36"/>
          <w:sz w:val="24"/>
          <w:szCs w:val="48"/>
          <w:lang w:eastAsia="es-AR"/>
        </w:rPr>
        <w:t xml:space="preserve">de la </w:t>
      </w:r>
      <w:r w:rsidR="0039519E">
        <w:rPr>
          <w:rFonts w:ascii="Times New Roman" w:eastAsiaTheme="minorEastAsia" w:hAnsi="Times New Roman"/>
          <w:kern w:val="36"/>
          <w:sz w:val="24"/>
          <w:szCs w:val="48"/>
          <w:lang w:eastAsia="es-AR"/>
        </w:rPr>
        <w:t>modern</w:t>
      </w:r>
      <w:r w:rsidR="00E57716">
        <w:rPr>
          <w:rFonts w:ascii="Times New Roman" w:eastAsiaTheme="minorEastAsia" w:hAnsi="Times New Roman"/>
          <w:kern w:val="36"/>
          <w:sz w:val="24"/>
          <w:szCs w:val="48"/>
          <w:lang w:eastAsia="es-AR"/>
        </w:rPr>
        <w:t>idad</w:t>
      </w:r>
      <w:r w:rsidR="004232BE">
        <w:rPr>
          <w:rFonts w:ascii="Times New Roman" w:eastAsiaTheme="minorEastAsia" w:hAnsi="Times New Roman"/>
          <w:kern w:val="36"/>
          <w:sz w:val="24"/>
          <w:szCs w:val="48"/>
          <w:lang w:eastAsia="es-AR"/>
        </w:rPr>
        <w:t xml:space="preserve">, que había quedado </w:t>
      </w:r>
      <w:r w:rsidR="00B004B4">
        <w:rPr>
          <w:rFonts w:ascii="Times New Roman" w:eastAsiaTheme="minorEastAsia" w:hAnsi="Times New Roman"/>
          <w:kern w:val="36"/>
          <w:sz w:val="24"/>
          <w:szCs w:val="48"/>
          <w:lang w:eastAsia="es-AR"/>
        </w:rPr>
        <w:t>congel</w:t>
      </w:r>
      <w:r w:rsidR="004232BE">
        <w:rPr>
          <w:rFonts w:ascii="Times New Roman" w:eastAsiaTheme="minorEastAsia" w:hAnsi="Times New Roman"/>
          <w:kern w:val="36"/>
          <w:sz w:val="24"/>
          <w:szCs w:val="48"/>
          <w:lang w:eastAsia="es-AR"/>
        </w:rPr>
        <w:t>ada por la Guerra Fría</w:t>
      </w:r>
      <w:r>
        <w:rPr>
          <w:rFonts w:ascii="Times New Roman" w:eastAsiaTheme="minorEastAsia" w:hAnsi="Times New Roman"/>
          <w:kern w:val="36"/>
          <w:sz w:val="24"/>
          <w:szCs w:val="48"/>
          <w:lang w:eastAsia="es-AR"/>
        </w:rPr>
        <w:t xml:space="preserve">. </w:t>
      </w:r>
      <w:r w:rsidR="00276C15">
        <w:rPr>
          <w:rFonts w:ascii="Times New Roman" w:eastAsiaTheme="minorEastAsia" w:hAnsi="Times New Roman"/>
          <w:kern w:val="36"/>
          <w:sz w:val="24"/>
          <w:szCs w:val="48"/>
          <w:lang w:eastAsia="es-AR"/>
        </w:rPr>
        <w:t>E</w:t>
      </w:r>
      <w:r w:rsidR="00CC4BB0">
        <w:rPr>
          <w:rFonts w:ascii="Times New Roman" w:eastAsiaTheme="minorEastAsia" w:hAnsi="Times New Roman"/>
          <w:kern w:val="36"/>
          <w:sz w:val="24"/>
          <w:szCs w:val="48"/>
          <w:lang w:eastAsia="es-AR"/>
        </w:rPr>
        <w:t xml:space="preserve">nmarcado en una </w:t>
      </w:r>
      <w:r w:rsidR="00B73941">
        <w:rPr>
          <w:rFonts w:ascii="Times New Roman" w:eastAsiaTheme="minorEastAsia" w:hAnsi="Times New Roman"/>
          <w:kern w:val="36"/>
          <w:sz w:val="24"/>
          <w:szCs w:val="48"/>
          <w:lang w:eastAsia="es-AR"/>
        </w:rPr>
        <w:t>discu</w:t>
      </w:r>
      <w:r w:rsidR="00CC4BB0">
        <w:rPr>
          <w:rFonts w:ascii="Times New Roman" w:eastAsiaTheme="minorEastAsia" w:hAnsi="Times New Roman"/>
          <w:kern w:val="36"/>
          <w:sz w:val="24"/>
          <w:szCs w:val="48"/>
          <w:lang w:eastAsia="es-AR"/>
        </w:rPr>
        <w:t xml:space="preserve">sión </w:t>
      </w:r>
      <w:r w:rsidR="00B73941">
        <w:rPr>
          <w:rFonts w:ascii="Times New Roman" w:eastAsiaTheme="minorEastAsia" w:hAnsi="Times New Roman"/>
          <w:kern w:val="36"/>
          <w:sz w:val="24"/>
          <w:szCs w:val="48"/>
          <w:lang w:eastAsia="es-AR"/>
        </w:rPr>
        <w:t>sobre</w:t>
      </w:r>
      <w:r w:rsidR="00CC4BB0">
        <w:rPr>
          <w:rFonts w:ascii="Times New Roman" w:eastAsiaTheme="minorEastAsia" w:hAnsi="Times New Roman"/>
          <w:kern w:val="36"/>
          <w:sz w:val="24"/>
          <w:szCs w:val="48"/>
          <w:lang w:eastAsia="es-AR"/>
        </w:rPr>
        <w:t xml:space="preserve"> la modernidad</w:t>
      </w:r>
      <w:r w:rsidR="00276C15">
        <w:rPr>
          <w:rFonts w:ascii="Times New Roman" w:eastAsiaTheme="minorEastAsia" w:hAnsi="Times New Roman"/>
          <w:kern w:val="36"/>
          <w:sz w:val="24"/>
          <w:szCs w:val="48"/>
          <w:lang w:eastAsia="es-AR"/>
        </w:rPr>
        <w:t>,</w:t>
      </w:r>
      <w:r w:rsidR="00CC4BB0">
        <w:rPr>
          <w:rFonts w:ascii="Times New Roman" w:eastAsiaTheme="minorEastAsia" w:hAnsi="Times New Roman"/>
          <w:kern w:val="36"/>
          <w:sz w:val="24"/>
          <w:szCs w:val="48"/>
          <w:lang w:eastAsia="es-AR"/>
        </w:rPr>
        <w:t xml:space="preserve"> </w:t>
      </w:r>
      <w:r w:rsidR="00276C15">
        <w:rPr>
          <w:rFonts w:ascii="Times New Roman" w:eastAsiaTheme="minorEastAsia" w:hAnsi="Times New Roman"/>
          <w:kern w:val="36"/>
          <w:sz w:val="24"/>
          <w:szCs w:val="48"/>
          <w:lang w:eastAsia="es-AR"/>
        </w:rPr>
        <w:t xml:space="preserve">Michel Foucault </w:t>
      </w:r>
      <w:r w:rsidR="00ED77CD">
        <w:rPr>
          <w:rFonts w:ascii="Times New Roman" w:eastAsiaTheme="minorEastAsia" w:hAnsi="Times New Roman"/>
          <w:kern w:val="36"/>
          <w:sz w:val="24"/>
          <w:szCs w:val="48"/>
          <w:lang w:eastAsia="es-AR"/>
        </w:rPr>
        <w:t>puso el foco del debate en la intersección de los tres dominios del hombre que son la vida</w:t>
      </w:r>
      <w:r w:rsidR="00902FC6">
        <w:rPr>
          <w:rFonts w:ascii="Times New Roman" w:eastAsiaTheme="minorEastAsia" w:hAnsi="Times New Roman"/>
          <w:kern w:val="36"/>
          <w:sz w:val="24"/>
          <w:szCs w:val="48"/>
          <w:lang w:eastAsia="es-AR"/>
        </w:rPr>
        <w:t xml:space="preserve"> (libertad)</w:t>
      </w:r>
      <w:r w:rsidR="00ED77CD">
        <w:rPr>
          <w:rFonts w:ascii="Times New Roman" w:eastAsiaTheme="minorEastAsia" w:hAnsi="Times New Roman"/>
          <w:kern w:val="36"/>
          <w:sz w:val="24"/>
          <w:szCs w:val="48"/>
          <w:lang w:eastAsia="es-AR"/>
        </w:rPr>
        <w:t xml:space="preserve">, el trabajo y el lenguaje. Foucault, inspirado como Freud en </w:t>
      </w:r>
      <w:proofErr w:type="gramStart"/>
      <w:r w:rsidR="00ED77CD">
        <w:rPr>
          <w:rFonts w:ascii="Times New Roman" w:eastAsiaTheme="minorEastAsia" w:hAnsi="Times New Roman"/>
          <w:kern w:val="36"/>
          <w:sz w:val="24"/>
          <w:szCs w:val="48"/>
          <w:lang w:eastAsia="es-AR"/>
        </w:rPr>
        <w:t>Nietzsche</w:t>
      </w:r>
      <w:proofErr w:type="gramEnd"/>
      <w:r w:rsidR="00ED77CD">
        <w:rPr>
          <w:rFonts w:ascii="Times New Roman" w:eastAsiaTheme="minorEastAsia" w:hAnsi="Times New Roman"/>
          <w:kern w:val="36"/>
          <w:sz w:val="24"/>
          <w:szCs w:val="48"/>
          <w:lang w:eastAsia="es-AR"/>
        </w:rPr>
        <w:t xml:space="preserve"> pero también en Jacques Lacan, centró el debate en </w:t>
      </w:r>
      <w:r w:rsidR="00C447D2">
        <w:rPr>
          <w:rFonts w:ascii="Times New Roman" w:eastAsiaTheme="minorEastAsia" w:hAnsi="Times New Roman"/>
          <w:kern w:val="36"/>
          <w:sz w:val="24"/>
          <w:szCs w:val="48"/>
          <w:lang w:eastAsia="es-AR"/>
        </w:rPr>
        <w:t>tre</w:t>
      </w:r>
      <w:r w:rsidR="00ED77CD">
        <w:rPr>
          <w:rFonts w:ascii="Times New Roman" w:eastAsiaTheme="minorEastAsia" w:hAnsi="Times New Roman"/>
          <w:kern w:val="36"/>
          <w:sz w:val="24"/>
          <w:szCs w:val="48"/>
          <w:lang w:eastAsia="es-AR"/>
        </w:rPr>
        <w:t>s momentos, el arqueológico</w:t>
      </w:r>
      <w:r w:rsidR="00C447D2">
        <w:rPr>
          <w:rFonts w:ascii="Times New Roman" w:eastAsiaTheme="minorEastAsia" w:hAnsi="Times New Roman"/>
          <w:kern w:val="36"/>
          <w:sz w:val="24"/>
          <w:szCs w:val="48"/>
          <w:lang w:eastAsia="es-AR"/>
        </w:rPr>
        <w:t>,</w:t>
      </w:r>
      <w:r w:rsidR="00ED77CD">
        <w:rPr>
          <w:rFonts w:ascii="Times New Roman" w:eastAsiaTheme="minorEastAsia" w:hAnsi="Times New Roman"/>
          <w:kern w:val="36"/>
          <w:sz w:val="24"/>
          <w:szCs w:val="48"/>
          <w:lang w:eastAsia="es-AR"/>
        </w:rPr>
        <w:t xml:space="preserve"> el genealógico</w:t>
      </w:r>
      <w:r w:rsidR="00C447D2">
        <w:rPr>
          <w:rFonts w:ascii="Times New Roman" w:eastAsiaTheme="minorEastAsia" w:hAnsi="Times New Roman"/>
          <w:kern w:val="36"/>
          <w:sz w:val="24"/>
          <w:szCs w:val="48"/>
          <w:lang w:eastAsia="es-AR"/>
        </w:rPr>
        <w:t xml:space="preserve"> y el ético</w:t>
      </w:r>
      <w:r w:rsidR="00ED77CD">
        <w:rPr>
          <w:rFonts w:ascii="Times New Roman" w:eastAsiaTheme="minorEastAsia" w:hAnsi="Times New Roman"/>
          <w:kern w:val="36"/>
          <w:sz w:val="24"/>
          <w:szCs w:val="48"/>
          <w:lang w:eastAsia="es-AR"/>
        </w:rPr>
        <w:t>. El momento arqueológico hizo hincapié en el saber y el sujeto</w:t>
      </w:r>
      <w:r w:rsidR="00C97AFD">
        <w:rPr>
          <w:rFonts w:ascii="Times New Roman" w:eastAsiaTheme="minorEastAsia" w:hAnsi="Times New Roman"/>
          <w:kern w:val="36"/>
          <w:sz w:val="24"/>
          <w:szCs w:val="48"/>
          <w:lang w:eastAsia="es-AR"/>
        </w:rPr>
        <w:t>,</w:t>
      </w:r>
      <w:r w:rsidR="00ED77CD">
        <w:rPr>
          <w:rFonts w:ascii="Times New Roman" w:eastAsiaTheme="minorEastAsia" w:hAnsi="Times New Roman"/>
          <w:kern w:val="36"/>
          <w:sz w:val="24"/>
          <w:szCs w:val="48"/>
          <w:lang w:eastAsia="es-AR"/>
        </w:rPr>
        <w:t xml:space="preserve"> y </w:t>
      </w:r>
      <w:r w:rsidR="00BE28B0">
        <w:rPr>
          <w:rFonts w:ascii="Times New Roman" w:eastAsiaTheme="minorEastAsia" w:hAnsi="Times New Roman"/>
          <w:kern w:val="36"/>
          <w:sz w:val="24"/>
          <w:szCs w:val="48"/>
          <w:lang w:eastAsia="es-AR"/>
        </w:rPr>
        <w:t xml:space="preserve">en </w:t>
      </w:r>
      <w:r w:rsidR="00ED77CD">
        <w:rPr>
          <w:rFonts w:ascii="Times New Roman" w:eastAsiaTheme="minorEastAsia" w:hAnsi="Times New Roman"/>
          <w:kern w:val="36"/>
          <w:sz w:val="24"/>
          <w:szCs w:val="48"/>
          <w:lang w:eastAsia="es-AR"/>
        </w:rPr>
        <w:t>su relación con la verdad.</w:t>
      </w:r>
      <w:r w:rsidR="00ED77CD">
        <w:rPr>
          <w:rStyle w:val="Refdenotaalpie"/>
          <w:rFonts w:eastAsiaTheme="minorEastAsia"/>
          <w:kern w:val="36"/>
          <w:sz w:val="24"/>
          <w:szCs w:val="48"/>
          <w:lang w:eastAsia="es-AR"/>
        </w:rPr>
        <w:footnoteReference w:id="68"/>
      </w:r>
      <w:r w:rsidR="00ED77CD">
        <w:rPr>
          <w:rFonts w:ascii="Times New Roman" w:eastAsiaTheme="minorEastAsia" w:hAnsi="Times New Roman"/>
          <w:kern w:val="36"/>
          <w:sz w:val="24"/>
          <w:szCs w:val="48"/>
          <w:lang w:eastAsia="es-AR"/>
        </w:rPr>
        <w:t xml:space="preserve"> La verdad, para Lacan (en quien se inspira Foucault), fue primero la esencia del ser, luego la revelación de lo escondido o lo censurado en el inconsciente de un sujeto escindido, y por último fue la frontera de la ciencia entre el saber y la verdad </w:t>
      </w:r>
      <w:r w:rsidR="00ED77CD">
        <w:rPr>
          <w:rStyle w:val="Refdenotaalpie"/>
          <w:rFonts w:eastAsiaTheme="minorEastAsia"/>
          <w:kern w:val="36"/>
          <w:sz w:val="24"/>
          <w:szCs w:val="48"/>
          <w:lang w:eastAsia="es-AR"/>
        </w:rPr>
        <w:footnoteReference w:id="69"/>
      </w:r>
      <w:r w:rsidR="00ED77CD">
        <w:rPr>
          <w:rFonts w:ascii="Times New Roman" w:eastAsiaTheme="minorEastAsia" w:hAnsi="Times New Roman"/>
          <w:kern w:val="36"/>
          <w:sz w:val="24"/>
          <w:szCs w:val="48"/>
          <w:lang w:eastAsia="es-AR"/>
        </w:rPr>
        <w:t xml:space="preserve"> Y la psicología política o momento genealógico de Foucault hizo eje en el poder, en la resistencia al poder y en la soberanía popular con su connotación negativa</w:t>
      </w:r>
      <w:r w:rsidR="00792990">
        <w:rPr>
          <w:rFonts w:ascii="Times New Roman" w:eastAsiaTheme="minorEastAsia" w:hAnsi="Times New Roman"/>
          <w:kern w:val="36"/>
          <w:sz w:val="24"/>
          <w:szCs w:val="48"/>
          <w:lang w:eastAsia="es-AR"/>
        </w:rPr>
        <w:t xml:space="preserve"> (“permitan una nueva subjetivación en base a la afirmación de la vida como ejercicio de la resistencia, la crítica, y la libertad”)</w:t>
      </w:r>
      <w:r w:rsidR="00ED77CD">
        <w:rPr>
          <w:rFonts w:ascii="Times New Roman" w:eastAsiaTheme="minorEastAsia" w:hAnsi="Times New Roman"/>
          <w:kern w:val="36"/>
          <w:sz w:val="24"/>
          <w:szCs w:val="48"/>
          <w:lang w:eastAsia="es-AR"/>
        </w:rPr>
        <w:t xml:space="preserve">, que lo llevó a </w:t>
      </w:r>
      <w:r w:rsidR="004B71F3">
        <w:rPr>
          <w:rFonts w:ascii="Times New Roman" w:eastAsiaTheme="minorEastAsia" w:hAnsi="Times New Roman"/>
          <w:kern w:val="36"/>
          <w:sz w:val="24"/>
          <w:szCs w:val="48"/>
          <w:lang w:eastAsia="es-AR"/>
        </w:rPr>
        <w:t>sosten</w:t>
      </w:r>
      <w:r w:rsidR="00ED77CD">
        <w:rPr>
          <w:rFonts w:ascii="Times New Roman" w:eastAsiaTheme="minorEastAsia" w:hAnsi="Times New Roman"/>
          <w:kern w:val="36"/>
          <w:sz w:val="24"/>
          <w:szCs w:val="48"/>
          <w:lang w:eastAsia="es-AR"/>
        </w:rPr>
        <w:t xml:space="preserve">er </w:t>
      </w:r>
      <w:r w:rsidR="00DB6985">
        <w:rPr>
          <w:rFonts w:ascii="Times New Roman" w:eastAsiaTheme="minorEastAsia" w:hAnsi="Times New Roman"/>
          <w:kern w:val="36"/>
          <w:sz w:val="24"/>
          <w:szCs w:val="48"/>
          <w:lang w:eastAsia="es-AR"/>
        </w:rPr>
        <w:t xml:space="preserve">la relevancia de la religión en las </w:t>
      </w:r>
      <w:r w:rsidR="006B550A">
        <w:rPr>
          <w:rFonts w:ascii="Times New Roman" w:eastAsiaTheme="minorEastAsia" w:hAnsi="Times New Roman"/>
          <w:kern w:val="36"/>
          <w:sz w:val="24"/>
          <w:szCs w:val="48"/>
          <w:lang w:eastAsia="es-AR"/>
        </w:rPr>
        <w:t>subleva</w:t>
      </w:r>
      <w:r w:rsidR="00DB6985">
        <w:rPr>
          <w:rFonts w:ascii="Times New Roman" w:eastAsiaTheme="minorEastAsia" w:hAnsi="Times New Roman"/>
          <w:kern w:val="36"/>
          <w:sz w:val="24"/>
          <w:szCs w:val="48"/>
          <w:lang w:eastAsia="es-AR"/>
        </w:rPr>
        <w:t>ciones</w:t>
      </w:r>
      <w:r w:rsidR="000E64C7">
        <w:rPr>
          <w:rFonts w:ascii="Times New Roman" w:eastAsiaTheme="minorEastAsia" w:hAnsi="Times New Roman"/>
          <w:kern w:val="36"/>
          <w:sz w:val="24"/>
          <w:szCs w:val="48"/>
          <w:lang w:eastAsia="es-AR"/>
        </w:rPr>
        <w:t xml:space="preserve">. </w:t>
      </w:r>
      <w:r w:rsidR="00B257D6">
        <w:rPr>
          <w:rFonts w:ascii="Times New Roman" w:eastAsiaTheme="minorEastAsia" w:hAnsi="Times New Roman"/>
          <w:kern w:val="36"/>
          <w:sz w:val="24"/>
          <w:szCs w:val="48"/>
          <w:lang w:eastAsia="es-AR"/>
        </w:rPr>
        <w:t xml:space="preserve">Para </w:t>
      </w:r>
      <w:r w:rsidR="00CB50F0">
        <w:rPr>
          <w:rFonts w:ascii="Times New Roman" w:eastAsiaTheme="minorEastAsia" w:hAnsi="Times New Roman"/>
          <w:kern w:val="36"/>
          <w:sz w:val="24"/>
          <w:szCs w:val="48"/>
          <w:lang w:eastAsia="es-AR"/>
        </w:rPr>
        <w:t xml:space="preserve">el filósofo argentino </w:t>
      </w:r>
      <w:r w:rsidR="00B257D6">
        <w:rPr>
          <w:rFonts w:ascii="Times New Roman" w:eastAsiaTheme="minorEastAsia" w:hAnsi="Times New Roman"/>
          <w:kern w:val="36"/>
          <w:sz w:val="24"/>
          <w:szCs w:val="48"/>
          <w:lang w:eastAsia="es-AR"/>
        </w:rPr>
        <w:t xml:space="preserve">Edgardo Castro, la </w:t>
      </w:r>
      <w:r w:rsidR="00687C72">
        <w:rPr>
          <w:rFonts w:ascii="Times New Roman" w:eastAsiaTheme="minorEastAsia" w:hAnsi="Times New Roman"/>
          <w:kern w:val="36"/>
          <w:sz w:val="24"/>
          <w:szCs w:val="48"/>
          <w:lang w:eastAsia="es-AR"/>
        </w:rPr>
        <w:t>evolu</w:t>
      </w:r>
      <w:r w:rsidR="00B257D6">
        <w:rPr>
          <w:rFonts w:ascii="Times New Roman" w:eastAsiaTheme="minorEastAsia" w:hAnsi="Times New Roman"/>
          <w:kern w:val="36"/>
          <w:sz w:val="24"/>
          <w:szCs w:val="48"/>
          <w:lang w:eastAsia="es-AR"/>
        </w:rPr>
        <w:t xml:space="preserve">ción del pensamiento de Foucault no </w:t>
      </w:r>
      <w:r w:rsidR="001A5763">
        <w:rPr>
          <w:rFonts w:ascii="Times New Roman" w:eastAsiaTheme="minorEastAsia" w:hAnsi="Times New Roman"/>
          <w:kern w:val="36"/>
          <w:sz w:val="24"/>
          <w:szCs w:val="48"/>
          <w:lang w:eastAsia="es-AR"/>
        </w:rPr>
        <w:t xml:space="preserve">hizo </w:t>
      </w:r>
      <w:r w:rsidR="00B257D6">
        <w:rPr>
          <w:rFonts w:ascii="Times New Roman" w:eastAsiaTheme="minorEastAsia" w:hAnsi="Times New Roman"/>
          <w:kern w:val="36"/>
          <w:sz w:val="24"/>
          <w:szCs w:val="48"/>
          <w:lang w:eastAsia="es-AR"/>
        </w:rPr>
        <w:t xml:space="preserve">eje en </w:t>
      </w:r>
      <w:r w:rsidR="00482534">
        <w:rPr>
          <w:rFonts w:ascii="Times New Roman" w:eastAsiaTheme="minorEastAsia" w:hAnsi="Times New Roman"/>
          <w:kern w:val="36"/>
          <w:sz w:val="24"/>
          <w:szCs w:val="48"/>
          <w:lang w:eastAsia="es-AR"/>
        </w:rPr>
        <w:t>momentos aislados d</w:t>
      </w:r>
      <w:r w:rsidR="00B257D6">
        <w:rPr>
          <w:rFonts w:ascii="Times New Roman" w:eastAsiaTheme="minorEastAsia" w:hAnsi="Times New Roman"/>
          <w:kern w:val="36"/>
          <w:sz w:val="24"/>
          <w:szCs w:val="48"/>
          <w:lang w:eastAsia="es-AR"/>
        </w:rPr>
        <w:t xml:space="preserve">el saber, </w:t>
      </w:r>
      <w:r w:rsidR="00482534">
        <w:rPr>
          <w:rFonts w:ascii="Times New Roman" w:eastAsiaTheme="minorEastAsia" w:hAnsi="Times New Roman"/>
          <w:kern w:val="36"/>
          <w:sz w:val="24"/>
          <w:szCs w:val="48"/>
          <w:lang w:eastAsia="es-AR"/>
        </w:rPr>
        <w:t>d</w:t>
      </w:r>
      <w:r w:rsidR="00B257D6">
        <w:rPr>
          <w:rFonts w:ascii="Times New Roman" w:eastAsiaTheme="minorEastAsia" w:hAnsi="Times New Roman"/>
          <w:kern w:val="36"/>
          <w:sz w:val="24"/>
          <w:szCs w:val="48"/>
          <w:lang w:eastAsia="es-AR"/>
        </w:rPr>
        <w:t xml:space="preserve">el poder y </w:t>
      </w:r>
      <w:r w:rsidR="00482534">
        <w:rPr>
          <w:rFonts w:ascii="Times New Roman" w:eastAsiaTheme="minorEastAsia" w:hAnsi="Times New Roman"/>
          <w:kern w:val="36"/>
          <w:sz w:val="24"/>
          <w:szCs w:val="48"/>
          <w:lang w:eastAsia="es-AR"/>
        </w:rPr>
        <w:t xml:space="preserve">de </w:t>
      </w:r>
      <w:r w:rsidR="00E72F76">
        <w:rPr>
          <w:rFonts w:ascii="Times New Roman" w:eastAsiaTheme="minorEastAsia" w:hAnsi="Times New Roman"/>
          <w:kern w:val="36"/>
          <w:sz w:val="24"/>
          <w:szCs w:val="48"/>
          <w:lang w:eastAsia="es-AR"/>
        </w:rPr>
        <w:t xml:space="preserve">la </w:t>
      </w:r>
      <w:r w:rsidR="00B257D6">
        <w:rPr>
          <w:rFonts w:ascii="Times New Roman" w:eastAsiaTheme="minorEastAsia" w:hAnsi="Times New Roman"/>
          <w:kern w:val="36"/>
          <w:sz w:val="24"/>
          <w:szCs w:val="48"/>
          <w:lang w:eastAsia="es-AR"/>
        </w:rPr>
        <w:lastRenderedPageBreak/>
        <w:t>su</w:t>
      </w:r>
      <w:r w:rsidR="00E72F76">
        <w:rPr>
          <w:rFonts w:ascii="Times New Roman" w:eastAsiaTheme="minorEastAsia" w:hAnsi="Times New Roman"/>
          <w:kern w:val="36"/>
          <w:sz w:val="24"/>
          <w:szCs w:val="48"/>
          <w:lang w:eastAsia="es-AR"/>
        </w:rPr>
        <w:t>b</w:t>
      </w:r>
      <w:r w:rsidR="00B257D6">
        <w:rPr>
          <w:rFonts w:ascii="Times New Roman" w:eastAsiaTheme="minorEastAsia" w:hAnsi="Times New Roman"/>
          <w:kern w:val="36"/>
          <w:sz w:val="24"/>
          <w:szCs w:val="48"/>
          <w:lang w:eastAsia="es-AR"/>
        </w:rPr>
        <w:t>jet</w:t>
      </w:r>
      <w:r w:rsidR="00E72F76">
        <w:rPr>
          <w:rFonts w:ascii="Times New Roman" w:eastAsiaTheme="minorEastAsia" w:hAnsi="Times New Roman"/>
          <w:kern w:val="36"/>
          <w:sz w:val="24"/>
          <w:szCs w:val="48"/>
          <w:lang w:eastAsia="es-AR"/>
        </w:rPr>
        <w:t>ividad</w:t>
      </w:r>
      <w:r w:rsidR="00B257D6">
        <w:rPr>
          <w:rFonts w:ascii="Times New Roman" w:eastAsiaTheme="minorEastAsia" w:hAnsi="Times New Roman"/>
          <w:kern w:val="36"/>
          <w:sz w:val="24"/>
          <w:szCs w:val="48"/>
          <w:lang w:eastAsia="es-AR"/>
        </w:rPr>
        <w:t xml:space="preserve"> </w:t>
      </w:r>
      <w:r w:rsidR="0005229B">
        <w:rPr>
          <w:rFonts w:ascii="Times New Roman" w:eastAsiaTheme="minorEastAsia" w:hAnsi="Times New Roman"/>
          <w:kern w:val="36"/>
          <w:sz w:val="24"/>
          <w:szCs w:val="48"/>
          <w:lang w:eastAsia="es-AR"/>
        </w:rPr>
        <w:t>(relación consigo mismo)</w:t>
      </w:r>
      <w:r w:rsidR="00B257D6">
        <w:rPr>
          <w:rFonts w:ascii="Times New Roman" w:eastAsiaTheme="minorEastAsia" w:hAnsi="Times New Roman"/>
          <w:kern w:val="36"/>
          <w:sz w:val="24"/>
          <w:szCs w:val="48"/>
          <w:lang w:eastAsia="es-AR"/>
        </w:rPr>
        <w:t xml:space="preserve"> sino en su</w:t>
      </w:r>
      <w:r w:rsidR="00B36C1C">
        <w:rPr>
          <w:rFonts w:ascii="Times New Roman" w:eastAsiaTheme="minorEastAsia" w:hAnsi="Times New Roman"/>
          <w:kern w:val="36"/>
          <w:sz w:val="24"/>
          <w:szCs w:val="48"/>
          <w:lang w:eastAsia="es-AR"/>
        </w:rPr>
        <w:t xml:space="preserve"> </w:t>
      </w:r>
      <w:r w:rsidR="00B257D6">
        <w:rPr>
          <w:rFonts w:ascii="Times New Roman" w:eastAsiaTheme="minorEastAsia" w:hAnsi="Times New Roman"/>
          <w:kern w:val="36"/>
          <w:sz w:val="24"/>
          <w:szCs w:val="48"/>
          <w:lang w:eastAsia="es-AR"/>
        </w:rPr>
        <w:t>articulación</w:t>
      </w:r>
      <w:r w:rsidR="00B36C1C">
        <w:rPr>
          <w:rFonts w:ascii="Times New Roman" w:eastAsiaTheme="minorEastAsia" w:hAnsi="Times New Roman"/>
          <w:kern w:val="36"/>
          <w:sz w:val="24"/>
          <w:szCs w:val="48"/>
          <w:lang w:eastAsia="es-AR"/>
        </w:rPr>
        <w:t xml:space="preserve"> mutua</w:t>
      </w:r>
      <w:r w:rsidR="00F044CD">
        <w:rPr>
          <w:rFonts w:ascii="Times New Roman" w:eastAsiaTheme="minorEastAsia" w:hAnsi="Times New Roman"/>
          <w:kern w:val="36"/>
          <w:sz w:val="24"/>
          <w:szCs w:val="48"/>
          <w:lang w:eastAsia="es-AR"/>
        </w:rPr>
        <w:t xml:space="preserve">, que lo lleva a reformular su arsenal conceptual, y a inaugurar las nociones de veridicción, </w:t>
      </w:r>
      <w:r w:rsidR="00F044CD" w:rsidRPr="00917187">
        <w:rPr>
          <w:rFonts w:ascii="Times New Roman" w:eastAsiaTheme="minorEastAsia" w:hAnsi="Times New Roman"/>
          <w:kern w:val="36"/>
          <w:sz w:val="24"/>
          <w:szCs w:val="48"/>
          <w:lang w:eastAsia="es-AR"/>
        </w:rPr>
        <w:t>g</w:t>
      </w:r>
      <w:r w:rsidR="005F7141" w:rsidRPr="00917187">
        <w:rPr>
          <w:rFonts w:ascii="Times New Roman" w:hAnsi="Times New Roman" w:cs="Arial"/>
          <w:sz w:val="24"/>
          <w:szCs w:val="21"/>
          <w:shd w:val="clear" w:color="auto" w:fill="FFFFFF"/>
        </w:rPr>
        <w:t>ubernamentalidad</w:t>
      </w:r>
      <w:r w:rsidR="00F044CD" w:rsidRPr="00917187">
        <w:rPr>
          <w:rFonts w:ascii="Times New Roman" w:eastAsiaTheme="minorEastAsia" w:hAnsi="Times New Roman"/>
          <w:kern w:val="36"/>
          <w:sz w:val="24"/>
          <w:szCs w:val="48"/>
          <w:lang w:eastAsia="es-AR"/>
        </w:rPr>
        <w:t xml:space="preserve"> y prácticas de sí</w:t>
      </w:r>
      <w:r w:rsidR="00B257D6" w:rsidRPr="00917187">
        <w:rPr>
          <w:rFonts w:ascii="Times New Roman" w:hAnsi="Times New Roman"/>
          <w:sz w:val="24"/>
          <w:szCs w:val="20"/>
          <w:shd w:val="clear" w:color="auto" w:fill="FFFFFF"/>
        </w:rPr>
        <w:t>.</w:t>
      </w:r>
      <w:r w:rsidR="00C6052A" w:rsidRPr="00917187">
        <w:rPr>
          <w:rStyle w:val="Refdenotaalpie"/>
          <w:sz w:val="24"/>
          <w:szCs w:val="20"/>
          <w:shd w:val="clear" w:color="auto" w:fill="FFFFFF"/>
        </w:rPr>
        <w:footnoteReference w:id="70"/>
      </w:r>
      <w:r w:rsidR="00490936" w:rsidRPr="00917187">
        <w:rPr>
          <w:rFonts w:ascii="Times New Roman" w:hAnsi="Times New Roman"/>
          <w:sz w:val="24"/>
          <w:lang w:val="es-ES"/>
        </w:rPr>
        <w:t xml:space="preserve"> </w:t>
      </w:r>
    </w:p>
    <w:p w14:paraId="61666C7C" w14:textId="7E9B123D" w:rsidR="007A4439" w:rsidRDefault="00974CF2" w:rsidP="00FF4BBF">
      <w:pPr>
        <w:pStyle w:val="Textonotapie"/>
        <w:rPr>
          <w:rFonts w:ascii="Times New Roman" w:hAnsi="Times New Roman"/>
          <w:sz w:val="24"/>
          <w:lang w:val="es-ES"/>
        </w:rPr>
      </w:pPr>
      <w:r>
        <w:rPr>
          <w:rFonts w:ascii="Times New Roman" w:hAnsi="Times New Roman"/>
          <w:sz w:val="24"/>
          <w:lang w:val="es-ES"/>
        </w:rPr>
        <w:t xml:space="preserve"> </w:t>
      </w:r>
      <w:r w:rsidR="006B550A">
        <w:rPr>
          <w:rFonts w:ascii="Times New Roman" w:hAnsi="Times New Roman"/>
          <w:sz w:val="24"/>
          <w:lang w:val="es-ES"/>
        </w:rPr>
        <w:t xml:space="preserve"> </w:t>
      </w:r>
      <w:r w:rsidR="00F0657A">
        <w:rPr>
          <w:rFonts w:ascii="Times New Roman" w:hAnsi="Times New Roman"/>
          <w:sz w:val="24"/>
          <w:lang w:val="es-ES"/>
        </w:rPr>
        <w:t xml:space="preserve"> </w:t>
      </w:r>
      <w:r w:rsidR="006159A9">
        <w:rPr>
          <w:rFonts w:ascii="Times New Roman" w:hAnsi="Times New Roman"/>
          <w:sz w:val="24"/>
          <w:lang w:val="es-ES"/>
        </w:rPr>
        <w:t xml:space="preserve"> </w:t>
      </w:r>
    </w:p>
    <w:p w14:paraId="0CF37E43" w14:textId="77777777" w:rsidR="006159A9" w:rsidRDefault="00D47A75" w:rsidP="00FF4BBF">
      <w:pPr>
        <w:pStyle w:val="Textonotapie"/>
        <w:rPr>
          <w:rFonts w:ascii="Times New Roman" w:eastAsiaTheme="minorEastAsia" w:hAnsi="Times New Roman"/>
          <w:kern w:val="36"/>
          <w:sz w:val="24"/>
          <w:szCs w:val="48"/>
          <w:lang w:eastAsia="es-AR"/>
        </w:rPr>
      </w:pPr>
      <w:r w:rsidRPr="00917187">
        <w:rPr>
          <w:rFonts w:ascii="Times New Roman" w:hAnsi="Times New Roman"/>
          <w:sz w:val="24"/>
          <w:lang w:val="es-ES"/>
        </w:rPr>
        <w:t xml:space="preserve">Y para el </w:t>
      </w:r>
      <w:r w:rsidR="003D2D80" w:rsidRPr="00917187">
        <w:rPr>
          <w:rFonts w:ascii="Times New Roman" w:hAnsi="Times New Roman"/>
          <w:sz w:val="24"/>
          <w:lang w:val="es-ES"/>
        </w:rPr>
        <w:t>conocimiento</w:t>
      </w:r>
      <w:r w:rsidRPr="00917187">
        <w:rPr>
          <w:rFonts w:ascii="Times New Roman" w:hAnsi="Times New Roman"/>
          <w:sz w:val="24"/>
          <w:lang w:val="es-ES"/>
        </w:rPr>
        <w:t xml:space="preserve"> de la subjetividad</w:t>
      </w:r>
      <w:r w:rsidR="00AC3290">
        <w:rPr>
          <w:rFonts w:ascii="Times New Roman" w:hAnsi="Times New Roman"/>
          <w:sz w:val="24"/>
          <w:lang w:val="es-ES"/>
        </w:rPr>
        <w:t>.</w:t>
      </w:r>
      <w:r w:rsidRPr="00917187">
        <w:rPr>
          <w:rFonts w:ascii="Times New Roman" w:hAnsi="Times New Roman"/>
          <w:sz w:val="24"/>
          <w:lang w:val="es-ES"/>
        </w:rPr>
        <w:t xml:space="preserve"> </w:t>
      </w:r>
      <w:r w:rsidRPr="00340C60">
        <w:rPr>
          <w:rFonts w:ascii="Times New Roman" w:hAnsi="Times New Roman"/>
          <w:sz w:val="24"/>
          <w:lang w:val="es-ES"/>
        </w:rPr>
        <w:t>Foucault</w:t>
      </w:r>
      <w:r w:rsidR="00AC3290">
        <w:rPr>
          <w:rFonts w:ascii="Times New Roman" w:hAnsi="Times New Roman"/>
          <w:sz w:val="24"/>
          <w:lang w:val="es-ES"/>
        </w:rPr>
        <w:t xml:space="preserve"> recurr</w:t>
      </w:r>
      <w:r w:rsidR="001A5763">
        <w:rPr>
          <w:rFonts w:ascii="Times New Roman" w:hAnsi="Times New Roman"/>
          <w:sz w:val="24"/>
          <w:lang w:val="es-ES"/>
        </w:rPr>
        <w:t>ió</w:t>
      </w:r>
      <w:r w:rsidR="00AC3290">
        <w:rPr>
          <w:rFonts w:ascii="Times New Roman" w:hAnsi="Times New Roman"/>
          <w:sz w:val="24"/>
          <w:lang w:val="es-ES"/>
        </w:rPr>
        <w:t xml:space="preserve"> a</w:t>
      </w:r>
      <w:r w:rsidR="000C06D6">
        <w:rPr>
          <w:rFonts w:ascii="Times New Roman" w:hAnsi="Times New Roman"/>
          <w:sz w:val="24"/>
          <w:lang w:val="es-ES"/>
        </w:rPr>
        <w:t xml:space="preserve"> la </w:t>
      </w:r>
      <w:r w:rsidR="00AC3290">
        <w:rPr>
          <w:rFonts w:ascii="Times New Roman" w:hAnsi="Times New Roman"/>
          <w:sz w:val="24"/>
          <w:lang w:val="es-ES"/>
        </w:rPr>
        <w:t>hist</w:t>
      </w:r>
      <w:r w:rsidR="000C06D6">
        <w:rPr>
          <w:rFonts w:ascii="Times New Roman" w:hAnsi="Times New Roman"/>
          <w:sz w:val="24"/>
          <w:lang w:val="es-ES"/>
        </w:rPr>
        <w:t>o</w:t>
      </w:r>
      <w:r w:rsidR="00605D90">
        <w:rPr>
          <w:rFonts w:ascii="Times New Roman" w:hAnsi="Times New Roman"/>
          <w:sz w:val="24"/>
          <w:lang w:val="es-ES"/>
        </w:rPr>
        <w:t>ri</w:t>
      </w:r>
      <w:r w:rsidR="000C06D6">
        <w:rPr>
          <w:rFonts w:ascii="Times New Roman" w:hAnsi="Times New Roman"/>
          <w:sz w:val="24"/>
          <w:lang w:val="es-ES"/>
        </w:rPr>
        <w:t>a</w:t>
      </w:r>
      <w:r w:rsidR="00E244C1">
        <w:rPr>
          <w:rFonts w:ascii="Times New Roman" w:hAnsi="Times New Roman"/>
          <w:sz w:val="24"/>
          <w:lang w:val="es-ES"/>
        </w:rPr>
        <w:t xml:space="preserve">. </w:t>
      </w:r>
      <w:r w:rsidR="006806EC">
        <w:rPr>
          <w:rFonts w:ascii="Times New Roman" w:hAnsi="Times New Roman"/>
          <w:sz w:val="24"/>
          <w:lang w:val="es-ES"/>
        </w:rPr>
        <w:t>Según</w:t>
      </w:r>
      <w:r w:rsidRPr="00340C60">
        <w:rPr>
          <w:rFonts w:ascii="Times New Roman" w:hAnsi="Times New Roman"/>
          <w:sz w:val="24"/>
          <w:lang w:val="es-ES"/>
        </w:rPr>
        <w:t xml:space="preserve"> </w:t>
      </w:r>
      <w:r w:rsidR="006806EC">
        <w:rPr>
          <w:rFonts w:ascii="Times New Roman" w:hAnsi="Times New Roman"/>
          <w:sz w:val="24"/>
          <w:lang w:val="es-ES"/>
        </w:rPr>
        <w:t xml:space="preserve">la </w:t>
      </w:r>
      <w:r w:rsidRPr="00340C60">
        <w:rPr>
          <w:rFonts w:ascii="Times New Roman" w:hAnsi="Times New Roman"/>
          <w:sz w:val="24"/>
          <w:lang w:val="es-ES"/>
        </w:rPr>
        <w:t xml:space="preserve">psicóloga costarricense Rosalía Gil Fernández </w:t>
      </w:r>
      <w:r w:rsidR="0024424E">
        <w:rPr>
          <w:rFonts w:ascii="Times New Roman" w:hAnsi="Times New Roman"/>
          <w:sz w:val="24"/>
          <w:lang w:val="es-ES"/>
        </w:rPr>
        <w:t xml:space="preserve">para Foucault la historia </w:t>
      </w:r>
      <w:r w:rsidR="003D2D80" w:rsidRPr="00340C60">
        <w:rPr>
          <w:rFonts w:ascii="Times New Roman" w:hAnsi="Times New Roman"/>
          <w:sz w:val="24"/>
          <w:lang w:val="es-ES"/>
        </w:rPr>
        <w:t xml:space="preserve">es preciso entenderla </w:t>
      </w:r>
      <w:r w:rsidR="000C06D6">
        <w:rPr>
          <w:rFonts w:ascii="Times New Roman" w:hAnsi="Times New Roman"/>
          <w:sz w:val="24"/>
          <w:lang w:val="es-ES"/>
        </w:rPr>
        <w:t>dentro de una periodización en</w:t>
      </w:r>
      <w:r w:rsidR="003D2D80" w:rsidRPr="00340C60">
        <w:rPr>
          <w:rFonts w:ascii="Times New Roman" w:hAnsi="Times New Roman"/>
          <w:sz w:val="24"/>
          <w:lang w:val="es-ES"/>
        </w:rPr>
        <w:t xml:space="preserve"> </w:t>
      </w:r>
      <w:r w:rsidR="00F00CDF">
        <w:rPr>
          <w:rFonts w:ascii="Times New Roman" w:hAnsi="Times New Roman"/>
          <w:sz w:val="24"/>
          <w:lang w:val="es-ES"/>
        </w:rPr>
        <w:t xml:space="preserve">cuatro </w:t>
      </w:r>
      <w:r w:rsidR="003D2D80" w:rsidRPr="00340C60">
        <w:rPr>
          <w:rFonts w:ascii="Times New Roman" w:hAnsi="Times New Roman"/>
          <w:sz w:val="24"/>
          <w:lang w:val="es-ES"/>
        </w:rPr>
        <w:t>civilizaciones</w:t>
      </w:r>
      <w:r w:rsidR="008D173C">
        <w:rPr>
          <w:rFonts w:ascii="Times New Roman" w:hAnsi="Times New Roman"/>
          <w:sz w:val="24"/>
          <w:lang w:val="es-ES"/>
        </w:rPr>
        <w:t xml:space="preserve"> sucesivas</w:t>
      </w:r>
      <w:r w:rsidR="003D2D80" w:rsidRPr="00340C60">
        <w:rPr>
          <w:rFonts w:ascii="Times New Roman" w:hAnsi="Times New Roman"/>
          <w:sz w:val="24"/>
          <w:lang w:val="es-ES"/>
        </w:rPr>
        <w:t xml:space="preserve">, </w:t>
      </w:r>
      <w:r w:rsidR="00F00CDF">
        <w:rPr>
          <w:rFonts w:ascii="Times New Roman" w:hAnsi="Times New Roman"/>
          <w:sz w:val="24"/>
          <w:lang w:val="es-ES"/>
        </w:rPr>
        <w:t xml:space="preserve">la </w:t>
      </w:r>
      <w:r w:rsidR="003D2D80" w:rsidRPr="00340C60">
        <w:rPr>
          <w:rFonts w:ascii="Times New Roman" w:hAnsi="Times New Roman"/>
          <w:sz w:val="24"/>
          <w:lang w:val="es-ES"/>
        </w:rPr>
        <w:t xml:space="preserve">greco-romana, </w:t>
      </w:r>
      <w:r w:rsidR="00F00CDF">
        <w:rPr>
          <w:rFonts w:ascii="Times New Roman" w:hAnsi="Times New Roman"/>
          <w:sz w:val="24"/>
          <w:lang w:val="es-ES"/>
        </w:rPr>
        <w:t xml:space="preserve">la </w:t>
      </w:r>
      <w:r w:rsidR="003D2D80" w:rsidRPr="00340C60">
        <w:rPr>
          <w:rFonts w:ascii="Times New Roman" w:hAnsi="Times New Roman"/>
          <w:sz w:val="24"/>
          <w:lang w:val="es-ES"/>
        </w:rPr>
        <w:t xml:space="preserve">helenística, </w:t>
      </w:r>
      <w:r w:rsidR="00F00CDF">
        <w:rPr>
          <w:rFonts w:ascii="Times New Roman" w:hAnsi="Times New Roman"/>
          <w:sz w:val="24"/>
          <w:lang w:val="es-ES"/>
        </w:rPr>
        <w:t xml:space="preserve">la </w:t>
      </w:r>
      <w:r w:rsidR="003D2D80" w:rsidRPr="00340C60">
        <w:rPr>
          <w:rFonts w:ascii="Times New Roman" w:hAnsi="Times New Roman"/>
          <w:sz w:val="24"/>
          <w:lang w:val="es-ES"/>
        </w:rPr>
        <w:t xml:space="preserve">cristiana y </w:t>
      </w:r>
      <w:r w:rsidR="00F00CDF">
        <w:rPr>
          <w:rFonts w:ascii="Times New Roman" w:hAnsi="Times New Roman"/>
          <w:sz w:val="24"/>
          <w:lang w:val="es-ES"/>
        </w:rPr>
        <w:t xml:space="preserve">la </w:t>
      </w:r>
      <w:r w:rsidR="003D2D80" w:rsidRPr="00340C60">
        <w:rPr>
          <w:rFonts w:ascii="Times New Roman" w:hAnsi="Times New Roman"/>
          <w:sz w:val="24"/>
          <w:lang w:val="es-ES"/>
        </w:rPr>
        <w:t>moderna.</w:t>
      </w:r>
      <w:r w:rsidR="003D2D80">
        <w:rPr>
          <w:rFonts w:ascii="Times New Roman" w:hAnsi="Times New Roman"/>
          <w:sz w:val="20"/>
          <w:lang w:val="es-ES"/>
        </w:rPr>
        <w:t xml:space="preserve"> </w:t>
      </w:r>
      <w:r w:rsidR="000C06D6">
        <w:rPr>
          <w:rFonts w:ascii="Times New Roman" w:eastAsiaTheme="minorEastAsia" w:hAnsi="Times New Roman"/>
          <w:kern w:val="36"/>
          <w:sz w:val="24"/>
          <w:szCs w:val="48"/>
          <w:lang w:eastAsia="es-AR"/>
        </w:rPr>
        <w:t>Bajo esa periodización</w:t>
      </w:r>
      <w:r w:rsidR="000E64C7">
        <w:rPr>
          <w:rFonts w:ascii="Times New Roman" w:eastAsiaTheme="minorEastAsia" w:hAnsi="Times New Roman"/>
          <w:kern w:val="36"/>
          <w:sz w:val="24"/>
          <w:szCs w:val="48"/>
          <w:lang w:eastAsia="es-AR"/>
        </w:rPr>
        <w:t xml:space="preserve">, Foucault sostuvo </w:t>
      </w:r>
      <w:r w:rsidR="00ED77CD">
        <w:rPr>
          <w:rFonts w:ascii="Times New Roman" w:eastAsiaTheme="minorEastAsia" w:hAnsi="Times New Roman"/>
          <w:kern w:val="36"/>
          <w:sz w:val="24"/>
          <w:szCs w:val="48"/>
          <w:lang w:eastAsia="es-AR"/>
        </w:rPr>
        <w:t xml:space="preserve">que la Revolución Islámica de Irán </w:t>
      </w:r>
      <w:r w:rsidR="000C06D6">
        <w:rPr>
          <w:rFonts w:ascii="Times New Roman" w:eastAsiaTheme="minorEastAsia" w:hAnsi="Times New Roman"/>
          <w:kern w:val="36"/>
          <w:sz w:val="24"/>
          <w:szCs w:val="48"/>
          <w:lang w:eastAsia="es-AR"/>
        </w:rPr>
        <w:t xml:space="preserve">en 1979 </w:t>
      </w:r>
      <w:r w:rsidR="00D43E11">
        <w:rPr>
          <w:rFonts w:ascii="Times New Roman" w:eastAsiaTheme="minorEastAsia" w:hAnsi="Times New Roman"/>
          <w:kern w:val="36"/>
          <w:sz w:val="24"/>
          <w:szCs w:val="48"/>
          <w:lang w:eastAsia="es-AR"/>
        </w:rPr>
        <w:t>-</w:t>
      </w:r>
      <w:r w:rsidR="00603EC1">
        <w:rPr>
          <w:rFonts w:ascii="Times New Roman" w:eastAsiaTheme="minorEastAsia" w:hAnsi="Times New Roman"/>
          <w:kern w:val="36"/>
          <w:sz w:val="24"/>
          <w:szCs w:val="48"/>
          <w:lang w:eastAsia="es-AR"/>
        </w:rPr>
        <w:t xml:space="preserve">país </w:t>
      </w:r>
      <w:r w:rsidR="00D43E11">
        <w:rPr>
          <w:rFonts w:ascii="Times New Roman" w:eastAsiaTheme="minorEastAsia" w:hAnsi="Times New Roman"/>
          <w:kern w:val="36"/>
          <w:sz w:val="24"/>
          <w:szCs w:val="48"/>
          <w:lang w:eastAsia="es-AR"/>
        </w:rPr>
        <w:t>que visitó en d</w:t>
      </w:r>
      <w:r w:rsidR="00F00CDF">
        <w:rPr>
          <w:rFonts w:ascii="Times New Roman" w:eastAsiaTheme="minorEastAsia" w:hAnsi="Times New Roman"/>
          <w:kern w:val="36"/>
          <w:sz w:val="24"/>
          <w:szCs w:val="48"/>
          <w:lang w:eastAsia="es-AR"/>
        </w:rPr>
        <w:t>o</w:t>
      </w:r>
      <w:r w:rsidR="00D43E11">
        <w:rPr>
          <w:rFonts w:ascii="Times New Roman" w:eastAsiaTheme="minorEastAsia" w:hAnsi="Times New Roman"/>
          <w:kern w:val="36"/>
          <w:sz w:val="24"/>
          <w:szCs w:val="48"/>
          <w:lang w:eastAsia="es-AR"/>
        </w:rPr>
        <w:t xml:space="preserve">s oportunidades </w:t>
      </w:r>
      <w:r w:rsidR="00FC3922">
        <w:rPr>
          <w:rFonts w:ascii="Times New Roman" w:eastAsiaTheme="minorEastAsia" w:hAnsi="Times New Roman"/>
          <w:kern w:val="36"/>
          <w:sz w:val="24"/>
          <w:szCs w:val="48"/>
          <w:lang w:eastAsia="es-AR"/>
        </w:rPr>
        <w:t>antes</w:t>
      </w:r>
      <w:r w:rsidR="00D43E11">
        <w:rPr>
          <w:rFonts w:ascii="Times New Roman" w:eastAsiaTheme="minorEastAsia" w:hAnsi="Times New Roman"/>
          <w:kern w:val="36"/>
          <w:sz w:val="24"/>
          <w:szCs w:val="48"/>
          <w:lang w:eastAsia="es-AR"/>
        </w:rPr>
        <w:t xml:space="preserve"> de</w:t>
      </w:r>
      <w:r w:rsidR="00D667DE">
        <w:rPr>
          <w:rFonts w:ascii="Times New Roman" w:eastAsiaTheme="minorEastAsia" w:hAnsi="Times New Roman"/>
          <w:kern w:val="36"/>
          <w:sz w:val="24"/>
          <w:szCs w:val="48"/>
          <w:lang w:eastAsia="es-AR"/>
        </w:rPr>
        <w:t xml:space="preserve"> </w:t>
      </w:r>
      <w:r w:rsidR="00D43E11">
        <w:rPr>
          <w:rFonts w:ascii="Times New Roman" w:eastAsiaTheme="minorEastAsia" w:hAnsi="Times New Roman"/>
          <w:kern w:val="36"/>
          <w:sz w:val="24"/>
          <w:szCs w:val="48"/>
          <w:lang w:eastAsia="es-AR"/>
        </w:rPr>
        <w:t>l</w:t>
      </w:r>
      <w:r w:rsidR="00D667DE">
        <w:rPr>
          <w:rFonts w:ascii="Times New Roman" w:eastAsiaTheme="minorEastAsia" w:hAnsi="Times New Roman"/>
          <w:kern w:val="36"/>
          <w:sz w:val="24"/>
          <w:szCs w:val="48"/>
          <w:lang w:eastAsia="es-AR"/>
        </w:rPr>
        <w:t>a</w:t>
      </w:r>
      <w:r w:rsidR="00D43E11">
        <w:rPr>
          <w:rFonts w:ascii="Times New Roman" w:eastAsiaTheme="minorEastAsia" w:hAnsi="Times New Roman"/>
          <w:kern w:val="36"/>
          <w:sz w:val="24"/>
          <w:szCs w:val="48"/>
          <w:lang w:eastAsia="es-AR"/>
        </w:rPr>
        <w:t xml:space="preserve"> c</w:t>
      </w:r>
      <w:r w:rsidR="00D667DE">
        <w:rPr>
          <w:rFonts w:ascii="Times New Roman" w:eastAsiaTheme="minorEastAsia" w:hAnsi="Times New Roman"/>
          <w:kern w:val="36"/>
          <w:sz w:val="24"/>
          <w:szCs w:val="48"/>
          <w:lang w:eastAsia="es-AR"/>
        </w:rPr>
        <w:t>aída del Shá</w:t>
      </w:r>
      <w:r w:rsidR="00D43E11">
        <w:rPr>
          <w:rFonts w:ascii="Times New Roman" w:eastAsiaTheme="minorEastAsia" w:hAnsi="Times New Roman"/>
          <w:kern w:val="36"/>
          <w:sz w:val="24"/>
          <w:szCs w:val="48"/>
          <w:lang w:eastAsia="es-AR"/>
        </w:rPr>
        <w:t xml:space="preserve">- </w:t>
      </w:r>
      <w:r w:rsidR="00ED77CD">
        <w:rPr>
          <w:rFonts w:ascii="Times New Roman" w:eastAsiaTheme="minorEastAsia" w:hAnsi="Times New Roman"/>
          <w:kern w:val="36"/>
          <w:sz w:val="24"/>
          <w:szCs w:val="48"/>
          <w:lang w:eastAsia="es-AR"/>
        </w:rPr>
        <w:t>e</w:t>
      </w:r>
      <w:r w:rsidR="000E64C7">
        <w:rPr>
          <w:rFonts w:ascii="Times New Roman" w:eastAsiaTheme="minorEastAsia" w:hAnsi="Times New Roman"/>
          <w:kern w:val="36"/>
          <w:sz w:val="24"/>
          <w:szCs w:val="48"/>
          <w:lang w:eastAsia="es-AR"/>
        </w:rPr>
        <w:t>ra</w:t>
      </w:r>
      <w:r w:rsidR="00ED77CD">
        <w:rPr>
          <w:rFonts w:ascii="Times New Roman" w:eastAsiaTheme="minorEastAsia" w:hAnsi="Times New Roman"/>
          <w:kern w:val="36"/>
          <w:sz w:val="24"/>
          <w:szCs w:val="48"/>
          <w:lang w:eastAsia="es-AR"/>
        </w:rPr>
        <w:t xml:space="preserve"> una “lucha libertaria”</w:t>
      </w:r>
      <w:r w:rsidR="00D82834">
        <w:rPr>
          <w:rFonts w:ascii="Times New Roman" w:eastAsiaTheme="minorEastAsia" w:hAnsi="Times New Roman"/>
          <w:kern w:val="36"/>
          <w:sz w:val="24"/>
          <w:szCs w:val="48"/>
          <w:lang w:eastAsia="es-AR"/>
        </w:rPr>
        <w:t xml:space="preserve"> que se asemejaba a la </w:t>
      </w:r>
      <w:r w:rsidR="00974CF2">
        <w:rPr>
          <w:rFonts w:ascii="Times New Roman" w:eastAsiaTheme="minorEastAsia" w:hAnsi="Times New Roman"/>
          <w:kern w:val="36"/>
          <w:sz w:val="24"/>
          <w:szCs w:val="48"/>
          <w:lang w:eastAsia="es-AR"/>
        </w:rPr>
        <w:t xml:space="preserve">lucha </w:t>
      </w:r>
      <w:r w:rsidR="00EE4B12">
        <w:rPr>
          <w:rFonts w:ascii="Times New Roman" w:eastAsiaTheme="minorEastAsia" w:hAnsi="Times New Roman"/>
          <w:kern w:val="36"/>
          <w:sz w:val="24"/>
          <w:szCs w:val="48"/>
          <w:lang w:eastAsia="es-AR"/>
        </w:rPr>
        <w:t xml:space="preserve">de la Reforma </w:t>
      </w:r>
      <w:r w:rsidR="00D82834">
        <w:rPr>
          <w:rFonts w:ascii="Times New Roman" w:eastAsiaTheme="minorEastAsia" w:hAnsi="Times New Roman"/>
          <w:kern w:val="36"/>
          <w:sz w:val="24"/>
          <w:szCs w:val="48"/>
          <w:lang w:eastAsia="es-AR"/>
        </w:rPr>
        <w:t xml:space="preserve">que </w:t>
      </w:r>
      <w:r w:rsidR="00D43E11">
        <w:rPr>
          <w:rFonts w:ascii="Times New Roman" w:eastAsiaTheme="minorEastAsia" w:hAnsi="Times New Roman"/>
          <w:kern w:val="36"/>
          <w:sz w:val="24"/>
          <w:szCs w:val="48"/>
          <w:lang w:eastAsia="es-AR"/>
        </w:rPr>
        <w:t xml:space="preserve">en la modernidad temprana </w:t>
      </w:r>
      <w:r w:rsidR="00D82834">
        <w:rPr>
          <w:rFonts w:ascii="Times New Roman" w:eastAsiaTheme="minorEastAsia" w:hAnsi="Times New Roman"/>
          <w:kern w:val="36"/>
          <w:sz w:val="24"/>
          <w:szCs w:val="48"/>
          <w:lang w:eastAsia="es-AR"/>
        </w:rPr>
        <w:t xml:space="preserve">se </w:t>
      </w:r>
      <w:r w:rsidR="0022307C">
        <w:rPr>
          <w:rFonts w:ascii="Times New Roman" w:eastAsiaTheme="minorEastAsia" w:hAnsi="Times New Roman"/>
          <w:kern w:val="36"/>
          <w:sz w:val="24"/>
          <w:szCs w:val="48"/>
          <w:lang w:eastAsia="es-AR"/>
        </w:rPr>
        <w:t>libr</w:t>
      </w:r>
      <w:r w:rsidR="00EE4B12">
        <w:rPr>
          <w:rFonts w:ascii="Times New Roman" w:eastAsiaTheme="minorEastAsia" w:hAnsi="Times New Roman"/>
          <w:kern w:val="36"/>
          <w:sz w:val="24"/>
          <w:szCs w:val="48"/>
          <w:lang w:eastAsia="es-AR"/>
        </w:rPr>
        <w:t>ó</w:t>
      </w:r>
      <w:r w:rsidR="00D82834">
        <w:rPr>
          <w:rFonts w:ascii="Times New Roman" w:eastAsiaTheme="minorEastAsia" w:hAnsi="Times New Roman"/>
          <w:kern w:val="36"/>
          <w:sz w:val="24"/>
          <w:szCs w:val="48"/>
          <w:lang w:eastAsia="es-AR"/>
        </w:rPr>
        <w:t xml:space="preserve"> en </w:t>
      </w:r>
      <w:r w:rsidR="00D43E11">
        <w:rPr>
          <w:rFonts w:ascii="Times New Roman" w:eastAsiaTheme="minorEastAsia" w:hAnsi="Times New Roman"/>
          <w:kern w:val="36"/>
          <w:sz w:val="24"/>
          <w:szCs w:val="48"/>
          <w:lang w:eastAsia="es-AR"/>
        </w:rPr>
        <w:t>Occidente</w:t>
      </w:r>
      <w:r w:rsidR="00D82834">
        <w:rPr>
          <w:rFonts w:ascii="Times New Roman" w:eastAsiaTheme="minorEastAsia" w:hAnsi="Times New Roman"/>
          <w:kern w:val="36"/>
          <w:sz w:val="24"/>
          <w:szCs w:val="48"/>
          <w:lang w:eastAsia="es-AR"/>
        </w:rPr>
        <w:t xml:space="preserve"> (</w:t>
      </w:r>
      <w:r w:rsidR="00234291">
        <w:rPr>
          <w:rFonts w:ascii="Times New Roman" w:eastAsiaTheme="minorEastAsia" w:hAnsi="Times New Roman"/>
          <w:kern w:val="36"/>
          <w:sz w:val="24"/>
          <w:szCs w:val="48"/>
          <w:lang w:eastAsia="es-AR"/>
        </w:rPr>
        <w:t>La</w:t>
      </w:r>
      <w:r w:rsidR="00F91FAD">
        <w:rPr>
          <w:rFonts w:ascii="Times New Roman" w:eastAsiaTheme="minorEastAsia" w:hAnsi="Times New Roman"/>
          <w:kern w:val="36"/>
          <w:sz w:val="24"/>
          <w:szCs w:val="48"/>
          <w:lang w:eastAsia="es-AR"/>
        </w:rPr>
        <w:t xml:space="preserve"> revolución anabaptista en Alemania</w:t>
      </w:r>
      <w:r w:rsidR="00490195">
        <w:rPr>
          <w:rFonts w:ascii="Times New Roman" w:eastAsiaTheme="minorEastAsia" w:hAnsi="Times New Roman"/>
          <w:kern w:val="36"/>
          <w:sz w:val="24"/>
          <w:szCs w:val="48"/>
          <w:lang w:eastAsia="es-AR"/>
        </w:rPr>
        <w:t xml:space="preserve"> y la</w:t>
      </w:r>
      <w:r w:rsidR="00D616A1" w:rsidRPr="00D616A1">
        <w:rPr>
          <w:rFonts w:ascii="Times New Roman" w:eastAsiaTheme="minorEastAsia" w:hAnsi="Times New Roman"/>
          <w:kern w:val="36"/>
          <w:sz w:val="24"/>
          <w:szCs w:val="48"/>
          <w:lang w:eastAsia="es-AR"/>
        </w:rPr>
        <w:t xml:space="preserve"> </w:t>
      </w:r>
      <w:r w:rsidR="00D616A1">
        <w:rPr>
          <w:rFonts w:ascii="Times New Roman" w:eastAsiaTheme="minorEastAsia" w:hAnsi="Times New Roman"/>
          <w:kern w:val="36"/>
          <w:sz w:val="24"/>
          <w:szCs w:val="48"/>
          <w:lang w:eastAsia="es-AR"/>
        </w:rPr>
        <w:t>revolución puritana en Inglaterra</w:t>
      </w:r>
      <w:r w:rsidR="00D82834">
        <w:rPr>
          <w:rFonts w:ascii="Times New Roman" w:eastAsiaTheme="minorEastAsia" w:hAnsi="Times New Roman"/>
          <w:kern w:val="36"/>
          <w:sz w:val="24"/>
          <w:szCs w:val="48"/>
          <w:lang w:eastAsia="es-AR"/>
        </w:rPr>
        <w:t>)</w:t>
      </w:r>
      <w:r w:rsidR="00A64DBA">
        <w:rPr>
          <w:rFonts w:ascii="Times New Roman" w:eastAsiaTheme="minorEastAsia" w:hAnsi="Times New Roman"/>
          <w:kern w:val="36"/>
          <w:sz w:val="24"/>
          <w:szCs w:val="48"/>
          <w:lang w:eastAsia="es-AR"/>
        </w:rPr>
        <w:t xml:space="preserve"> donde los </w:t>
      </w:r>
      <w:r w:rsidR="00A64DBA" w:rsidRPr="00A64DBA">
        <w:rPr>
          <w:rFonts w:ascii="Times New Roman" w:eastAsiaTheme="minorEastAsia" w:hAnsi="Times New Roman"/>
          <w:kern w:val="36"/>
          <w:sz w:val="24"/>
          <w:szCs w:val="48"/>
          <w:lang w:eastAsia="es-AR"/>
        </w:rPr>
        <w:t xml:space="preserve">levantamientos </w:t>
      </w:r>
      <w:r w:rsidR="00E77DFA">
        <w:rPr>
          <w:rFonts w:ascii="Times New Roman" w:eastAsiaTheme="minorEastAsia" w:hAnsi="Times New Roman"/>
          <w:kern w:val="36"/>
          <w:sz w:val="24"/>
          <w:szCs w:val="48"/>
          <w:lang w:eastAsia="es-AR"/>
        </w:rPr>
        <w:t>fuer</w:t>
      </w:r>
      <w:r w:rsidR="00A64DBA" w:rsidRPr="00A64DBA">
        <w:rPr>
          <w:rFonts w:ascii="Times New Roman" w:eastAsiaTheme="minorEastAsia" w:hAnsi="Times New Roman"/>
          <w:kern w:val="36"/>
          <w:sz w:val="24"/>
          <w:szCs w:val="48"/>
          <w:lang w:eastAsia="es-AR"/>
        </w:rPr>
        <w:t>on fruto de</w:t>
      </w:r>
      <w:r w:rsidR="00A64DBA" w:rsidRPr="00A64DBA">
        <w:rPr>
          <w:rFonts w:ascii="Times New Roman" w:hAnsi="Times New Roman"/>
          <w:sz w:val="24"/>
        </w:rPr>
        <w:t xml:space="preserve"> una voluntad </w:t>
      </w:r>
      <w:r w:rsidR="0078500F">
        <w:rPr>
          <w:rFonts w:ascii="Times New Roman" w:hAnsi="Times New Roman"/>
          <w:sz w:val="24"/>
        </w:rPr>
        <w:t xml:space="preserve">colectiva </w:t>
      </w:r>
      <w:r w:rsidR="00A64DBA" w:rsidRPr="00A64DBA">
        <w:rPr>
          <w:rFonts w:ascii="Times New Roman" w:hAnsi="Times New Roman"/>
          <w:sz w:val="24"/>
        </w:rPr>
        <w:t xml:space="preserve">a la vez política </w:t>
      </w:r>
      <w:r w:rsidR="0024424E">
        <w:rPr>
          <w:rFonts w:ascii="Times New Roman" w:hAnsi="Times New Roman"/>
          <w:sz w:val="24"/>
        </w:rPr>
        <w:t>y</w:t>
      </w:r>
      <w:r w:rsidR="00A64DBA" w:rsidRPr="00A64DBA">
        <w:rPr>
          <w:rFonts w:ascii="Times New Roman" w:hAnsi="Times New Roman"/>
          <w:sz w:val="24"/>
        </w:rPr>
        <w:t xml:space="preserve"> religiosa</w:t>
      </w:r>
      <w:r w:rsidR="00730D6A">
        <w:rPr>
          <w:rFonts w:ascii="Times New Roman" w:hAnsi="Times New Roman"/>
          <w:sz w:val="24"/>
        </w:rPr>
        <w:t xml:space="preserve">, </w:t>
      </w:r>
      <w:r w:rsidR="00651EDB">
        <w:rPr>
          <w:rFonts w:ascii="Times New Roman" w:hAnsi="Times New Roman"/>
          <w:sz w:val="24"/>
        </w:rPr>
        <w:t xml:space="preserve">donde la espiritualidad </w:t>
      </w:r>
      <w:r w:rsidR="00D34472">
        <w:rPr>
          <w:rFonts w:ascii="Times New Roman" w:hAnsi="Times New Roman"/>
          <w:sz w:val="24"/>
        </w:rPr>
        <w:t>aliment</w:t>
      </w:r>
      <w:r w:rsidR="0078500F">
        <w:rPr>
          <w:rFonts w:ascii="Times New Roman" w:hAnsi="Times New Roman"/>
          <w:sz w:val="24"/>
        </w:rPr>
        <w:t>ó</w:t>
      </w:r>
      <w:r w:rsidR="00651EDB">
        <w:rPr>
          <w:rFonts w:ascii="Times New Roman" w:hAnsi="Times New Roman"/>
          <w:sz w:val="24"/>
        </w:rPr>
        <w:t xml:space="preserve"> la insur</w:t>
      </w:r>
      <w:r w:rsidR="00F00CDF">
        <w:rPr>
          <w:rFonts w:ascii="Times New Roman" w:hAnsi="Times New Roman"/>
          <w:sz w:val="24"/>
        </w:rPr>
        <w:t>gencia</w:t>
      </w:r>
      <w:r w:rsidR="00730D6A">
        <w:rPr>
          <w:rFonts w:ascii="Times New Roman" w:hAnsi="Times New Roman"/>
          <w:sz w:val="24"/>
        </w:rPr>
        <w:t xml:space="preserve">, donde </w:t>
      </w:r>
      <w:r w:rsidR="002C34BD">
        <w:rPr>
          <w:rFonts w:ascii="Times New Roman" w:hAnsi="Times New Roman"/>
          <w:sz w:val="24"/>
        </w:rPr>
        <w:t xml:space="preserve">por </w:t>
      </w:r>
      <w:r w:rsidR="00730D6A">
        <w:rPr>
          <w:rFonts w:ascii="Times New Roman" w:hAnsi="Times New Roman"/>
          <w:sz w:val="24"/>
        </w:rPr>
        <w:t xml:space="preserve">sublevación </w:t>
      </w:r>
      <w:r w:rsidR="002C34BD">
        <w:rPr>
          <w:rFonts w:ascii="Times New Roman" w:hAnsi="Times New Roman"/>
          <w:sz w:val="24"/>
        </w:rPr>
        <w:t>se entendía</w:t>
      </w:r>
      <w:r w:rsidR="00730D6A">
        <w:rPr>
          <w:rFonts w:ascii="Times New Roman" w:hAnsi="Times New Roman"/>
          <w:sz w:val="24"/>
        </w:rPr>
        <w:t xml:space="preserve"> </w:t>
      </w:r>
      <w:r w:rsidR="00BC001B">
        <w:rPr>
          <w:rFonts w:ascii="Times New Roman" w:hAnsi="Times New Roman"/>
          <w:sz w:val="24"/>
        </w:rPr>
        <w:t>algo muy diferente al</w:t>
      </w:r>
      <w:r w:rsidR="002C34BD">
        <w:rPr>
          <w:rFonts w:ascii="Times New Roman" w:hAnsi="Times New Roman"/>
          <w:sz w:val="24"/>
        </w:rPr>
        <w:t xml:space="preserve"> concepto de </w:t>
      </w:r>
      <w:r w:rsidR="00730D6A">
        <w:rPr>
          <w:rFonts w:ascii="Times New Roman" w:hAnsi="Times New Roman"/>
          <w:sz w:val="24"/>
        </w:rPr>
        <w:t>revolución</w:t>
      </w:r>
      <w:r w:rsidR="008E01A9">
        <w:rPr>
          <w:rFonts w:ascii="Times New Roman" w:hAnsi="Times New Roman"/>
          <w:sz w:val="24"/>
        </w:rPr>
        <w:t xml:space="preserve">, y </w:t>
      </w:r>
      <w:r w:rsidR="008E01A9" w:rsidRPr="001A7FD5">
        <w:rPr>
          <w:rFonts w:ascii="Times New Roman" w:hAnsi="Times New Roman"/>
          <w:sz w:val="24"/>
        </w:rPr>
        <w:t xml:space="preserve">donde </w:t>
      </w:r>
      <w:r w:rsidR="00584FFF" w:rsidRPr="001A7FD5">
        <w:rPr>
          <w:rFonts w:ascii="Times New Roman" w:hAnsi="Times New Roman"/>
          <w:sz w:val="24"/>
        </w:rPr>
        <w:t xml:space="preserve">se distinguió entre conversión a la revolución y adhesión al partido de los mulahs </w:t>
      </w:r>
      <w:r w:rsidR="00BC001B">
        <w:rPr>
          <w:rFonts w:ascii="Times New Roman" w:hAnsi="Times New Roman"/>
          <w:sz w:val="24"/>
        </w:rPr>
        <w:t>(</w:t>
      </w:r>
      <w:r w:rsidR="00584FFF" w:rsidRPr="001A7FD5">
        <w:rPr>
          <w:rFonts w:ascii="Times New Roman" w:hAnsi="Times New Roman"/>
          <w:sz w:val="24"/>
        </w:rPr>
        <w:t>clero shiíta</w:t>
      </w:r>
      <w:r w:rsidR="00584FFF">
        <w:t>)</w:t>
      </w:r>
      <w:r w:rsidR="00ED77CD" w:rsidRPr="00A64DBA">
        <w:rPr>
          <w:rFonts w:ascii="Times New Roman" w:eastAsiaTheme="minorEastAsia" w:hAnsi="Times New Roman"/>
          <w:kern w:val="36"/>
          <w:sz w:val="24"/>
          <w:szCs w:val="48"/>
          <w:lang w:eastAsia="es-AR"/>
        </w:rPr>
        <w:t>.</w:t>
      </w:r>
      <w:r w:rsidR="00ED77CD">
        <w:rPr>
          <w:rStyle w:val="Refdenotaalpie"/>
          <w:rFonts w:eastAsiaTheme="minorEastAsia"/>
          <w:kern w:val="36"/>
          <w:sz w:val="24"/>
          <w:szCs w:val="48"/>
          <w:lang w:eastAsia="es-AR"/>
        </w:rPr>
        <w:footnoteReference w:id="71"/>
      </w:r>
      <w:r w:rsidR="00ED77CD" w:rsidRPr="00B62194">
        <w:rPr>
          <w:rFonts w:ascii="Times New Roman" w:eastAsiaTheme="minorEastAsia" w:hAnsi="Times New Roman"/>
          <w:kern w:val="36"/>
          <w:sz w:val="24"/>
          <w:szCs w:val="48"/>
          <w:lang w:eastAsia="es-AR"/>
        </w:rPr>
        <w:t xml:space="preserve"> </w:t>
      </w:r>
      <w:r w:rsidR="0078500F">
        <w:rPr>
          <w:rFonts w:ascii="Times New Roman" w:eastAsiaTheme="minorEastAsia" w:hAnsi="Times New Roman"/>
          <w:kern w:val="36"/>
          <w:sz w:val="24"/>
          <w:szCs w:val="48"/>
          <w:lang w:eastAsia="es-AR"/>
        </w:rPr>
        <w:t xml:space="preserve">Una voluntad colectiva que </w:t>
      </w:r>
      <w:r w:rsidR="0024424E">
        <w:rPr>
          <w:rFonts w:ascii="Times New Roman" w:eastAsiaTheme="minorEastAsia" w:hAnsi="Times New Roman"/>
          <w:kern w:val="36"/>
          <w:sz w:val="24"/>
          <w:szCs w:val="48"/>
          <w:lang w:eastAsia="es-AR"/>
        </w:rPr>
        <w:t xml:space="preserve">Foucault </w:t>
      </w:r>
      <w:r w:rsidR="00154440">
        <w:rPr>
          <w:rFonts w:ascii="Times New Roman" w:eastAsiaTheme="minorEastAsia" w:hAnsi="Times New Roman"/>
          <w:kern w:val="36"/>
          <w:sz w:val="24"/>
          <w:szCs w:val="48"/>
          <w:lang w:eastAsia="es-AR"/>
        </w:rPr>
        <w:t xml:space="preserve">confiesa </w:t>
      </w:r>
      <w:r w:rsidR="0078500F">
        <w:rPr>
          <w:rFonts w:ascii="Times New Roman" w:eastAsiaTheme="minorEastAsia" w:hAnsi="Times New Roman"/>
          <w:kern w:val="36"/>
          <w:sz w:val="24"/>
          <w:szCs w:val="48"/>
          <w:lang w:eastAsia="es-AR"/>
        </w:rPr>
        <w:t xml:space="preserve">jamás </w:t>
      </w:r>
      <w:r w:rsidR="00154440">
        <w:rPr>
          <w:rFonts w:ascii="Times New Roman" w:eastAsiaTheme="minorEastAsia" w:hAnsi="Times New Roman"/>
          <w:kern w:val="36"/>
          <w:sz w:val="24"/>
          <w:szCs w:val="48"/>
          <w:lang w:eastAsia="es-AR"/>
        </w:rPr>
        <w:t>haber visto</w:t>
      </w:r>
      <w:r w:rsidR="0078500F">
        <w:rPr>
          <w:rFonts w:ascii="Times New Roman" w:eastAsiaTheme="minorEastAsia" w:hAnsi="Times New Roman"/>
          <w:kern w:val="36"/>
          <w:sz w:val="24"/>
          <w:szCs w:val="48"/>
          <w:lang w:eastAsia="es-AR"/>
        </w:rPr>
        <w:t xml:space="preserve"> en Occidente, pero que vi</w:t>
      </w:r>
      <w:r w:rsidR="00154440">
        <w:rPr>
          <w:rFonts w:ascii="Times New Roman" w:eastAsiaTheme="minorEastAsia" w:hAnsi="Times New Roman"/>
          <w:kern w:val="36"/>
          <w:sz w:val="24"/>
          <w:szCs w:val="48"/>
          <w:lang w:eastAsia="es-AR"/>
        </w:rPr>
        <w:t>o</w:t>
      </w:r>
      <w:r w:rsidR="0078500F">
        <w:rPr>
          <w:rFonts w:ascii="Times New Roman" w:eastAsiaTheme="minorEastAsia" w:hAnsi="Times New Roman"/>
          <w:kern w:val="36"/>
          <w:sz w:val="24"/>
          <w:szCs w:val="48"/>
          <w:lang w:eastAsia="es-AR"/>
        </w:rPr>
        <w:t xml:space="preserve"> por primera vez en Oriente</w:t>
      </w:r>
      <w:r w:rsidR="006862E9">
        <w:rPr>
          <w:rFonts w:ascii="Times New Roman" w:eastAsiaTheme="minorEastAsia" w:hAnsi="Times New Roman"/>
          <w:kern w:val="36"/>
          <w:sz w:val="24"/>
          <w:szCs w:val="48"/>
          <w:lang w:eastAsia="es-AR"/>
        </w:rPr>
        <w:t>.</w:t>
      </w:r>
      <w:r w:rsidR="002A7282">
        <w:rPr>
          <w:rFonts w:ascii="Times New Roman" w:eastAsiaTheme="minorEastAsia" w:hAnsi="Times New Roman"/>
          <w:kern w:val="36"/>
          <w:sz w:val="24"/>
          <w:szCs w:val="48"/>
          <w:lang w:eastAsia="es-AR"/>
        </w:rPr>
        <w:t xml:space="preserve"> </w:t>
      </w:r>
      <w:r w:rsidR="006862E9">
        <w:rPr>
          <w:rFonts w:ascii="Times New Roman" w:eastAsiaTheme="minorEastAsia" w:hAnsi="Times New Roman"/>
          <w:kern w:val="36"/>
          <w:sz w:val="24"/>
          <w:szCs w:val="48"/>
          <w:lang w:eastAsia="es-AR"/>
        </w:rPr>
        <w:t>Y una voluntad que</w:t>
      </w:r>
      <w:r w:rsidR="002A7282">
        <w:rPr>
          <w:rFonts w:ascii="Times New Roman" w:eastAsiaTheme="minorEastAsia" w:hAnsi="Times New Roman"/>
          <w:kern w:val="36"/>
          <w:sz w:val="24"/>
          <w:szCs w:val="48"/>
          <w:lang w:eastAsia="es-AR"/>
        </w:rPr>
        <w:t xml:space="preserve"> </w:t>
      </w:r>
      <w:r w:rsidR="00A8447C">
        <w:rPr>
          <w:rFonts w:ascii="Times New Roman" w:eastAsiaTheme="minorEastAsia" w:hAnsi="Times New Roman"/>
          <w:kern w:val="36"/>
          <w:sz w:val="24"/>
          <w:szCs w:val="48"/>
          <w:lang w:eastAsia="es-AR"/>
        </w:rPr>
        <w:t xml:space="preserve">con sus diferencias </w:t>
      </w:r>
      <w:r w:rsidR="00B36C1C">
        <w:rPr>
          <w:rFonts w:ascii="Times New Roman" w:eastAsiaTheme="minorEastAsia" w:hAnsi="Times New Roman"/>
          <w:kern w:val="36"/>
          <w:sz w:val="24"/>
          <w:szCs w:val="48"/>
          <w:lang w:eastAsia="es-AR"/>
        </w:rPr>
        <w:t xml:space="preserve">bien puede </w:t>
      </w:r>
      <w:r w:rsidR="002A7282">
        <w:rPr>
          <w:rFonts w:ascii="Times New Roman" w:eastAsiaTheme="minorEastAsia" w:hAnsi="Times New Roman"/>
          <w:kern w:val="36"/>
          <w:sz w:val="24"/>
          <w:szCs w:val="48"/>
          <w:lang w:eastAsia="es-AR"/>
        </w:rPr>
        <w:t>asemej</w:t>
      </w:r>
      <w:r w:rsidR="00B36C1C">
        <w:rPr>
          <w:rFonts w:ascii="Times New Roman" w:eastAsiaTheme="minorEastAsia" w:hAnsi="Times New Roman"/>
          <w:kern w:val="36"/>
          <w:sz w:val="24"/>
          <w:szCs w:val="48"/>
          <w:lang w:eastAsia="es-AR"/>
        </w:rPr>
        <w:t>arse</w:t>
      </w:r>
      <w:r w:rsidR="002A7282">
        <w:rPr>
          <w:rFonts w:ascii="Times New Roman" w:eastAsiaTheme="minorEastAsia" w:hAnsi="Times New Roman"/>
          <w:kern w:val="36"/>
          <w:sz w:val="24"/>
          <w:szCs w:val="48"/>
          <w:lang w:eastAsia="es-AR"/>
        </w:rPr>
        <w:t xml:space="preserve"> a la que vio y lideró Lawrence de Arabia entre los beduinos que se sublevaron contra el Imperio Otomano</w:t>
      </w:r>
      <w:r w:rsidR="004D590D">
        <w:rPr>
          <w:rFonts w:ascii="Times New Roman" w:eastAsiaTheme="minorEastAsia" w:hAnsi="Times New Roman"/>
          <w:kern w:val="36"/>
          <w:sz w:val="24"/>
          <w:szCs w:val="48"/>
          <w:lang w:eastAsia="es-AR"/>
        </w:rPr>
        <w:t xml:space="preserve"> (1918)</w:t>
      </w:r>
      <w:r w:rsidR="00B34D18">
        <w:rPr>
          <w:rFonts w:ascii="Times New Roman" w:eastAsiaTheme="minorEastAsia" w:hAnsi="Times New Roman"/>
          <w:kern w:val="36"/>
          <w:sz w:val="24"/>
          <w:szCs w:val="48"/>
          <w:lang w:eastAsia="es-AR"/>
        </w:rPr>
        <w:t xml:space="preserve">, </w:t>
      </w:r>
      <w:r w:rsidR="00B36C1C">
        <w:rPr>
          <w:rFonts w:ascii="Times New Roman" w:eastAsiaTheme="minorEastAsia" w:hAnsi="Times New Roman"/>
          <w:kern w:val="36"/>
          <w:sz w:val="24"/>
          <w:szCs w:val="48"/>
          <w:lang w:eastAsia="es-AR"/>
        </w:rPr>
        <w:t xml:space="preserve">a </w:t>
      </w:r>
      <w:r w:rsidR="00B34D18">
        <w:rPr>
          <w:rFonts w:ascii="Times New Roman" w:eastAsiaTheme="minorEastAsia" w:hAnsi="Times New Roman"/>
          <w:kern w:val="36"/>
          <w:sz w:val="24"/>
          <w:szCs w:val="48"/>
          <w:lang w:eastAsia="es-AR"/>
        </w:rPr>
        <w:t xml:space="preserve">la que experimentó la India cuando la sublevación de los </w:t>
      </w:r>
      <w:r w:rsidR="00B52538">
        <w:rPr>
          <w:rFonts w:ascii="Times New Roman" w:eastAsiaTheme="minorEastAsia" w:hAnsi="Times New Roman"/>
          <w:kern w:val="36"/>
          <w:sz w:val="24"/>
          <w:szCs w:val="48"/>
          <w:lang w:eastAsia="es-AR"/>
        </w:rPr>
        <w:t xml:space="preserve">Cipayos </w:t>
      </w:r>
      <w:r w:rsidR="0024424E">
        <w:rPr>
          <w:rFonts w:ascii="Times New Roman" w:eastAsiaTheme="minorEastAsia" w:hAnsi="Times New Roman"/>
          <w:kern w:val="36"/>
          <w:sz w:val="24"/>
          <w:szCs w:val="48"/>
          <w:lang w:eastAsia="es-AR"/>
        </w:rPr>
        <w:t>contra el Imperio Británico (</w:t>
      </w:r>
      <w:r w:rsidR="00B34D18">
        <w:rPr>
          <w:rFonts w:ascii="Times New Roman" w:eastAsiaTheme="minorEastAsia" w:hAnsi="Times New Roman"/>
          <w:kern w:val="36"/>
          <w:sz w:val="24"/>
          <w:szCs w:val="48"/>
          <w:lang w:eastAsia="es-AR"/>
        </w:rPr>
        <w:t>1857</w:t>
      </w:r>
      <w:r w:rsidR="0024424E">
        <w:rPr>
          <w:rFonts w:ascii="Times New Roman" w:eastAsiaTheme="minorEastAsia" w:hAnsi="Times New Roman"/>
          <w:kern w:val="36"/>
          <w:sz w:val="24"/>
          <w:szCs w:val="48"/>
          <w:lang w:eastAsia="es-AR"/>
        </w:rPr>
        <w:t>)</w:t>
      </w:r>
      <w:r w:rsidR="0035187B">
        <w:rPr>
          <w:rFonts w:ascii="Times New Roman" w:eastAsiaTheme="minorEastAsia" w:hAnsi="Times New Roman"/>
          <w:kern w:val="36"/>
          <w:sz w:val="24"/>
          <w:szCs w:val="48"/>
          <w:lang w:eastAsia="es-AR"/>
        </w:rPr>
        <w:t>, o a la que tuvo China cuando la Rebelión Taiping contra la centenaria dinastía Qing</w:t>
      </w:r>
      <w:r w:rsidR="00700753">
        <w:rPr>
          <w:rFonts w:ascii="Times New Roman" w:eastAsiaTheme="minorEastAsia" w:hAnsi="Times New Roman"/>
          <w:kern w:val="36"/>
          <w:sz w:val="24"/>
          <w:szCs w:val="48"/>
          <w:lang w:eastAsia="es-AR"/>
        </w:rPr>
        <w:t>,</w:t>
      </w:r>
      <w:r w:rsidR="0035187B">
        <w:rPr>
          <w:rFonts w:ascii="Times New Roman" w:eastAsiaTheme="minorEastAsia" w:hAnsi="Times New Roman"/>
          <w:kern w:val="36"/>
          <w:sz w:val="24"/>
          <w:szCs w:val="48"/>
          <w:lang w:eastAsia="es-AR"/>
        </w:rPr>
        <w:t xml:space="preserve"> y </w:t>
      </w:r>
      <w:r w:rsidR="00700753">
        <w:rPr>
          <w:rFonts w:ascii="Times New Roman" w:eastAsiaTheme="minorEastAsia" w:hAnsi="Times New Roman"/>
          <w:kern w:val="36"/>
          <w:sz w:val="24"/>
          <w:szCs w:val="48"/>
          <w:lang w:eastAsia="es-AR"/>
        </w:rPr>
        <w:t xml:space="preserve">contra </w:t>
      </w:r>
      <w:r w:rsidR="0035187B">
        <w:rPr>
          <w:rFonts w:ascii="Times New Roman" w:eastAsiaTheme="minorEastAsia" w:hAnsi="Times New Roman"/>
          <w:kern w:val="36"/>
          <w:sz w:val="24"/>
          <w:szCs w:val="48"/>
          <w:lang w:eastAsia="es-AR"/>
        </w:rPr>
        <w:t xml:space="preserve">la penetración de los intereses colonialistas </w:t>
      </w:r>
      <w:r w:rsidR="0058583A">
        <w:rPr>
          <w:rFonts w:ascii="Times New Roman" w:eastAsiaTheme="minorEastAsia" w:hAnsi="Times New Roman"/>
          <w:kern w:val="36"/>
          <w:sz w:val="24"/>
          <w:szCs w:val="48"/>
          <w:lang w:eastAsia="es-AR"/>
        </w:rPr>
        <w:t>de la</w:t>
      </w:r>
      <w:r w:rsidR="003776B4">
        <w:rPr>
          <w:rFonts w:ascii="Times New Roman" w:eastAsiaTheme="minorEastAsia" w:hAnsi="Times New Roman"/>
          <w:kern w:val="36"/>
          <w:sz w:val="24"/>
          <w:szCs w:val="48"/>
          <w:lang w:eastAsia="es-AR"/>
        </w:rPr>
        <w:t>s</w:t>
      </w:r>
      <w:r w:rsidR="0058583A">
        <w:rPr>
          <w:rFonts w:ascii="Times New Roman" w:eastAsiaTheme="minorEastAsia" w:hAnsi="Times New Roman"/>
          <w:kern w:val="36"/>
          <w:sz w:val="24"/>
          <w:szCs w:val="48"/>
          <w:lang w:eastAsia="es-AR"/>
        </w:rPr>
        <w:t xml:space="preserve"> metrópoli</w:t>
      </w:r>
      <w:r w:rsidR="003776B4">
        <w:rPr>
          <w:rFonts w:ascii="Times New Roman" w:eastAsiaTheme="minorEastAsia" w:hAnsi="Times New Roman"/>
          <w:kern w:val="36"/>
          <w:sz w:val="24"/>
          <w:szCs w:val="48"/>
          <w:lang w:eastAsia="es-AR"/>
        </w:rPr>
        <w:t>s</w:t>
      </w:r>
      <w:r w:rsidR="0058583A">
        <w:rPr>
          <w:rFonts w:ascii="Times New Roman" w:eastAsiaTheme="minorEastAsia" w:hAnsi="Times New Roman"/>
          <w:kern w:val="36"/>
          <w:sz w:val="24"/>
          <w:szCs w:val="48"/>
          <w:lang w:eastAsia="es-AR"/>
        </w:rPr>
        <w:t xml:space="preserve"> </w:t>
      </w:r>
      <w:r w:rsidR="0035187B">
        <w:rPr>
          <w:rFonts w:ascii="Times New Roman" w:eastAsiaTheme="minorEastAsia" w:hAnsi="Times New Roman"/>
          <w:kern w:val="36"/>
          <w:sz w:val="24"/>
          <w:szCs w:val="48"/>
          <w:lang w:eastAsia="es-AR"/>
        </w:rPr>
        <w:t>europe</w:t>
      </w:r>
      <w:r w:rsidR="0058583A">
        <w:rPr>
          <w:rFonts w:ascii="Times New Roman" w:eastAsiaTheme="minorEastAsia" w:hAnsi="Times New Roman"/>
          <w:kern w:val="36"/>
          <w:sz w:val="24"/>
          <w:szCs w:val="48"/>
          <w:lang w:eastAsia="es-AR"/>
        </w:rPr>
        <w:t>a</w:t>
      </w:r>
      <w:r w:rsidR="003776B4">
        <w:rPr>
          <w:rFonts w:ascii="Times New Roman" w:eastAsiaTheme="minorEastAsia" w:hAnsi="Times New Roman"/>
          <w:kern w:val="36"/>
          <w:sz w:val="24"/>
          <w:szCs w:val="48"/>
          <w:lang w:eastAsia="es-AR"/>
        </w:rPr>
        <w:t>s</w:t>
      </w:r>
      <w:r w:rsidR="0035187B">
        <w:rPr>
          <w:rFonts w:ascii="Times New Roman" w:eastAsiaTheme="minorEastAsia" w:hAnsi="Times New Roman"/>
          <w:kern w:val="36"/>
          <w:sz w:val="24"/>
          <w:szCs w:val="48"/>
          <w:lang w:eastAsia="es-AR"/>
        </w:rPr>
        <w:t xml:space="preserve"> (1851-1864)</w:t>
      </w:r>
      <w:r w:rsidR="0078500F">
        <w:rPr>
          <w:rFonts w:ascii="Times New Roman" w:eastAsiaTheme="minorEastAsia" w:hAnsi="Times New Roman"/>
          <w:kern w:val="36"/>
          <w:sz w:val="24"/>
          <w:szCs w:val="48"/>
          <w:lang w:eastAsia="es-AR"/>
        </w:rPr>
        <w:t>.</w:t>
      </w:r>
      <w:r w:rsidR="003339DB">
        <w:rPr>
          <w:rStyle w:val="Refdenotaalpie"/>
          <w:rFonts w:eastAsiaTheme="minorEastAsia"/>
          <w:kern w:val="36"/>
          <w:sz w:val="24"/>
          <w:szCs w:val="48"/>
          <w:lang w:eastAsia="es-AR"/>
        </w:rPr>
        <w:footnoteReference w:id="72"/>
      </w:r>
      <w:r w:rsidR="0078500F">
        <w:rPr>
          <w:rFonts w:ascii="Times New Roman" w:eastAsiaTheme="minorEastAsia" w:hAnsi="Times New Roman"/>
          <w:kern w:val="36"/>
          <w:sz w:val="24"/>
          <w:szCs w:val="48"/>
          <w:lang w:eastAsia="es-AR"/>
        </w:rPr>
        <w:t xml:space="preserve"> </w:t>
      </w:r>
    </w:p>
    <w:p w14:paraId="42496AC3" w14:textId="77777777" w:rsidR="006159A9" w:rsidRDefault="006159A9" w:rsidP="00FF4BBF">
      <w:pPr>
        <w:pStyle w:val="Textonotapie"/>
        <w:rPr>
          <w:rFonts w:ascii="Times New Roman" w:eastAsiaTheme="minorEastAsia" w:hAnsi="Times New Roman"/>
          <w:kern w:val="36"/>
          <w:sz w:val="24"/>
          <w:szCs w:val="48"/>
          <w:lang w:eastAsia="es-AR"/>
        </w:rPr>
      </w:pPr>
    </w:p>
    <w:p w14:paraId="5E2B6AD2" w14:textId="743F7A72" w:rsidR="00B450AD" w:rsidRPr="00753DC4" w:rsidRDefault="000A16B1" w:rsidP="00FF4BBF">
      <w:pPr>
        <w:pStyle w:val="Textonotapie"/>
        <w:rPr>
          <w:rFonts w:ascii="Times New Roman" w:eastAsiaTheme="minorEastAsia" w:hAnsi="Times New Roman"/>
          <w:sz w:val="24"/>
        </w:rPr>
      </w:pPr>
      <w:r w:rsidRPr="00D74DCC">
        <w:rPr>
          <w:rFonts w:ascii="Times New Roman" w:hAnsi="Times New Roman"/>
          <w:sz w:val="24"/>
        </w:rPr>
        <w:t xml:space="preserve">Foucault </w:t>
      </w:r>
      <w:r w:rsidR="000F0F59">
        <w:rPr>
          <w:rFonts w:ascii="Times New Roman" w:hAnsi="Times New Roman"/>
          <w:sz w:val="24"/>
        </w:rPr>
        <w:t>reconoc</w:t>
      </w:r>
      <w:r w:rsidR="00D34472">
        <w:rPr>
          <w:rFonts w:ascii="Times New Roman" w:hAnsi="Times New Roman"/>
          <w:sz w:val="24"/>
        </w:rPr>
        <w:t>ió</w:t>
      </w:r>
      <w:r w:rsidR="000F0F59">
        <w:rPr>
          <w:rFonts w:ascii="Times New Roman" w:hAnsi="Times New Roman"/>
          <w:sz w:val="24"/>
        </w:rPr>
        <w:t xml:space="preserve"> su deuda </w:t>
      </w:r>
      <w:r w:rsidR="00143EED">
        <w:rPr>
          <w:rFonts w:ascii="Times New Roman" w:hAnsi="Times New Roman"/>
          <w:sz w:val="24"/>
        </w:rPr>
        <w:t>con</w:t>
      </w:r>
      <w:r w:rsidR="00792990">
        <w:rPr>
          <w:rFonts w:ascii="Times New Roman" w:hAnsi="Times New Roman"/>
          <w:sz w:val="24"/>
        </w:rPr>
        <w:t xml:space="preserve"> </w:t>
      </w:r>
      <w:r w:rsidR="00792990" w:rsidRPr="00792990">
        <w:rPr>
          <w:rFonts w:ascii="Times New Roman" w:hAnsi="Times New Roman"/>
          <w:i/>
          <w:sz w:val="24"/>
        </w:rPr>
        <w:t>E</w:t>
      </w:r>
      <w:r w:rsidR="000F0F59" w:rsidRPr="00792990">
        <w:rPr>
          <w:rFonts w:ascii="Times New Roman" w:hAnsi="Times New Roman"/>
          <w:i/>
          <w:sz w:val="24"/>
        </w:rPr>
        <w:t>l principio esperanza</w:t>
      </w:r>
      <w:r w:rsidR="000F0F59">
        <w:rPr>
          <w:rFonts w:ascii="Times New Roman" w:hAnsi="Times New Roman"/>
          <w:sz w:val="24"/>
        </w:rPr>
        <w:t xml:space="preserve"> de Ernst Bloch</w:t>
      </w:r>
      <w:r w:rsidR="00802D6C">
        <w:rPr>
          <w:rFonts w:ascii="Times New Roman" w:hAnsi="Times New Roman"/>
          <w:sz w:val="24"/>
        </w:rPr>
        <w:t xml:space="preserve"> (que leyó durante su estancia en Irán)</w:t>
      </w:r>
      <w:r w:rsidR="000F0F59">
        <w:rPr>
          <w:rFonts w:ascii="Times New Roman" w:hAnsi="Times New Roman"/>
          <w:sz w:val="24"/>
        </w:rPr>
        <w:t xml:space="preserve">, y </w:t>
      </w:r>
      <w:r w:rsidR="00E77DFA">
        <w:rPr>
          <w:rFonts w:ascii="Times New Roman" w:hAnsi="Times New Roman"/>
          <w:sz w:val="24"/>
        </w:rPr>
        <w:t xml:space="preserve">a juicio del sociólogo argentino Marcelo Raffin </w:t>
      </w:r>
      <w:r w:rsidR="00E24A72">
        <w:rPr>
          <w:rFonts w:ascii="Times New Roman" w:hAnsi="Times New Roman"/>
          <w:sz w:val="24"/>
        </w:rPr>
        <w:t>(</w:t>
      </w:r>
      <w:r w:rsidR="00B65B03">
        <w:rPr>
          <w:rFonts w:ascii="Times New Roman" w:hAnsi="Times New Roman"/>
          <w:sz w:val="24"/>
        </w:rPr>
        <w:t>2021</w:t>
      </w:r>
      <w:r w:rsidR="00E24A72">
        <w:rPr>
          <w:rFonts w:ascii="Times New Roman" w:hAnsi="Times New Roman"/>
          <w:sz w:val="24"/>
        </w:rPr>
        <w:t xml:space="preserve">) </w:t>
      </w:r>
      <w:r w:rsidRPr="00D74DCC">
        <w:rPr>
          <w:rFonts w:ascii="Times New Roman" w:hAnsi="Times New Roman"/>
          <w:sz w:val="24"/>
        </w:rPr>
        <w:t>v</w:t>
      </w:r>
      <w:r w:rsidR="00D34472">
        <w:rPr>
          <w:rFonts w:ascii="Times New Roman" w:hAnsi="Times New Roman"/>
          <w:sz w:val="24"/>
        </w:rPr>
        <w:t>io</w:t>
      </w:r>
      <w:r w:rsidRPr="00D74DCC">
        <w:rPr>
          <w:rFonts w:ascii="Times New Roman" w:hAnsi="Times New Roman"/>
          <w:sz w:val="24"/>
        </w:rPr>
        <w:t xml:space="preserve"> en el chiísmo de la Revolución Iraní, </w:t>
      </w:r>
      <w:r w:rsidR="00B65B03">
        <w:rPr>
          <w:rFonts w:ascii="Times New Roman" w:hAnsi="Times New Roman"/>
          <w:sz w:val="24"/>
        </w:rPr>
        <w:t xml:space="preserve">la </w:t>
      </w:r>
      <w:r w:rsidR="00D4131F">
        <w:rPr>
          <w:rFonts w:ascii="Times New Roman" w:hAnsi="Times New Roman"/>
          <w:sz w:val="24"/>
        </w:rPr>
        <w:t>ética</w:t>
      </w:r>
      <w:r w:rsidRPr="00D74DCC">
        <w:rPr>
          <w:rFonts w:ascii="Times New Roman" w:hAnsi="Times New Roman"/>
          <w:sz w:val="24"/>
        </w:rPr>
        <w:t xml:space="preserve"> </w:t>
      </w:r>
      <w:r w:rsidR="00B65B03">
        <w:rPr>
          <w:rFonts w:ascii="Times New Roman" w:hAnsi="Times New Roman"/>
          <w:sz w:val="24"/>
        </w:rPr>
        <w:t>foucaul</w:t>
      </w:r>
      <w:r w:rsidR="009B0014">
        <w:rPr>
          <w:rFonts w:ascii="Times New Roman" w:hAnsi="Times New Roman"/>
          <w:sz w:val="24"/>
        </w:rPr>
        <w:t>t</w:t>
      </w:r>
      <w:r w:rsidR="00B65B03">
        <w:rPr>
          <w:rFonts w:ascii="Times New Roman" w:hAnsi="Times New Roman"/>
          <w:sz w:val="24"/>
        </w:rPr>
        <w:t xml:space="preserve">iana </w:t>
      </w:r>
      <w:r w:rsidRPr="00D74DCC">
        <w:rPr>
          <w:rFonts w:ascii="Times New Roman" w:hAnsi="Times New Roman"/>
          <w:sz w:val="24"/>
        </w:rPr>
        <w:t>de contraconducta</w:t>
      </w:r>
      <w:r w:rsidR="00BF79EC">
        <w:rPr>
          <w:rFonts w:ascii="Times New Roman" w:hAnsi="Times New Roman"/>
          <w:sz w:val="24"/>
        </w:rPr>
        <w:t xml:space="preserve"> insurreccional</w:t>
      </w:r>
      <w:r w:rsidR="000962E2">
        <w:rPr>
          <w:rFonts w:ascii="Times New Roman" w:hAnsi="Times New Roman"/>
          <w:b/>
          <w:sz w:val="24"/>
        </w:rPr>
        <w:t>.</w:t>
      </w:r>
      <w:r>
        <w:rPr>
          <w:rFonts w:ascii="Times New Roman" w:eastAsiaTheme="minorEastAsia" w:hAnsi="Times New Roman"/>
          <w:kern w:val="36"/>
          <w:sz w:val="24"/>
          <w:szCs w:val="48"/>
          <w:lang w:eastAsia="es-AR"/>
        </w:rPr>
        <w:t xml:space="preserve"> </w:t>
      </w:r>
      <w:r w:rsidR="00CD0659">
        <w:rPr>
          <w:rFonts w:ascii="Times New Roman" w:eastAsiaTheme="minorEastAsia" w:hAnsi="Times New Roman"/>
          <w:kern w:val="36"/>
          <w:sz w:val="24"/>
          <w:szCs w:val="48"/>
          <w:lang w:eastAsia="es-AR"/>
        </w:rPr>
        <w:t xml:space="preserve">Para calibrar el momento </w:t>
      </w:r>
      <w:r w:rsidR="00F0657A">
        <w:rPr>
          <w:rFonts w:ascii="Times New Roman" w:eastAsiaTheme="minorEastAsia" w:hAnsi="Times New Roman"/>
          <w:kern w:val="36"/>
          <w:sz w:val="24"/>
          <w:szCs w:val="48"/>
          <w:lang w:eastAsia="es-AR"/>
        </w:rPr>
        <w:t xml:space="preserve">histórico </w:t>
      </w:r>
      <w:r w:rsidR="00CD0659">
        <w:rPr>
          <w:rFonts w:ascii="Times New Roman" w:eastAsiaTheme="minorEastAsia" w:hAnsi="Times New Roman"/>
          <w:kern w:val="36"/>
          <w:sz w:val="24"/>
          <w:szCs w:val="48"/>
          <w:lang w:eastAsia="es-AR"/>
        </w:rPr>
        <w:t>c</w:t>
      </w:r>
      <w:r w:rsidR="00753DC4">
        <w:rPr>
          <w:rFonts w:ascii="Times New Roman" w:eastAsiaTheme="minorEastAsia" w:hAnsi="Times New Roman"/>
          <w:sz w:val="24"/>
        </w:rPr>
        <w:t>abe señalar que para el filósofo Marco Mallamaci (2017), Foucault no alcanzó a ver el pasaje de la biopolítica liberal y su dimensión analógica hacia una neobiopolítica con nuevos dispositivos de poder atravesados por la dimensión digital.</w:t>
      </w:r>
      <w:r w:rsidR="00753DC4">
        <w:rPr>
          <w:rStyle w:val="Refdenotaalpie"/>
          <w:rFonts w:eastAsiaTheme="minorEastAsia"/>
          <w:sz w:val="24"/>
        </w:rPr>
        <w:footnoteReference w:id="73"/>
      </w:r>
      <w:r w:rsidR="00753DC4">
        <w:rPr>
          <w:rFonts w:ascii="Times New Roman" w:eastAsiaTheme="minorEastAsia" w:hAnsi="Times New Roman"/>
          <w:sz w:val="24"/>
        </w:rPr>
        <w:t xml:space="preserve"> </w:t>
      </w:r>
      <w:r w:rsidR="00B65B03">
        <w:rPr>
          <w:rFonts w:ascii="Times New Roman" w:eastAsiaTheme="minorEastAsia" w:hAnsi="Times New Roman"/>
          <w:kern w:val="36"/>
          <w:sz w:val="24"/>
          <w:szCs w:val="48"/>
          <w:lang w:eastAsia="es-AR"/>
        </w:rPr>
        <w:t>En la actualidad</w:t>
      </w:r>
      <w:r w:rsidR="00AF5A28">
        <w:rPr>
          <w:rFonts w:ascii="Times New Roman" w:eastAsiaTheme="minorEastAsia" w:hAnsi="Times New Roman"/>
          <w:kern w:val="36"/>
          <w:sz w:val="24"/>
          <w:szCs w:val="48"/>
          <w:lang w:eastAsia="es-AR"/>
        </w:rPr>
        <w:t xml:space="preserve">, frente a lo que ocurre en </w:t>
      </w:r>
      <w:r w:rsidR="00F044CD">
        <w:rPr>
          <w:rFonts w:ascii="Times New Roman" w:eastAsiaTheme="minorEastAsia" w:hAnsi="Times New Roman"/>
          <w:kern w:val="36"/>
          <w:sz w:val="24"/>
          <w:szCs w:val="48"/>
          <w:lang w:eastAsia="es-AR"/>
        </w:rPr>
        <w:t>Medio Oriente (</w:t>
      </w:r>
      <w:r w:rsidR="003917C4">
        <w:rPr>
          <w:rFonts w:ascii="Times New Roman" w:eastAsiaTheme="minorEastAsia" w:hAnsi="Times New Roman"/>
          <w:kern w:val="36"/>
          <w:sz w:val="24"/>
          <w:szCs w:val="48"/>
          <w:lang w:eastAsia="es-AR"/>
        </w:rPr>
        <w:t>Palestina)</w:t>
      </w:r>
      <w:r w:rsidR="00AF5A28">
        <w:rPr>
          <w:rFonts w:ascii="Times New Roman" w:eastAsiaTheme="minorEastAsia" w:hAnsi="Times New Roman"/>
          <w:kern w:val="36"/>
          <w:sz w:val="24"/>
          <w:szCs w:val="48"/>
          <w:lang w:eastAsia="es-AR"/>
        </w:rPr>
        <w:t>, la p</w:t>
      </w:r>
      <w:r w:rsidR="00D4131F">
        <w:rPr>
          <w:rFonts w:ascii="Times New Roman" w:eastAsiaTheme="minorEastAsia" w:hAnsi="Times New Roman"/>
          <w:kern w:val="36"/>
          <w:sz w:val="24"/>
          <w:szCs w:val="48"/>
          <w:lang w:eastAsia="es-AR"/>
        </w:rPr>
        <w:t>ercep</w:t>
      </w:r>
      <w:r w:rsidR="00AF5A28">
        <w:rPr>
          <w:rFonts w:ascii="Times New Roman" w:eastAsiaTheme="minorEastAsia" w:hAnsi="Times New Roman"/>
          <w:kern w:val="36"/>
          <w:sz w:val="24"/>
          <w:szCs w:val="48"/>
          <w:lang w:eastAsia="es-AR"/>
        </w:rPr>
        <w:t xml:space="preserve">ción de Foucault </w:t>
      </w:r>
      <w:r w:rsidR="00DA5F1C">
        <w:rPr>
          <w:rFonts w:ascii="Times New Roman" w:eastAsiaTheme="minorEastAsia" w:hAnsi="Times New Roman"/>
          <w:kern w:val="36"/>
          <w:sz w:val="24"/>
          <w:szCs w:val="48"/>
          <w:lang w:eastAsia="es-AR"/>
        </w:rPr>
        <w:t xml:space="preserve">como un orientalista fallido </w:t>
      </w:r>
      <w:r w:rsidR="00D4131F">
        <w:rPr>
          <w:rFonts w:ascii="Times New Roman" w:eastAsiaTheme="minorEastAsia" w:hAnsi="Times New Roman"/>
          <w:kern w:val="36"/>
          <w:sz w:val="24"/>
          <w:szCs w:val="48"/>
          <w:lang w:eastAsia="es-AR"/>
        </w:rPr>
        <w:t xml:space="preserve">tiende </w:t>
      </w:r>
      <w:r w:rsidR="00F00CDF">
        <w:rPr>
          <w:rFonts w:ascii="Times New Roman" w:eastAsiaTheme="minorEastAsia" w:hAnsi="Times New Roman"/>
          <w:kern w:val="36"/>
          <w:sz w:val="24"/>
          <w:szCs w:val="48"/>
          <w:lang w:eastAsia="es-AR"/>
        </w:rPr>
        <w:t>a reverti</w:t>
      </w:r>
      <w:r w:rsidR="00D4131F">
        <w:rPr>
          <w:rFonts w:ascii="Times New Roman" w:eastAsiaTheme="minorEastAsia" w:hAnsi="Times New Roman"/>
          <w:kern w:val="36"/>
          <w:sz w:val="24"/>
          <w:szCs w:val="48"/>
          <w:lang w:eastAsia="es-AR"/>
        </w:rPr>
        <w:t>rse</w:t>
      </w:r>
      <w:r w:rsidR="00F00CDF">
        <w:rPr>
          <w:rFonts w:ascii="Times New Roman" w:eastAsiaTheme="minorEastAsia" w:hAnsi="Times New Roman"/>
          <w:kern w:val="36"/>
          <w:sz w:val="24"/>
          <w:szCs w:val="48"/>
          <w:lang w:eastAsia="es-AR"/>
        </w:rPr>
        <w:t>. A</w:t>
      </w:r>
      <w:r w:rsidR="00D41EF7">
        <w:rPr>
          <w:rFonts w:ascii="Times New Roman" w:eastAsiaTheme="minorEastAsia" w:hAnsi="Times New Roman"/>
          <w:kern w:val="36"/>
          <w:sz w:val="24"/>
          <w:szCs w:val="48"/>
          <w:lang w:eastAsia="es-AR"/>
        </w:rPr>
        <w:t xml:space="preserve">cusado de </w:t>
      </w:r>
      <w:r w:rsidR="00091C66">
        <w:rPr>
          <w:rFonts w:ascii="Times New Roman" w:eastAsiaTheme="minorEastAsia" w:hAnsi="Times New Roman"/>
          <w:kern w:val="36"/>
          <w:sz w:val="24"/>
          <w:szCs w:val="48"/>
          <w:lang w:eastAsia="es-AR"/>
        </w:rPr>
        <w:t xml:space="preserve">haber </w:t>
      </w:r>
      <w:r w:rsidR="00D41EF7">
        <w:rPr>
          <w:rFonts w:ascii="Times New Roman" w:eastAsiaTheme="minorEastAsia" w:hAnsi="Times New Roman"/>
          <w:kern w:val="36"/>
          <w:sz w:val="24"/>
          <w:szCs w:val="48"/>
          <w:lang w:eastAsia="es-AR"/>
        </w:rPr>
        <w:t>romantiza</w:t>
      </w:r>
      <w:r w:rsidR="00091C66">
        <w:rPr>
          <w:rFonts w:ascii="Times New Roman" w:eastAsiaTheme="minorEastAsia" w:hAnsi="Times New Roman"/>
          <w:kern w:val="36"/>
          <w:sz w:val="24"/>
          <w:szCs w:val="48"/>
          <w:lang w:eastAsia="es-AR"/>
        </w:rPr>
        <w:t>do</w:t>
      </w:r>
      <w:r w:rsidR="00D41EF7">
        <w:rPr>
          <w:rFonts w:ascii="Times New Roman" w:eastAsiaTheme="minorEastAsia" w:hAnsi="Times New Roman"/>
          <w:kern w:val="36"/>
          <w:sz w:val="24"/>
          <w:szCs w:val="48"/>
          <w:lang w:eastAsia="es-AR"/>
        </w:rPr>
        <w:t xml:space="preserve"> el pasado iraní en perjuicio de </w:t>
      </w:r>
      <w:r w:rsidR="00402440">
        <w:rPr>
          <w:rFonts w:ascii="Times New Roman" w:eastAsiaTheme="minorEastAsia" w:hAnsi="Times New Roman"/>
          <w:kern w:val="36"/>
          <w:sz w:val="24"/>
          <w:szCs w:val="48"/>
          <w:lang w:eastAsia="es-AR"/>
        </w:rPr>
        <w:t xml:space="preserve">su </w:t>
      </w:r>
      <w:r w:rsidR="00D41EF7">
        <w:rPr>
          <w:rFonts w:ascii="Times New Roman" w:eastAsiaTheme="minorEastAsia" w:hAnsi="Times New Roman"/>
          <w:kern w:val="36"/>
          <w:sz w:val="24"/>
          <w:szCs w:val="48"/>
          <w:lang w:eastAsia="es-AR"/>
        </w:rPr>
        <w:t xml:space="preserve">modernidad secular </w:t>
      </w:r>
      <w:r w:rsidR="00CB1815" w:rsidRPr="00C8202E">
        <w:rPr>
          <w:rFonts w:ascii="Times New Roman" w:eastAsiaTheme="minorEastAsia" w:hAnsi="Times New Roman"/>
          <w:kern w:val="36"/>
          <w:sz w:val="24"/>
          <w:szCs w:val="48"/>
          <w:lang w:eastAsia="es-AR"/>
        </w:rPr>
        <w:t>(</w:t>
      </w:r>
      <w:r w:rsidR="00164553">
        <w:rPr>
          <w:rFonts w:ascii="Times New Roman" w:eastAsiaTheme="minorEastAsia" w:hAnsi="Times New Roman"/>
          <w:kern w:val="36"/>
          <w:sz w:val="24"/>
          <w:szCs w:val="48"/>
          <w:lang w:eastAsia="es-AR"/>
        </w:rPr>
        <w:t xml:space="preserve">Marianna </w:t>
      </w:r>
      <w:r w:rsidR="00C8202E" w:rsidRPr="00C8202E">
        <w:rPr>
          <w:rFonts w:ascii="Times New Roman" w:hAnsi="Times New Roman" w:cs="Arial"/>
          <w:sz w:val="24"/>
          <w:szCs w:val="21"/>
        </w:rPr>
        <w:t>Papastephanou</w:t>
      </w:r>
      <w:r w:rsidR="000143C5">
        <w:rPr>
          <w:rFonts w:ascii="Times New Roman" w:hAnsi="Times New Roman" w:cs="Arial"/>
          <w:sz w:val="24"/>
          <w:szCs w:val="21"/>
        </w:rPr>
        <w:t xml:space="preserve">, </w:t>
      </w:r>
      <w:r w:rsidR="00C8202E" w:rsidRPr="00C8202E">
        <w:rPr>
          <w:rFonts w:ascii="Times New Roman" w:hAnsi="Times New Roman" w:cs="Arial"/>
          <w:sz w:val="24"/>
          <w:szCs w:val="21"/>
        </w:rPr>
        <w:t>2019</w:t>
      </w:r>
      <w:r w:rsidR="00CB1815" w:rsidRPr="00C8202E">
        <w:rPr>
          <w:rFonts w:ascii="Times New Roman" w:eastAsiaTheme="minorEastAsia" w:hAnsi="Times New Roman"/>
          <w:kern w:val="36"/>
          <w:sz w:val="24"/>
          <w:szCs w:val="48"/>
          <w:lang w:eastAsia="es-AR"/>
        </w:rPr>
        <w:t>)</w:t>
      </w:r>
      <w:r w:rsidR="00F00CDF" w:rsidRPr="00C8202E">
        <w:rPr>
          <w:rFonts w:ascii="Times New Roman" w:eastAsiaTheme="minorEastAsia" w:hAnsi="Times New Roman"/>
          <w:kern w:val="36"/>
          <w:sz w:val="24"/>
          <w:szCs w:val="48"/>
          <w:lang w:eastAsia="es-AR"/>
        </w:rPr>
        <w:t>,</w:t>
      </w:r>
      <w:r w:rsidR="00326510" w:rsidRPr="00C8202E">
        <w:rPr>
          <w:rFonts w:ascii="Times New Roman" w:eastAsiaTheme="minorEastAsia" w:hAnsi="Times New Roman"/>
          <w:kern w:val="36"/>
          <w:sz w:val="24"/>
          <w:szCs w:val="48"/>
          <w:lang w:eastAsia="es-AR"/>
        </w:rPr>
        <w:t xml:space="preserve"> </w:t>
      </w:r>
      <w:r w:rsidR="00F00CDF" w:rsidRPr="00C8202E">
        <w:rPr>
          <w:rFonts w:ascii="Times New Roman" w:eastAsiaTheme="minorEastAsia" w:hAnsi="Times New Roman"/>
          <w:kern w:val="36"/>
          <w:sz w:val="24"/>
          <w:szCs w:val="48"/>
          <w:lang w:eastAsia="es-AR"/>
        </w:rPr>
        <w:t>Foucault se</w:t>
      </w:r>
      <w:r w:rsidR="00922046" w:rsidRPr="00C8202E">
        <w:rPr>
          <w:rFonts w:ascii="Times New Roman" w:eastAsiaTheme="minorEastAsia" w:hAnsi="Times New Roman"/>
          <w:kern w:val="36"/>
          <w:sz w:val="24"/>
          <w:szCs w:val="48"/>
          <w:lang w:eastAsia="es-AR"/>
        </w:rPr>
        <w:t xml:space="preserve"> </w:t>
      </w:r>
      <w:r w:rsidR="00D4131F">
        <w:rPr>
          <w:rFonts w:ascii="Times New Roman" w:eastAsiaTheme="minorEastAsia" w:hAnsi="Times New Roman"/>
          <w:kern w:val="36"/>
          <w:sz w:val="24"/>
          <w:szCs w:val="48"/>
          <w:lang w:eastAsia="es-AR"/>
        </w:rPr>
        <w:t>está percibiendo</w:t>
      </w:r>
      <w:r w:rsidR="006227A6" w:rsidRPr="00C8202E">
        <w:rPr>
          <w:rFonts w:ascii="Times New Roman" w:eastAsiaTheme="minorEastAsia" w:hAnsi="Times New Roman"/>
          <w:kern w:val="36"/>
          <w:sz w:val="24"/>
          <w:szCs w:val="48"/>
          <w:lang w:eastAsia="es-AR"/>
        </w:rPr>
        <w:t xml:space="preserve"> </w:t>
      </w:r>
      <w:r w:rsidR="00D4131F">
        <w:rPr>
          <w:rFonts w:ascii="Times New Roman" w:eastAsiaTheme="minorEastAsia" w:hAnsi="Times New Roman"/>
          <w:kern w:val="36"/>
          <w:sz w:val="24"/>
          <w:szCs w:val="48"/>
          <w:lang w:eastAsia="es-AR"/>
        </w:rPr>
        <w:t>como</w:t>
      </w:r>
      <w:r w:rsidR="00AF5A28">
        <w:rPr>
          <w:rFonts w:ascii="Times New Roman" w:eastAsiaTheme="minorEastAsia" w:hAnsi="Times New Roman"/>
          <w:kern w:val="36"/>
          <w:sz w:val="24"/>
          <w:szCs w:val="48"/>
          <w:lang w:eastAsia="es-AR"/>
        </w:rPr>
        <w:t xml:space="preserve"> </w:t>
      </w:r>
      <w:r w:rsidR="003917C4">
        <w:rPr>
          <w:rFonts w:ascii="Times New Roman" w:eastAsiaTheme="minorEastAsia" w:hAnsi="Times New Roman"/>
          <w:kern w:val="36"/>
          <w:sz w:val="24"/>
          <w:szCs w:val="48"/>
          <w:lang w:eastAsia="es-AR"/>
        </w:rPr>
        <w:t xml:space="preserve">un </w:t>
      </w:r>
      <w:r w:rsidR="00D34472">
        <w:rPr>
          <w:rFonts w:ascii="Times New Roman" w:eastAsiaTheme="minorEastAsia" w:hAnsi="Times New Roman"/>
          <w:kern w:val="36"/>
          <w:sz w:val="24"/>
          <w:szCs w:val="48"/>
          <w:lang w:eastAsia="es-AR"/>
        </w:rPr>
        <w:t>intelectual</w:t>
      </w:r>
      <w:r w:rsidR="003917C4">
        <w:rPr>
          <w:rFonts w:ascii="Times New Roman" w:eastAsiaTheme="minorEastAsia" w:hAnsi="Times New Roman"/>
          <w:kern w:val="36"/>
          <w:sz w:val="24"/>
          <w:szCs w:val="48"/>
          <w:lang w:eastAsia="es-AR"/>
        </w:rPr>
        <w:t xml:space="preserve"> </w:t>
      </w:r>
      <w:r w:rsidR="00D34472">
        <w:rPr>
          <w:rFonts w:ascii="Times New Roman" w:eastAsiaTheme="minorEastAsia" w:hAnsi="Times New Roman"/>
          <w:kern w:val="36"/>
          <w:sz w:val="24"/>
          <w:szCs w:val="48"/>
          <w:lang w:eastAsia="es-AR"/>
        </w:rPr>
        <w:t>i</w:t>
      </w:r>
      <w:r w:rsidR="00D4131F">
        <w:rPr>
          <w:rFonts w:ascii="Times New Roman" w:eastAsiaTheme="minorEastAsia" w:hAnsi="Times New Roman"/>
          <w:kern w:val="36"/>
          <w:sz w:val="24"/>
          <w:szCs w:val="48"/>
          <w:lang w:eastAsia="es-AR"/>
        </w:rPr>
        <w:t>mprescindi</w:t>
      </w:r>
      <w:r w:rsidR="00D34472">
        <w:rPr>
          <w:rFonts w:ascii="Times New Roman" w:eastAsiaTheme="minorEastAsia" w:hAnsi="Times New Roman"/>
          <w:kern w:val="36"/>
          <w:sz w:val="24"/>
          <w:szCs w:val="48"/>
          <w:lang w:eastAsia="es-AR"/>
        </w:rPr>
        <w:t>ble</w:t>
      </w:r>
      <w:r w:rsidR="00F35A8A">
        <w:rPr>
          <w:rFonts w:ascii="Times New Roman" w:eastAsiaTheme="minorEastAsia" w:hAnsi="Times New Roman"/>
          <w:kern w:val="36"/>
          <w:sz w:val="24"/>
          <w:szCs w:val="48"/>
          <w:lang w:eastAsia="es-AR"/>
        </w:rPr>
        <w:t>,</w:t>
      </w:r>
      <w:r w:rsidR="000E64C7">
        <w:rPr>
          <w:rFonts w:ascii="Times New Roman" w:eastAsiaTheme="minorEastAsia" w:hAnsi="Times New Roman"/>
          <w:kern w:val="36"/>
          <w:sz w:val="24"/>
          <w:szCs w:val="48"/>
          <w:lang w:eastAsia="es-AR"/>
        </w:rPr>
        <w:t xml:space="preserve"> </w:t>
      </w:r>
      <w:r w:rsidR="00D9332F">
        <w:rPr>
          <w:rFonts w:ascii="Times New Roman" w:eastAsiaTheme="minorEastAsia" w:hAnsi="Times New Roman"/>
          <w:kern w:val="36"/>
          <w:sz w:val="24"/>
          <w:szCs w:val="48"/>
          <w:lang w:eastAsia="es-AR"/>
        </w:rPr>
        <w:t xml:space="preserve">como lo fue para la </w:t>
      </w:r>
      <w:r w:rsidR="00E70FFE">
        <w:rPr>
          <w:rFonts w:ascii="Times New Roman" w:eastAsiaTheme="minorEastAsia" w:hAnsi="Times New Roman"/>
          <w:kern w:val="36"/>
          <w:sz w:val="24"/>
          <w:szCs w:val="48"/>
          <w:lang w:eastAsia="es-AR"/>
        </w:rPr>
        <w:t>R</w:t>
      </w:r>
      <w:r w:rsidR="00D9332F">
        <w:rPr>
          <w:rFonts w:ascii="Times New Roman" w:eastAsiaTheme="minorEastAsia" w:hAnsi="Times New Roman"/>
          <w:kern w:val="36"/>
          <w:sz w:val="24"/>
          <w:szCs w:val="48"/>
          <w:lang w:eastAsia="es-AR"/>
        </w:rPr>
        <w:t xml:space="preserve">evolución </w:t>
      </w:r>
      <w:r w:rsidR="00E70FFE">
        <w:rPr>
          <w:rFonts w:ascii="Times New Roman" w:eastAsiaTheme="minorEastAsia" w:hAnsi="Times New Roman"/>
          <w:kern w:val="36"/>
          <w:sz w:val="24"/>
          <w:szCs w:val="48"/>
          <w:lang w:eastAsia="es-AR"/>
        </w:rPr>
        <w:t>I</w:t>
      </w:r>
      <w:r w:rsidR="00D9332F">
        <w:rPr>
          <w:rFonts w:ascii="Times New Roman" w:eastAsiaTheme="minorEastAsia" w:hAnsi="Times New Roman"/>
          <w:kern w:val="36"/>
          <w:sz w:val="24"/>
          <w:szCs w:val="48"/>
          <w:lang w:eastAsia="es-AR"/>
        </w:rPr>
        <w:t>nglesa</w:t>
      </w:r>
      <w:r w:rsidR="003D098C">
        <w:rPr>
          <w:rFonts w:ascii="Times New Roman" w:eastAsiaTheme="minorEastAsia" w:hAnsi="Times New Roman"/>
          <w:kern w:val="36"/>
          <w:sz w:val="24"/>
          <w:szCs w:val="48"/>
          <w:lang w:eastAsia="es-AR"/>
        </w:rPr>
        <w:t xml:space="preserve"> la militancia política de John Locke y su teoría de la rebelión popular</w:t>
      </w:r>
      <w:r w:rsidR="00402440">
        <w:rPr>
          <w:rFonts w:ascii="Times New Roman" w:eastAsiaTheme="minorEastAsia" w:hAnsi="Times New Roman"/>
          <w:kern w:val="36"/>
          <w:sz w:val="24"/>
          <w:szCs w:val="48"/>
          <w:lang w:eastAsia="es-AR"/>
        </w:rPr>
        <w:t>,</w:t>
      </w:r>
      <w:r w:rsidR="00A01312">
        <w:rPr>
          <w:rStyle w:val="Refdenotaalpie"/>
          <w:rFonts w:eastAsiaTheme="minorEastAsia"/>
          <w:kern w:val="36"/>
          <w:sz w:val="24"/>
          <w:szCs w:val="48"/>
          <w:lang w:eastAsia="es-AR"/>
        </w:rPr>
        <w:footnoteReference w:id="74"/>
      </w:r>
      <w:r w:rsidR="00402440">
        <w:rPr>
          <w:rFonts w:ascii="Times New Roman" w:eastAsiaTheme="minorEastAsia" w:hAnsi="Times New Roman"/>
          <w:kern w:val="36"/>
          <w:sz w:val="24"/>
          <w:szCs w:val="48"/>
          <w:lang w:eastAsia="es-AR"/>
        </w:rPr>
        <w:t xml:space="preserve"> </w:t>
      </w:r>
      <w:r w:rsidR="00E70FFE">
        <w:rPr>
          <w:rFonts w:ascii="Times New Roman" w:eastAsiaTheme="minorEastAsia" w:hAnsi="Times New Roman"/>
          <w:kern w:val="36"/>
          <w:sz w:val="24"/>
          <w:szCs w:val="48"/>
          <w:lang w:eastAsia="es-AR"/>
        </w:rPr>
        <w:t xml:space="preserve">o </w:t>
      </w:r>
      <w:r w:rsidR="00E70FFE" w:rsidRPr="00F258CA">
        <w:rPr>
          <w:rFonts w:ascii="Times New Roman" w:eastAsiaTheme="minorEastAsia" w:hAnsi="Times New Roman"/>
          <w:kern w:val="36"/>
          <w:sz w:val="24"/>
          <w:szCs w:val="48"/>
          <w:lang w:eastAsia="es-AR"/>
        </w:rPr>
        <w:t xml:space="preserve">para la Revolución Francesa el </w:t>
      </w:r>
      <w:r w:rsidR="00B522A7" w:rsidRPr="00F258CA">
        <w:rPr>
          <w:rFonts w:ascii="Times New Roman" w:hAnsi="Times New Roman"/>
          <w:sz w:val="24"/>
        </w:rPr>
        <w:t xml:space="preserve">plan </w:t>
      </w:r>
      <w:r w:rsidR="00D4131F">
        <w:rPr>
          <w:rFonts w:ascii="Times New Roman" w:hAnsi="Times New Roman"/>
          <w:sz w:val="24"/>
        </w:rPr>
        <w:t xml:space="preserve">filosófico </w:t>
      </w:r>
      <w:r w:rsidR="00B522A7" w:rsidRPr="00F258CA">
        <w:rPr>
          <w:rFonts w:ascii="Times New Roman" w:hAnsi="Times New Roman"/>
          <w:sz w:val="24"/>
        </w:rPr>
        <w:t xml:space="preserve">de Kant tendente a la </w:t>
      </w:r>
      <w:r w:rsidR="003B2E68">
        <w:rPr>
          <w:rFonts w:ascii="Times New Roman" w:hAnsi="Times New Roman"/>
          <w:sz w:val="24"/>
        </w:rPr>
        <w:t>madurez</w:t>
      </w:r>
      <w:r w:rsidR="00B522A7" w:rsidRPr="00F258CA">
        <w:rPr>
          <w:rFonts w:ascii="Times New Roman" w:hAnsi="Times New Roman"/>
          <w:sz w:val="24"/>
        </w:rPr>
        <w:t xml:space="preserve"> civil de la especie humana</w:t>
      </w:r>
      <w:r w:rsidR="003B2E68">
        <w:rPr>
          <w:rFonts w:ascii="Times New Roman" w:hAnsi="Times New Roman"/>
          <w:sz w:val="24"/>
        </w:rPr>
        <w:t xml:space="preserve"> (abandono de su minoría de edad)</w:t>
      </w:r>
      <w:r w:rsidR="00A37196">
        <w:rPr>
          <w:rFonts w:ascii="Times New Roman" w:hAnsi="Times New Roman"/>
          <w:sz w:val="24"/>
        </w:rPr>
        <w:t xml:space="preserve"> como bien lo remarca </w:t>
      </w:r>
      <w:r w:rsidR="00816F2E">
        <w:rPr>
          <w:rFonts w:ascii="Times New Roman" w:hAnsi="Times New Roman"/>
          <w:sz w:val="24"/>
        </w:rPr>
        <w:t xml:space="preserve">el filósofo chileno </w:t>
      </w:r>
      <w:r w:rsidR="00A37196">
        <w:rPr>
          <w:rFonts w:ascii="Times New Roman" w:hAnsi="Times New Roman"/>
          <w:sz w:val="24"/>
        </w:rPr>
        <w:t>Rodrigo Castro Orellana</w:t>
      </w:r>
      <w:r w:rsidR="00506962">
        <w:rPr>
          <w:rFonts w:ascii="Times New Roman" w:hAnsi="Times New Roman"/>
          <w:sz w:val="24"/>
        </w:rPr>
        <w:t xml:space="preserve"> (2004)</w:t>
      </w:r>
      <w:r w:rsidR="00AE10CF">
        <w:rPr>
          <w:rFonts w:ascii="Times New Roman" w:eastAsiaTheme="minorEastAsia" w:hAnsi="Times New Roman"/>
          <w:kern w:val="36"/>
          <w:sz w:val="24"/>
          <w:szCs w:val="48"/>
          <w:lang w:eastAsia="es-AR"/>
        </w:rPr>
        <w:t>.</w:t>
      </w:r>
      <w:r w:rsidR="00BB1A06">
        <w:rPr>
          <w:rStyle w:val="Refdenotaalpie"/>
          <w:rFonts w:eastAsiaTheme="minorEastAsia"/>
          <w:kern w:val="36"/>
          <w:sz w:val="24"/>
          <w:szCs w:val="48"/>
          <w:lang w:eastAsia="es-AR"/>
        </w:rPr>
        <w:footnoteReference w:id="75"/>
      </w:r>
      <w:r w:rsidR="00E70FFE">
        <w:rPr>
          <w:rFonts w:ascii="Times New Roman" w:eastAsiaTheme="minorEastAsia" w:hAnsi="Times New Roman"/>
          <w:kern w:val="36"/>
          <w:sz w:val="24"/>
          <w:szCs w:val="48"/>
          <w:lang w:eastAsia="es-AR"/>
        </w:rPr>
        <w:t xml:space="preserve"> </w:t>
      </w:r>
      <w:r w:rsidR="00AE10CF">
        <w:rPr>
          <w:rFonts w:ascii="Times New Roman" w:eastAsiaTheme="minorEastAsia" w:hAnsi="Times New Roman"/>
          <w:kern w:val="36"/>
          <w:sz w:val="24"/>
          <w:szCs w:val="48"/>
          <w:lang w:eastAsia="es-AR"/>
        </w:rPr>
        <w:t>S</w:t>
      </w:r>
      <w:r w:rsidR="003D098C">
        <w:rPr>
          <w:rFonts w:ascii="Times New Roman" w:eastAsiaTheme="minorEastAsia" w:hAnsi="Times New Roman"/>
          <w:kern w:val="36"/>
          <w:sz w:val="24"/>
          <w:szCs w:val="48"/>
          <w:lang w:eastAsia="es-AR"/>
        </w:rPr>
        <w:t xml:space="preserve">u </w:t>
      </w:r>
      <w:r w:rsidR="00E70FFE">
        <w:rPr>
          <w:rFonts w:ascii="Times New Roman" w:eastAsiaTheme="minorEastAsia" w:hAnsi="Times New Roman"/>
          <w:kern w:val="36"/>
          <w:sz w:val="24"/>
          <w:szCs w:val="48"/>
          <w:lang w:eastAsia="es-AR"/>
        </w:rPr>
        <w:t>elaboración teórica</w:t>
      </w:r>
      <w:r w:rsidR="000E64C7">
        <w:rPr>
          <w:rFonts w:ascii="Times New Roman" w:eastAsiaTheme="minorEastAsia" w:hAnsi="Times New Roman"/>
          <w:kern w:val="36"/>
          <w:sz w:val="24"/>
          <w:szCs w:val="48"/>
          <w:lang w:eastAsia="es-AR"/>
        </w:rPr>
        <w:t xml:space="preserve"> p</w:t>
      </w:r>
      <w:r w:rsidR="00402440">
        <w:rPr>
          <w:rFonts w:ascii="Times New Roman" w:eastAsiaTheme="minorEastAsia" w:hAnsi="Times New Roman"/>
          <w:kern w:val="36"/>
          <w:sz w:val="24"/>
          <w:szCs w:val="48"/>
          <w:lang w:eastAsia="es-AR"/>
        </w:rPr>
        <w:t>odría</w:t>
      </w:r>
      <w:r w:rsidR="000E64C7">
        <w:rPr>
          <w:rFonts w:ascii="Times New Roman" w:eastAsiaTheme="minorEastAsia" w:hAnsi="Times New Roman"/>
          <w:kern w:val="36"/>
          <w:sz w:val="24"/>
          <w:szCs w:val="48"/>
          <w:lang w:eastAsia="es-AR"/>
        </w:rPr>
        <w:t xml:space="preserve"> iluminar </w:t>
      </w:r>
      <w:r w:rsidR="00F20B6F">
        <w:rPr>
          <w:rFonts w:ascii="Times New Roman" w:eastAsiaTheme="minorEastAsia" w:hAnsi="Times New Roman"/>
          <w:kern w:val="36"/>
          <w:sz w:val="24"/>
          <w:szCs w:val="48"/>
          <w:lang w:eastAsia="es-AR"/>
        </w:rPr>
        <w:t xml:space="preserve">el futuro de </w:t>
      </w:r>
      <w:r w:rsidR="00E83C89">
        <w:rPr>
          <w:rFonts w:ascii="Times New Roman" w:eastAsiaTheme="minorEastAsia" w:hAnsi="Times New Roman"/>
          <w:kern w:val="36"/>
          <w:sz w:val="24"/>
          <w:szCs w:val="48"/>
          <w:lang w:eastAsia="es-AR"/>
        </w:rPr>
        <w:t xml:space="preserve">un </w:t>
      </w:r>
      <w:r w:rsidR="000E64C7">
        <w:rPr>
          <w:rFonts w:ascii="Times New Roman" w:eastAsiaTheme="minorEastAsia" w:hAnsi="Times New Roman"/>
          <w:kern w:val="36"/>
          <w:sz w:val="24"/>
          <w:szCs w:val="48"/>
          <w:lang w:eastAsia="es-AR"/>
        </w:rPr>
        <w:t>escena</w:t>
      </w:r>
      <w:r w:rsidR="00E83C89">
        <w:rPr>
          <w:rFonts w:ascii="Times New Roman" w:eastAsiaTheme="minorEastAsia" w:hAnsi="Times New Roman"/>
          <w:kern w:val="36"/>
          <w:sz w:val="24"/>
          <w:szCs w:val="48"/>
          <w:lang w:eastAsia="es-AR"/>
        </w:rPr>
        <w:t xml:space="preserve">rio </w:t>
      </w:r>
      <w:r w:rsidR="0078500F">
        <w:rPr>
          <w:rFonts w:ascii="Times New Roman" w:eastAsiaTheme="minorEastAsia" w:hAnsi="Times New Roman"/>
          <w:kern w:val="36"/>
          <w:sz w:val="24"/>
          <w:szCs w:val="48"/>
          <w:lang w:eastAsia="es-AR"/>
        </w:rPr>
        <w:t xml:space="preserve">Oriental </w:t>
      </w:r>
      <w:r w:rsidR="00DA5F1C">
        <w:rPr>
          <w:rFonts w:ascii="Times New Roman" w:eastAsiaTheme="minorEastAsia" w:hAnsi="Times New Roman"/>
          <w:kern w:val="36"/>
          <w:sz w:val="24"/>
          <w:szCs w:val="48"/>
          <w:lang w:eastAsia="es-AR"/>
        </w:rPr>
        <w:t xml:space="preserve">que </w:t>
      </w:r>
      <w:r w:rsidR="00DA5F1C">
        <w:rPr>
          <w:rFonts w:ascii="Times New Roman" w:eastAsiaTheme="minorEastAsia" w:hAnsi="Times New Roman"/>
          <w:kern w:val="36"/>
          <w:sz w:val="24"/>
          <w:szCs w:val="48"/>
          <w:lang w:eastAsia="es-AR"/>
        </w:rPr>
        <w:lastRenderedPageBreak/>
        <w:t xml:space="preserve">ha sido </w:t>
      </w:r>
      <w:r w:rsidR="00F22F32">
        <w:rPr>
          <w:rFonts w:ascii="Times New Roman" w:eastAsiaTheme="minorEastAsia" w:hAnsi="Times New Roman"/>
          <w:kern w:val="36"/>
          <w:sz w:val="24"/>
          <w:szCs w:val="48"/>
          <w:lang w:eastAsia="es-AR"/>
        </w:rPr>
        <w:t>lacer</w:t>
      </w:r>
      <w:r w:rsidR="00E83C89">
        <w:rPr>
          <w:rFonts w:ascii="Times New Roman" w:eastAsiaTheme="minorEastAsia" w:hAnsi="Times New Roman"/>
          <w:kern w:val="36"/>
          <w:sz w:val="24"/>
          <w:szCs w:val="48"/>
          <w:lang w:eastAsia="es-AR"/>
        </w:rPr>
        <w:t xml:space="preserve">ado por </w:t>
      </w:r>
      <w:r w:rsidR="00F20B6F">
        <w:rPr>
          <w:rFonts w:ascii="Times New Roman" w:eastAsiaTheme="minorEastAsia" w:hAnsi="Times New Roman"/>
          <w:kern w:val="36"/>
          <w:sz w:val="24"/>
          <w:szCs w:val="48"/>
          <w:lang w:eastAsia="es-AR"/>
        </w:rPr>
        <w:t>l</w:t>
      </w:r>
      <w:r w:rsidR="00E83C89">
        <w:rPr>
          <w:rFonts w:ascii="Times New Roman" w:eastAsiaTheme="minorEastAsia" w:hAnsi="Times New Roman"/>
          <w:kern w:val="36"/>
          <w:sz w:val="24"/>
          <w:szCs w:val="48"/>
          <w:lang w:eastAsia="es-AR"/>
        </w:rPr>
        <w:t>a guerra</w:t>
      </w:r>
      <w:r w:rsidR="00F20B6F">
        <w:rPr>
          <w:rFonts w:ascii="Times New Roman" w:eastAsiaTheme="minorEastAsia" w:hAnsi="Times New Roman"/>
          <w:kern w:val="36"/>
          <w:sz w:val="24"/>
          <w:szCs w:val="48"/>
          <w:lang w:eastAsia="es-AR"/>
        </w:rPr>
        <w:t>,</w:t>
      </w:r>
      <w:r w:rsidR="0074256C">
        <w:rPr>
          <w:rFonts w:ascii="Times New Roman" w:eastAsiaTheme="minorEastAsia" w:hAnsi="Times New Roman"/>
          <w:kern w:val="36"/>
          <w:sz w:val="24"/>
          <w:szCs w:val="48"/>
          <w:lang w:eastAsia="es-AR"/>
        </w:rPr>
        <w:t xml:space="preserve"> </w:t>
      </w:r>
      <w:r w:rsidR="00DA5F1C">
        <w:rPr>
          <w:rFonts w:ascii="Times New Roman" w:eastAsiaTheme="minorEastAsia" w:hAnsi="Times New Roman"/>
          <w:kern w:val="36"/>
          <w:sz w:val="24"/>
          <w:szCs w:val="48"/>
          <w:lang w:eastAsia="es-AR"/>
        </w:rPr>
        <w:t xml:space="preserve">y </w:t>
      </w:r>
      <w:r w:rsidR="0074256C">
        <w:rPr>
          <w:rFonts w:ascii="Times New Roman" w:eastAsiaTheme="minorEastAsia" w:hAnsi="Times New Roman"/>
          <w:kern w:val="36"/>
          <w:sz w:val="24"/>
          <w:szCs w:val="48"/>
          <w:lang w:eastAsia="es-AR"/>
        </w:rPr>
        <w:t xml:space="preserve">en </w:t>
      </w:r>
      <w:r w:rsidR="00DA5F1C">
        <w:rPr>
          <w:rFonts w:ascii="Times New Roman" w:eastAsiaTheme="minorEastAsia" w:hAnsi="Times New Roman"/>
          <w:kern w:val="36"/>
          <w:sz w:val="24"/>
          <w:szCs w:val="48"/>
          <w:lang w:eastAsia="es-AR"/>
        </w:rPr>
        <w:t>la</w:t>
      </w:r>
      <w:r w:rsidR="0074256C">
        <w:rPr>
          <w:rFonts w:ascii="Times New Roman" w:eastAsiaTheme="minorEastAsia" w:hAnsi="Times New Roman"/>
          <w:kern w:val="36"/>
          <w:sz w:val="24"/>
          <w:szCs w:val="48"/>
          <w:lang w:eastAsia="es-AR"/>
        </w:rPr>
        <w:t xml:space="preserve"> que se d</w:t>
      </w:r>
      <w:r w:rsidR="00747142">
        <w:rPr>
          <w:rFonts w:ascii="Times New Roman" w:eastAsiaTheme="minorEastAsia" w:hAnsi="Times New Roman"/>
          <w:kern w:val="36"/>
          <w:sz w:val="24"/>
          <w:szCs w:val="48"/>
          <w:lang w:eastAsia="es-AR"/>
        </w:rPr>
        <w:t>eba</w:t>
      </w:r>
      <w:r w:rsidR="0074256C">
        <w:rPr>
          <w:rFonts w:ascii="Times New Roman" w:eastAsiaTheme="minorEastAsia" w:hAnsi="Times New Roman"/>
          <w:kern w:val="36"/>
          <w:sz w:val="24"/>
          <w:szCs w:val="48"/>
          <w:lang w:eastAsia="es-AR"/>
        </w:rPr>
        <w:t xml:space="preserve">te </w:t>
      </w:r>
      <w:r w:rsidR="00DA5F1C">
        <w:rPr>
          <w:rFonts w:ascii="Times New Roman" w:eastAsiaTheme="minorEastAsia" w:hAnsi="Times New Roman"/>
          <w:kern w:val="36"/>
          <w:sz w:val="24"/>
          <w:szCs w:val="48"/>
          <w:lang w:eastAsia="es-AR"/>
        </w:rPr>
        <w:t>si se trata</w:t>
      </w:r>
      <w:r w:rsidR="0074256C">
        <w:rPr>
          <w:rFonts w:ascii="Times New Roman" w:eastAsiaTheme="minorEastAsia" w:hAnsi="Times New Roman"/>
          <w:kern w:val="36"/>
          <w:sz w:val="24"/>
          <w:szCs w:val="48"/>
          <w:lang w:eastAsia="es-AR"/>
        </w:rPr>
        <w:t xml:space="preserve"> de </w:t>
      </w:r>
      <w:r w:rsidR="00DA5F1C">
        <w:rPr>
          <w:rFonts w:ascii="Times New Roman" w:eastAsiaTheme="minorEastAsia" w:hAnsi="Times New Roman"/>
          <w:kern w:val="36"/>
          <w:sz w:val="24"/>
          <w:szCs w:val="48"/>
          <w:lang w:eastAsia="es-AR"/>
        </w:rPr>
        <w:t xml:space="preserve">una </w:t>
      </w:r>
      <w:r w:rsidR="0074256C">
        <w:rPr>
          <w:rFonts w:ascii="Times New Roman" w:eastAsiaTheme="minorEastAsia" w:hAnsi="Times New Roman"/>
          <w:kern w:val="36"/>
          <w:sz w:val="24"/>
          <w:szCs w:val="48"/>
          <w:lang w:eastAsia="es-AR"/>
        </w:rPr>
        <w:t xml:space="preserve">guerra </w:t>
      </w:r>
      <w:r w:rsidR="00C23E00">
        <w:rPr>
          <w:rFonts w:ascii="Times New Roman" w:eastAsiaTheme="minorEastAsia" w:hAnsi="Times New Roman"/>
          <w:kern w:val="36"/>
          <w:sz w:val="24"/>
          <w:szCs w:val="48"/>
          <w:lang w:eastAsia="es-AR"/>
        </w:rPr>
        <w:t xml:space="preserve">santa o </w:t>
      </w:r>
      <w:r w:rsidR="00DA5F1C">
        <w:rPr>
          <w:rFonts w:ascii="Times New Roman" w:eastAsiaTheme="minorEastAsia" w:hAnsi="Times New Roman"/>
          <w:kern w:val="36"/>
          <w:sz w:val="24"/>
          <w:szCs w:val="48"/>
          <w:lang w:eastAsia="es-AR"/>
        </w:rPr>
        <w:t xml:space="preserve">una </w:t>
      </w:r>
      <w:r w:rsidR="00C23E00">
        <w:rPr>
          <w:rFonts w:ascii="Times New Roman" w:eastAsiaTheme="minorEastAsia" w:hAnsi="Times New Roman"/>
          <w:kern w:val="36"/>
          <w:sz w:val="24"/>
          <w:szCs w:val="48"/>
          <w:lang w:eastAsia="es-AR"/>
        </w:rPr>
        <w:t xml:space="preserve">guerra </w:t>
      </w:r>
      <w:r w:rsidR="0074256C">
        <w:rPr>
          <w:rFonts w:ascii="Times New Roman" w:eastAsiaTheme="minorEastAsia" w:hAnsi="Times New Roman"/>
          <w:kern w:val="36"/>
          <w:sz w:val="24"/>
          <w:szCs w:val="48"/>
          <w:lang w:eastAsia="es-AR"/>
        </w:rPr>
        <w:t>de liberación</w:t>
      </w:r>
      <w:r w:rsidR="003917C4">
        <w:rPr>
          <w:rFonts w:ascii="Times New Roman" w:eastAsiaTheme="minorEastAsia" w:hAnsi="Times New Roman"/>
          <w:kern w:val="36"/>
          <w:sz w:val="24"/>
          <w:szCs w:val="48"/>
          <w:lang w:eastAsia="es-AR"/>
        </w:rPr>
        <w:t>.</w:t>
      </w:r>
      <w:r w:rsidR="005529BD">
        <w:rPr>
          <w:rStyle w:val="Refdenotaalpie"/>
          <w:rFonts w:eastAsiaTheme="minorEastAsia"/>
          <w:kern w:val="36"/>
          <w:sz w:val="24"/>
          <w:szCs w:val="48"/>
          <w:lang w:eastAsia="es-AR"/>
        </w:rPr>
        <w:footnoteReference w:id="76"/>
      </w:r>
    </w:p>
    <w:p w14:paraId="258F7B0B" w14:textId="708D98B3" w:rsidR="00B450AD" w:rsidRDefault="00AC3290" w:rsidP="00FF4BBF">
      <w:pPr>
        <w:pStyle w:val="Textonotapie"/>
        <w:rPr>
          <w:rFonts w:ascii="Times New Roman" w:eastAsiaTheme="minorEastAsia" w:hAnsi="Times New Roman"/>
          <w:kern w:val="36"/>
          <w:sz w:val="24"/>
          <w:szCs w:val="48"/>
          <w:lang w:eastAsia="es-AR"/>
        </w:rPr>
      </w:pPr>
      <w:r>
        <w:rPr>
          <w:rFonts w:ascii="Times New Roman" w:eastAsiaTheme="minorEastAsia" w:hAnsi="Times New Roman"/>
          <w:kern w:val="36"/>
          <w:sz w:val="24"/>
          <w:szCs w:val="48"/>
          <w:lang w:eastAsia="es-AR"/>
        </w:rPr>
        <w:t xml:space="preserve"> </w:t>
      </w:r>
      <w:r w:rsidR="002C189A">
        <w:rPr>
          <w:rFonts w:ascii="Times New Roman" w:eastAsiaTheme="minorEastAsia" w:hAnsi="Times New Roman"/>
          <w:kern w:val="36"/>
          <w:sz w:val="24"/>
          <w:szCs w:val="48"/>
          <w:lang w:eastAsia="es-AR"/>
        </w:rPr>
        <w:t xml:space="preserve"> </w:t>
      </w:r>
      <w:r w:rsidR="002C34BD">
        <w:rPr>
          <w:rFonts w:ascii="Times New Roman" w:eastAsiaTheme="minorEastAsia" w:hAnsi="Times New Roman"/>
          <w:kern w:val="36"/>
          <w:sz w:val="24"/>
          <w:szCs w:val="48"/>
          <w:lang w:eastAsia="es-AR"/>
        </w:rPr>
        <w:t xml:space="preserve"> </w:t>
      </w:r>
    </w:p>
    <w:p w14:paraId="58BC70D5" w14:textId="7B4B01D6" w:rsidR="006F6192" w:rsidRDefault="00ED77CD" w:rsidP="00FF4BBF">
      <w:pPr>
        <w:pStyle w:val="Textonotapie"/>
        <w:rPr>
          <w:rFonts w:ascii="Times New Roman" w:eastAsiaTheme="minorEastAsia" w:hAnsi="Times New Roman"/>
          <w:sz w:val="24"/>
        </w:rPr>
      </w:pPr>
      <w:r>
        <w:rPr>
          <w:rFonts w:ascii="Times New Roman" w:eastAsiaTheme="minorEastAsia" w:hAnsi="Times New Roman"/>
          <w:sz w:val="24"/>
        </w:rPr>
        <w:t xml:space="preserve">Para sacar a luz las relaciones </w:t>
      </w:r>
      <w:r w:rsidR="002E2C5C">
        <w:rPr>
          <w:rFonts w:ascii="Times New Roman" w:eastAsiaTheme="minorEastAsia" w:hAnsi="Times New Roman"/>
          <w:sz w:val="24"/>
        </w:rPr>
        <w:t xml:space="preserve">lógicas </w:t>
      </w:r>
      <w:r w:rsidR="00B257D6">
        <w:rPr>
          <w:rFonts w:ascii="Times New Roman" w:eastAsiaTheme="minorEastAsia" w:hAnsi="Times New Roman"/>
          <w:sz w:val="24"/>
        </w:rPr>
        <w:t>entre</w:t>
      </w:r>
      <w:r>
        <w:rPr>
          <w:rFonts w:ascii="Times New Roman" w:eastAsiaTheme="minorEastAsia" w:hAnsi="Times New Roman"/>
          <w:sz w:val="24"/>
        </w:rPr>
        <w:t xml:space="preserve"> saber</w:t>
      </w:r>
      <w:r w:rsidR="00DD6022">
        <w:rPr>
          <w:rFonts w:ascii="Times New Roman" w:eastAsiaTheme="minorEastAsia" w:hAnsi="Times New Roman"/>
          <w:sz w:val="24"/>
        </w:rPr>
        <w:t>,</w:t>
      </w:r>
      <w:r>
        <w:rPr>
          <w:rFonts w:ascii="Times New Roman" w:eastAsiaTheme="minorEastAsia" w:hAnsi="Times New Roman"/>
          <w:sz w:val="24"/>
        </w:rPr>
        <w:t xml:space="preserve"> poder</w:t>
      </w:r>
      <w:r w:rsidR="00DD6022">
        <w:rPr>
          <w:rFonts w:ascii="Times New Roman" w:eastAsiaTheme="minorEastAsia" w:hAnsi="Times New Roman"/>
          <w:sz w:val="24"/>
        </w:rPr>
        <w:t xml:space="preserve"> y su</w:t>
      </w:r>
      <w:r w:rsidR="00E13577">
        <w:rPr>
          <w:rFonts w:ascii="Times New Roman" w:eastAsiaTheme="minorEastAsia" w:hAnsi="Times New Roman"/>
          <w:sz w:val="24"/>
        </w:rPr>
        <w:t>b</w:t>
      </w:r>
      <w:r w:rsidR="00DD6022">
        <w:rPr>
          <w:rFonts w:ascii="Times New Roman" w:eastAsiaTheme="minorEastAsia" w:hAnsi="Times New Roman"/>
          <w:sz w:val="24"/>
        </w:rPr>
        <w:t>jet</w:t>
      </w:r>
      <w:r w:rsidR="00E13577">
        <w:rPr>
          <w:rFonts w:ascii="Times New Roman" w:eastAsiaTheme="minorEastAsia" w:hAnsi="Times New Roman"/>
          <w:sz w:val="24"/>
        </w:rPr>
        <w:t>ividad</w:t>
      </w:r>
      <w:r>
        <w:rPr>
          <w:rFonts w:ascii="Times New Roman" w:eastAsiaTheme="minorEastAsia" w:hAnsi="Times New Roman"/>
          <w:sz w:val="24"/>
        </w:rPr>
        <w:t xml:space="preserve">, donde se inscriben las instituciones, los discursos, las instalaciones, los procedimientos y los artefactos o formas de subjetividad, Foucault había hecho hincapié en el “dispositivo”, una formación en red cuya emergencia responde a un acontecimiento capaz de funcionar como catalizador, tal como el azogue o mercurio opera para desprender la plata una vez que </w:t>
      </w:r>
      <w:r w:rsidR="0039292D">
        <w:rPr>
          <w:rFonts w:ascii="Times New Roman" w:eastAsiaTheme="minorEastAsia" w:hAnsi="Times New Roman"/>
          <w:sz w:val="24"/>
        </w:rPr>
        <w:t xml:space="preserve">ha molido </w:t>
      </w:r>
      <w:r>
        <w:rPr>
          <w:rFonts w:ascii="Times New Roman" w:eastAsiaTheme="minorEastAsia" w:hAnsi="Times New Roman"/>
          <w:sz w:val="24"/>
        </w:rPr>
        <w:t>el mineral.</w:t>
      </w:r>
      <w:r>
        <w:rPr>
          <w:rStyle w:val="Refdenotaalpie"/>
          <w:rFonts w:eastAsiaTheme="minorEastAsia"/>
          <w:sz w:val="24"/>
        </w:rPr>
        <w:footnoteReference w:id="77"/>
      </w:r>
      <w:r>
        <w:rPr>
          <w:rFonts w:ascii="Times New Roman" w:eastAsiaTheme="minorEastAsia" w:hAnsi="Times New Roman"/>
          <w:sz w:val="24"/>
        </w:rPr>
        <w:t xml:space="preserve"> </w:t>
      </w:r>
    </w:p>
    <w:p w14:paraId="24FA7E3F" w14:textId="7E16649A" w:rsidR="00ED77CD" w:rsidRDefault="008B7AB6" w:rsidP="00ED77CD">
      <w:pPr>
        <w:pStyle w:val="Textonotapie"/>
        <w:rPr>
          <w:rFonts w:ascii="Times New Roman" w:eastAsiaTheme="minorEastAsia" w:hAnsi="Times New Roman"/>
          <w:sz w:val="24"/>
        </w:rPr>
      </w:pPr>
      <w:r>
        <w:rPr>
          <w:rFonts w:ascii="Times New Roman" w:eastAsiaTheme="minorEastAsia" w:hAnsi="Times New Roman"/>
          <w:sz w:val="24"/>
        </w:rPr>
        <w:t xml:space="preserve"> </w:t>
      </w:r>
    </w:p>
    <w:p w14:paraId="5405DDD5" w14:textId="7B46C106" w:rsidR="00EC70FE" w:rsidRDefault="00697221" w:rsidP="00ED77CD">
      <w:pPr>
        <w:spacing w:after="0" w:line="240" w:lineRule="auto"/>
        <w:rPr>
          <w:rFonts w:ascii="Times New Roman" w:eastAsiaTheme="minorEastAsia" w:hAnsi="Times New Roman"/>
          <w:sz w:val="24"/>
        </w:rPr>
      </w:pPr>
      <w:r>
        <w:rPr>
          <w:rFonts w:ascii="Times New Roman" w:eastAsiaTheme="minorEastAsia" w:hAnsi="Times New Roman"/>
          <w:sz w:val="24"/>
        </w:rPr>
        <w:t xml:space="preserve">Pero las </w:t>
      </w:r>
      <w:r w:rsidR="00E75120">
        <w:rPr>
          <w:rFonts w:ascii="Times New Roman" w:eastAsiaTheme="minorEastAsia" w:hAnsi="Times New Roman"/>
          <w:sz w:val="24"/>
        </w:rPr>
        <w:t>tesi</w:t>
      </w:r>
      <w:r>
        <w:rPr>
          <w:rFonts w:ascii="Times New Roman" w:eastAsiaTheme="minorEastAsia" w:hAnsi="Times New Roman"/>
          <w:sz w:val="24"/>
        </w:rPr>
        <w:t xml:space="preserve">s de Foucault no </w:t>
      </w:r>
      <w:r w:rsidR="00F26651">
        <w:rPr>
          <w:rFonts w:ascii="Times New Roman" w:eastAsiaTheme="minorEastAsia" w:hAnsi="Times New Roman"/>
          <w:sz w:val="24"/>
        </w:rPr>
        <w:t>aclaran la problemática</w:t>
      </w:r>
      <w:r>
        <w:rPr>
          <w:rFonts w:ascii="Times New Roman" w:eastAsiaTheme="minorEastAsia" w:hAnsi="Times New Roman"/>
          <w:sz w:val="24"/>
        </w:rPr>
        <w:t xml:space="preserve"> </w:t>
      </w:r>
      <w:r w:rsidR="00402C29">
        <w:rPr>
          <w:rFonts w:ascii="Times New Roman" w:eastAsiaTheme="minorEastAsia" w:hAnsi="Times New Roman"/>
          <w:sz w:val="24"/>
        </w:rPr>
        <w:t xml:space="preserve">histórica </w:t>
      </w:r>
      <w:r>
        <w:rPr>
          <w:rFonts w:ascii="Times New Roman" w:eastAsiaTheme="minorEastAsia" w:hAnsi="Times New Roman"/>
          <w:sz w:val="24"/>
        </w:rPr>
        <w:t xml:space="preserve">si no las contrastamos con </w:t>
      </w:r>
      <w:r w:rsidR="00952FA0">
        <w:rPr>
          <w:rFonts w:ascii="Times New Roman" w:eastAsiaTheme="minorEastAsia" w:hAnsi="Times New Roman"/>
          <w:sz w:val="24"/>
        </w:rPr>
        <w:t xml:space="preserve">las nuevas lógicas experimentadas por </w:t>
      </w:r>
      <w:r w:rsidR="00524449">
        <w:rPr>
          <w:rFonts w:ascii="Times New Roman" w:eastAsiaTheme="minorEastAsia" w:hAnsi="Times New Roman"/>
          <w:sz w:val="24"/>
        </w:rPr>
        <w:t xml:space="preserve">Jürgen </w:t>
      </w:r>
      <w:r>
        <w:rPr>
          <w:rFonts w:ascii="Times New Roman" w:eastAsiaTheme="minorEastAsia" w:hAnsi="Times New Roman"/>
          <w:sz w:val="24"/>
        </w:rPr>
        <w:t xml:space="preserve">Habermas. </w:t>
      </w:r>
      <w:r w:rsidR="00E974E8">
        <w:rPr>
          <w:rFonts w:ascii="Times New Roman" w:eastAsiaTheme="minorEastAsia" w:hAnsi="Times New Roman"/>
          <w:sz w:val="24"/>
        </w:rPr>
        <w:t xml:space="preserve">¿Pero por qué razón la obra de </w:t>
      </w:r>
      <w:r w:rsidR="00ED77CD">
        <w:rPr>
          <w:rFonts w:ascii="Times New Roman" w:eastAsiaTheme="minorEastAsia" w:hAnsi="Times New Roman"/>
          <w:sz w:val="24"/>
        </w:rPr>
        <w:t xml:space="preserve">Habermas </w:t>
      </w:r>
      <w:r w:rsidR="00E974E8">
        <w:rPr>
          <w:rFonts w:ascii="Times New Roman" w:eastAsiaTheme="minorEastAsia" w:hAnsi="Times New Roman"/>
          <w:sz w:val="24"/>
        </w:rPr>
        <w:t xml:space="preserve">es tan relevante? Habermas </w:t>
      </w:r>
      <w:r w:rsidR="00912B40">
        <w:rPr>
          <w:rFonts w:ascii="Times New Roman" w:eastAsiaTheme="minorEastAsia" w:hAnsi="Times New Roman"/>
          <w:sz w:val="24"/>
        </w:rPr>
        <w:t xml:space="preserve">había </w:t>
      </w:r>
      <w:r>
        <w:rPr>
          <w:rFonts w:ascii="Times New Roman" w:eastAsiaTheme="minorEastAsia" w:hAnsi="Times New Roman"/>
          <w:sz w:val="24"/>
        </w:rPr>
        <w:t>cont</w:t>
      </w:r>
      <w:r w:rsidR="00912B40">
        <w:rPr>
          <w:rFonts w:ascii="Times New Roman" w:eastAsiaTheme="minorEastAsia" w:hAnsi="Times New Roman"/>
          <w:sz w:val="24"/>
        </w:rPr>
        <w:t>ado</w:t>
      </w:r>
      <w:r>
        <w:rPr>
          <w:rFonts w:ascii="Times New Roman" w:eastAsiaTheme="minorEastAsia" w:hAnsi="Times New Roman"/>
          <w:sz w:val="24"/>
        </w:rPr>
        <w:t xml:space="preserve"> con </w:t>
      </w:r>
      <w:r w:rsidR="00ED77CD">
        <w:rPr>
          <w:rFonts w:ascii="Times New Roman" w:eastAsiaTheme="minorEastAsia" w:hAnsi="Times New Roman"/>
          <w:sz w:val="24"/>
        </w:rPr>
        <w:t xml:space="preserve">numerosos giros </w:t>
      </w:r>
      <w:r w:rsidR="00D13E53">
        <w:rPr>
          <w:rFonts w:ascii="Times New Roman" w:eastAsiaTheme="minorEastAsia" w:hAnsi="Times New Roman"/>
          <w:sz w:val="24"/>
        </w:rPr>
        <w:t>l</w:t>
      </w:r>
      <w:r w:rsidR="00ED77CD">
        <w:rPr>
          <w:rFonts w:ascii="Times New Roman" w:eastAsiaTheme="minorEastAsia" w:hAnsi="Times New Roman"/>
          <w:sz w:val="24"/>
        </w:rPr>
        <w:t>ó</w:t>
      </w:r>
      <w:r w:rsidR="00D13E53">
        <w:rPr>
          <w:rFonts w:ascii="Times New Roman" w:eastAsiaTheme="minorEastAsia" w:hAnsi="Times New Roman"/>
          <w:sz w:val="24"/>
        </w:rPr>
        <w:t>g</w:t>
      </w:r>
      <w:r w:rsidR="00ED77CD">
        <w:rPr>
          <w:rFonts w:ascii="Times New Roman" w:eastAsiaTheme="minorEastAsia" w:hAnsi="Times New Roman"/>
          <w:sz w:val="24"/>
        </w:rPr>
        <w:t xml:space="preserve">icos alrededor de la </w:t>
      </w:r>
      <w:r w:rsidR="00912B40">
        <w:rPr>
          <w:rFonts w:ascii="Times New Roman" w:eastAsiaTheme="minorEastAsia" w:hAnsi="Times New Roman"/>
          <w:sz w:val="24"/>
        </w:rPr>
        <w:t>opinión</w:t>
      </w:r>
      <w:r w:rsidR="00ED77CD">
        <w:rPr>
          <w:rFonts w:ascii="Times New Roman" w:eastAsiaTheme="minorEastAsia" w:hAnsi="Times New Roman"/>
          <w:sz w:val="24"/>
        </w:rPr>
        <w:t xml:space="preserve"> pública </w:t>
      </w:r>
      <w:r w:rsidR="00912B40">
        <w:rPr>
          <w:rFonts w:ascii="Times New Roman" w:eastAsiaTheme="minorEastAsia" w:hAnsi="Times New Roman"/>
          <w:sz w:val="24"/>
        </w:rPr>
        <w:t xml:space="preserve">y </w:t>
      </w:r>
      <w:r w:rsidR="00ED77CD">
        <w:rPr>
          <w:rFonts w:ascii="Times New Roman" w:eastAsiaTheme="minorEastAsia" w:hAnsi="Times New Roman"/>
          <w:sz w:val="24"/>
        </w:rPr>
        <w:t xml:space="preserve">la democracia </w:t>
      </w:r>
      <w:r w:rsidR="00B34FAE">
        <w:rPr>
          <w:rFonts w:ascii="Times New Roman" w:eastAsiaTheme="minorEastAsia" w:hAnsi="Times New Roman"/>
          <w:sz w:val="24"/>
        </w:rPr>
        <w:t xml:space="preserve">en </w:t>
      </w:r>
      <w:r w:rsidR="002B7C76">
        <w:rPr>
          <w:rFonts w:ascii="Times New Roman" w:eastAsiaTheme="minorEastAsia" w:hAnsi="Times New Roman"/>
          <w:sz w:val="24"/>
        </w:rPr>
        <w:t>o</w:t>
      </w:r>
      <w:r w:rsidR="00B34FAE">
        <w:rPr>
          <w:rFonts w:ascii="Times New Roman" w:eastAsiaTheme="minorEastAsia" w:hAnsi="Times New Roman"/>
          <w:sz w:val="24"/>
        </w:rPr>
        <w:t xml:space="preserve">ccidente </w:t>
      </w:r>
      <w:r w:rsidR="00713DF0">
        <w:rPr>
          <w:rFonts w:ascii="Times New Roman" w:eastAsiaTheme="minorEastAsia" w:hAnsi="Times New Roman"/>
          <w:sz w:val="24"/>
        </w:rPr>
        <w:t xml:space="preserve">que </w:t>
      </w:r>
      <w:r w:rsidR="00213008">
        <w:rPr>
          <w:rFonts w:ascii="Times New Roman" w:eastAsiaTheme="minorEastAsia" w:hAnsi="Times New Roman"/>
          <w:sz w:val="24"/>
        </w:rPr>
        <w:t>venían</w:t>
      </w:r>
      <w:r w:rsidR="0061021A">
        <w:rPr>
          <w:rFonts w:ascii="Times New Roman" w:eastAsiaTheme="minorEastAsia" w:hAnsi="Times New Roman"/>
          <w:sz w:val="24"/>
        </w:rPr>
        <w:t xml:space="preserve"> </w:t>
      </w:r>
      <w:r w:rsidR="00ED77CD">
        <w:rPr>
          <w:rFonts w:ascii="Times New Roman" w:eastAsiaTheme="minorEastAsia" w:hAnsi="Times New Roman"/>
          <w:sz w:val="24"/>
        </w:rPr>
        <w:t>marca</w:t>
      </w:r>
      <w:r w:rsidR="00213008">
        <w:rPr>
          <w:rFonts w:ascii="Times New Roman" w:eastAsiaTheme="minorEastAsia" w:hAnsi="Times New Roman"/>
          <w:sz w:val="24"/>
        </w:rPr>
        <w:t>ndo</w:t>
      </w:r>
      <w:r w:rsidR="00ED77CD">
        <w:rPr>
          <w:rFonts w:ascii="Times New Roman" w:eastAsiaTheme="minorEastAsia" w:hAnsi="Times New Roman"/>
          <w:sz w:val="24"/>
        </w:rPr>
        <w:t xml:space="preserve"> </w:t>
      </w:r>
      <w:r w:rsidR="00D91E6B">
        <w:rPr>
          <w:rFonts w:ascii="Times New Roman" w:eastAsiaTheme="minorEastAsia" w:hAnsi="Times New Roman"/>
          <w:sz w:val="24"/>
        </w:rPr>
        <w:t xml:space="preserve">un </w:t>
      </w:r>
      <w:r w:rsidR="00213008">
        <w:rPr>
          <w:rFonts w:ascii="Times New Roman" w:eastAsiaTheme="minorEastAsia" w:hAnsi="Times New Roman"/>
          <w:sz w:val="24"/>
        </w:rPr>
        <w:t xml:space="preserve">intenso y variado </w:t>
      </w:r>
      <w:r w:rsidR="00ED77CD">
        <w:rPr>
          <w:rFonts w:ascii="Times New Roman" w:eastAsiaTheme="minorEastAsia" w:hAnsi="Times New Roman"/>
          <w:sz w:val="24"/>
        </w:rPr>
        <w:t>derrotero filosófico.</w:t>
      </w:r>
      <w:r w:rsidR="00A91967">
        <w:rPr>
          <w:rStyle w:val="Refdenotaalpie"/>
          <w:rFonts w:eastAsiaTheme="minorEastAsia"/>
          <w:sz w:val="24"/>
        </w:rPr>
        <w:footnoteReference w:id="78"/>
      </w:r>
      <w:r w:rsidR="00ED77CD">
        <w:rPr>
          <w:rFonts w:ascii="Times New Roman" w:eastAsiaTheme="minorEastAsia" w:hAnsi="Times New Roman"/>
          <w:sz w:val="24"/>
        </w:rPr>
        <w:t xml:space="preserve"> Ahora bien ¿Cómo es que Habermas </w:t>
      </w:r>
      <w:r w:rsidR="00C929B7">
        <w:rPr>
          <w:rFonts w:ascii="Times New Roman" w:eastAsiaTheme="minorEastAsia" w:hAnsi="Times New Roman"/>
          <w:sz w:val="24"/>
        </w:rPr>
        <w:t xml:space="preserve">-el intelectual más crítico equiparable a lo que fue Gramsci </w:t>
      </w:r>
      <w:r w:rsidR="002B7C76">
        <w:rPr>
          <w:rFonts w:ascii="Times New Roman" w:eastAsiaTheme="minorEastAsia" w:hAnsi="Times New Roman"/>
          <w:sz w:val="24"/>
        </w:rPr>
        <w:t>en el período de</w:t>
      </w:r>
      <w:r w:rsidR="00C929B7">
        <w:rPr>
          <w:rFonts w:ascii="Times New Roman" w:eastAsiaTheme="minorEastAsia" w:hAnsi="Times New Roman"/>
          <w:sz w:val="24"/>
        </w:rPr>
        <w:t xml:space="preserve"> </w:t>
      </w:r>
      <w:r w:rsidR="002B7C76">
        <w:rPr>
          <w:rFonts w:ascii="Times New Roman" w:eastAsiaTheme="minorEastAsia" w:hAnsi="Times New Roman"/>
          <w:sz w:val="24"/>
        </w:rPr>
        <w:t>e</w:t>
      </w:r>
      <w:r w:rsidR="00C929B7">
        <w:rPr>
          <w:rFonts w:ascii="Times New Roman" w:eastAsiaTheme="minorEastAsia" w:hAnsi="Times New Roman"/>
          <w:sz w:val="24"/>
        </w:rPr>
        <w:t>ntreguerra</w:t>
      </w:r>
      <w:r w:rsidR="009D7802">
        <w:rPr>
          <w:rFonts w:ascii="Times New Roman" w:eastAsiaTheme="minorEastAsia" w:hAnsi="Times New Roman"/>
          <w:sz w:val="24"/>
        </w:rPr>
        <w:t>s</w:t>
      </w:r>
      <w:r w:rsidR="00C929B7">
        <w:rPr>
          <w:rFonts w:ascii="Times New Roman" w:eastAsiaTheme="minorEastAsia" w:hAnsi="Times New Roman"/>
          <w:sz w:val="24"/>
        </w:rPr>
        <w:t xml:space="preserve">- </w:t>
      </w:r>
      <w:r w:rsidR="00ED77CD">
        <w:rPr>
          <w:rFonts w:ascii="Times New Roman" w:eastAsiaTheme="minorEastAsia" w:hAnsi="Times New Roman"/>
          <w:sz w:val="24"/>
        </w:rPr>
        <w:t>evolucionó en su tratamiento de l</w:t>
      </w:r>
      <w:r w:rsidR="00447B11">
        <w:rPr>
          <w:rFonts w:ascii="Times New Roman" w:eastAsiaTheme="minorEastAsia" w:hAnsi="Times New Roman"/>
          <w:sz w:val="24"/>
        </w:rPr>
        <w:t>os discursos y las prácticas</w:t>
      </w:r>
      <w:r w:rsidR="00ED77CD">
        <w:rPr>
          <w:rFonts w:ascii="Times New Roman" w:eastAsiaTheme="minorEastAsia" w:hAnsi="Times New Roman"/>
          <w:sz w:val="24"/>
        </w:rPr>
        <w:t xml:space="preserve">? </w:t>
      </w:r>
    </w:p>
    <w:p w14:paraId="518DB2AB" w14:textId="5B6F3CD6" w:rsidR="00EC70FE" w:rsidRDefault="00072AFA" w:rsidP="00ED77CD">
      <w:pPr>
        <w:spacing w:after="0" w:line="240" w:lineRule="auto"/>
        <w:rPr>
          <w:rFonts w:ascii="Times New Roman" w:eastAsiaTheme="minorEastAsia" w:hAnsi="Times New Roman"/>
          <w:sz w:val="24"/>
        </w:rPr>
      </w:pPr>
      <w:r>
        <w:rPr>
          <w:rFonts w:ascii="Times New Roman" w:eastAsiaTheme="minorEastAsia" w:hAnsi="Times New Roman"/>
          <w:sz w:val="24"/>
        </w:rPr>
        <w:t xml:space="preserve"> </w:t>
      </w:r>
      <w:r w:rsidR="00952FA0">
        <w:rPr>
          <w:rFonts w:ascii="Times New Roman" w:eastAsiaTheme="minorEastAsia" w:hAnsi="Times New Roman"/>
          <w:sz w:val="24"/>
        </w:rPr>
        <w:t xml:space="preserve"> </w:t>
      </w:r>
    </w:p>
    <w:p w14:paraId="2DFF4CCF" w14:textId="3AD3BE3E" w:rsidR="00D976CE" w:rsidRDefault="00154C17" w:rsidP="00ED77CD">
      <w:pPr>
        <w:spacing w:after="0" w:line="240" w:lineRule="auto"/>
        <w:rPr>
          <w:rFonts w:ascii="Times New Roman" w:eastAsiaTheme="minorEastAsia" w:hAnsi="Times New Roman"/>
          <w:sz w:val="24"/>
        </w:rPr>
      </w:pPr>
      <w:r>
        <w:rPr>
          <w:rFonts w:ascii="Times New Roman" w:eastAsiaTheme="minorEastAsia" w:hAnsi="Times New Roman"/>
          <w:sz w:val="24"/>
        </w:rPr>
        <w:t>Como hemos visto</w:t>
      </w:r>
      <w:r w:rsidR="00ED77CD">
        <w:rPr>
          <w:rFonts w:ascii="Times New Roman" w:eastAsiaTheme="minorEastAsia" w:hAnsi="Times New Roman"/>
          <w:sz w:val="24"/>
        </w:rPr>
        <w:t xml:space="preserve">, Habermas venía de revisar </w:t>
      </w:r>
      <w:r w:rsidR="008E5275">
        <w:rPr>
          <w:rFonts w:ascii="Times New Roman" w:eastAsiaTheme="minorEastAsia" w:hAnsi="Times New Roman"/>
          <w:sz w:val="24"/>
        </w:rPr>
        <w:t xml:space="preserve">la relación entre conocimiento e interés (1968), y quince años después, </w:t>
      </w:r>
      <w:r w:rsidR="00ED77CD">
        <w:rPr>
          <w:rFonts w:ascii="Times New Roman" w:eastAsiaTheme="minorEastAsia" w:hAnsi="Times New Roman"/>
          <w:sz w:val="24"/>
        </w:rPr>
        <w:t xml:space="preserve">en </w:t>
      </w:r>
      <w:r w:rsidR="00ED77CD" w:rsidRPr="003107FB">
        <w:rPr>
          <w:rFonts w:ascii="Times New Roman" w:eastAsiaTheme="minorEastAsia" w:hAnsi="Times New Roman"/>
          <w:b/>
          <w:i/>
          <w:sz w:val="24"/>
        </w:rPr>
        <w:t>L</w:t>
      </w:r>
      <w:r w:rsidR="00ED77CD">
        <w:rPr>
          <w:rFonts w:ascii="Times New Roman" w:eastAsiaTheme="minorEastAsia" w:hAnsi="Times New Roman"/>
          <w:b/>
          <w:i/>
          <w:sz w:val="24"/>
        </w:rPr>
        <w:t>a l</w:t>
      </w:r>
      <w:r w:rsidR="00ED77CD" w:rsidRPr="003107FB">
        <w:rPr>
          <w:rFonts w:ascii="Times New Roman" w:eastAsiaTheme="minorEastAsia" w:hAnsi="Times New Roman"/>
          <w:b/>
          <w:i/>
          <w:sz w:val="24"/>
        </w:rPr>
        <w:t>ógica de las ciencias</w:t>
      </w:r>
      <w:r w:rsidR="00ED77CD">
        <w:rPr>
          <w:rFonts w:ascii="Times New Roman" w:eastAsiaTheme="minorEastAsia" w:hAnsi="Times New Roman"/>
          <w:b/>
          <w:i/>
          <w:sz w:val="24"/>
        </w:rPr>
        <w:t xml:space="preserve"> </w:t>
      </w:r>
      <w:r w:rsidR="00ED77CD" w:rsidRPr="003107FB">
        <w:rPr>
          <w:rFonts w:ascii="Times New Roman" w:eastAsiaTheme="minorEastAsia" w:hAnsi="Times New Roman"/>
          <w:b/>
          <w:i/>
          <w:sz w:val="24"/>
        </w:rPr>
        <w:t>sociales</w:t>
      </w:r>
      <w:r w:rsidR="00ED77CD">
        <w:rPr>
          <w:rFonts w:ascii="Times New Roman" w:eastAsiaTheme="minorEastAsia" w:hAnsi="Times New Roman"/>
          <w:sz w:val="24"/>
        </w:rPr>
        <w:t xml:space="preserve"> (1982)</w:t>
      </w:r>
      <w:r w:rsidR="008E5275">
        <w:rPr>
          <w:rFonts w:ascii="Times New Roman" w:eastAsiaTheme="minorEastAsia" w:hAnsi="Times New Roman"/>
          <w:sz w:val="24"/>
        </w:rPr>
        <w:t>,</w:t>
      </w:r>
      <w:r w:rsidR="0054797A">
        <w:rPr>
          <w:rFonts w:ascii="Times New Roman" w:eastAsiaTheme="minorEastAsia" w:hAnsi="Times New Roman"/>
          <w:sz w:val="24"/>
        </w:rPr>
        <w:t xml:space="preserve"> </w:t>
      </w:r>
      <w:r w:rsidR="008E5275">
        <w:rPr>
          <w:rFonts w:ascii="Times New Roman" w:eastAsiaTheme="minorEastAsia" w:hAnsi="Times New Roman"/>
          <w:sz w:val="24"/>
        </w:rPr>
        <w:t xml:space="preserve">adoptó </w:t>
      </w:r>
      <w:r w:rsidR="00ED77CD">
        <w:rPr>
          <w:rFonts w:ascii="Times New Roman" w:eastAsiaTheme="minorEastAsia" w:hAnsi="Times New Roman"/>
          <w:sz w:val="24"/>
        </w:rPr>
        <w:t>el giro lingüístico</w:t>
      </w:r>
      <w:r w:rsidR="008E5275">
        <w:rPr>
          <w:rFonts w:ascii="Times New Roman" w:eastAsiaTheme="minorEastAsia" w:hAnsi="Times New Roman"/>
          <w:sz w:val="24"/>
        </w:rPr>
        <w:t>,</w:t>
      </w:r>
      <w:r w:rsidR="00ED77CD">
        <w:rPr>
          <w:rFonts w:ascii="Times New Roman" w:eastAsiaTheme="minorEastAsia" w:hAnsi="Times New Roman"/>
          <w:sz w:val="24"/>
        </w:rPr>
        <w:t xml:space="preserve"> que había sustituido a la conciencia del sujeto</w:t>
      </w:r>
      <w:r w:rsidR="0082727E">
        <w:rPr>
          <w:rFonts w:ascii="Times New Roman" w:eastAsiaTheme="minorEastAsia" w:hAnsi="Times New Roman"/>
          <w:sz w:val="24"/>
        </w:rPr>
        <w:t xml:space="preserve"> (Kant)</w:t>
      </w:r>
      <w:r w:rsidR="00ED77CD">
        <w:rPr>
          <w:rFonts w:ascii="Times New Roman" w:eastAsiaTheme="minorEastAsia" w:hAnsi="Times New Roman"/>
          <w:sz w:val="24"/>
        </w:rPr>
        <w:t>.</w:t>
      </w:r>
      <w:r w:rsidR="00ED77CD" w:rsidRPr="00125E3F">
        <w:rPr>
          <w:rFonts w:ascii="Times New Roman" w:eastAsiaTheme="minorEastAsia" w:hAnsi="Times New Roman" w:cs="Times New Roman"/>
          <w:sz w:val="24"/>
          <w:vertAlign w:val="superscript"/>
        </w:rPr>
        <w:footnoteReference w:id="79"/>
      </w:r>
      <w:r w:rsidR="00ED77CD" w:rsidRPr="00125E3F">
        <w:rPr>
          <w:rFonts w:ascii="Times New Roman" w:eastAsiaTheme="minorEastAsia" w:hAnsi="Times New Roman"/>
          <w:sz w:val="24"/>
        </w:rPr>
        <w:t xml:space="preserve"> </w:t>
      </w:r>
      <w:r w:rsidR="00ED77CD">
        <w:rPr>
          <w:rFonts w:ascii="Times New Roman" w:eastAsiaTheme="minorEastAsia" w:hAnsi="Times New Roman"/>
          <w:sz w:val="24"/>
        </w:rPr>
        <w:t>Con es</w:t>
      </w:r>
      <w:r w:rsidR="0054797A">
        <w:rPr>
          <w:rFonts w:ascii="Times New Roman" w:eastAsiaTheme="minorEastAsia" w:hAnsi="Times New Roman"/>
          <w:sz w:val="24"/>
        </w:rPr>
        <w:t xml:space="preserve">e nuevo bagaje </w:t>
      </w:r>
      <w:r w:rsidR="003B3499">
        <w:rPr>
          <w:rFonts w:ascii="Times New Roman" w:eastAsiaTheme="minorEastAsia" w:hAnsi="Times New Roman"/>
          <w:sz w:val="24"/>
        </w:rPr>
        <w:t>lógico</w:t>
      </w:r>
      <w:r w:rsidR="00ED77CD">
        <w:rPr>
          <w:rFonts w:ascii="Times New Roman" w:eastAsiaTheme="minorEastAsia" w:hAnsi="Times New Roman"/>
          <w:sz w:val="24"/>
        </w:rPr>
        <w:t>, Habermas se centró en</w:t>
      </w:r>
      <w:r w:rsidR="00ED77CD" w:rsidRPr="00A31561">
        <w:rPr>
          <w:rFonts w:ascii="Times New Roman" w:eastAsiaTheme="minorEastAsia" w:hAnsi="Times New Roman"/>
          <w:sz w:val="24"/>
        </w:rPr>
        <w:t xml:space="preserve"> dimensiones</w:t>
      </w:r>
      <w:r w:rsidR="00ED77CD">
        <w:rPr>
          <w:rFonts w:ascii="Times New Roman" w:eastAsiaTheme="minorEastAsia" w:hAnsi="Times New Roman"/>
          <w:sz w:val="24"/>
        </w:rPr>
        <w:t xml:space="preserve"> que van desde </w:t>
      </w:r>
      <w:r w:rsidR="00ED77CD" w:rsidRPr="00A31561">
        <w:rPr>
          <w:rFonts w:ascii="Times New Roman" w:eastAsiaTheme="minorEastAsia" w:hAnsi="Times New Roman"/>
          <w:sz w:val="24"/>
        </w:rPr>
        <w:t>la diferenciación segmentaria primitiva</w:t>
      </w:r>
      <w:r w:rsidR="00ED77CD">
        <w:rPr>
          <w:rFonts w:ascii="Times New Roman" w:eastAsiaTheme="minorEastAsia" w:hAnsi="Times New Roman"/>
          <w:sz w:val="24"/>
        </w:rPr>
        <w:t xml:space="preserve"> con las dimensiones </w:t>
      </w:r>
      <w:r w:rsidR="00ED77CD" w:rsidRPr="00A31561">
        <w:rPr>
          <w:rFonts w:ascii="Times New Roman" w:eastAsiaTheme="minorEastAsia" w:hAnsi="Times New Roman"/>
          <w:sz w:val="24"/>
        </w:rPr>
        <w:t xml:space="preserve">demográficas (edad, sexo, residencia) </w:t>
      </w:r>
      <w:r w:rsidR="00ED77CD">
        <w:rPr>
          <w:rFonts w:ascii="Times New Roman" w:eastAsiaTheme="minorEastAsia" w:hAnsi="Times New Roman"/>
          <w:sz w:val="24"/>
        </w:rPr>
        <w:t xml:space="preserve">y las dimensiones preestatales </w:t>
      </w:r>
      <w:r w:rsidR="00ED77CD" w:rsidRPr="00A31561">
        <w:rPr>
          <w:rFonts w:ascii="Times New Roman" w:eastAsiaTheme="minorEastAsia" w:hAnsi="Times New Roman"/>
          <w:sz w:val="24"/>
        </w:rPr>
        <w:t>de las sociedades neolíticas (jefaturas</w:t>
      </w:r>
      <w:r w:rsidR="00ED77CD">
        <w:rPr>
          <w:rFonts w:ascii="Times New Roman" w:eastAsiaTheme="minorEastAsia" w:hAnsi="Times New Roman"/>
          <w:sz w:val="24"/>
        </w:rPr>
        <w:t>, chamanismos, brujos</w:t>
      </w:r>
      <w:r w:rsidR="00ED77CD" w:rsidRPr="00A31561">
        <w:rPr>
          <w:rFonts w:ascii="Times New Roman" w:eastAsiaTheme="minorEastAsia" w:hAnsi="Times New Roman"/>
          <w:sz w:val="24"/>
        </w:rPr>
        <w:t xml:space="preserve">) </w:t>
      </w:r>
      <w:r w:rsidR="00ED77CD">
        <w:rPr>
          <w:rFonts w:ascii="Times New Roman" w:eastAsiaTheme="minorEastAsia" w:hAnsi="Times New Roman"/>
          <w:sz w:val="24"/>
        </w:rPr>
        <w:t>hasta</w:t>
      </w:r>
      <w:r w:rsidR="00ED77CD" w:rsidRPr="00A31561">
        <w:rPr>
          <w:rFonts w:ascii="Times New Roman" w:eastAsiaTheme="minorEastAsia" w:hAnsi="Times New Roman"/>
          <w:sz w:val="24"/>
        </w:rPr>
        <w:t xml:space="preserve"> </w:t>
      </w:r>
      <w:r w:rsidR="00ED77CD">
        <w:rPr>
          <w:rFonts w:ascii="Times New Roman" w:eastAsiaTheme="minorEastAsia" w:hAnsi="Times New Roman"/>
          <w:sz w:val="24"/>
        </w:rPr>
        <w:t xml:space="preserve">alcanzar las dimensiones estatales </w:t>
      </w:r>
      <w:r w:rsidR="00ED77CD" w:rsidRPr="00A31561">
        <w:rPr>
          <w:rFonts w:ascii="Times New Roman" w:eastAsiaTheme="minorEastAsia" w:hAnsi="Times New Roman"/>
          <w:sz w:val="24"/>
        </w:rPr>
        <w:t xml:space="preserve">de </w:t>
      </w:r>
      <w:r w:rsidR="00ED77CD">
        <w:rPr>
          <w:rFonts w:ascii="Times New Roman" w:eastAsiaTheme="minorEastAsia" w:hAnsi="Times New Roman"/>
          <w:sz w:val="24"/>
        </w:rPr>
        <w:t xml:space="preserve">aldeas, ciudades (ciudades-estado), </w:t>
      </w:r>
      <w:r w:rsidR="00ED77CD" w:rsidRPr="00A31561">
        <w:rPr>
          <w:rFonts w:ascii="Times New Roman" w:eastAsiaTheme="minorEastAsia" w:hAnsi="Times New Roman"/>
          <w:sz w:val="24"/>
        </w:rPr>
        <w:t>reinos e imperios</w:t>
      </w:r>
      <w:r w:rsidR="00ED77CD">
        <w:rPr>
          <w:rFonts w:ascii="Times New Roman" w:eastAsiaTheme="minorEastAsia" w:hAnsi="Times New Roman"/>
          <w:sz w:val="24"/>
        </w:rPr>
        <w:t xml:space="preserve"> </w:t>
      </w:r>
      <w:r w:rsidR="00ED77CD" w:rsidRPr="00A31561">
        <w:rPr>
          <w:rFonts w:ascii="Times New Roman" w:eastAsiaTheme="minorEastAsia" w:hAnsi="Times New Roman"/>
          <w:sz w:val="24"/>
        </w:rPr>
        <w:t xml:space="preserve">(monarquías, diarquías, </w:t>
      </w:r>
      <w:r w:rsidR="00ED77CD">
        <w:rPr>
          <w:rFonts w:ascii="Times New Roman" w:eastAsiaTheme="minorEastAsia" w:hAnsi="Times New Roman"/>
          <w:sz w:val="24"/>
        </w:rPr>
        <w:t xml:space="preserve">tetrarquías, </w:t>
      </w:r>
      <w:r w:rsidR="00ED77CD" w:rsidRPr="00A31561">
        <w:rPr>
          <w:rFonts w:ascii="Times New Roman" w:eastAsiaTheme="minorEastAsia" w:hAnsi="Times New Roman"/>
          <w:sz w:val="24"/>
        </w:rPr>
        <w:t xml:space="preserve">dinastías, linajes, </w:t>
      </w:r>
      <w:r w:rsidR="00ED77CD">
        <w:rPr>
          <w:rFonts w:ascii="Times New Roman" w:eastAsiaTheme="minorEastAsia" w:hAnsi="Times New Roman"/>
          <w:sz w:val="24"/>
        </w:rPr>
        <w:t xml:space="preserve">estamentos, </w:t>
      </w:r>
      <w:r w:rsidR="00ED77CD" w:rsidRPr="00A31561">
        <w:rPr>
          <w:rFonts w:ascii="Times New Roman" w:eastAsiaTheme="minorEastAsia" w:hAnsi="Times New Roman"/>
          <w:sz w:val="24"/>
        </w:rPr>
        <w:t>regencias).</w:t>
      </w:r>
      <w:r w:rsidR="00ED77CD">
        <w:rPr>
          <w:rStyle w:val="Refdenotaalpie"/>
          <w:rFonts w:eastAsia="Times New Roman"/>
          <w:sz w:val="24"/>
          <w:szCs w:val="18"/>
          <w:shd w:val="clear" w:color="auto" w:fill="FFFFFF"/>
          <w:lang w:eastAsia="es-AR"/>
        </w:rPr>
        <w:footnoteReference w:id="80"/>
      </w:r>
      <w:r w:rsidR="00ED77CD">
        <w:rPr>
          <w:rFonts w:ascii="Times New Roman" w:eastAsia="Times New Roman" w:hAnsi="Times New Roman" w:cs="Arial"/>
          <w:sz w:val="24"/>
          <w:szCs w:val="18"/>
          <w:shd w:val="clear" w:color="auto" w:fill="FFFFFF"/>
          <w:lang w:eastAsia="es-AR"/>
        </w:rPr>
        <w:t xml:space="preserve"> </w:t>
      </w:r>
      <w:r w:rsidR="00ED77CD">
        <w:rPr>
          <w:rFonts w:ascii="Times New Roman" w:eastAsiaTheme="minorEastAsia" w:hAnsi="Times New Roman"/>
          <w:sz w:val="24"/>
        </w:rPr>
        <w:lastRenderedPageBreak/>
        <w:t>L</w:t>
      </w:r>
      <w:r w:rsidR="00ED77CD" w:rsidRPr="00A31561">
        <w:rPr>
          <w:rFonts w:ascii="Times New Roman" w:eastAsiaTheme="minorEastAsia" w:hAnsi="Times New Roman"/>
          <w:sz w:val="24"/>
        </w:rPr>
        <w:t xml:space="preserve">a sociedad </w:t>
      </w:r>
      <w:r w:rsidR="00ED77CD">
        <w:rPr>
          <w:rFonts w:ascii="Times New Roman" w:eastAsiaTheme="minorEastAsia" w:hAnsi="Times New Roman"/>
          <w:sz w:val="24"/>
        </w:rPr>
        <w:t xml:space="preserve">de antiguo régimen en Occidente estuvo </w:t>
      </w:r>
      <w:r w:rsidR="00ED77CD" w:rsidRPr="00A31561">
        <w:rPr>
          <w:rFonts w:ascii="Times New Roman" w:eastAsiaTheme="minorEastAsia" w:hAnsi="Times New Roman"/>
          <w:sz w:val="24"/>
        </w:rPr>
        <w:t xml:space="preserve">conformada por la </w:t>
      </w:r>
      <w:r w:rsidR="00ED77CD">
        <w:rPr>
          <w:rFonts w:ascii="Times New Roman" w:eastAsiaTheme="minorEastAsia" w:hAnsi="Times New Roman"/>
          <w:sz w:val="24"/>
        </w:rPr>
        <w:t xml:space="preserve">legitimidad dinástica de las casas reales, por </w:t>
      </w:r>
      <w:bookmarkStart w:id="22" w:name="_Hlk152184366"/>
      <w:r w:rsidR="00ED77CD">
        <w:rPr>
          <w:rFonts w:ascii="Times New Roman" w:eastAsiaTheme="minorEastAsia" w:hAnsi="Times New Roman"/>
          <w:sz w:val="24"/>
        </w:rPr>
        <w:t xml:space="preserve">la naturaleza dual del monarca </w:t>
      </w:r>
      <w:bookmarkEnd w:id="22"/>
      <w:r w:rsidR="00ED77CD">
        <w:rPr>
          <w:rFonts w:ascii="Times New Roman" w:eastAsiaTheme="minorEastAsia" w:hAnsi="Times New Roman"/>
          <w:sz w:val="24"/>
        </w:rPr>
        <w:t>(a imagen y semejanza de la naturaleza dual de Cristo), y por la endogamia del estamento nobiliario</w:t>
      </w:r>
      <w:r w:rsidR="00ED77CD" w:rsidRPr="00A31561">
        <w:rPr>
          <w:rFonts w:ascii="Times New Roman" w:eastAsiaTheme="minorEastAsia" w:hAnsi="Times New Roman"/>
          <w:sz w:val="24"/>
        </w:rPr>
        <w:t xml:space="preserve"> (incesto, varonía, nepotismo)</w:t>
      </w:r>
      <w:r w:rsidR="00ED77CD" w:rsidRPr="00051877">
        <w:rPr>
          <w:rFonts w:ascii="Times New Roman" w:eastAsiaTheme="minorEastAsia" w:hAnsi="Times New Roman"/>
          <w:sz w:val="24"/>
        </w:rPr>
        <w:t xml:space="preserve"> </w:t>
      </w:r>
      <w:r w:rsidR="00ED77CD">
        <w:rPr>
          <w:rFonts w:ascii="Times New Roman" w:eastAsiaTheme="minorEastAsia" w:hAnsi="Times New Roman"/>
          <w:sz w:val="24"/>
        </w:rPr>
        <w:t>y sus dimensiones parentales (</w:t>
      </w:r>
      <w:r w:rsidR="00ED77CD" w:rsidRPr="00A31561">
        <w:rPr>
          <w:rFonts w:ascii="Times New Roman" w:eastAsiaTheme="minorEastAsia" w:hAnsi="Times New Roman"/>
          <w:sz w:val="24"/>
        </w:rPr>
        <w:t>primogenitur</w:t>
      </w:r>
      <w:r w:rsidR="00ED77CD">
        <w:rPr>
          <w:rFonts w:ascii="Times New Roman" w:eastAsiaTheme="minorEastAsia" w:hAnsi="Times New Roman"/>
          <w:sz w:val="24"/>
        </w:rPr>
        <w:t xml:space="preserve">a, </w:t>
      </w:r>
      <w:r w:rsidR="00ED77CD" w:rsidRPr="00A31561">
        <w:rPr>
          <w:rFonts w:ascii="Times New Roman" w:eastAsiaTheme="minorEastAsia" w:hAnsi="Times New Roman"/>
          <w:sz w:val="24"/>
        </w:rPr>
        <w:t>morganatismo</w:t>
      </w:r>
      <w:r w:rsidR="00ED77CD">
        <w:rPr>
          <w:rFonts w:ascii="Times New Roman" w:eastAsiaTheme="minorEastAsia" w:hAnsi="Times New Roman"/>
          <w:sz w:val="24"/>
        </w:rPr>
        <w:t>).</w:t>
      </w:r>
      <w:r w:rsidR="00ED77CD">
        <w:rPr>
          <w:rStyle w:val="Refdenotaalpie"/>
          <w:rFonts w:eastAsiaTheme="minorEastAsia"/>
          <w:sz w:val="24"/>
        </w:rPr>
        <w:footnoteReference w:id="81"/>
      </w:r>
      <w:r w:rsidR="00ED77CD" w:rsidRPr="00A31561">
        <w:rPr>
          <w:rFonts w:ascii="Times New Roman" w:eastAsiaTheme="minorEastAsia" w:hAnsi="Times New Roman"/>
          <w:sz w:val="24"/>
        </w:rPr>
        <w:t xml:space="preserve"> </w:t>
      </w:r>
      <w:r w:rsidR="00ED77CD">
        <w:rPr>
          <w:rFonts w:ascii="Times New Roman" w:eastAsiaTheme="minorEastAsia" w:hAnsi="Times New Roman"/>
          <w:sz w:val="24"/>
        </w:rPr>
        <w:t xml:space="preserve">También </w:t>
      </w:r>
      <w:r w:rsidR="00D547FB">
        <w:rPr>
          <w:rFonts w:ascii="Times New Roman" w:eastAsiaTheme="minorEastAsia" w:hAnsi="Times New Roman"/>
          <w:sz w:val="24"/>
        </w:rPr>
        <w:t xml:space="preserve">estuvo conformada </w:t>
      </w:r>
      <w:r w:rsidR="00ED77CD" w:rsidRPr="00A31561">
        <w:rPr>
          <w:rFonts w:ascii="Times New Roman" w:eastAsiaTheme="minorEastAsia" w:hAnsi="Times New Roman"/>
          <w:sz w:val="24"/>
        </w:rPr>
        <w:t xml:space="preserve">por </w:t>
      </w:r>
      <w:r w:rsidR="00ED77CD">
        <w:rPr>
          <w:rFonts w:ascii="Times New Roman" w:eastAsiaTheme="minorEastAsia" w:hAnsi="Times New Roman"/>
          <w:sz w:val="24"/>
        </w:rPr>
        <w:t xml:space="preserve">la legitimidad electiva del </w:t>
      </w:r>
      <w:r w:rsidR="00ED77CD" w:rsidRPr="00A31561">
        <w:rPr>
          <w:rFonts w:ascii="Times New Roman" w:eastAsiaTheme="minorEastAsia" w:hAnsi="Times New Roman"/>
          <w:sz w:val="24"/>
        </w:rPr>
        <w:t xml:space="preserve">clero identificado </w:t>
      </w:r>
      <w:r w:rsidR="00ED77CD">
        <w:rPr>
          <w:rFonts w:ascii="Times New Roman" w:eastAsiaTheme="minorEastAsia" w:hAnsi="Times New Roman"/>
          <w:sz w:val="24"/>
        </w:rPr>
        <w:t>con</w:t>
      </w:r>
      <w:r w:rsidR="00ED77CD" w:rsidRPr="00A31561">
        <w:rPr>
          <w:rFonts w:ascii="Times New Roman" w:eastAsiaTheme="minorEastAsia" w:hAnsi="Times New Roman"/>
          <w:sz w:val="24"/>
        </w:rPr>
        <w:t xml:space="preserve"> </w:t>
      </w:r>
      <w:r w:rsidR="00ED77CD">
        <w:rPr>
          <w:rFonts w:ascii="Times New Roman" w:eastAsiaTheme="minorEastAsia" w:hAnsi="Times New Roman"/>
          <w:sz w:val="24"/>
        </w:rPr>
        <w:t xml:space="preserve">el </w:t>
      </w:r>
      <w:r w:rsidR="00ED77CD" w:rsidRPr="00A31561">
        <w:rPr>
          <w:rFonts w:ascii="Times New Roman" w:eastAsiaTheme="minorEastAsia" w:hAnsi="Times New Roman"/>
          <w:sz w:val="24"/>
        </w:rPr>
        <w:t>pap</w:t>
      </w:r>
      <w:r w:rsidR="00ED77CD">
        <w:rPr>
          <w:rFonts w:ascii="Times New Roman" w:eastAsiaTheme="minorEastAsia" w:hAnsi="Times New Roman"/>
          <w:sz w:val="24"/>
        </w:rPr>
        <w:t>a-</w:t>
      </w:r>
      <w:r w:rsidR="00ED77CD" w:rsidRPr="00A31561">
        <w:rPr>
          <w:rFonts w:ascii="Times New Roman" w:eastAsiaTheme="minorEastAsia" w:hAnsi="Times New Roman"/>
          <w:sz w:val="24"/>
        </w:rPr>
        <w:t>cesarismo</w:t>
      </w:r>
      <w:r w:rsidR="00ED77CD">
        <w:rPr>
          <w:rFonts w:ascii="Times New Roman" w:eastAsiaTheme="minorEastAsia" w:hAnsi="Times New Roman"/>
          <w:sz w:val="24"/>
        </w:rPr>
        <w:t xml:space="preserve">, la </w:t>
      </w:r>
      <w:r w:rsidR="00ED77CD" w:rsidRPr="00A31561">
        <w:rPr>
          <w:rFonts w:ascii="Times New Roman" w:eastAsiaTheme="minorEastAsia" w:hAnsi="Times New Roman"/>
          <w:sz w:val="24"/>
        </w:rPr>
        <w:t xml:space="preserve">infalibilidad, la censura (o Index), </w:t>
      </w:r>
      <w:r w:rsidR="00ED77CD">
        <w:rPr>
          <w:rFonts w:ascii="Times New Roman" w:eastAsiaTheme="minorEastAsia" w:hAnsi="Times New Roman"/>
          <w:sz w:val="24"/>
        </w:rPr>
        <w:t>la simonía, el marranismo forzado,</w:t>
      </w:r>
      <w:r w:rsidR="00ED77CD">
        <w:rPr>
          <w:rStyle w:val="Refdenotaalpie"/>
          <w:rFonts w:eastAsiaTheme="minorEastAsia"/>
          <w:sz w:val="24"/>
        </w:rPr>
        <w:footnoteReference w:id="82"/>
      </w:r>
      <w:r w:rsidR="00ED77CD">
        <w:rPr>
          <w:rFonts w:ascii="Times New Roman" w:eastAsiaTheme="minorEastAsia" w:hAnsi="Times New Roman"/>
          <w:sz w:val="24"/>
        </w:rPr>
        <w:t xml:space="preserve"> el sexismo sacerdotal,</w:t>
      </w:r>
      <w:r w:rsidR="00ED77CD">
        <w:rPr>
          <w:rStyle w:val="Refdenotaalpie"/>
          <w:rFonts w:eastAsiaTheme="minorEastAsia"/>
          <w:sz w:val="24"/>
        </w:rPr>
        <w:footnoteReference w:id="83"/>
      </w:r>
      <w:r w:rsidR="00ED77CD">
        <w:rPr>
          <w:rFonts w:ascii="Times New Roman" w:eastAsiaTheme="minorEastAsia" w:hAnsi="Times New Roman"/>
          <w:sz w:val="24"/>
        </w:rPr>
        <w:t xml:space="preserve"> y </w:t>
      </w:r>
      <w:r w:rsidR="00ED77CD" w:rsidRPr="00A31561">
        <w:rPr>
          <w:rFonts w:ascii="Times New Roman" w:eastAsiaTheme="minorEastAsia" w:hAnsi="Times New Roman"/>
          <w:sz w:val="24"/>
        </w:rPr>
        <w:t>el barraganismo clerical</w:t>
      </w:r>
      <w:r w:rsidR="00ED77CD">
        <w:rPr>
          <w:rFonts w:ascii="Times New Roman" w:eastAsiaTheme="minorEastAsia" w:hAnsi="Times New Roman"/>
          <w:sz w:val="24"/>
        </w:rPr>
        <w:t xml:space="preserve"> (estudiado por Juan Méndez Avellaneda).</w:t>
      </w:r>
      <w:r w:rsidR="00ED77CD">
        <w:rPr>
          <w:rStyle w:val="Refdenotaalpie"/>
          <w:rFonts w:eastAsiaTheme="minorEastAsia"/>
          <w:sz w:val="24"/>
        </w:rPr>
        <w:footnoteReference w:id="84"/>
      </w:r>
      <w:r w:rsidR="00ED77CD" w:rsidRPr="00A31561">
        <w:rPr>
          <w:rFonts w:ascii="Times New Roman" w:eastAsiaTheme="minorEastAsia" w:hAnsi="Times New Roman"/>
          <w:sz w:val="24"/>
        </w:rPr>
        <w:t xml:space="preserve"> </w:t>
      </w:r>
      <w:r w:rsidR="00ED77CD">
        <w:rPr>
          <w:rFonts w:ascii="Times New Roman" w:eastAsiaTheme="minorEastAsia" w:hAnsi="Times New Roman"/>
          <w:sz w:val="24"/>
        </w:rPr>
        <w:t>Y</w:t>
      </w:r>
      <w:r w:rsidR="00ED77CD" w:rsidRPr="00A31561">
        <w:rPr>
          <w:rFonts w:ascii="Times New Roman" w:eastAsiaTheme="minorEastAsia" w:hAnsi="Times New Roman"/>
          <w:sz w:val="24"/>
        </w:rPr>
        <w:t xml:space="preserve"> por </w:t>
      </w:r>
      <w:r w:rsidR="00ED77CD">
        <w:rPr>
          <w:rFonts w:ascii="Times New Roman" w:eastAsiaTheme="minorEastAsia" w:hAnsi="Times New Roman"/>
          <w:sz w:val="24"/>
        </w:rPr>
        <w:t>la legitimidad venal d</w:t>
      </w:r>
      <w:r w:rsidR="00ED77CD" w:rsidRPr="00A31561">
        <w:rPr>
          <w:rFonts w:ascii="Times New Roman" w:eastAsiaTheme="minorEastAsia" w:hAnsi="Times New Roman"/>
          <w:sz w:val="24"/>
        </w:rPr>
        <w:t>el estado llano o burguesía plebeya, configurad</w:t>
      </w:r>
      <w:r w:rsidR="00ED77CD">
        <w:rPr>
          <w:rFonts w:ascii="Times New Roman" w:eastAsiaTheme="minorEastAsia" w:hAnsi="Times New Roman"/>
          <w:sz w:val="24"/>
        </w:rPr>
        <w:t>a por la exogamia y la política</w:t>
      </w:r>
      <w:r w:rsidR="00ED77CD" w:rsidRPr="00A31561">
        <w:rPr>
          <w:rFonts w:ascii="Times New Roman" w:eastAsiaTheme="minorEastAsia" w:hAnsi="Times New Roman"/>
          <w:sz w:val="24"/>
        </w:rPr>
        <w:t xml:space="preserve"> </w:t>
      </w:r>
      <w:r w:rsidR="00ED77CD">
        <w:rPr>
          <w:rFonts w:ascii="Times New Roman" w:eastAsiaTheme="minorEastAsia" w:hAnsi="Times New Roman"/>
          <w:sz w:val="24"/>
        </w:rPr>
        <w:t>patrimonialista en</w:t>
      </w:r>
      <w:r w:rsidR="00ED77CD" w:rsidRPr="00A31561">
        <w:rPr>
          <w:rFonts w:ascii="Times New Roman" w:eastAsiaTheme="minorEastAsia" w:hAnsi="Times New Roman"/>
          <w:sz w:val="24"/>
        </w:rPr>
        <w:t xml:space="preserve"> los cargos públicos (nobleza de toga).</w:t>
      </w:r>
      <w:r w:rsidR="00ED77CD">
        <w:rPr>
          <w:rStyle w:val="Refdenotaalpie"/>
          <w:rFonts w:eastAsiaTheme="minorEastAsia"/>
          <w:sz w:val="24"/>
        </w:rPr>
        <w:footnoteReference w:id="85"/>
      </w:r>
      <w:r w:rsidR="00F63FA7">
        <w:rPr>
          <w:rFonts w:ascii="Times New Roman" w:eastAsiaTheme="minorEastAsia" w:hAnsi="Times New Roman"/>
          <w:sz w:val="24"/>
        </w:rPr>
        <w:t xml:space="preserve"> </w:t>
      </w:r>
    </w:p>
    <w:p w14:paraId="48C40186" w14:textId="77777777" w:rsidR="00D976CE" w:rsidRDefault="00D976CE" w:rsidP="00ED77CD">
      <w:pPr>
        <w:spacing w:after="0" w:line="240" w:lineRule="auto"/>
        <w:rPr>
          <w:rFonts w:ascii="Times New Roman" w:eastAsiaTheme="minorEastAsia" w:hAnsi="Times New Roman"/>
          <w:sz w:val="24"/>
        </w:rPr>
      </w:pPr>
    </w:p>
    <w:p w14:paraId="24579ED5" w14:textId="6A9C14AD" w:rsidR="0052060A" w:rsidRDefault="00ED77CD" w:rsidP="00ED77CD">
      <w:pPr>
        <w:spacing w:after="0" w:line="240" w:lineRule="auto"/>
        <w:rPr>
          <w:rFonts w:ascii="Times New Roman" w:eastAsiaTheme="minorEastAsia" w:hAnsi="Times New Roman"/>
          <w:sz w:val="24"/>
        </w:rPr>
      </w:pPr>
      <w:r>
        <w:rPr>
          <w:rFonts w:ascii="Times New Roman" w:eastAsia="Times New Roman" w:hAnsi="Times New Roman" w:cs="Times New Roman"/>
          <w:sz w:val="24"/>
        </w:rPr>
        <w:t xml:space="preserve">En </w:t>
      </w:r>
      <w:r>
        <w:rPr>
          <w:rFonts w:ascii="Times New Roman" w:eastAsiaTheme="minorEastAsia" w:hAnsi="Times New Roman"/>
          <w:sz w:val="24"/>
        </w:rPr>
        <w:t>instancia</w:t>
      </w:r>
      <w:r w:rsidR="003B79C0">
        <w:rPr>
          <w:rFonts w:ascii="Times New Roman" w:eastAsiaTheme="minorEastAsia" w:hAnsi="Times New Roman"/>
          <w:sz w:val="24"/>
        </w:rPr>
        <w:t>s siguientes</w:t>
      </w:r>
      <w:r w:rsidR="00DF13CE">
        <w:rPr>
          <w:rFonts w:ascii="Times New Roman" w:eastAsia="Times New Roman" w:hAnsi="Times New Roman" w:cs="Times New Roman"/>
          <w:sz w:val="24"/>
        </w:rPr>
        <w:t xml:space="preserve">, </w:t>
      </w:r>
      <w:r>
        <w:rPr>
          <w:rFonts w:ascii="Times New Roman" w:eastAsiaTheme="minorEastAsia" w:hAnsi="Times New Roman"/>
          <w:sz w:val="24"/>
        </w:rPr>
        <w:t xml:space="preserve">Habermas </w:t>
      </w:r>
      <w:r w:rsidR="00086E37">
        <w:rPr>
          <w:rFonts w:ascii="Times New Roman" w:eastAsiaTheme="minorEastAsia" w:hAnsi="Times New Roman"/>
          <w:sz w:val="24"/>
        </w:rPr>
        <w:t xml:space="preserve">-a semejanza de Weber- </w:t>
      </w:r>
      <w:r>
        <w:rPr>
          <w:rFonts w:ascii="Times New Roman" w:eastAsiaTheme="minorEastAsia" w:hAnsi="Times New Roman"/>
          <w:sz w:val="24"/>
        </w:rPr>
        <w:t xml:space="preserve">desacopló la totalidad de la acción (o conducta) </w:t>
      </w:r>
      <w:r w:rsidRPr="00125E3F">
        <w:rPr>
          <w:rFonts w:ascii="Times New Roman" w:eastAsiaTheme="minorEastAsia" w:hAnsi="Times New Roman"/>
          <w:sz w:val="24"/>
        </w:rPr>
        <w:t xml:space="preserve">en dos niveles </w:t>
      </w:r>
      <w:r>
        <w:rPr>
          <w:rFonts w:ascii="Times New Roman" w:eastAsiaTheme="minorEastAsia" w:hAnsi="Times New Roman"/>
          <w:sz w:val="24"/>
        </w:rPr>
        <w:t>rompiendo con el holismo de Marx y generando así un par de dilemas.</w:t>
      </w:r>
      <w:r w:rsidR="00222BEC">
        <w:rPr>
          <w:rStyle w:val="Refdenotaalpie"/>
          <w:rFonts w:eastAsiaTheme="minorEastAsia"/>
          <w:sz w:val="24"/>
        </w:rPr>
        <w:footnoteReference w:id="86"/>
      </w:r>
      <w:r w:rsidR="00D976CE">
        <w:rPr>
          <w:rFonts w:ascii="Times New Roman" w:eastAsiaTheme="minorEastAsia" w:hAnsi="Times New Roman"/>
          <w:sz w:val="24"/>
        </w:rPr>
        <w:t xml:space="preserve"> </w:t>
      </w:r>
      <w:r w:rsidR="00DF13CE">
        <w:rPr>
          <w:rFonts w:ascii="Times New Roman" w:eastAsiaTheme="minorEastAsia" w:hAnsi="Times New Roman"/>
          <w:sz w:val="24"/>
        </w:rPr>
        <w:t>En otras palabras</w:t>
      </w:r>
      <w:r>
        <w:rPr>
          <w:rFonts w:ascii="Times New Roman" w:eastAsiaTheme="minorEastAsia" w:hAnsi="Times New Roman"/>
          <w:sz w:val="24"/>
        </w:rPr>
        <w:t>, la estrategia de investigación de H</w:t>
      </w:r>
      <w:r w:rsidRPr="00125E3F">
        <w:rPr>
          <w:rFonts w:ascii="Times New Roman" w:eastAsiaTheme="minorEastAsia" w:hAnsi="Times New Roman"/>
          <w:sz w:val="24"/>
        </w:rPr>
        <w:t>abermas</w:t>
      </w:r>
      <w:r>
        <w:rPr>
          <w:rFonts w:ascii="Times New Roman" w:eastAsiaTheme="minorEastAsia" w:hAnsi="Times New Roman"/>
          <w:sz w:val="24"/>
        </w:rPr>
        <w:t xml:space="preserve"> radicalizó aún más su </w:t>
      </w:r>
      <w:r>
        <w:rPr>
          <w:rFonts w:ascii="Times New Roman" w:hAnsi="Times New Roman" w:cs="Arial"/>
          <w:sz w:val="24"/>
          <w:lang w:eastAsia="es-AR"/>
        </w:rPr>
        <w:t>giro</w:t>
      </w:r>
      <w:r>
        <w:rPr>
          <w:rFonts w:ascii="Times New Roman" w:eastAsiaTheme="minorEastAsia" w:hAnsi="Times New Roman"/>
          <w:sz w:val="24"/>
        </w:rPr>
        <w:t xml:space="preserve"> </w:t>
      </w:r>
      <w:r w:rsidR="00D13E53">
        <w:rPr>
          <w:rFonts w:ascii="Times New Roman" w:eastAsiaTheme="minorEastAsia" w:hAnsi="Times New Roman"/>
          <w:sz w:val="24"/>
        </w:rPr>
        <w:t>lóg</w:t>
      </w:r>
      <w:r>
        <w:rPr>
          <w:rFonts w:ascii="Times New Roman" w:eastAsiaTheme="minorEastAsia" w:hAnsi="Times New Roman"/>
          <w:sz w:val="24"/>
        </w:rPr>
        <w:t>ico concibi</w:t>
      </w:r>
      <w:r w:rsidR="00DF2292">
        <w:rPr>
          <w:rFonts w:ascii="Times New Roman" w:eastAsiaTheme="minorEastAsia" w:hAnsi="Times New Roman"/>
          <w:sz w:val="24"/>
        </w:rPr>
        <w:t>endo</w:t>
      </w:r>
      <w:r>
        <w:rPr>
          <w:rFonts w:ascii="Times New Roman" w:eastAsiaTheme="minorEastAsia" w:hAnsi="Times New Roman"/>
          <w:sz w:val="24"/>
        </w:rPr>
        <w:t xml:space="preserve"> la esfera pública a partir de la paridad conceptual </w:t>
      </w:r>
      <w:r w:rsidRPr="007B26A8">
        <w:rPr>
          <w:rFonts w:ascii="Times New Roman" w:eastAsiaTheme="minorEastAsia" w:hAnsi="Times New Roman"/>
          <w:sz w:val="24"/>
        </w:rPr>
        <w:t>razón comunicativa y razón instrumental</w:t>
      </w:r>
      <w:r>
        <w:rPr>
          <w:rFonts w:ascii="Times New Roman" w:eastAsiaTheme="minorEastAsia" w:hAnsi="Times New Roman"/>
          <w:sz w:val="24"/>
        </w:rPr>
        <w:t xml:space="preserve">. La creciente diferenciación de la esfera pública y su dimensión emancipadora requirieron un uso de la razón a través de la prensa y la sociabilidad burguesa que le permitieron al ciudadano poder enfrentar al estado. </w:t>
      </w:r>
      <w:r w:rsidR="004D6B66">
        <w:rPr>
          <w:rFonts w:ascii="Times New Roman" w:eastAsiaTheme="minorEastAsia" w:hAnsi="Times New Roman"/>
          <w:sz w:val="24"/>
        </w:rPr>
        <w:t>Recién</w:t>
      </w:r>
      <w:r>
        <w:rPr>
          <w:rFonts w:ascii="Times New Roman" w:eastAsiaTheme="minorEastAsia" w:hAnsi="Times New Roman"/>
          <w:sz w:val="24"/>
        </w:rPr>
        <w:t xml:space="preserve"> en la década del ochenta, </w:t>
      </w:r>
      <w:r w:rsidR="006D02C4">
        <w:rPr>
          <w:rFonts w:ascii="Times New Roman" w:eastAsiaTheme="minorEastAsia" w:hAnsi="Times New Roman"/>
          <w:sz w:val="24"/>
        </w:rPr>
        <w:t xml:space="preserve">en la atmósfera política posterior a </w:t>
      </w:r>
      <w:proofErr w:type="gramStart"/>
      <w:r w:rsidR="006D02C4">
        <w:rPr>
          <w:rFonts w:ascii="Times New Roman" w:eastAsiaTheme="minorEastAsia" w:hAnsi="Times New Roman"/>
          <w:sz w:val="24"/>
        </w:rPr>
        <w:t>Mayo</w:t>
      </w:r>
      <w:proofErr w:type="gramEnd"/>
      <w:r w:rsidR="006D02C4">
        <w:rPr>
          <w:rFonts w:ascii="Times New Roman" w:eastAsiaTheme="minorEastAsia" w:hAnsi="Times New Roman"/>
          <w:sz w:val="24"/>
        </w:rPr>
        <w:t xml:space="preserve"> en París (1968), </w:t>
      </w:r>
      <w:r>
        <w:rPr>
          <w:rFonts w:ascii="Times New Roman" w:eastAsiaTheme="minorEastAsia" w:hAnsi="Times New Roman"/>
          <w:sz w:val="24"/>
        </w:rPr>
        <w:t xml:space="preserve">Habermas sintetizó sus giros </w:t>
      </w:r>
      <w:r w:rsidR="00E6390E">
        <w:rPr>
          <w:rFonts w:ascii="Times New Roman" w:eastAsiaTheme="minorEastAsia" w:hAnsi="Times New Roman"/>
          <w:sz w:val="24"/>
        </w:rPr>
        <w:t>lóg</w:t>
      </w:r>
      <w:r>
        <w:rPr>
          <w:rFonts w:ascii="Times New Roman" w:eastAsiaTheme="minorEastAsia" w:hAnsi="Times New Roman"/>
          <w:sz w:val="24"/>
        </w:rPr>
        <w:t xml:space="preserve">icos en la </w:t>
      </w:r>
      <w:r w:rsidRPr="000E6613">
        <w:rPr>
          <w:rFonts w:ascii="Times New Roman" w:eastAsiaTheme="minorEastAsia" w:hAnsi="Times New Roman"/>
          <w:b/>
          <w:i/>
          <w:sz w:val="24"/>
        </w:rPr>
        <w:t>Teoría de la Acción Comunicativa</w:t>
      </w:r>
      <w:r>
        <w:rPr>
          <w:rFonts w:ascii="Times New Roman" w:eastAsiaTheme="minorEastAsia" w:hAnsi="Times New Roman"/>
          <w:sz w:val="24"/>
        </w:rPr>
        <w:t xml:space="preserve"> (1981) donde pasó a pensar la esfera pública (que pertenecía al mundo de la vida) como resultado de la colonización violenta de ese mismo mundo de la vida</w:t>
      </w:r>
      <w:r w:rsidRPr="00FB208F">
        <w:rPr>
          <w:rFonts w:ascii="Times New Roman" w:eastAsiaTheme="minorEastAsia" w:hAnsi="Times New Roman"/>
          <w:sz w:val="24"/>
        </w:rPr>
        <w:t xml:space="preserve"> </w:t>
      </w:r>
      <w:r>
        <w:rPr>
          <w:rFonts w:ascii="Times New Roman" w:eastAsiaTheme="minorEastAsia" w:hAnsi="Times New Roman"/>
          <w:sz w:val="24"/>
        </w:rPr>
        <w:t>por los sistemas del dinero y del poder.</w:t>
      </w:r>
      <w:r>
        <w:rPr>
          <w:rStyle w:val="Refdenotaalpie"/>
          <w:rFonts w:eastAsiaTheme="minorEastAsia"/>
          <w:sz w:val="24"/>
        </w:rPr>
        <w:footnoteReference w:id="87"/>
      </w:r>
      <w:r>
        <w:rPr>
          <w:rFonts w:ascii="Times New Roman" w:eastAsiaTheme="minorEastAsia" w:hAnsi="Times New Roman"/>
          <w:sz w:val="24"/>
        </w:rPr>
        <w:t xml:space="preserve"> </w:t>
      </w:r>
    </w:p>
    <w:p w14:paraId="38D162FC" w14:textId="77777777" w:rsidR="0052060A" w:rsidRDefault="0052060A" w:rsidP="00ED77CD">
      <w:pPr>
        <w:spacing w:after="0" w:line="240" w:lineRule="auto"/>
        <w:rPr>
          <w:rFonts w:ascii="Times New Roman" w:eastAsiaTheme="minorEastAsia" w:hAnsi="Times New Roman"/>
          <w:sz w:val="24"/>
        </w:rPr>
      </w:pPr>
    </w:p>
    <w:p w14:paraId="3E1661C1" w14:textId="75CF1123" w:rsidR="005C75D2" w:rsidRPr="0053659B" w:rsidRDefault="00FC2906" w:rsidP="005C75D2">
      <w:pPr>
        <w:spacing w:after="0" w:line="240" w:lineRule="auto"/>
        <w:rPr>
          <w:rFonts w:ascii="Times New Roman" w:eastAsia="Times New Roman" w:hAnsi="Times New Roman" w:cs="Times New Roman"/>
          <w:bCs/>
          <w:sz w:val="24"/>
          <w:szCs w:val="27"/>
          <w:lang w:eastAsia="es-AR"/>
        </w:rPr>
      </w:pPr>
      <w:r>
        <w:rPr>
          <w:rFonts w:ascii="Times New Roman" w:eastAsiaTheme="minorEastAsia" w:hAnsi="Times New Roman"/>
          <w:sz w:val="24"/>
        </w:rPr>
        <w:t>E</w:t>
      </w:r>
      <w:r w:rsidR="004D186B">
        <w:rPr>
          <w:rFonts w:ascii="Times New Roman" w:eastAsiaTheme="minorEastAsia" w:hAnsi="Times New Roman"/>
          <w:sz w:val="24"/>
        </w:rPr>
        <w:t xml:space="preserve">n ese entonces, </w:t>
      </w:r>
      <w:r>
        <w:rPr>
          <w:rFonts w:ascii="Times New Roman" w:eastAsiaTheme="minorEastAsia" w:hAnsi="Times New Roman"/>
          <w:sz w:val="24"/>
        </w:rPr>
        <w:t>Habermas incursionó</w:t>
      </w:r>
      <w:r w:rsidRPr="00125E3F">
        <w:rPr>
          <w:rFonts w:ascii="Times New Roman" w:eastAsiaTheme="minorEastAsia" w:hAnsi="Times New Roman"/>
          <w:sz w:val="24"/>
        </w:rPr>
        <w:t xml:space="preserve"> </w:t>
      </w:r>
      <w:r w:rsidR="004D186B">
        <w:rPr>
          <w:rFonts w:ascii="Times New Roman" w:eastAsiaTheme="minorEastAsia" w:hAnsi="Times New Roman"/>
          <w:sz w:val="24"/>
        </w:rPr>
        <w:t>en el pensamiento de Gramsci a través de Perry Anderson</w:t>
      </w:r>
      <w:r w:rsidR="007224E6">
        <w:rPr>
          <w:rFonts w:ascii="Times New Roman" w:eastAsiaTheme="minorEastAsia" w:hAnsi="Times New Roman"/>
          <w:sz w:val="24"/>
        </w:rPr>
        <w:t xml:space="preserve">. </w:t>
      </w:r>
      <w:r w:rsidR="00ED77CD">
        <w:rPr>
          <w:rFonts w:ascii="Times New Roman" w:eastAsiaTheme="minorEastAsia" w:hAnsi="Times New Roman"/>
          <w:sz w:val="24"/>
        </w:rPr>
        <w:t xml:space="preserve">Gramsci entendía como formas coercitivas (o bárbaras) de ejercer el poder </w:t>
      </w:r>
      <w:r w:rsidR="007224E6">
        <w:rPr>
          <w:rFonts w:ascii="Times New Roman" w:eastAsiaTheme="minorEastAsia" w:hAnsi="Times New Roman"/>
          <w:sz w:val="24"/>
        </w:rPr>
        <w:t xml:space="preserve">al </w:t>
      </w:r>
      <w:r w:rsidR="00ED77CD">
        <w:rPr>
          <w:rFonts w:ascii="Times New Roman" w:eastAsiaTheme="minorEastAsia" w:hAnsi="Times New Roman"/>
          <w:sz w:val="24"/>
        </w:rPr>
        <w:t xml:space="preserve">nazi-fascismo, </w:t>
      </w:r>
      <w:r w:rsidR="007224E6">
        <w:rPr>
          <w:rFonts w:ascii="Times New Roman" w:eastAsiaTheme="minorEastAsia" w:hAnsi="Times New Roman"/>
          <w:sz w:val="24"/>
        </w:rPr>
        <w:t xml:space="preserve">al </w:t>
      </w:r>
      <w:r w:rsidR="00ED77CD">
        <w:rPr>
          <w:rFonts w:ascii="Times New Roman" w:eastAsiaTheme="minorEastAsia" w:hAnsi="Times New Roman"/>
          <w:sz w:val="24"/>
        </w:rPr>
        <w:t xml:space="preserve">totalitarismo, </w:t>
      </w:r>
      <w:r w:rsidR="007224E6">
        <w:rPr>
          <w:rFonts w:ascii="Times New Roman" w:eastAsiaTheme="minorEastAsia" w:hAnsi="Times New Roman"/>
          <w:sz w:val="24"/>
        </w:rPr>
        <w:t xml:space="preserve">y al </w:t>
      </w:r>
      <w:r w:rsidR="00ED77CD">
        <w:rPr>
          <w:rFonts w:ascii="Times New Roman" w:eastAsiaTheme="minorEastAsia" w:hAnsi="Times New Roman"/>
          <w:sz w:val="24"/>
        </w:rPr>
        <w:t>imperialismo</w:t>
      </w:r>
      <w:r w:rsidR="007224E6">
        <w:rPr>
          <w:rFonts w:ascii="Times New Roman" w:eastAsiaTheme="minorEastAsia" w:hAnsi="Times New Roman"/>
          <w:sz w:val="24"/>
        </w:rPr>
        <w:t>;</w:t>
      </w:r>
      <w:r w:rsidR="00ED77CD">
        <w:rPr>
          <w:rFonts w:ascii="Times New Roman" w:eastAsiaTheme="minorEastAsia" w:hAnsi="Times New Roman"/>
          <w:sz w:val="24"/>
        </w:rPr>
        <w:t xml:space="preserve"> y Sheldon Wolin </w:t>
      </w:r>
      <w:r w:rsidR="007224E6">
        <w:rPr>
          <w:rFonts w:ascii="Times New Roman" w:eastAsiaTheme="minorEastAsia" w:hAnsi="Times New Roman"/>
          <w:sz w:val="24"/>
        </w:rPr>
        <w:t>a</w:t>
      </w:r>
      <w:r w:rsidR="00ED77CD">
        <w:rPr>
          <w:rFonts w:ascii="Times New Roman" w:eastAsiaTheme="minorEastAsia" w:hAnsi="Times New Roman"/>
          <w:sz w:val="24"/>
        </w:rPr>
        <w:t xml:space="preserve"> la organización estatal del poder (</w:t>
      </w:r>
      <w:r w:rsidR="00ED77CD" w:rsidRPr="00125E3F">
        <w:rPr>
          <w:rFonts w:ascii="Times New Roman" w:eastAsiaTheme="minorEastAsia" w:hAnsi="Times New Roman"/>
          <w:sz w:val="24"/>
        </w:rPr>
        <w:t>conectividades</w:t>
      </w:r>
      <w:r w:rsidR="00ED77CD">
        <w:rPr>
          <w:rFonts w:ascii="Times New Roman" w:eastAsiaTheme="minorEastAsia" w:hAnsi="Times New Roman"/>
          <w:sz w:val="24"/>
        </w:rPr>
        <w:t>, niveles simbólicos,</w:t>
      </w:r>
      <w:r w:rsidR="00ED77CD" w:rsidRPr="00125E3F">
        <w:rPr>
          <w:rFonts w:ascii="Times New Roman" w:eastAsiaTheme="minorEastAsia" w:hAnsi="Times New Roman"/>
          <w:sz w:val="24"/>
        </w:rPr>
        <w:t xml:space="preserve"> </w:t>
      </w:r>
      <w:bookmarkStart w:id="23" w:name="_Hlk111736005"/>
      <w:r w:rsidR="00ED77CD" w:rsidRPr="00125E3F">
        <w:rPr>
          <w:rFonts w:ascii="Times New Roman" w:eastAsiaTheme="minorEastAsia" w:hAnsi="Times New Roman"/>
          <w:sz w:val="24"/>
        </w:rPr>
        <w:t>formas de entendimiento</w:t>
      </w:r>
      <w:bookmarkEnd w:id="23"/>
      <w:r w:rsidR="00ED77CD">
        <w:rPr>
          <w:rFonts w:ascii="Times New Roman" w:eastAsiaTheme="minorEastAsia" w:hAnsi="Times New Roman"/>
          <w:sz w:val="24"/>
        </w:rPr>
        <w:t>,</w:t>
      </w:r>
      <w:r w:rsidR="00ED77CD" w:rsidRPr="00CB6512">
        <w:rPr>
          <w:rFonts w:ascii="Times New Roman" w:eastAsiaTheme="minorEastAsia" w:hAnsi="Times New Roman"/>
          <w:sz w:val="24"/>
        </w:rPr>
        <w:t xml:space="preserve"> </w:t>
      </w:r>
      <w:r w:rsidR="00ED77CD">
        <w:rPr>
          <w:rFonts w:ascii="Times New Roman" w:eastAsiaTheme="minorEastAsia" w:hAnsi="Times New Roman"/>
          <w:sz w:val="24"/>
        </w:rPr>
        <w:t xml:space="preserve">constituciones, </w:t>
      </w:r>
      <w:r w:rsidR="00ED77CD" w:rsidRPr="00125E3F">
        <w:rPr>
          <w:rFonts w:ascii="Times New Roman" w:eastAsiaTheme="minorEastAsia" w:hAnsi="Times New Roman"/>
          <w:sz w:val="24"/>
        </w:rPr>
        <w:t>instituciones</w:t>
      </w:r>
      <w:r w:rsidR="00ED77CD">
        <w:rPr>
          <w:rFonts w:ascii="Times New Roman" w:eastAsiaTheme="minorEastAsia" w:hAnsi="Times New Roman"/>
          <w:sz w:val="24"/>
        </w:rPr>
        <w:t>, reformismos).</w:t>
      </w:r>
      <w:r w:rsidR="00ED77CD" w:rsidRPr="00125E3F">
        <w:rPr>
          <w:rFonts w:ascii="Times New Roman" w:eastAsiaTheme="minorEastAsia" w:hAnsi="Times New Roman"/>
          <w:sz w:val="24"/>
        </w:rPr>
        <w:t xml:space="preserve"> </w:t>
      </w:r>
      <w:r w:rsidR="00ED77CD">
        <w:rPr>
          <w:rFonts w:ascii="Times New Roman" w:eastAsiaTheme="minorEastAsia" w:hAnsi="Times New Roman"/>
          <w:sz w:val="24"/>
        </w:rPr>
        <w:t>Esa distinción entre el dinero y el poder no es compartida por Heller y Fehér (1985), para quienes el poder reside en una dominación doble, en el capitalismo y en la democracia.</w:t>
      </w:r>
      <w:r w:rsidR="00ED77CD">
        <w:rPr>
          <w:rStyle w:val="Refdenotaalpie"/>
          <w:rFonts w:eastAsiaTheme="minorEastAsia"/>
          <w:sz w:val="24"/>
        </w:rPr>
        <w:footnoteReference w:id="88"/>
      </w:r>
      <w:r w:rsidR="00ED77CD" w:rsidRPr="0015576F">
        <w:rPr>
          <w:rFonts w:ascii="Times New Roman" w:eastAsia="Times New Roman" w:hAnsi="Times New Roman" w:cs="Times New Roman"/>
          <w:bCs/>
          <w:sz w:val="24"/>
          <w:szCs w:val="27"/>
          <w:lang w:eastAsia="es-AR"/>
        </w:rPr>
        <w:t xml:space="preserve"> </w:t>
      </w:r>
      <w:r w:rsidR="008861A4">
        <w:rPr>
          <w:rFonts w:ascii="Times New Roman" w:eastAsiaTheme="minorEastAsia" w:hAnsi="Times New Roman"/>
          <w:kern w:val="36"/>
          <w:sz w:val="24"/>
          <w:szCs w:val="48"/>
          <w:lang w:eastAsia="es-AR"/>
        </w:rPr>
        <w:t xml:space="preserve">Dos años después de publicar su </w:t>
      </w:r>
      <w:r w:rsidR="008861A4" w:rsidRPr="00154622">
        <w:rPr>
          <w:rFonts w:ascii="Times New Roman" w:eastAsiaTheme="minorEastAsia" w:hAnsi="Times New Roman"/>
          <w:b/>
          <w:i/>
          <w:kern w:val="36"/>
          <w:sz w:val="24"/>
          <w:szCs w:val="48"/>
          <w:lang w:eastAsia="es-AR"/>
        </w:rPr>
        <w:t>Teoría</w:t>
      </w:r>
      <w:r w:rsidR="005C75D2">
        <w:rPr>
          <w:rFonts w:ascii="Times New Roman" w:eastAsiaTheme="minorEastAsia" w:hAnsi="Times New Roman"/>
          <w:kern w:val="36"/>
          <w:sz w:val="24"/>
          <w:szCs w:val="48"/>
          <w:lang w:eastAsia="es-AR"/>
        </w:rPr>
        <w:t xml:space="preserve">, </w:t>
      </w:r>
      <w:r w:rsidR="005C75D2" w:rsidRPr="00125E3F">
        <w:rPr>
          <w:rFonts w:ascii="Times New Roman" w:eastAsiaTheme="minorEastAsia" w:hAnsi="Times New Roman"/>
          <w:sz w:val="24"/>
        </w:rPr>
        <w:t xml:space="preserve">Habermas </w:t>
      </w:r>
      <w:r w:rsidR="005C75D2">
        <w:rPr>
          <w:rFonts w:ascii="Times New Roman" w:eastAsiaTheme="minorEastAsia" w:hAnsi="Times New Roman"/>
          <w:sz w:val="24"/>
        </w:rPr>
        <w:t>(1983) revis</w:t>
      </w:r>
      <w:r w:rsidR="005C75D2" w:rsidRPr="00125E3F">
        <w:rPr>
          <w:rFonts w:ascii="Times New Roman" w:eastAsiaTheme="minorEastAsia" w:hAnsi="Times New Roman"/>
          <w:sz w:val="24"/>
        </w:rPr>
        <w:t>ó</w:t>
      </w:r>
      <w:r w:rsidR="005C75D2" w:rsidRPr="00444844">
        <w:rPr>
          <w:rFonts w:ascii="Times New Roman" w:eastAsiaTheme="minorEastAsia" w:hAnsi="Times New Roman"/>
          <w:sz w:val="24"/>
        </w:rPr>
        <w:t xml:space="preserve"> </w:t>
      </w:r>
      <w:r w:rsidR="005C75D2">
        <w:rPr>
          <w:rFonts w:ascii="Times New Roman" w:eastAsiaTheme="minorEastAsia" w:hAnsi="Times New Roman"/>
          <w:sz w:val="24"/>
        </w:rPr>
        <w:t xml:space="preserve">en </w:t>
      </w:r>
      <w:r w:rsidR="005C75D2" w:rsidRPr="00673880">
        <w:rPr>
          <w:rFonts w:ascii="Times New Roman" w:eastAsia="Times New Roman" w:hAnsi="Times New Roman" w:cs="Calibri"/>
          <w:b/>
          <w:i/>
          <w:kern w:val="36"/>
          <w:sz w:val="24"/>
          <w:szCs w:val="51"/>
          <w:lang w:eastAsia="es-AR"/>
        </w:rPr>
        <w:t>Conciencia moral</w:t>
      </w:r>
      <w:r w:rsidR="005C75D2">
        <w:rPr>
          <w:rFonts w:ascii="Times New Roman" w:eastAsia="Times New Roman" w:hAnsi="Times New Roman" w:cs="Calibri"/>
          <w:b/>
          <w:i/>
          <w:kern w:val="36"/>
          <w:sz w:val="24"/>
          <w:szCs w:val="51"/>
          <w:lang w:eastAsia="es-AR"/>
        </w:rPr>
        <w:t xml:space="preserve"> </w:t>
      </w:r>
      <w:r w:rsidR="005C75D2" w:rsidRPr="00673880">
        <w:rPr>
          <w:rFonts w:ascii="Times New Roman" w:eastAsia="Times New Roman" w:hAnsi="Times New Roman" w:cs="Calibri"/>
          <w:b/>
          <w:i/>
          <w:kern w:val="36"/>
          <w:sz w:val="24"/>
          <w:szCs w:val="51"/>
          <w:lang w:eastAsia="es-AR"/>
        </w:rPr>
        <w:t>y acción comunicativa</w:t>
      </w:r>
      <w:r w:rsidR="005C75D2">
        <w:rPr>
          <w:rFonts w:ascii="Times New Roman" w:eastAsia="Times New Roman" w:hAnsi="Times New Roman" w:cs="Calibri"/>
          <w:kern w:val="36"/>
          <w:sz w:val="24"/>
          <w:szCs w:val="51"/>
          <w:lang w:eastAsia="es-AR"/>
        </w:rPr>
        <w:t xml:space="preserve"> (1983)</w:t>
      </w:r>
      <w:r w:rsidR="005C75D2" w:rsidRPr="00444844">
        <w:rPr>
          <w:rFonts w:ascii="Times New Roman" w:eastAsiaTheme="minorEastAsia" w:hAnsi="Times New Roman"/>
          <w:sz w:val="24"/>
        </w:rPr>
        <w:t xml:space="preserve"> </w:t>
      </w:r>
      <w:r w:rsidR="005C75D2">
        <w:rPr>
          <w:rFonts w:ascii="Times New Roman" w:eastAsiaTheme="minorEastAsia" w:hAnsi="Times New Roman"/>
          <w:sz w:val="24"/>
        </w:rPr>
        <w:t xml:space="preserve">su estrategia </w:t>
      </w:r>
      <w:r w:rsidR="000525D0">
        <w:rPr>
          <w:rFonts w:ascii="Times New Roman" w:eastAsiaTheme="minorEastAsia" w:hAnsi="Times New Roman"/>
          <w:sz w:val="24"/>
        </w:rPr>
        <w:t xml:space="preserve">weberiana </w:t>
      </w:r>
      <w:r w:rsidR="005C75D2">
        <w:rPr>
          <w:rFonts w:ascii="Times New Roman" w:eastAsiaTheme="minorEastAsia" w:hAnsi="Times New Roman"/>
          <w:sz w:val="24"/>
        </w:rPr>
        <w:t xml:space="preserve">para fundar la modernidad. Habermas sostuvo que los procesos secularizadores y los procesos post estatalistas-nacionales estaban agotados pues los nuevos </w:t>
      </w:r>
      <w:r w:rsidR="005C75D2">
        <w:rPr>
          <w:rFonts w:ascii="Times New Roman" w:eastAsia="Times New Roman" w:hAnsi="Times New Roman" w:cs="Arial"/>
          <w:sz w:val="24"/>
          <w:lang w:eastAsia="es-AR"/>
        </w:rPr>
        <w:t>giros</w:t>
      </w:r>
      <w:r w:rsidR="005C75D2">
        <w:rPr>
          <w:rFonts w:ascii="Times New Roman" w:eastAsiaTheme="minorEastAsia" w:hAnsi="Times New Roman"/>
          <w:sz w:val="24"/>
        </w:rPr>
        <w:t xml:space="preserve"> políticos se debían </w:t>
      </w:r>
      <w:r w:rsidR="005C75D2">
        <w:rPr>
          <w:rFonts w:ascii="Times New Roman" w:hAnsi="Times New Roman"/>
          <w:sz w:val="24"/>
          <w:lang w:val="es-ES"/>
        </w:rPr>
        <w:t xml:space="preserve">fundar en la moral, específicamente en la teoría moral </w:t>
      </w:r>
      <w:r w:rsidR="005C75D2">
        <w:rPr>
          <w:rFonts w:ascii="Times New Roman" w:hAnsi="Times New Roman"/>
          <w:sz w:val="24"/>
          <w:lang w:val="es-ES"/>
        </w:rPr>
        <w:lastRenderedPageBreak/>
        <w:t xml:space="preserve">del psicólogo </w:t>
      </w:r>
      <w:r w:rsidR="00271153">
        <w:rPr>
          <w:rFonts w:ascii="Times New Roman" w:hAnsi="Times New Roman"/>
          <w:sz w:val="24"/>
          <w:lang w:val="es-ES"/>
        </w:rPr>
        <w:t xml:space="preserve">piagetiano </w:t>
      </w:r>
      <w:r w:rsidR="005C75D2">
        <w:rPr>
          <w:rFonts w:ascii="Times New Roman" w:hAnsi="Times New Roman"/>
          <w:sz w:val="24"/>
          <w:lang w:val="es-ES"/>
        </w:rPr>
        <w:t>Lawrence Kohlberg (1955).</w:t>
      </w:r>
      <w:r w:rsidR="005C75D2">
        <w:rPr>
          <w:rStyle w:val="Refdenotaalpie"/>
          <w:sz w:val="24"/>
          <w:lang w:val="es-ES"/>
        </w:rPr>
        <w:footnoteReference w:id="89"/>
      </w:r>
      <w:r w:rsidR="005C75D2">
        <w:rPr>
          <w:rFonts w:ascii="Times New Roman" w:eastAsiaTheme="minorEastAsia" w:hAnsi="Times New Roman"/>
          <w:sz w:val="24"/>
        </w:rPr>
        <w:t xml:space="preserve"> En </w:t>
      </w:r>
      <w:r w:rsidR="005C75D2" w:rsidRPr="006179D1">
        <w:rPr>
          <w:rFonts w:ascii="Times New Roman" w:eastAsiaTheme="minorEastAsia" w:hAnsi="Times New Roman"/>
          <w:b/>
          <w:i/>
          <w:sz w:val="24"/>
        </w:rPr>
        <w:t>Facticidad y Validez</w:t>
      </w:r>
      <w:r w:rsidR="005C75D2">
        <w:rPr>
          <w:rFonts w:ascii="Times New Roman" w:eastAsiaTheme="minorEastAsia" w:hAnsi="Times New Roman"/>
          <w:sz w:val="24"/>
        </w:rPr>
        <w:t xml:space="preserve"> (1992), Habermas</w:t>
      </w:r>
      <w:r w:rsidR="005C75D2" w:rsidRPr="00125E3F">
        <w:rPr>
          <w:rFonts w:ascii="Times New Roman" w:eastAsiaTheme="minorEastAsia" w:hAnsi="Times New Roman"/>
          <w:sz w:val="24"/>
        </w:rPr>
        <w:t xml:space="preserve"> </w:t>
      </w:r>
      <w:r w:rsidR="005C75D2">
        <w:rPr>
          <w:rFonts w:ascii="Times New Roman" w:eastAsiaTheme="minorEastAsia" w:hAnsi="Times New Roman"/>
          <w:sz w:val="24"/>
        </w:rPr>
        <w:t>confirmó</w:t>
      </w:r>
      <w:r w:rsidR="005C75D2" w:rsidRPr="00125E3F">
        <w:rPr>
          <w:rFonts w:ascii="Times New Roman" w:eastAsiaTheme="minorEastAsia" w:hAnsi="Times New Roman"/>
          <w:sz w:val="24"/>
        </w:rPr>
        <w:t xml:space="preserve"> </w:t>
      </w:r>
      <w:r w:rsidR="005C75D2">
        <w:rPr>
          <w:rFonts w:ascii="Times New Roman" w:eastAsiaTheme="minorEastAsia" w:hAnsi="Times New Roman"/>
          <w:sz w:val="24"/>
        </w:rPr>
        <w:t>su tesis q</w:t>
      </w:r>
      <w:r w:rsidR="005C75D2" w:rsidRPr="00125E3F">
        <w:rPr>
          <w:rFonts w:ascii="Times New Roman" w:eastAsiaTheme="minorEastAsia" w:hAnsi="Times New Roman"/>
          <w:sz w:val="24"/>
        </w:rPr>
        <w:t>ue la modernidad no est</w:t>
      </w:r>
      <w:r w:rsidR="005C75D2">
        <w:rPr>
          <w:rFonts w:ascii="Times New Roman" w:eastAsiaTheme="minorEastAsia" w:hAnsi="Times New Roman"/>
          <w:sz w:val="24"/>
        </w:rPr>
        <w:t>á</w:t>
      </w:r>
      <w:r w:rsidR="005C75D2" w:rsidRPr="00125E3F">
        <w:rPr>
          <w:rFonts w:ascii="Times New Roman" w:eastAsiaTheme="minorEastAsia" w:hAnsi="Times New Roman"/>
          <w:sz w:val="24"/>
        </w:rPr>
        <w:t xml:space="preserve"> agotada como lo pretenden los posmodernos (Lyotard, </w:t>
      </w:r>
      <w:r w:rsidR="009754A0">
        <w:rPr>
          <w:rFonts w:ascii="Times New Roman" w:eastAsiaTheme="minorEastAsia" w:hAnsi="Times New Roman"/>
          <w:sz w:val="24"/>
        </w:rPr>
        <w:t xml:space="preserve">Foucault, </w:t>
      </w:r>
      <w:r w:rsidR="005C75D2" w:rsidRPr="00125E3F">
        <w:rPr>
          <w:rFonts w:ascii="Times New Roman" w:eastAsiaTheme="minorEastAsia" w:hAnsi="Times New Roman"/>
          <w:sz w:val="24"/>
        </w:rPr>
        <w:t xml:space="preserve">Castoriadis, </w:t>
      </w:r>
      <w:r w:rsidR="005C75D2">
        <w:rPr>
          <w:rFonts w:ascii="Times New Roman" w:eastAsiaTheme="minorEastAsia" w:hAnsi="Times New Roman"/>
          <w:sz w:val="24"/>
        </w:rPr>
        <w:t xml:space="preserve">Vattimo, </w:t>
      </w:r>
      <w:r w:rsidR="005C75D2" w:rsidRPr="00125E3F">
        <w:rPr>
          <w:rFonts w:ascii="Times New Roman" w:eastAsiaTheme="minorEastAsia" w:hAnsi="Times New Roman"/>
          <w:sz w:val="24"/>
        </w:rPr>
        <w:t>Agamben)</w:t>
      </w:r>
      <w:r w:rsidR="005C75D2">
        <w:rPr>
          <w:rFonts w:ascii="Times New Roman" w:eastAsiaTheme="minorEastAsia" w:hAnsi="Times New Roman"/>
          <w:sz w:val="24"/>
        </w:rPr>
        <w:t xml:space="preserve"> sino que está inconclusa o su dinámica inacabada, y que hay que fomentarla para no volver a caer en la barbarie de la guerra, el terror y el genocidio</w:t>
      </w:r>
      <w:r w:rsidR="005C75D2" w:rsidRPr="00125E3F">
        <w:rPr>
          <w:rFonts w:ascii="Times New Roman" w:eastAsiaTheme="minorEastAsia" w:hAnsi="Times New Roman"/>
          <w:sz w:val="24"/>
        </w:rPr>
        <w:t>.</w:t>
      </w:r>
      <w:r w:rsidR="005C75D2">
        <w:rPr>
          <w:rStyle w:val="Refdenotaalpie"/>
          <w:rFonts w:eastAsiaTheme="minorEastAsia"/>
          <w:sz w:val="24"/>
        </w:rPr>
        <w:footnoteReference w:id="90"/>
      </w:r>
      <w:r w:rsidR="005C75D2" w:rsidRPr="00125E3F">
        <w:rPr>
          <w:rFonts w:ascii="Times New Roman" w:eastAsiaTheme="minorEastAsia" w:hAnsi="Times New Roman"/>
          <w:sz w:val="24"/>
        </w:rPr>
        <w:t xml:space="preserve"> </w:t>
      </w:r>
      <w:r w:rsidR="005C75D2">
        <w:rPr>
          <w:rFonts w:ascii="Times New Roman" w:eastAsiaTheme="minorEastAsia" w:hAnsi="Times New Roman"/>
          <w:sz w:val="24"/>
        </w:rPr>
        <w:t xml:space="preserve">Habermas </w:t>
      </w:r>
      <w:r w:rsidR="005C75D2">
        <w:rPr>
          <w:rFonts w:ascii="Times New Roman" w:hAnsi="Times New Roman"/>
          <w:sz w:val="24"/>
        </w:rPr>
        <w:t>discutió sobre los medios de comunicación (a los fines de emancipar el mundo de la vida de la lógica sistémica),</w:t>
      </w:r>
      <w:r w:rsidR="005C75D2">
        <w:rPr>
          <w:rFonts w:ascii="Times New Roman" w:eastAsiaTheme="minorEastAsia" w:hAnsi="Times New Roman"/>
          <w:sz w:val="24"/>
        </w:rPr>
        <w:t xml:space="preserve"> luego en 2001 </w:t>
      </w:r>
      <w:r w:rsidR="00C368B7">
        <w:rPr>
          <w:rFonts w:ascii="Times New Roman" w:eastAsiaTheme="minorEastAsia" w:hAnsi="Times New Roman"/>
          <w:sz w:val="24"/>
        </w:rPr>
        <w:t xml:space="preserve">debatió </w:t>
      </w:r>
      <w:r w:rsidR="005C75D2">
        <w:rPr>
          <w:rFonts w:ascii="Times New Roman" w:eastAsiaTheme="minorEastAsia" w:hAnsi="Times New Roman"/>
          <w:sz w:val="24"/>
        </w:rPr>
        <w:t>con Karl-Otto Apel sobre la ética del discurso, y tres años después en 2004 polemizó con el Cardenal Ratzinger acordando la compatibilidad de la religión con la modernidad tardía.</w:t>
      </w:r>
      <w:r w:rsidR="005C75D2">
        <w:rPr>
          <w:rStyle w:val="Refdenotaalpie"/>
          <w:rFonts w:eastAsiaTheme="minorEastAsia"/>
          <w:sz w:val="24"/>
        </w:rPr>
        <w:footnoteReference w:id="91"/>
      </w:r>
      <w:r w:rsidR="005C75D2">
        <w:rPr>
          <w:rFonts w:ascii="Times New Roman" w:eastAsiaTheme="minorEastAsia" w:hAnsi="Times New Roman"/>
          <w:sz w:val="24"/>
        </w:rPr>
        <w:t xml:space="preserve"> </w:t>
      </w:r>
    </w:p>
    <w:p w14:paraId="05FE7800" w14:textId="30AA5182" w:rsidR="003B018A" w:rsidRPr="0052060A" w:rsidRDefault="003B018A" w:rsidP="005C75D2">
      <w:pPr>
        <w:spacing w:after="0" w:line="240" w:lineRule="auto"/>
        <w:rPr>
          <w:rFonts w:ascii="Times New Roman" w:eastAsiaTheme="minorEastAsia" w:hAnsi="Times New Roman"/>
          <w:sz w:val="24"/>
        </w:rPr>
      </w:pPr>
    </w:p>
    <w:p w14:paraId="50DC5B89" w14:textId="2D8A6E38" w:rsidR="005C75D2" w:rsidRDefault="006265C0" w:rsidP="005C75D2">
      <w:pPr>
        <w:spacing w:after="0" w:line="240" w:lineRule="auto"/>
        <w:rPr>
          <w:rFonts w:ascii="Times New Roman" w:eastAsiaTheme="minorEastAsia" w:hAnsi="Times New Roman"/>
          <w:sz w:val="24"/>
        </w:rPr>
      </w:pPr>
      <w:r>
        <w:rPr>
          <w:rFonts w:ascii="Times New Roman" w:hAnsi="Times New Roman"/>
          <w:sz w:val="24"/>
        </w:rPr>
        <w:t>Pero a</w:t>
      </w:r>
      <w:r w:rsidR="005C75D2">
        <w:rPr>
          <w:rFonts w:ascii="Times New Roman" w:hAnsi="Times New Roman"/>
          <w:sz w:val="24"/>
        </w:rPr>
        <w:t xml:space="preserve"> comienzos del nuevo siglo XXI, cuando las redes sociales virtuales reemplazaron la cadena de montaje del </w:t>
      </w:r>
      <w:r w:rsidR="00633DFD">
        <w:rPr>
          <w:rFonts w:ascii="Times New Roman" w:hAnsi="Times New Roman"/>
          <w:sz w:val="24"/>
        </w:rPr>
        <w:t>taylorismo</w:t>
      </w:r>
      <w:r w:rsidR="0037105D">
        <w:rPr>
          <w:rFonts w:ascii="Times New Roman" w:hAnsi="Times New Roman"/>
          <w:sz w:val="24"/>
        </w:rPr>
        <w:t xml:space="preserve"> y el </w:t>
      </w:r>
      <w:r w:rsidR="007D20BB">
        <w:rPr>
          <w:rFonts w:ascii="Times New Roman" w:hAnsi="Times New Roman"/>
          <w:sz w:val="24"/>
        </w:rPr>
        <w:t>fordismo</w:t>
      </w:r>
      <w:r w:rsidR="005C75D2">
        <w:rPr>
          <w:rFonts w:ascii="Times New Roman" w:hAnsi="Times New Roman"/>
          <w:sz w:val="24"/>
        </w:rPr>
        <w:t xml:space="preserve">, </w:t>
      </w:r>
      <w:r w:rsidR="005C75D2">
        <w:rPr>
          <w:rFonts w:ascii="Times New Roman" w:eastAsiaTheme="minorEastAsia" w:hAnsi="Times New Roman"/>
          <w:sz w:val="24"/>
        </w:rPr>
        <w:t>Habermas volvió a discutir</w:t>
      </w:r>
      <w:r w:rsidR="005C75D2" w:rsidRPr="00125E3F">
        <w:rPr>
          <w:rFonts w:ascii="Times New Roman" w:eastAsiaTheme="minorEastAsia" w:hAnsi="Times New Roman"/>
          <w:sz w:val="24"/>
        </w:rPr>
        <w:t xml:space="preserve"> </w:t>
      </w:r>
      <w:r w:rsidR="005C75D2">
        <w:rPr>
          <w:rFonts w:ascii="Times New Roman" w:eastAsiaTheme="minorEastAsia" w:hAnsi="Times New Roman"/>
          <w:sz w:val="24"/>
        </w:rPr>
        <w:t xml:space="preserve">su </w:t>
      </w:r>
      <w:r w:rsidR="004B2346">
        <w:rPr>
          <w:rFonts w:ascii="Times New Roman" w:eastAsiaTheme="minorEastAsia" w:hAnsi="Times New Roman"/>
          <w:sz w:val="24"/>
        </w:rPr>
        <w:t xml:space="preserve">lógica </w:t>
      </w:r>
      <w:r w:rsidR="005C75D2">
        <w:rPr>
          <w:rFonts w:ascii="Times New Roman" w:eastAsiaTheme="minorEastAsia" w:hAnsi="Times New Roman"/>
          <w:sz w:val="24"/>
        </w:rPr>
        <w:t xml:space="preserve">política, desde un punto de vista entre naturalista y </w:t>
      </w:r>
      <w:proofErr w:type="gramStart"/>
      <w:r w:rsidR="005C75D2">
        <w:rPr>
          <w:rFonts w:ascii="Times New Roman" w:eastAsiaTheme="minorEastAsia" w:hAnsi="Times New Roman"/>
          <w:sz w:val="24"/>
        </w:rPr>
        <w:t>antropo</w:t>
      </w:r>
      <w:r w:rsidR="0064436F">
        <w:rPr>
          <w:rFonts w:ascii="Times New Roman" w:eastAsiaTheme="minorEastAsia" w:hAnsi="Times New Roman"/>
          <w:sz w:val="24"/>
        </w:rPr>
        <w:t>céntr</w:t>
      </w:r>
      <w:r w:rsidR="005C75D2">
        <w:rPr>
          <w:rFonts w:ascii="Times New Roman" w:eastAsiaTheme="minorEastAsia" w:hAnsi="Times New Roman"/>
          <w:sz w:val="24"/>
        </w:rPr>
        <w:t>ic</w:t>
      </w:r>
      <w:r w:rsidR="0064436F">
        <w:rPr>
          <w:rFonts w:ascii="Times New Roman" w:eastAsiaTheme="minorEastAsia" w:hAnsi="Times New Roman"/>
          <w:sz w:val="24"/>
        </w:rPr>
        <w:t>o</w:t>
      </w:r>
      <w:proofErr w:type="gramEnd"/>
      <w:r w:rsidR="00C01FC6" w:rsidRPr="00C01FC6">
        <w:rPr>
          <w:rFonts w:ascii="Times New Roman" w:eastAsiaTheme="minorEastAsia" w:hAnsi="Times New Roman"/>
          <w:sz w:val="24"/>
        </w:rPr>
        <w:t xml:space="preserve"> </w:t>
      </w:r>
      <w:r w:rsidR="00C01FC6">
        <w:rPr>
          <w:rFonts w:ascii="Times New Roman" w:eastAsiaTheme="minorEastAsia" w:hAnsi="Times New Roman"/>
          <w:sz w:val="24"/>
        </w:rPr>
        <w:t>pero también</w:t>
      </w:r>
      <w:r w:rsidR="000C37A1" w:rsidRPr="000C37A1">
        <w:rPr>
          <w:rFonts w:ascii="Times New Roman" w:eastAsiaTheme="minorEastAsia" w:hAnsi="Times New Roman"/>
          <w:sz w:val="24"/>
        </w:rPr>
        <w:t xml:space="preserve"> </w:t>
      </w:r>
      <w:r w:rsidR="000C37A1">
        <w:rPr>
          <w:rFonts w:ascii="Times New Roman" w:eastAsiaTheme="minorEastAsia" w:hAnsi="Times New Roman"/>
          <w:sz w:val="24"/>
        </w:rPr>
        <w:t>desde lo moral</w:t>
      </w:r>
      <w:r w:rsidR="005C75D2">
        <w:rPr>
          <w:rFonts w:ascii="Times New Roman" w:eastAsiaTheme="minorEastAsia" w:hAnsi="Times New Roman"/>
          <w:sz w:val="24"/>
        </w:rPr>
        <w:t>.</w:t>
      </w:r>
      <w:r w:rsidR="005C75D2">
        <w:rPr>
          <w:rFonts w:ascii="Times New Roman" w:hAnsi="Times New Roman"/>
          <w:sz w:val="24"/>
          <w:lang w:val="es-ES"/>
        </w:rPr>
        <w:t xml:space="preserve"> Habermas vino impulsando la noción de legitimidad legal alegando la necesidad de incluir un núcleo moral ignorado por Weber y una revisión cognitiva del evolucionismo </w:t>
      </w:r>
      <w:r w:rsidR="005C75D2" w:rsidRPr="00B25179">
        <w:rPr>
          <w:rFonts w:ascii="Times New Roman" w:hAnsi="Times New Roman"/>
          <w:sz w:val="24"/>
          <w:lang w:val="es-ES"/>
        </w:rPr>
        <w:t>darwinian</w:t>
      </w:r>
      <w:r w:rsidR="005C75D2">
        <w:rPr>
          <w:rFonts w:ascii="Times New Roman" w:hAnsi="Times New Roman"/>
          <w:sz w:val="24"/>
          <w:lang w:val="es-ES"/>
        </w:rPr>
        <w:t>o.</w:t>
      </w:r>
      <w:r w:rsidR="005C75D2">
        <w:rPr>
          <w:rStyle w:val="Refdenotaalpie"/>
          <w:sz w:val="24"/>
          <w:lang w:val="es-ES"/>
        </w:rPr>
        <w:footnoteReference w:id="92"/>
      </w:r>
      <w:r w:rsidR="005C75D2">
        <w:rPr>
          <w:rFonts w:ascii="Times New Roman" w:eastAsiaTheme="minorEastAsia" w:hAnsi="Times New Roman"/>
          <w:sz w:val="24"/>
        </w:rPr>
        <w:t xml:space="preserve"> </w:t>
      </w:r>
    </w:p>
    <w:p w14:paraId="30B07DCC" w14:textId="2D7DE556" w:rsidR="005C75D2" w:rsidRDefault="00850645" w:rsidP="005C75D2">
      <w:pPr>
        <w:spacing w:after="0" w:line="240" w:lineRule="auto"/>
        <w:rPr>
          <w:rFonts w:ascii="Times New Roman" w:eastAsiaTheme="minorEastAsia" w:hAnsi="Times New Roman"/>
          <w:sz w:val="24"/>
        </w:rPr>
      </w:pPr>
      <w:r>
        <w:rPr>
          <w:rFonts w:ascii="Times New Roman" w:eastAsiaTheme="minorEastAsia" w:hAnsi="Times New Roman"/>
          <w:sz w:val="24"/>
        </w:rPr>
        <w:t xml:space="preserve"> </w:t>
      </w:r>
    </w:p>
    <w:p w14:paraId="10DA6A9C" w14:textId="080180E1" w:rsidR="00A27119" w:rsidRPr="00850645" w:rsidRDefault="00A27119" w:rsidP="00A271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Para esa época, Habermas (1998) reveló </w:t>
      </w:r>
      <w:r w:rsidRPr="00125E3F">
        <w:rPr>
          <w:rFonts w:ascii="Times New Roman" w:eastAsia="Times New Roman" w:hAnsi="Times New Roman" w:cs="Times New Roman"/>
          <w:sz w:val="24"/>
        </w:rPr>
        <w:t xml:space="preserve">que las religiones tradicionales </w:t>
      </w:r>
      <w:r>
        <w:rPr>
          <w:rFonts w:ascii="Times New Roman" w:eastAsia="Times New Roman" w:hAnsi="Times New Roman" w:cs="Times New Roman"/>
          <w:sz w:val="24"/>
        </w:rPr>
        <w:t xml:space="preserve">habían </w:t>
      </w:r>
      <w:r w:rsidR="00FB2477">
        <w:rPr>
          <w:rFonts w:ascii="Times New Roman" w:eastAsia="Times New Roman" w:hAnsi="Times New Roman" w:cs="Times New Roman"/>
          <w:sz w:val="24"/>
        </w:rPr>
        <w:t>recuper</w:t>
      </w:r>
      <w:r w:rsidRPr="00125E3F">
        <w:rPr>
          <w:rFonts w:ascii="Times New Roman" w:eastAsia="Times New Roman" w:hAnsi="Times New Roman" w:cs="Times New Roman"/>
          <w:sz w:val="24"/>
        </w:rPr>
        <w:t>a</w:t>
      </w:r>
      <w:r>
        <w:rPr>
          <w:rFonts w:ascii="Times New Roman" w:eastAsia="Times New Roman" w:hAnsi="Times New Roman" w:cs="Times New Roman"/>
          <w:sz w:val="24"/>
        </w:rPr>
        <w:t>do</w:t>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la </w:t>
      </w:r>
      <w:r w:rsidRPr="00125E3F">
        <w:rPr>
          <w:rFonts w:ascii="Times New Roman" w:eastAsia="Times New Roman" w:hAnsi="Times New Roman" w:cs="Times New Roman"/>
          <w:sz w:val="24"/>
        </w:rPr>
        <w:t xml:space="preserve">vacante </w:t>
      </w:r>
      <w:r>
        <w:rPr>
          <w:rFonts w:ascii="Times New Roman" w:eastAsia="Times New Roman" w:hAnsi="Times New Roman" w:cs="Times New Roman"/>
          <w:sz w:val="24"/>
        </w:rPr>
        <w:t xml:space="preserve">dejada </w:t>
      </w:r>
      <w:r w:rsidRPr="00125E3F">
        <w:rPr>
          <w:rFonts w:ascii="Times New Roman" w:eastAsia="Times New Roman" w:hAnsi="Times New Roman" w:cs="Times New Roman"/>
          <w:sz w:val="24"/>
        </w:rPr>
        <w:t xml:space="preserve">por la religión secular del </w:t>
      </w:r>
      <w:r w:rsidR="00644BD9">
        <w:rPr>
          <w:rFonts w:ascii="Times New Roman" w:eastAsia="Times New Roman" w:hAnsi="Times New Roman" w:cs="Times New Roman"/>
          <w:sz w:val="24"/>
        </w:rPr>
        <w:t>m</w:t>
      </w:r>
      <w:r w:rsidRPr="00125E3F">
        <w:rPr>
          <w:rFonts w:ascii="Times New Roman" w:eastAsia="Times New Roman" w:hAnsi="Times New Roman" w:cs="Times New Roman"/>
          <w:sz w:val="24"/>
        </w:rPr>
        <w:t>arxismo</w:t>
      </w:r>
      <w:r>
        <w:rPr>
          <w:rFonts w:ascii="Times New Roman" w:eastAsia="Times New Roman" w:hAnsi="Times New Roman" w:cs="Times New Roman"/>
          <w:sz w:val="24"/>
        </w:rPr>
        <w:t>. E</w:t>
      </w:r>
      <w:r w:rsidRPr="003D202B">
        <w:rPr>
          <w:rFonts w:ascii="Times New Roman" w:eastAsia="Times New Roman" w:hAnsi="Times New Roman" w:cs="Times New Roman"/>
          <w:sz w:val="24"/>
        </w:rPr>
        <w:t xml:space="preserve">l </w:t>
      </w:r>
      <w:r w:rsidRPr="003D202B">
        <w:rPr>
          <w:rFonts w:ascii="Times New Roman" w:hAnsi="Times New Roman" w:cs="Arial"/>
          <w:sz w:val="24"/>
          <w:szCs w:val="21"/>
          <w:shd w:val="clear" w:color="auto" w:fill="FFFFFF"/>
        </w:rPr>
        <w:t>teólogo luterano y sociólogo vienés</w:t>
      </w:r>
      <w:r w:rsidRPr="003D202B">
        <w:rPr>
          <w:rFonts w:ascii="Times New Roman" w:eastAsia="Times New Roman" w:hAnsi="Times New Roman" w:cs="Times New Roman"/>
          <w:sz w:val="24"/>
        </w:rPr>
        <w:t xml:space="preserve"> Peter L. Berger (1999) </w:t>
      </w:r>
      <w:r>
        <w:rPr>
          <w:rFonts w:ascii="Times New Roman" w:eastAsia="Times New Roman" w:hAnsi="Times New Roman" w:cs="Times New Roman"/>
          <w:sz w:val="24"/>
        </w:rPr>
        <w:t xml:space="preserve">-respondiendo a tres interrogantes sobre la religión- </w:t>
      </w:r>
      <w:r w:rsidRPr="003D202B">
        <w:rPr>
          <w:rFonts w:ascii="Times New Roman" w:eastAsia="Times New Roman" w:hAnsi="Times New Roman" w:cs="Times New Roman"/>
          <w:sz w:val="24"/>
        </w:rPr>
        <w:t xml:space="preserve">denominó la </w:t>
      </w:r>
      <w:r>
        <w:rPr>
          <w:rFonts w:ascii="Times New Roman" w:eastAsia="Times New Roman" w:hAnsi="Times New Roman" w:cs="Times New Roman"/>
          <w:sz w:val="24"/>
        </w:rPr>
        <w:t>ocupación de esa vacante como “</w:t>
      </w:r>
      <w:r w:rsidRPr="003D202B">
        <w:rPr>
          <w:rFonts w:ascii="Times New Roman" w:eastAsia="Times New Roman" w:hAnsi="Times New Roman" w:cs="Times New Roman"/>
          <w:sz w:val="24"/>
        </w:rPr>
        <w:t xml:space="preserve">desecularización </w:t>
      </w:r>
      <w:r>
        <w:rPr>
          <w:rFonts w:ascii="Times New Roman" w:eastAsia="Times New Roman" w:hAnsi="Times New Roman" w:cs="Times New Roman"/>
          <w:sz w:val="24"/>
        </w:rPr>
        <w:t>del mundo”.</w:t>
      </w:r>
      <w:r>
        <w:rPr>
          <w:rStyle w:val="Refdenotaalpie"/>
          <w:rFonts w:eastAsia="Times New Roman"/>
          <w:sz w:val="24"/>
        </w:rPr>
        <w:footnoteReference w:id="93"/>
      </w:r>
      <w:r>
        <w:rPr>
          <w:rFonts w:ascii="Times New Roman" w:eastAsia="Times New Roman" w:hAnsi="Times New Roman" w:cs="Times New Roman"/>
          <w:sz w:val="24"/>
        </w:rPr>
        <w:t xml:space="preserve"> E</w:t>
      </w:r>
      <w:r w:rsidRPr="00125E3F">
        <w:rPr>
          <w:rFonts w:ascii="Times New Roman" w:eastAsia="Times New Roman" w:hAnsi="Times New Roman" w:cs="Times New Roman"/>
          <w:sz w:val="24"/>
        </w:rPr>
        <w:t>n un giro post</w:t>
      </w:r>
      <w:r>
        <w:rPr>
          <w:rFonts w:ascii="Times New Roman" w:eastAsia="Times New Roman" w:hAnsi="Times New Roman" w:cs="Times New Roman"/>
          <w:sz w:val="24"/>
        </w:rPr>
        <w:t xml:space="preserve"> </w:t>
      </w:r>
      <w:r w:rsidRPr="00125E3F">
        <w:rPr>
          <w:rFonts w:ascii="Times New Roman" w:eastAsia="Times New Roman" w:hAnsi="Times New Roman" w:cs="Times New Roman"/>
          <w:sz w:val="24"/>
        </w:rPr>
        <w:t>secular</w:t>
      </w:r>
      <w:r>
        <w:rPr>
          <w:rFonts w:ascii="Times New Roman" w:eastAsia="Times New Roman" w:hAnsi="Times New Roman" w:cs="Times New Roman"/>
          <w:sz w:val="24"/>
        </w:rPr>
        <w:t xml:space="preserve"> y post normativo,</w:t>
      </w:r>
      <w:r w:rsidRPr="00125E3F">
        <w:rPr>
          <w:rFonts w:ascii="Times New Roman" w:eastAsia="Times New Roman" w:hAnsi="Times New Roman" w:cs="Times New Roman"/>
          <w:sz w:val="24"/>
        </w:rPr>
        <w:t xml:space="preserve"> </w:t>
      </w:r>
      <w:r w:rsidR="00602A8F">
        <w:rPr>
          <w:rFonts w:ascii="Times New Roman" w:eastAsia="Times New Roman" w:hAnsi="Times New Roman" w:cs="Times New Roman"/>
          <w:sz w:val="24"/>
        </w:rPr>
        <w:t xml:space="preserve">y a casi dos décadas desde que Foucault había reivindicado la </w:t>
      </w:r>
      <w:r w:rsidR="00D02CE9">
        <w:rPr>
          <w:rFonts w:ascii="Times New Roman" w:eastAsia="Times New Roman" w:hAnsi="Times New Roman" w:cs="Times New Roman"/>
          <w:sz w:val="24"/>
        </w:rPr>
        <w:t>subleva</w:t>
      </w:r>
      <w:r w:rsidR="00602A8F">
        <w:rPr>
          <w:rFonts w:ascii="Times New Roman" w:eastAsia="Times New Roman" w:hAnsi="Times New Roman" w:cs="Times New Roman"/>
          <w:sz w:val="24"/>
        </w:rPr>
        <w:t>ción Islámic</w:t>
      </w:r>
      <w:r w:rsidR="0077300B">
        <w:rPr>
          <w:rFonts w:ascii="Times New Roman" w:eastAsia="Times New Roman" w:hAnsi="Times New Roman" w:cs="Times New Roman"/>
          <w:sz w:val="24"/>
        </w:rPr>
        <w:t>o-</w:t>
      </w:r>
      <w:r w:rsidR="00602A8F">
        <w:rPr>
          <w:rFonts w:ascii="Times New Roman" w:eastAsia="Times New Roman" w:hAnsi="Times New Roman" w:cs="Times New Roman"/>
          <w:sz w:val="24"/>
        </w:rPr>
        <w:t xml:space="preserve">shiíta de Irán, </w:t>
      </w:r>
      <w:r>
        <w:rPr>
          <w:rFonts w:ascii="Times New Roman" w:eastAsia="Times New Roman" w:hAnsi="Times New Roman" w:cs="Times New Roman"/>
          <w:sz w:val="24"/>
        </w:rPr>
        <w:t xml:space="preserve">Habermas (1998, 2005) </w:t>
      </w:r>
      <w:r w:rsidRPr="00125E3F">
        <w:rPr>
          <w:rFonts w:ascii="Times New Roman" w:eastAsia="Times New Roman" w:hAnsi="Times New Roman" w:cs="Times New Roman"/>
          <w:sz w:val="24"/>
        </w:rPr>
        <w:t>descubrió que la religión se “desprivatizó”</w:t>
      </w:r>
      <w:r>
        <w:rPr>
          <w:rFonts w:ascii="Times New Roman" w:eastAsia="Times New Roman" w:hAnsi="Times New Roman" w:cs="Times New Roman"/>
          <w:sz w:val="24"/>
        </w:rPr>
        <w:t>,</w:t>
      </w:r>
      <w:r w:rsidRPr="00125E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que en la fe religiosa </w:t>
      </w:r>
      <w:r>
        <w:rPr>
          <w:rFonts w:ascii="Times New Roman" w:eastAsiaTheme="minorEastAsia" w:hAnsi="Times New Roman" w:cs="Arial"/>
          <w:sz w:val="24"/>
          <w:lang w:eastAsia="es-AR"/>
        </w:rPr>
        <w:t>cabe la racionalidad,</w:t>
      </w:r>
      <w:r>
        <w:rPr>
          <w:rFonts w:ascii="Times New Roman" w:eastAsia="Times New Roman" w:hAnsi="Times New Roman" w:cs="Times New Roman"/>
          <w:sz w:val="24"/>
        </w:rPr>
        <w:t xml:space="preserve"> y </w:t>
      </w:r>
      <w:r w:rsidR="001746BF">
        <w:rPr>
          <w:rFonts w:ascii="Times New Roman" w:eastAsia="Times New Roman" w:hAnsi="Times New Roman" w:cs="Times New Roman"/>
          <w:sz w:val="24"/>
        </w:rPr>
        <w:t xml:space="preserve">-reivindicando a la Ilustración- </w:t>
      </w:r>
      <w:r>
        <w:rPr>
          <w:rFonts w:ascii="Times New Roman" w:eastAsia="Times New Roman" w:hAnsi="Times New Roman" w:cs="Times New Roman"/>
          <w:sz w:val="24"/>
        </w:rPr>
        <w:t xml:space="preserve">que la tolerancia religiosa </w:t>
      </w:r>
      <w:r w:rsidR="001746BF">
        <w:rPr>
          <w:rFonts w:ascii="Times New Roman" w:eastAsia="Times New Roman" w:hAnsi="Times New Roman" w:cs="Times New Roman"/>
          <w:sz w:val="24"/>
        </w:rPr>
        <w:t>d</w:t>
      </w:r>
      <w:r>
        <w:rPr>
          <w:rFonts w:ascii="Times New Roman" w:eastAsia="Times New Roman" w:hAnsi="Times New Roman" w:cs="Times New Roman"/>
          <w:sz w:val="24"/>
        </w:rPr>
        <w:t xml:space="preserve">el </w:t>
      </w:r>
      <w:r w:rsidRPr="00E529D0">
        <w:rPr>
          <w:rFonts w:ascii="Times New Roman" w:eastAsia="Times New Roman" w:hAnsi="Times New Roman" w:cs="Times New Roman"/>
          <w:b/>
          <w:i/>
          <w:sz w:val="24"/>
        </w:rPr>
        <w:t>Natán</w:t>
      </w:r>
      <w:r>
        <w:rPr>
          <w:rFonts w:ascii="Times New Roman" w:eastAsia="Times New Roman" w:hAnsi="Times New Roman" w:cs="Times New Roman"/>
          <w:sz w:val="24"/>
        </w:rPr>
        <w:t xml:space="preserve"> de Lessing de 1779) había sido precursora del derecho humano a la cultura. </w:t>
      </w:r>
      <w:r w:rsidR="00A95909">
        <w:rPr>
          <w:rFonts w:ascii="Times New Roman" w:eastAsia="Times New Roman" w:hAnsi="Times New Roman" w:cs="Times New Roman"/>
          <w:sz w:val="24"/>
        </w:rPr>
        <w:t xml:space="preserve">Sin abdicar de la modernidad, Habermas se </w:t>
      </w:r>
      <w:r>
        <w:rPr>
          <w:rFonts w:ascii="Times New Roman" w:eastAsia="Times New Roman" w:hAnsi="Times New Roman" w:cs="Times New Roman"/>
          <w:sz w:val="24"/>
        </w:rPr>
        <w:t>inter</w:t>
      </w:r>
      <w:r w:rsidR="00A95909">
        <w:rPr>
          <w:rFonts w:ascii="Times New Roman" w:eastAsia="Times New Roman" w:hAnsi="Times New Roman" w:cs="Times New Roman"/>
          <w:sz w:val="24"/>
        </w:rPr>
        <w:t>esó</w:t>
      </w:r>
      <w:r>
        <w:rPr>
          <w:rFonts w:ascii="Times New Roman" w:eastAsia="Times New Roman" w:hAnsi="Times New Roman" w:cs="Times New Roman"/>
          <w:sz w:val="24"/>
        </w:rPr>
        <w:t xml:space="preserve"> por las creencias religiosas</w:t>
      </w:r>
      <w:r w:rsidR="00A9590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95909">
        <w:rPr>
          <w:rFonts w:ascii="Times New Roman" w:eastAsia="Times New Roman" w:hAnsi="Times New Roman" w:cs="Times New Roman"/>
          <w:sz w:val="24"/>
        </w:rPr>
        <w:t xml:space="preserve">Para ello, Habermas </w:t>
      </w:r>
      <w:r w:rsidR="00F70E0C">
        <w:rPr>
          <w:rFonts w:ascii="Times New Roman" w:eastAsia="Times New Roman" w:hAnsi="Times New Roman" w:cs="Times New Roman"/>
          <w:sz w:val="24"/>
        </w:rPr>
        <w:t>visit</w:t>
      </w:r>
      <w:r w:rsidR="00850645">
        <w:rPr>
          <w:rFonts w:ascii="Times New Roman" w:eastAsia="Times New Roman" w:hAnsi="Times New Roman" w:cs="Times New Roman"/>
          <w:sz w:val="24"/>
        </w:rPr>
        <w:t>ó</w:t>
      </w:r>
      <w:r w:rsidR="00F70E0C">
        <w:rPr>
          <w:rFonts w:ascii="Times New Roman" w:eastAsia="Times New Roman" w:hAnsi="Times New Roman" w:cs="Times New Roman"/>
          <w:sz w:val="24"/>
        </w:rPr>
        <w:t xml:space="preserve"> Teh</w:t>
      </w:r>
      <w:r w:rsidR="00C65B23">
        <w:rPr>
          <w:rFonts w:ascii="Times New Roman" w:eastAsia="Times New Roman" w:hAnsi="Times New Roman" w:cs="Times New Roman"/>
          <w:sz w:val="24"/>
        </w:rPr>
        <w:t>e</w:t>
      </w:r>
      <w:r w:rsidR="00F70E0C">
        <w:rPr>
          <w:rFonts w:ascii="Times New Roman" w:eastAsia="Times New Roman" w:hAnsi="Times New Roman" w:cs="Times New Roman"/>
          <w:sz w:val="24"/>
        </w:rPr>
        <w:t xml:space="preserve">rán en 2007, </w:t>
      </w:r>
      <w:r w:rsidR="00A95909">
        <w:rPr>
          <w:rFonts w:ascii="Times New Roman" w:eastAsia="Times New Roman" w:hAnsi="Times New Roman" w:cs="Times New Roman"/>
          <w:sz w:val="24"/>
        </w:rPr>
        <w:t>un cuarto de siglo después de la insurrección. E</w:t>
      </w:r>
      <w:r w:rsidR="00F70E0C">
        <w:rPr>
          <w:rFonts w:ascii="Times New Roman" w:eastAsia="Times New Roman" w:hAnsi="Times New Roman" w:cs="Times New Roman"/>
          <w:sz w:val="24"/>
        </w:rPr>
        <w:t xml:space="preserve">n </w:t>
      </w:r>
      <w:r w:rsidR="00B72ACA">
        <w:rPr>
          <w:rFonts w:ascii="Times New Roman" w:eastAsia="Times New Roman" w:hAnsi="Times New Roman" w:cs="Times New Roman"/>
          <w:sz w:val="24"/>
        </w:rPr>
        <w:t>2008 public</w:t>
      </w:r>
      <w:r w:rsidR="00850645">
        <w:rPr>
          <w:rFonts w:ascii="Times New Roman" w:eastAsia="Times New Roman" w:hAnsi="Times New Roman" w:cs="Times New Roman"/>
          <w:sz w:val="24"/>
        </w:rPr>
        <w:t>ó</w:t>
      </w:r>
      <w:r w:rsidR="00B72ACA">
        <w:rPr>
          <w:rFonts w:ascii="Times New Roman" w:eastAsia="Times New Roman" w:hAnsi="Times New Roman" w:cs="Times New Roman"/>
          <w:sz w:val="24"/>
        </w:rPr>
        <w:t xml:space="preserve"> un trabajo sobre la dialéctica de la secularización, y </w:t>
      </w:r>
      <w:r>
        <w:rPr>
          <w:rFonts w:ascii="Times New Roman" w:eastAsia="Times New Roman" w:hAnsi="Times New Roman" w:cs="Times New Roman"/>
          <w:sz w:val="24"/>
        </w:rPr>
        <w:t>polemiz</w:t>
      </w:r>
      <w:r w:rsidR="00850645">
        <w:rPr>
          <w:rFonts w:ascii="Times New Roman" w:eastAsia="Times New Roman" w:hAnsi="Times New Roman" w:cs="Times New Roman"/>
          <w:sz w:val="24"/>
        </w:rPr>
        <w:t>ó</w:t>
      </w:r>
      <w:r>
        <w:rPr>
          <w:rFonts w:ascii="Times New Roman" w:eastAsia="Times New Roman" w:hAnsi="Times New Roman" w:cs="Times New Roman"/>
          <w:sz w:val="24"/>
        </w:rPr>
        <w:t xml:space="preserve"> -fundado en John Rawls </w:t>
      </w:r>
      <w:r w:rsidR="003768F7">
        <w:rPr>
          <w:rFonts w:ascii="Times New Roman" w:eastAsia="Times New Roman" w:hAnsi="Times New Roman" w:cs="Times New Roman"/>
          <w:sz w:val="24"/>
        </w:rPr>
        <w:t xml:space="preserve">y </w:t>
      </w:r>
      <w:r>
        <w:rPr>
          <w:rFonts w:ascii="Times New Roman" w:eastAsia="Times New Roman" w:hAnsi="Times New Roman" w:cs="Times New Roman"/>
          <w:sz w:val="24"/>
        </w:rPr>
        <w:t>Robert Bellah- con el filósofo Paolo Flores D´Arcais acerca de cómo se abrió la religión a la ciencia, y cómo en esa apertura la religión contribuyó a la construcción racional de la ética y la política</w:t>
      </w:r>
      <w:r w:rsidRPr="00125E3F">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1FD3EC01" w14:textId="77777777" w:rsidR="005C75D2" w:rsidRDefault="005C75D2" w:rsidP="00885264">
      <w:pPr>
        <w:spacing w:after="0" w:line="240" w:lineRule="auto"/>
        <w:rPr>
          <w:rFonts w:ascii="Times New Roman" w:eastAsia="Times New Roman" w:hAnsi="Times New Roman" w:cs="Arial"/>
          <w:sz w:val="24"/>
          <w:lang w:eastAsia="es-AR"/>
        </w:rPr>
      </w:pPr>
    </w:p>
    <w:p w14:paraId="271D2F23" w14:textId="2A380AE3" w:rsidR="00571E5A" w:rsidRPr="001427B6" w:rsidRDefault="00571E5A" w:rsidP="00571E5A">
      <w:pPr>
        <w:spacing w:after="0" w:line="240" w:lineRule="auto"/>
        <w:rPr>
          <w:rFonts w:ascii="Times New Roman" w:eastAsiaTheme="minorEastAsia" w:hAnsi="Times New Roman"/>
          <w:sz w:val="24"/>
        </w:rPr>
      </w:pPr>
      <w:r>
        <w:rPr>
          <w:rFonts w:ascii="Times New Roman" w:hAnsi="Times New Roman" w:cs="Arial"/>
          <w:sz w:val="24"/>
          <w:szCs w:val="21"/>
          <w:shd w:val="clear" w:color="auto" w:fill="FFFFFF"/>
        </w:rPr>
        <w:t>Pero en el sentido de una decadencia crónica, Scattola (2008) sostiene que la historia desde la antigüedad a la modernidad fue un proceso de degeneración de la política inducido por el cruzamiento con la corrupción teológica.</w:t>
      </w:r>
      <w:r>
        <w:rPr>
          <w:rStyle w:val="Refdenotaalpie"/>
          <w:sz w:val="24"/>
          <w:szCs w:val="21"/>
          <w:shd w:val="clear" w:color="auto" w:fill="FFFFFF"/>
        </w:rPr>
        <w:footnoteReference w:id="94"/>
      </w:r>
      <w:r>
        <w:rPr>
          <w:rFonts w:ascii="Times New Roman" w:hAnsi="Times New Roman" w:cs="Arial"/>
          <w:sz w:val="24"/>
          <w:szCs w:val="21"/>
          <w:shd w:val="clear" w:color="auto" w:fill="FFFFFF"/>
        </w:rPr>
        <w:t xml:space="preserve"> ¿Qué entiende Scattola por corrupción teológica? ¿Acaso se refiere a la ruptura del judaísmo con las supersticiones y magias del panteísmo y con las milenarias idolatrías del politeísmo (que para Freud arrancan con Moisés y el monoteismo)? Por el contrario, Scattola se refiere a la corrupción del paganismo o lenta adecuación del paganismo al cristianismo, que </w:t>
      </w:r>
      <w:r>
        <w:rPr>
          <w:rFonts w:ascii="Times New Roman" w:hAnsi="Times New Roman" w:cs="Arial"/>
          <w:sz w:val="24"/>
          <w:szCs w:val="21"/>
          <w:shd w:val="clear" w:color="auto" w:fill="FFFFFF"/>
        </w:rPr>
        <w:lastRenderedPageBreak/>
        <w:t xml:space="preserve">aconteció durante el transcurso del Imperio Romano. </w:t>
      </w:r>
      <w:r w:rsidR="002717D2">
        <w:rPr>
          <w:rFonts w:ascii="Times New Roman" w:hAnsi="Times New Roman" w:cs="Arial"/>
          <w:sz w:val="24"/>
          <w:szCs w:val="21"/>
          <w:shd w:val="clear" w:color="auto" w:fill="FFFFFF"/>
        </w:rPr>
        <w:t>Más aún, l</w:t>
      </w:r>
      <w:r>
        <w:rPr>
          <w:rFonts w:ascii="Times New Roman" w:hAnsi="Times New Roman" w:cs="Arial"/>
          <w:sz w:val="24"/>
          <w:szCs w:val="21"/>
          <w:shd w:val="clear" w:color="auto" w:fill="FFFFFF"/>
        </w:rPr>
        <w:t>a relación entre la religión y la política Tamayo y Salmorán (2005) la remontan a la creencia pagano-helenística en la divinidad del emperador romano, y Scattola a los signos opuestos que tuvo esa relación, como el caso del mesianismo político impulsado por Walter Benjamin o el de la escatología política tratada por Karl Löwith.</w:t>
      </w:r>
      <w:r>
        <w:rPr>
          <w:rStyle w:val="Refdenotaalpie"/>
          <w:sz w:val="24"/>
          <w:szCs w:val="21"/>
          <w:shd w:val="clear" w:color="auto" w:fill="FFFFFF"/>
        </w:rPr>
        <w:footnoteReference w:id="95"/>
      </w:r>
      <w:r>
        <w:rPr>
          <w:rFonts w:ascii="Times New Roman" w:hAnsi="Times New Roman" w:cs="Arial"/>
          <w:sz w:val="24"/>
          <w:szCs w:val="21"/>
          <w:shd w:val="clear" w:color="auto" w:fill="FFFFFF"/>
        </w:rPr>
        <w:t xml:space="preserve">   </w:t>
      </w:r>
    </w:p>
    <w:p w14:paraId="187AFACE" w14:textId="77777777" w:rsidR="00571E5A" w:rsidRDefault="00571E5A" w:rsidP="00885264">
      <w:pPr>
        <w:spacing w:after="0" w:line="240" w:lineRule="auto"/>
        <w:rPr>
          <w:rFonts w:ascii="Times New Roman" w:eastAsia="Times New Roman" w:hAnsi="Times New Roman" w:cs="Arial"/>
          <w:sz w:val="24"/>
          <w:lang w:eastAsia="es-AR"/>
        </w:rPr>
      </w:pPr>
    </w:p>
    <w:p w14:paraId="1710ED38" w14:textId="0F9684F9" w:rsidR="00B212B9" w:rsidRPr="00383044" w:rsidRDefault="00B212B9" w:rsidP="00B212B9">
      <w:pPr>
        <w:spacing w:after="0" w:line="240" w:lineRule="auto"/>
        <w:rPr>
          <w:rFonts w:ascii="Times New Roman" w:eastAsia="Times New Roman" w:hAnsi="Times New Roman" w:cs="Arial"/>
          <w:sz w:val="24"/>
          <w:lang w:eastAsia="es-AR"/>
        </w:rPr>
      </w:pPr>
      <w:r>
        <w:rPr>
          <w:rFonts w:ascii="Times New Roman" w:eastAsiaTheme="minorEastAsia" w:hAnsi="Times New Roman"/>
          <w:sz w:val="24"/>
        </w:rPr>
        <w:t xml:space="preserve">Pero </w:t>
      </w:r>
      <w:r w:rsidR="00850645">
        <w:rPr>
          <w:rFonts w:ascii="Times New Roman" w:eastAsiaTheme="minorEastAsia" w:hAnsi="Times New Roman"/>
          <w:sz w:val="24"/>
        </w:rPr>
        <w:t xml:space="preserve">los giros </w:t>
      </w:r>
      <w:r w:rsidR="00400B98">
        <w:rPr>
          <w:rFonts w:ascii="Times New Roman" w:eastAsiaTheme="minorEastAsia" w:hAnsi="Times New Roman"/>
          <w:sz w:val="24"/>
        </w:rPr>
        <w:t>lóg</w:t>
      </w:r>
      <w:r w:rsidR="00850645">
        <w:rPr>
          <w:rFonts w:ascii="Times New Roman" w:eastAsiaTheme="minorEastAsia" w:hAnsi="Times New Roman"/>
          <w:sz w:val="24"/>
        </w:rPr>
        <w:t xml:space="preserve">icos habermasianos no alcanzaban </w:t>
      </w:r>
      <w:r w:rsidR="00BB2500">
        <w:rPr>
          <w:rFonts w:ascii="Times New Roman" w:eastAsiaTheme="minorEastAsia" w:hAnsi="Times New Roman"/>
          <w:sz w:val="24"/>
        </w:rPr>
        <w:t>para satisfacer</w:t>
      </w:r>
      <w:r w:rsidR="00850645">
        <w:rPr>
          <w:rFonts w:ascii="Times New Roman" w:eastAsiaTheme="minorEastAsia" w:hAnsi="Times New Roman"/>
          <w:sz w:val="24"/>
        </w:rPr>
        <w:t xml:space="preserve"> las expectativas</w:t>
      </w:r>
      <w:r w:rsidR="00BB2500">
        <w:rPr>
          <w:rFonts w:ascii="Times New Roman" w:eastAsiaTheme="minorEastAsia" w:hAnsi="Times New Roman"/>
          <w:sz w:val="24"/>
        </w:rPr>
        <w:t xml:space="preserve"> teóricas</w:t>
      </w:r>
      <w:r w:rsidR="00850645">
        <w:rPr>
          <w:rFonts w:ascii="Times New Roman" w:eastAsiaTheme="minorEastAsia" w:hAnsi="Times New Roman"/>
          <w:sz w:val="24"/>
        </w:rPr>
        <w:t>. E</w:t>
      </w:r>
      <w:r>
        <w:rPr>
          <w:rFonts w:ascii="Times New Roman" w:eastAsiaTheme="minorEastAsia" w:hAnsi="Times New Roman"/>
          <w:sz w:val="24"/>
        </w:rPr>
        <w:t xml:space="preserve">n dura réplica con los autores de la posmodernidad (Foucault, Agamben, Vattimo), el politólogo alemán Hartmut Rosa (2011) sostuvo la necesidad de impulsar un nuevo giro acelerador que viniera a radicalizar el último giro pragmático habermasiano. En ese sentido, Rosa (2011) </w:t>
      </w:r>
      <w:r w:rsidR="004E4338">
        <w:rPr>
          <w:rFonts w:ascii="Times New Roman" w:eastAsiaTheme="minorEastAsia" w:hAnsi="Times New Roman"/>
          <w:sz w:val="24"/>
        </w:rPr>
        <w:t xml:space="preserve">tomó prestado de Newton el principio acelerador, </w:t>
      </w:r>
      <w:r>
        <w:rPr>
          <w:rFonts w:ascii="Times New Roman" w:eastAsiaTheme="minorEastAsia" w:hAnsi="Times New Roman"/>
          <w:sz w:val="24"/>
        </w:rPr>
        <w:t xml:space="preserve">dialogó con los teóricos de la modernidad tardía (Bauman, Giddens, Beck) y sostuvo la necesidad de no dar por concluida la modernidad. En la tradición de la filosofía social opuesta a la filosofía de la conciencia (Rousseau, Marx, Lukács), Rosa considera la necesidad de politizar el tiempo al extremo de apropiarse críticamente del mismo; así como de acelerar su periodización en los calendarios, los horarios, los plazos, y los cronogramas (Fernando Forero, 2022). La periodización en la modernidad tardía abría de padecer una creciente aceleración (que no es una sustancia sino una fuerza civilizatoria), que había sido subestimada por Habermas y por los que lo precedieron como Gabriel Tarde. </w:t>
      </w:r>
    </w:p>
    <w:p w14:paraId="7F6948B8" w14:textId="77777777" w:rsidR="00B212B9" w:rsidRDefault="00B212B9" w:rsidP="00B212B9">
      <w:pPr>
        <w:spacing w:after="0" w:line="240" w:lineRule="auto"/>
        <w:rPr>
          <w:rFonts w:ascii="Times New Roman" w:eastAsiaTheme="minorEastAsia" w:hAnsi="Times New Roman"/>
          <w:sz w:val="24"/>
        </w:rPr>
      </w:pPr>
    </w:p>
    <w:p w14:paraId="0517B0B6" w14:textId="67327569" w:rsidR="00B212B9" w:rsidRDefault="00B212B9" w:rsidP="00B212B9">
      <w:pPr>
        <w:spacing w:after="0" w:line="240" w:lineRule="auto"/>
        <w:rPr>
          <w:rFonts w:ascii="Times New Roman" w:eastAsiaTheme="minorEastAsia" w:hAnsi="Times New Roman"/>
          <w:sz w:val="24"/>
        </w:rPr>
      </w:pPr>
      <w:r>
        <w:rPr>
          <w:rFonts w:ascii="Times New Roman" w:eastAsiaTheme="minorEastAsia" w:hAnsi="Times New Roman"/>
          <w:sz w:val="24"/>
        </w:rPr>
        <w:t xml:space="preserve">En su fase teórico-crítica, Hartmut Rosa (2016, 2020) orquestó una sociología de la relación social del </w:t>
      </w:r>
      <w:r w:rsidRPr="00B7769E">
        <w:rPr>
          <w:rFonts w:ascii="Times New Roman" w:eastAsiaTheme="minorEastAsia" w:hAnsi="Times New Roman"/>
          <w:i/>
          <w:sz w:val="24"/>
        </w:rPr>
        <w:t>sí-mismo</w:t>
      </w:r>
      <w:r>
        <w:rPr>
          <w:rFonts w:ascii="Times New Roman" w:eastAsiaTheme="minorEastAsia" w:hAnsi="Times New Roman"/>
          <w:sz w:val="24"/>
        </w:rPr>
        <w:t xml:space="preserve"> con el mundo de la vida como horizonte último, imbuido de una inspiración habermasiana (triple región objetiva, social y subjetiva) y de un vínculo fenomenológico con la resonancia como “lo otro de la alienación”. Una resonancia que para H. Rosa genera la transformación de la personalidad como fruto de un contexto existencial deslumbrador que coadyuva a definir a la modernidad a semejanza del “reconocimiento” en la obra de Honneth. A diferencia de Habermas y de Honneth, el objetivo central de H. Rosa es identificar las diferentes patologías culturales: a) étnicas (racismos); b) políticas (absolutismos, totalitarismos</w:t>
      </w:r>
      <w:r w:rsidR="002B4791">
        <w:rPr>
          <w:rFonts w:ascii="Times New Roman" w:eastAsiaTheme="minorEastAsia" w:hAnsi="Times New Roman"/>
          <w:sz w:val="24"/>
        </w:rPr>
        <w:t xml:space="preserve"> fascistas</w:t>
      </w:r>
      <w:r>
        <w:rPr>
          <w:rFonts w:ascii="Times New Roman" w:eastAsiaTheme="minorEastAsia" w:hAnsi="Times New Roman"/>
          <w:sz w:val="24"/>
        </w:rPr>
        <w:t xml:space="preserve">, </w:t>
      </w:r>
      <w:r w:rsidR="002B4791">
        <w:rPr>
          <w:rFonts w:ascii="Times New Roman" w:eastAsiaTheme="minorEastAsia" w:hAnsi="Times New Roman"/>
          <w:sz w:val="24"/>
        </w:rPr>
        <w:t xml:space="preserve">despotismo estalinista, </w:t>
      </w:r>
      <w:r>
        <w:rPr>
          <w:rFonts w:ascii="Times New Roman" w:eastAsiaTheme="minorEastAsia" w:hAnsi="Times New Roman"/>
          <w:sz w:val="24"/>
        </w:rPr>
        <w:t xml:space="preserve">globalismos); c) sociales (clasismos); d) de género (sexismos); e) profesionales (deformaciones disciplinarias); y f) psíquicas (neurosis). </w:t>
      </w:r>
    </w:p>
    <w:p w14:paraId="4447B7D4" w14:textId="77777777" w:rsidR="00EE27FE" w:rsidRDefault="00EE27FE" w:rsidP="00030B6F">
      <w:pPr>
        <w:spacing w:after="0" w:line="240" w:lineRule="auto"/>
        <w:rPr>
          <w:rFonts w:ascii="Times New Roman" w:eastAsia="Times New Roman" w:hAnsi="Times New Roman" w:cs="Arial"/>
          <w:b/>
          <w:sz w:val="28"/>
          <w:lang w:eastAsia="es-AR"/>
        </w:rPr>
      </w:pPr>
    </w:p>
    <w:p w14:paraId="5DE0FC08" w14:textId="77777777" w:rsidR="00A43967" w:rsidRDefault="00A43967" w:rsidP="00030B6F">
      <w:pPr>
        <w:spacing w:after="0" w:line="240" w:lineRule="auto"/>
        <w:rPr>
          <w:rFonts w:ascii="Times New Roman" w:eastAsia="Times New Roman" w:hAnsi="Times New Roman" w:cs="Arial"/>
          <w:b/>
          <w:sz w:val="28"/>
          <w:lang w:eastAsia="es-AR"/>
        </w:rPr>
      </w:pPr>
    </w:p>
    <w:p w14:paraId="5D835218" w14:textId="77777777" w:rsidR="00A43967" w:rsidRDefault="00A43967" w:rsidP="00030B6F">
      <w:pPr>
        <w:spacing w:after="0" w:line="240" w:lineRule="auto"/>
        <w:rPr>
          <w:rFonts w:ascii="Times New Roman" w:eastAsia="Times New Roman" w:hAnsi="Times New Roman" w:cs="Arial"/>
          <w:b/>
          <w:sz w:val="28"/>
          <w:lang w:eastAsia="es-AR"/>
        </w:rPr>
      </w:pPr>
    </w:p>
    <w:p w14:paraId="70989581" w14:textId="77777777" w:rsidR="00A43967" w:rsidRDefault="00A43967" w:rsidP="00030B6F">
      <w:pPr>
        <w:spacing w:after="0" w:line="240" w:lineRule="auto"/>
        <w:rPr>
          <w:rFonts w:ascii="Times New Roman" w:eastAsia="Times New Roman" w:hAnsi="Times New Roman" w:cs="Arial"/>
          <w:b/>
          <w:sz w:val="28"/>
          <w:lang w:eastAsia="es-AR"/>
        </w:rPr>
      </w:pPr>
    </w:p>
    <w:p w14:paraId="7909B510" w14:textId="77777777" w:rsidR="00A43967" w:rsidRDefault="00A43967" w:rsidP="00030B6F">
      <w:pPr>
        <w:spacing w:after="0" w:line="240" w:lineRule="auto"/>
        <w:rPr>
          <w:rFonts w:ascii="Times New Roman" w:eastAsia="Times New Roman" w:hAnsi="Times New Roman" w:cs="Arial"/>
          <w:b/>
          <w:sz w:val="28"/>
          <w:lang w:eastAsia="es-AR"/>
        </w:rPr>
      </w:pPr>
    </w:p>
    <w:p w14:paraId="76AABA8A" w14:textId="77777777" w:rsidR="00A43967" w:rsidRDefault="00A43967" w:rsidP="00030B6F">
      <w:pPr>
        <w:spacing w:after="0" w:line="240" w:lineRule="auto"/>
        <w:rPr>
          <w:rFonts w:ascii="Times New Roman" w:eastAsia="Times New Roman" w:hAnsi="Times New Roman" w:cs="Arial"/>
          <w:b/>
          <w:sz w:val="28"/>
          <w:lang w:eastAsia="es-AR"/>
        </w:rPr>
      </w:pPr>
    </w:p>
    <w:p w14:paraId="72EF9BEA" w14:textId="77777777" w:rsidR="00A43967" w:rsidRDefault="00A43967" w:rsidP="00030B6F">
      <w:pPr>
        <w:spacing w:after="0" w:line="240" w:lineRule="auto"/>
        <w:rPr>
          <w:rFonts w:ascii="Times New Roman" w:eastAsia="Times New Roman" w:hAnsi="Times New Roman" w:cs="Arial"/>
          <w:b/>
          <w:sz w:val="28"/>
          <w:lang w:eastAsia="es-AR"/>
        </w:rPr>
      </w:pPr>
    </w:p>
    <w:p w14:paraId="66E2E676" w14:textId="77777777" w:rsidR="00A43967" w:rsidRDefault="00A43967" w:rsidP="00030B6F">
      <w:pPr>
        <w:spacing w:after="0" w:line="240" w:lineRule="auto"/>
        <w:rPr>
          <w:rFonts w:ascii="Times New Roman" w:eastAsia="Times New Roman" w:hAnsi="Times New Roman" w:cs="Arial"/>
          <w:b/>
          <w:sz w:val="28"/>
          <w:lang w:eastAsia="es-AR"/>
        </w:rPr>
      </w:pPr>
    </w:p>
    <w:p w14:paraId="58026EE2" w14:textId="77777777" w:rsidR="00803BC9" w:rsidRDefault="00803BC9" w:rsidP="00030B6F">
      <w:pPr>
        <w:spacing w:after="0" w:line="240" w:lineRule="auto"/>
        <w:rPr>
          <w:rFonts w:ascii="Times New Roman" w:eastAsia="Times New Roman" w:hAnsi="Times New Roman" w:cs="Arial"/>
          <w:b/>
          <w:sz w:val="28"/>
          <w:lang w:eastAsia="es-AR"/>
        </w:rPr>
      </w:pPr>
    </w:p>
    <w:p w14:paraId="29F9AD7E" w14:textId="77777777" w:rsidR="008C5892" w:rsidRDefault="008C5892" w:rsidP="00030B6F">
      <w:pPr>
        <w:spacing w:after="0" w:line="240" w:lineRule="auto"/>
        <w:rPr>
          <w:rFonts w:ascii="Times New Roman" w:eastAsia="Times New Roman" w:hAnsi="Times New Roman" w:cs="Arial"/>
          <w:b/>
          <w:sz w:val="28"/>
          <w:lang w:eastAsia="es-AR"/>
        </w:rPr>
      </w:pPr>
    </w:p>
    <w:p w14:paraId="051000AA" w14:textId="77777777" w:rsidR="008C5892" w:rsidRDefault="008C5892" w:rsidP="00030B6F">
      <w:pPr>
        <w:spacing w:after="0" w:line="240" w:lineRule="auto"/>
        <w:rPr>
          <w:rFonts w:ascii="Times New Roman" w:eastAsia="Times New Roman" w:hAnsi="Times New Roman" w:cs="Arial"/>
          <w:b/>
          <w:sz w:val="28"/>
          <w:lang w:eastAsia="es-AR"/>
        </w:rPr>
      </w:pPr>
    </w:p>
    <w:p w14:paraId="6B57B24C" w14:textId="77777777" w:rsidR="008C5892" w:rsidRDefault="008C5892" w:rsidP="00030B6F">
      <w:pPr>
        <w:spacing w:after="0" w:line="240" w:lineRule="auto"/>
        <w:rPr>
          <w:rFonts w:ascii="Times New Roman" w:eastAsia="Times New Roman" w:hAnsi="Times New Roman" w:cs="Arial"/>
          <w:b/>
          <w:sz w:val="28"/>
          <w:lang w:eastAsia="es-AR"/>
        </w:rPr>
      </w:pPr>
    </w:p>
    <w:p w14:paraId="611F2E6F" w14:textId="77777777" w:rsidR="008C5892" w:rsidRDefault="008C5892" w:rsidP="00030B6F">
      <w:pPr>
        <w:spacing w:after="0" w:line="240" w:lineRule="auto"/>
        <w:rPr>
          <w:rFonts w:ascii="Times New Roman" w:eastAsia="Times New Roman" w:hAnsi="Times New Roman" w:cs="Arial"/>
          <w:b/>
          <w:sz w:val="28"/>
          <w:lang w:eastAsia="es-AR"/>
        </w:rPr>
      </w:pPr>
    </w:p>
    <w:p w14:paraId="66D56FCD" w14:textId="77777777" w:rsidR="008C5892" w:rsidRDefault="008C5892" w:rsidP="00030B6F">
      <w:pPr>
        <w:spacing w:after="0" w:line="240" w:lineRule="auto"/>
        <w:rPr>
          <w:rFonts w:ascii="Times New Roman" w:eastAsia="Times New Roman" w:hAnsi="Times New Roman" w:cs="Arial"/>
          <w:b/>
          <w:sz w:val="28"/>
          <w:lang w:eastAsia="es-AR"/>
        </w:rPr>
      </w:pPr>
    </w:p>
    <w:p w14:paraId="53BF47BE" w14:textId="4F08DFC5" w:rsidR="007D05DB" w:rsidRPr="004C4185" w:rsidRDefault="007D05DB" w:rsidP="0025483D">
      <w:pPr>
        <w:spacing w:after="0" w:line="240" w:lineRule="auto"/>
        <w:ind w:left="2832" w:firstLine="708"/>
        <w:rPr>
          <w:rFonts w:ascii="Times New Roman" w:eastAsia="Times New Roman" w:hAnsi="Times New Roman" w:cs="Arial"/>
          <w:b/>
          <w:sz w:val="28"/>
          <w:lang w:eastAsia="es-AR"/>
        </w:rPr>
      </w:pPr>
      <w:r w:rsidRPr="004C4185">
        <w:rPr>
          <w:rFonts w:ascii="Times New Roman" w:eastAsia="Times New Roman" w:hAnsi="Times New Roman" w:cs="Arial"/>
          <w:b/>
          <w:sz w:val="28"/>
          <w:lang w:eastAsia="es-AR"/>
        </w:rPr>
        <w:lastRenderedPageBreak/>
        <w:t xml:space="preserve">Capítulo II.- </w:t>
      </w:r>
    </w:p>
    <w:p w14:paraId="69EFE609" w14:textId="152AD1C2" w:rsidR="00125E1C" w:rsidRDefault="00125E1C" w:rsidP="00701095">
      <w:pPr>
        <w:spacing w:after="0" w:line="240" w:lineRule="auto"/>
        <w:rPr>
          <w:rFonts w:ascii="Times New Roman" w:eastAsia="Times New Roman" w:hAnsi="Times New Roman" w:cs="Arial"/>
          <w:sz w:val="24"/>
          <w:lang w:eastAsia="es-AR"/>
        </w:rPr>
      </w:pPr>
    </w:p>
    <w:p w14:paraId="580318D9" w14:textId="232320B1" w:rsidR="00820BB1" w:rsidRPr="008A3031" w:rsidRDefault="00066F2C" w:rsidP="00820BB1">
      <w:pPr>
        <w:spacing w:after="0" w:line="240" w:lineRule="auto"/>
        <w:rPr>
          <w:rFonts w:ascii="Times New Roman" w:eastAsia="Times New Roman" w:hAnsi="Times New Roman" w:cs="Arial"/>
          <w:b/>
          <w:sz w:val="24"/>
          <w:lang w:eastAsia="es-AR"/>
        </w:rPr>
      </w:pPr>
      <w:r w:rsidRPr="008A3031">
        <w:rPr>
          <w:rFonts w:ascii="Times New Roman" w:eastAsia="Times New Roman" w:hAnsi="Times New Roman" w:cs="Arial"/>
          <w:b/>
          <w:sz w:val="24"/>
          <w:lang w:eastAsia="es-AR"/>
        </w:rPr>
        <w:t xml:space="preserve">Las fuerzas motoras </w:t>
      </w:r>
      <w:r w:rsidR="00820BB1" w:rsidRPr="008A3031">
        <w:rPr>
          <w:rFonts w:ascii="Times New Roman" w:eastAsia="Times New Roman" w:hAnsi="Times New Roman" w:cs="Arial"/>
          <w:b/>
          <w:sz w:val="24"/>
          <w:lang w:eastAsia="es-AR"/>
        </w:rPr>
        <w:t>que ensanchan el péndulo</w:t>
      </w:r>
    </w:p>
    <w:p w14:paraId="11B08108" w14:textId="77777777" w:rsidR="007D05DB" w:rsidRDefault="007D05DB" w:rsidP="00701095">
      <w:pPr>
        <w:spacing w:after="0" w:line="240" w:lineRule="auto"/>
        <w:rPr>
          <w:rFonts w:ascii="Times New Roman" w:eastAsia="Times New Roman" w:hAnsi="Times New Roman" w:cs="Arial"/>
          <w:sz w:val="24"/>
          <w:lang w:eastAsia="es-AR"/>
        </w:rPr>
      </w:pPr>
    </w:p>
    <w:p w14:paraId="6AD736A0" w14:textId="533724F3" w:rsidR="007D05DB" w:rsidRDefault="007D05DB" w:rsidP="0070109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Amén del dinamismo, el equilibrio y las lógicas pendulares ¿Cuáles son las </w:t>
      </w:r>
      <w:r w:rsidR="006F42D3">
        <w:rPr>
          <w:rFonts w:ascii="Times New Roman" w:eastAsia="Times New Roman" w:hAnsi="Times New Roman" w:cs="Arial"/>
          <w:sz w:val="24"/>
          <w:lang w:eastAsia="es-AR"/>
        </w:rPr>
        <w:t xml:space="preserve">fuerzas motoras en la historia? ¿Son acaso las </w:t>
      </w:r>
      <w:r>
        <w:rPr>
          <w:rFonts w:ascii="Times New Roman" w:eastAsia="Times New Roman" w:hAnsi="Times New Roman" w:cs="Arial"/>
          <w:sz w:val="24"/>
          <w:lang w:eastAsia="es-AR"/>
        </w:rPr>
        <w:t>grietas</w:t>
      </w:r>
      <w:r w:rsidR="006F42D3">
        <w:rPr>
          <w:rFonts w:ascii="Times New Roman" w:eastAsia="Times New Roman" w:hAnsi="Times New Roman" w:cs="Arial"/>
          <w:sz w:val="24"/>
          <w:lang w:eastAsia="es-AR"/>
        </w:rPr>
        <w:t xml:space="preserve">, las revoluciones </w:t>
      </w:r>
      <w:r w:rsidR="005958A3">
        <w:rPr>
          <w:rFonts w:ascii="Times New Roman" w:eastAsia="Times New Roman" w:hAnsi="Times New Roman" w:cs="Arial"/>
          <w:sz w:val="24"/>
          <w:lang w:eastAsia="es-AR"/>
        </w:rPr>
        <w:t>o</w:t>
      </w:r>
      <w:r w:rsidR="006F42D3">
        <w:rPr>
          <w:rFonts w:ascii="Times New Roman" w:eastAsia="Times New Roman" w:hAnsi="Times New Roman" w:cs="Arial"/>
          <w:sz w:val="24"/>
          <w:lang w:eastAsia="es-AR"/>
        </w:rPr>
        <w:t xml:space="preserve"> los elementos culturales</w:t>
      </w:r>
      <w:r>
        <w:rPr>
          <w:rFonts w:ascii="Times New Roman" w:eastAsia="Times New Roman" w:hAnsi="Times New Roman" w:cs="Arial"/>
          <w:sz w:val="24"/>
          <w:lang w:eastAsia="es-AR"/>
        </w:rPr>
        <w:t xml:space="preserve">? ¿En cuales grietas </w:t>
      </w:r>
      <w:r w:rsidR="006A566A">
        <w:rPr>
          <w:rFonts w:ascii="Times New Roman" w:eastAsia="Times New Roman" w:hAnsi="Times New Roman" w:cs="Arial"/>
          <w:sz w:val="24"/>
          <w:lang w:eastAsia="es-AR"/>
        </w:rPr>
        <w:t xml:space="preserve">o brechas </w:t>
      </w:r>
      <w:r>
        <w:rPr>
          <w:rFonts w:ascii="Times New Roman" w:eastAsia="Times New Roman" w:hAnsi="Times New Roman" w:cs="Arial"/>
          <w:sz w:val="24"/>
          <w:lang w:eastAsia="es-AR"/>
        </w:rPr>
        <w:t>se prodiga</w:t>
      </w:r>
      <w:r w:rsidR="00AD11BA">
        <w:rPr>
          <w:rFonts w:ascii="Times New Roman" w:eastAsia="Times New Roman" w:hAnsi="Times New Roman" w:cs="Arial"/>
          <w:sz w:val="24"/>
          <w:lang w:eastAsia="es-AR"/>
        </w:rPr>
        <w:t xml:space="preserve"> el ensanchamiento del péndulo</w:t>
      </w:r>
      <w:r>
        <w:rPr>
          <w:rFonts w:ascii="Times New Roman" w:eastAsia="Times New Roman" w:hAnsi="Times New Roman" w:cs="Arial"/>
          <w:sz w:val="24"/>
          <w:lang w:eastAsia="es-AR"/>
        </w:rPr>
        <w:t>? ¿Cuáles fueron l</w:t>
      </w:r>
      <w:r w:rsidR="00037930">
        <w:rPr>
          <w:rFonts w:ascii="Times New Roman" w:eastAsia="Times New Roman" w:hAnsi="Times New Roman" w:cs="Arial"/>
          <w:sz w:val="24"/>
          <w:lang w:eastAsia="es-AR"/>
        </w:rPr>
        <w:t>as causa</w:t>
      </w:r>
      <w:r>
        <w:rPr>
          <w:rFonts w:ascii="Times New Roman" w:eastAsia="Times New Roman" w:hAnsi="Times New Roman" w:cs="Arial"/>
          <w:sz w:val="24"/>
          <w:lang w:eastAsia="es-AR"/>
        </w:rPr>
        <w:t>s de esas grietas? ¿</w:t>
      </w:r>
      <w:r w:rsidR="00037930">
        <w:rPr>
          <w:rFonts w:ascii="Times New Roman" w:eastAsia="Times New Roman" w:hAnsi="Times New Roman" w:cs="Arial"/>
          <w:sz w:val="24"/>
          <w:lang w:eastAsia="es-AR"/>
        </w:rPr>
        <w:t>Cuándo</w:t>
      </w:r>
      <w:r>
        <w:rPr>
          <w:rFonts w:ascii="Times New Roman" w:eastAsia="Times New Roman" w:hAnsi="Times New Roman" w:cs="Arial"/>
          <w:sz w:val="24"/>
          <w:lang w:eastAsia="es-AR"/>
        </w:rPr>
        <w:t xml:space="preserve"> se registraron las mismas?</w:t>
      </w:r>
    </w:p>
    <w:p w14:paraId="2362F18A" w14:textId="77777777" w:rsidR="007D05DB" w:rsidRDefault="007D05DB" w:rsidP="00701095">
      <w:pPr>
        <w:spacing w:after="0" w:line="240" w:lineRule="auto"/>
        <w:rPr>
          <w:rFonts w:ascii="Times New Roman" w:eastAsia="Times New Roman" w:hAnsi="Times New Roman" w:cs="Arial"/>
          <w:sz w:val="24"/>
          <w:lang w:eastAsia="es-AR"/>
        </w:rPr>
      </w:pPr>
    </w:p>
    <w:p w14:paraId="1C4BFFF6" w14:textId="02B77B4D" w:rsidR="00D55574" w:rsidRPr="00A9713C" w:rsidRDefault="003D2231" w:rsidP="00D55574">
      <w:pPr>
        <w:spacing w:after="0" w:line="240" w:lineRule="auto"/>
        <w:rPr>
          <w:rFonts w:ascii="Times New Roman" w:eastAsia="Times New Roman" w:hAnsi="Times New Roman" w:cs="Arial"/>
          <w:b/>
          <w:sz w:val="24"/>
          <w:lang w:eastAsia="es-AR"/>
        </w:rPr>
      </w:pPr>
      <w:r>
        <w:rPr>
          <w:rFonts w:ascii="Times New Roman" w:eastAsia="Times New Roman" w:hAnsi="Times New Roman" w:cs="Arial"/>
          <w:sz w:val="24"/>
          <w:lang w:eastAsia="es-AR"/>
        </w:rPr>
        <w:t>I</w:t>
      </w:r>
      <w:r w:rsidR="00D55574">
        <w:rPr>
          <w:rFonts w:ascii="Times New Roman" w:eastAsia="Times New Roman" w:hAnsi="Times New Roman" w:cs="Arial"/>
          <w:sz w:val="24"/>
          <w:lang w:eastAsia="es-AR"/>
        </w:rPr>
        <w:t>I-</w:t>
      </w:r>
      <w:r w:rsidR="007D05DB">
        <w:rPr>
          <w:rFonts w:ascii="Times New Roman" w:eastAsia="Times New Roman" w:hAnsi="Times New Roman" w:cs="Arial"/>
          <w:sz w:val="24"/>
          <w:lang w:eastAsia="es-AR"/>
        </w:rPr>
        <w:t>a</w:t>
      </w:r>
      <w:r w:rsidR="00D55574">
        <w:rPr>
          <w:rFonts w:ascii="Times New Roman" w:eastAsia="Times New Roman" w:hAnsi="Times New Roman" w:cs="Arial"/>
          <w:sz w:val="24"/>
          <w:lang w:eastAsia="es-AR"/>
        </w:rPr>
        <w:t xml:space="preserve">.- </w:t>
      </w:r>
      <w:r w:rsidR="00D55574" w:rsidRPr="00A9713C">
        <w:rPr>
          <w:rFonts w:ascii="Times New Roman" w:eastAsia="Times New Roman" w:hAnsi="Times New Roman" w:cs="Arial"/>
          <w:b/>
          <w:sz w:val="24"/>
          <w:lang w:eastAsia="es-AR"/>
        </w:rPr>
        <w:t>L</w:t>
      </w:r>
      <w:r w:rsidR="00D55574">
        <w:rPr>
          <w:rFonts w:ascii="Times New Roman" w:eastAsia="Times New Roman" w:hAnsi="Times New Roman" w:cs="Arial"/>
          <w:b/>
          <w:sz w:val="24"/>
          <w:lang w:eastAsia="es-AR"/>
        </w:rPr>
        <w:t xml:space="preserve">as grietas </w:t>
      </w:r>
      <w:r w:rsidR="00D55574" w:rsidRPr="00A9713C">
        <w:rPr>
          <w:rFonts w:ascii="Times New Roman" w:eastAsia="Times New Roman" w:hAnsi="Times New Roman" w:cs="Arial"/>
          <w:b/>
          <w:sz w:val="24"/>
          <w:lang w:eastAsia="es-AR"/>
        </w:rPr>
        <w:t>que motorizan el péndulo</w:t>
      </w:r>
    </w:p>
    <w:p w14:paraId="2AA73006" w14:textId="77777777"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6AEA1DBC" w14:textId="6350EF73"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El “ensanchamiento” del movimiento pendular o desplazamiento de su anclaje es un f</w:t>
      </w:r>
      <w:r w:rsidR="00CF68CB">
        <w:rPr>
          <w:rFonts w:ascii="Times New Roman" w:eastAsia="Times New Roman" w:hAnsi="Times New Roman" w:cs="Arial"/>
          <w:sz w:val="24"/>
          <w:lang w:eastAsia="es-AR"/>
        </w:rPr>
        <w:t>enómeno</w:t>
      </w:r>
      <w:r>
        <w:rPr>
          <w:rFonts w:ascii="Times New Roman" w:eastAsia="Times New Roman" w:hAnsi="Times New Roman" w:cs="Arial"/>
          <w:sz w:val="24"/>
          <w:lang w:eastAsia="es-AR"/>
        </w:rPr>
        <w:t xml:space="preserve"> que se nutre de una energía formada por las olas o mareas revolucionarias y por las fuerzas emancipatorias en su lucha contra el orden vigente. Para garantizar el “ensanchamiento”</w:t>
      </w:r>
      <w:r w:rsidR="00294C8E">
        <w:rPr>
          <w:rFonts w:ascii="Times New Roman" w:eastAsia="Times New Roman" w:hAnsi="Times New Roman" w:cs="Arial"/>
          <w:sz w:val="24"/>
          <w:lang w:eastAsia="es-AR"/>
        </w:rPr>
        <w:t xml:space="preserve"> del anclaje</w:t>
      </w:r>
      <w:r>
        <w:rPr>
          <w:rFonts w:ascii="Times New Roman" w:eastAsia="Times New Roman" w:hAnsi="Times New Roman" w:cs="Arial"/>
          <w:sz w:val="24"/>
          <w:lang w:eastAsia="es-AR"/>
        </w:rPr>
        <w:t>, el péndulo de la historia requiere de fuerzas sociales y de liderazgos pasionales.</w:t>
      </w:r>
      <w:r>
        <w:rPr>
          <w:rStyle w:val="Refdenotaalpie"/>
          <w:rFonts w:eastAsia="Times New Roman"/>
          <w:sz w:val="24"/>
          <w:lang w:eastAsia="es-AR"/>
        </w:rPr>
        <w:footnoteReference w:id="96"/>
      </w:r>
      <w:r>
        <w:rPr>
          <w:rFonts w:ascii="Times New Roman" w:eastAsia="Times New Roman" w:hAnsi="Times New Roman" w:cs="Arial"/>
          <w:sz w:val="24"/>
          <w:lang w:eastAsia="es-AR"/>
        </w:rPr>
        <w:t xml:space="preserve"> </w:t>
      </w:r>
      <w:bookmarkStart w:id="25" w:name="_Hlk153470272"/>
      <w:r>
        <w:rPr>
          <w:rFonts w:ascii="Times New Roman" w:eastAsia="Times New Roman" w:hAnsi="Times New Roman" w:cs="Arial"/>
          <w:sz w:val="24"/>
          <w:lang w:eastAsia="es-AR"/>
        </w:rPr>
        <w:t xml:space="preserve">Los líderes religiosos paradigmáticos que se sucedieron en la Antigüedad fueron Abraham, Moisés, Confucio, Lao Tsé, </w:t>
      </w:r>
      <w:r w:rsidR="0041262F">
        <w:rPr>
          <w:rFonts w:ascii="Times New Roman" w:eastAsia="Times New Roman" w:hAnsi="Times New Roman" w:cs="Arial"/>
          <w:sz w:val="24"/>
          <w:lang w:eastAsia="es-AR"/>
        </w:rPr>
        <w:t xml:space="preserve">Buda, </w:t>
      </w:r>
      <w:r>
        <w:rPr>
          <w:rFonts w:ascii="Times New Roman" w:eastAsia="Times New Roman" w:hAnsi="Times New Roman" w:cs="Arial"/>
          <w:sz w:val="24"/>
          <w:lang w:eastAsia="es-AR"/>
        </w:rPr>
        <w:t>Cristo y Mahoma</w:t>
      </w:r>
      <w:bookmarkEnd w:id="25"/>
      <w:r>
        <w:rPr>
          <w:rFonts w:ascii="Times New Roman" w:eastAsia="Times New Roman" w:hAnsi="Times New Roman" w:cs="Arial"/>
          <w:sz w:val="24"/>
          <w:lang w:eastAsia="es-AR"/>
        </w:rPr>
        <w:t xml:space="preserve">. Los líderes políticos civilizadores en el Occidente antiguo fueron Alejandro, Julio César, y Constantino, </w:t>
      </w:r>
      <w:r w:rsidR="002731A6">
        <w:rPr>
          <w:rFonts w:ascii="Times New Roman" w:eastAsia="Times New Roman" w:hAnsi="Times New Roman" w:cs="Arial"/>
          <w:sz w:val="24"/>
          <w:lang w:eastAsia="es-AR"/>
        </w:rPr>
        <w:t>en Oriente antiguo Qin Shi-Huang</w:t>
      </w:r>
      <w:r w:rsidR="005A2CE9">
        <w:rPr>
          <w:rFonts w:ascii="Times New Roman" w:eastAsia="Times New Roman" w:hAnsi="Times New Roman" w:cs="Arial"/>
          <w:sz w:val="24"/>
          <w:lang w:eastAsia="es-AR"/>
        </w:rPr>
        <w:t xml:space="preserve"> y Asoka</w:t>
      </w:r>
      <w:r w:rsidR="002731A6">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y en la medievalidad temprana fueron Justiniano</w:t>
      </w:r>
      <w:r w:rsidR="00292C0D">
        <w:rPr>
          <w:rFonts w:ascii="Times New Roman" w:eastAsia="Times New Roman" w:hAnsi="Times New Roman" w:cs="Arial"/>
          <w:sz w:val="24"/>
          <w:lang w:eastAsia="es-AR"/>
        </w:rPr>
        <w:t>,</w:t>
      </w:r>
      <w:r w:rsidR="00BD51E0">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Carlomagno</w:t>
      </w:r>
      <w:r w:rsidR="00292C0D">
        <w:rPr>
          <w:rFonts w:ascii="Times New Roman" w:eastAsia="Times New Roman" w:hAnsi="Times New Roman" w:cs="Arial"/>
          <w:sz w:val="24"/>
          <w:lang w:eastAsia="es-AR"/>
        </w:rPr>
        <w:t xml:space="preserve"> y Tang</w:t>
      </w:r>
      <w:r>
        <w:rPr>
          <w:rFonts w:ascii="Times New Roman" w:eastAsia="Times New Roman" w:hAnsi="Times New Roman" w:cs="Arial"/>
          <w:sz w:val="24"/>
          <w:lang w:eastAsia="es-AR"/>
        </w:rPr>
        <w:t>. Y los líderes filosóficos civilizadores que se sucedieron en la modernidad fueron Maquiavelo, Locke, Spinoza, Joly, Mackinder, Gramsci, Heller y Fehér, Friedman y Bodei, cada uno de ellos en grietas o brechas distintas. Los líderes en la modernidad correspondían a los nuevos puntos de equilibrio</w:t>
      </w:r>
      <w:r w:rsidRPr="00A102B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que fueron puestos en vigor por los terceros auto excluidos. En la primera posguerra, esos terceros fueron representados en </w:t>
      </w:r>
      <w:r w:rsidR="007F0FB1">
        <w:rPr>
          <w:rFonts w:ascii="Times New Roman" w:eastAsia="Times New Roman" w:hAnsi="Times New Roman" w:cs="Arial"/>
          <w:sz w:val="24"/>
          <w:lang w:eastAsia="es-AR"/>
        </w:rPr>
        <w:t xml:space="preserve">las disciplinas del arte, en </w:t>
      </w:r>
      <w:r>
        <w:rPr>
          <w:rFonts w:ascii="Times New Roman" w:eastAsia="Times New Roman" w:hAnsi="Times New Roman" w:cs="Arial"/>
          <w:sz w:val="24"/>
          <w:lang w:eastAsia="es-AR"/>
        </w:rPr>
        <w:t>la plástica por Luitzen Mondrian y en la música por Schöenberg.</w:t>
      </w:r>
      <w:r>
        <w:rPr>
          <w:rStyle w:val="Refdenotaalpie"/>
          <w:rFonts w:eastAsia="Times New Roman"/>
          <w:sz w:val="24"/>
          <w:lang w:eastAsia="es-AR"/>
        </w:rPr>
        <w:footnoteReference w:id="97"/>
      </w:r>
      <w:r>
        <w:rPr>
          <w:rFonts w:ascii="Times New Roman" w:eastAsia="Times New Roman" w:hAnsi="Times New Roman" w:cs="Arial"/>
          <w:sz w:val="24"/>
          <w:lang w:eastAsia="es-AR"/>
        </w:rPr>
        <w:t xml:space="preserve"> </w:t>
      </w:r>
    </w:p>
    <w:p w14:paraId="3283A10B" w14:textId="77777777"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677E80BB" w14:textId="224B7574" w:rsidR="006E72CF"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Con esa energía propia, los historiadores se preguntan ¿Con que pasiones </w:t>
      </w:r>
      <w:r w:rsidR="00D35E73">
        <w:rPr>
          <w:rFonts w:ascii="Times New Roman" w:eastAsia="Times New Roman" w:hAnsi="Times New Roman" w:cs="Arial"/>
          <w:sz w:val="24"/>
          <w:lang w:eastAsia="es-AR"/>
        </w:rPr>
        <w:t>antagónic</w:t>
      </w:r>
      <w:r>
        <w:rPr>
          <w:rFonts w:ascii="Times New Roman" w:eastAsia="Times New Roman" w:hAnsi="Times New Roman" w:cs="Arial"/>
          <w:sz w:val="24"/>
          <w:lang w:eastAsia="es-AR"/>
        </w:rPr>
        <w:t>as está compuesto el hombre? ¿Cómo se construyeron las subjetividades del miedo y la esperanza? ¿Con que fuerzas opuestas está conformado el universo humano? ¿Cómo se construyeron las fuerzas opuestas de la sumisión y la sublevación o insurgencia? ¿Cómo se construyeron las objetividades de civilización y barbarie? ¿Cómo se pudieron cruzar las fuerzas y las pasiones en cada ola revolucionaria? ¿Cómo se construyó la dinámica de cada período? ¿Cómo se pudieron localizar geográficamente y explicar objetivamente sus oposiciones binarias? y ¿Cómo se pudo superar exitosamente la supuesta eternidad cíclica de la antigüedad pagana, y la supuesta escatología lineal de la medievalidad cristiano-feudal?</w:t>
      </w:r>
      <w:r>
        <w:rPr>
          <w:rStyle w:val="Refdenotaalpie"/>
          <w:rFonts w:eastAsia="Times New Roman"/>
          <w:sz w:val="24"/>
          <w:lang w:eastAsia="es-AR"/>
        </w:rPr>
        <w:footnoteReference w:id="98"/>
      </w:r>
      <w:r>
        <w:rPr>
          <w:rFonts w:ascii="Times New Roman" w:eastAsia="Times New Roman" w:hAnsi="Times New Roman" w:cs="Arial"/>
          <w:sz w:val="24"/>
          <w:lang w:eastAsia="es-AR"/>
        </w:rPr>
        <w:t xml:space="preserve"> </w:t>
      </w:r>
    </w:p>
    <w:p w14:paraId="349BF650" w14:textId="77777777" w:rsidR="006E72CF" w:rsidRDefault="006E72CF" w:rsidP="00D55574">
      <w:pPr>
        <w:spacing w:after="0" w:line="240" w:lineRule="auto"/>
        <w:rPr>
          <w:rFonts w:ascii="Times New Roman" w:eastAsia="Times New Roman" w:hAnsi="Times New Roman" w:cs="Arial"/>
          <w:sz w:val="24"/>
          <w:lang w:eastAsia="es-AR"/>
        </w:rPr>
      </w:pPr>
    </w:p>
    <w:p w14:paraId="06AE21E9" w14:textId="20F07EF6" w:rsidR="00EE189D" w:rsidRDefault="000A66AD" w:rsidP="00EE189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Lo</w:t>
      </w:r>
      <w:r w:rsidR="00EE189D">
        <w:rPr>
          <w:rFonts w:ascii="Times New Roman" w:eastAsia="Times New Roman" w:hAnsi="Times New Roman" w:cs="Arial"/>
          <w:sz w:val="24"/>
          <w:lang w:eastAsia="es-AR"/>
        </w:rPr>
        <w:t xml:space="preserve">s momentos liminares </w:t>
      </w:r>
      <w:r w:rsidR="00DE4580">
        <w:rPr>
          <w:rFonts w:ascii="Times New Roman" w:eastAsia="Times New Roman" w:hAnsi="Times New Roman" w:cs="Arial"/>
          <w:sz w:val="24"/>
          <w:lang w:eastAsia="es-AR"/>
        </w:rPr>
        <w:t xml:space="preserve">fueron </w:t>
      </w:r>
      <w:r w:rsidR="00EE189D">
        <w:rPr>
          <w:rFonts w:ascii="Times New Roman" w:eastAsia="Times New Roman" w:hAnsi="Times New Roman" w:cs="Arial"/>
          <w:sz w:val="24"/>
          <w:lang w:eastAsia="es-AR"/>
        </w:rPr>
        <w:t xml:space="preserve">grietas específicas </w:t>
      </w:r>
      <w:r w:rsidR="00EC667F">
        <w:rPr>
          <w:rFonts w:ascii="Times New Roman" w:eastAsia="Times New Roman" w:hAnsi="Times New Roman" w:cs="Arial"/>
          <w:sz w:val="24"/>
          <w:lang w:eastAsia="es-AR"/>
        </w:rPr>
        <w:t>de</w:t>
      </w:r>
      <w:r w:rsidR="00EE189D">
        <w:rPr>
          <w:rFonts w:ascii="Times New Roman" w:eastAsia="Times New Roman" w:hAnsi="Times New Roman" w:cs="Arial"/>
          <w:sz w:val="24"/>
          <w:lang w:eastAsia="es-AR"/>
        </w:rPr>
        <w:t xml:space="preserve"> cada una de </w:t>
      </w:r>
      <w:r w:rsidR="00EC667F">
        <w:rPr>
          <w:rFonts w:ascii="Times New Roman" w:eastAsia="Times New Roman" w:hAnsi="Times New Roman" w:cs="Arial"/>
          <w:sz w:val="24"/>
          <w:lang w:eastAsia="es-AR"/>
        </w:rPr>
        <w:t>las edades históricas</w:t>
      </w:r>
      <w:r w:rsidR="00EE189D">
        <w:rPr>
          <w:rFonts w:ascii="Times New Roman" w:eastAsia="Times New Roman" w:hAnsi="Times New Roman" w:cs="Arial"/>
          <w:sz w:val="24"/>
          <w:lang w:eastAsia="es-AR"/>
        </w:rPr>
        <w:t xml:space="preserve">. En la antigüedad, lo fueron las grietas religiosas producidas por los cismas y las herejías acompañadas por </w:t>
      </w:r>
      <w:r w:rsidR="00397E0F">
        <w:rPr>
          <w:rFonts w:ascii="Times New Roman" w:eastAsia="Times New Roman" w:hAnsi="Times New Roman" w:cs="Arial"/>
          <w:sz w:val="24"/>
          <w:lang w:eastAsia="es-AR"/>
        </w:rPr>
        <w:t xml:space="preserve">la descomposición de las dinastías imperiales y las </w:t>
      </w:r>
      <w:r w:rsidR="00EE189D">
        <w:rPr>
          <w:rFonts w:ascii="Times New Roman" w:eastAsia="Times New Roman" w:hAnsi="Times New Roman" w:cs="Arial"/>
          <w:sz w:val="24"/>
          <w:lang w:eastAsia="es-AR"/>
        </w:rPr>
        <w:t>guerras civiles</w:t>
      </w:r>
      <w:r w:rsidR="00EE32FA">
        <w:rPr>
          <w:rFonts w:ascii="Times New Roman" w:eastAsia="Times New Roman" w:hAnsi="Times New Roman" w:cs="Arial"/>
          <w:sz w:val="24"/>
          <w:lang w:eastAsia="es-AR"/>
        </w:rPr>
        <w:t xml:space="preserve">. Esas circunstancias fueron </w:t>
      </w:r>
      <w:r w:rsidR="00EE189D">
        <w:rPr>
          <w:rFonts w:ascii="Times New Roman" w:eastAsia="Times New Roman" w:hAnsi="Times New Roman" w:cs="Arial"/>
          <w:sz w:val="24"/>
          <w:lang w:eastAsia="es-AR"/>
        </w:rPr>
        <w:t xml:space="preserve">el momento axial en que coincidieron </w:t>
      </w:r>
      <w:r w:rsidR="00CA48B0">
        <w:rPr>
          <w:rFonts w:ascii="Times New Roman" w:eastAsia="Times New Roman" w:hAnsi="Times New Roman" w:cs="Arial"/>
          <w:sz w:val="24"/>
          <w:lang w:eastAsia="es-AR"/>
        </w:rPr>
        <w:t xml:space="preserve">el origen de </w:t>
      </w:r>
      <w:r w:rsidR="00EE189D">
        <w:rPr>
          <w:rFonts w:ascii="Times New Roman" w:eastAsia="Times New Roman" w:hAnsi="Times New Roman" w:cs="Arial"/>
          <w:sz w:val="24"/>
          <w:lang w:eastAsia="es-AR"/>
        </w:rPr>
        <w:t xml:space="preserve">las grandes religiones monoteístas, </w:t>
      </w:r>
      <w:r w:rsidR="00CA48B0">
        <w:rPr>
          <w:rFonts w:ascii="Times New Roman" w:eastAsia="Times New Roman" w:hAnsi="Times New Roman" w:cs="Arial"/>
          <w:sz w:val="24"/>
          <w:lang w:eastAsia="es-AR"/>
        </w:rPr>
        <w:t xml:space="preserve">en que se produjo </w:t>
      </w:r>
      <w:r w:rsidR="00EE189D">
        <w:rPr>
          <w:rFonts w:ascii="Times New Roman" w:eastAsia="Times New Roman" w:hAnsi="Times New Roman" w:cs="Arial"/>
          <w:sz w:val="24"/>
          <w:lang w:eastAsia="es-AR"/>
        </w:rPr>
        <w:t xml:space="preserve">el desdoblamiento </w:t>
      </w:r>
      <w:r w:rsidR="00F65C97">
        <w:rPr>
          <w:rFonts w:ascii="Times New Roman" w:eastAsia="Times New Roman" w:hAnsi="Times New Roman" w:cs="Arial"/>
          <w:sz w:val="24"/>
          <w:lang w:eastAsia="es-AR"/>
        </w:rPr>
        <w:t xml:space="preserve">cristiano </w:t>
      </w:r>
      <w:r w:rsidR="00EE189D">
        <w:rPr>
          <w:rFonts w:ascii="Times New Roman" w:eastAsia="Times New Roman" w:hAnsi="Times New Roman" w:cs="Arial"/>
          <w:sz w:val="24"/>
          <w:lang w:eastAsia="es-AR"/>
        </w:rPr>
        <w:t xml:space="preserve">entre lo que pertenece al mundo divino y lo que es propio al mundo profano, y </w:t>
      </w:r>
      <w:r w:rsidR="00CA48B0">
        <w:rPr>
          <w:rFonts w:ascii="Times New Roman" w:eastAsia="Times New Roman" w:hAnsi="Times New Roman" w:cs="Arial"/>
          <w:sz w:val="24"/>
          <w:lang w:eastAsia="es-AR"/>
        </w:rPr>
        <w:t xml:space="preserve">en que se materializó </w:t>
      </w:r>
      <w:r w:rsidR="00EE189D">
        <w:rPr>
          <w:rFonts w:ascii="Times New Roman" w:eastAsia="Times New Roman" w:hAnsi="Times New Roman" w:cs="Arial"/>
          <w:sz w:val="24"/>
          <w:lang w:eastAsia="es-AR"/>
        </w:rPr>
        <w:t xml:space="preserve">la discusión </w:t>
      </w:r>
      <w:r w:rsidR="00FD18F1">
        <w:rPr>
          <w:rFonts w:ascii="Times New Roman" w:eastAsia="Times New Roman" w:hAnsi="Times New Roman" w:cs="Arial"/>
          <w:sz w:val="24"/>
          <w:lang w:eastAsia="es-AR"/>
        </w:rPr>
        <w:t xml:space="preserve">cristológica </w:t>
      </w:r>
      <w:r w:rsidR="00EE189D">
        <w:rPr>
          <w:rFonts w:ascii="Times New Roman" w:eastAsia="Times New Roman" w:hAnsi="Times New Roman" w:cs="Arial"/>
          <w:sz w:val="24"/>
          <w:lang w:eastAsia="es-AR"/>
        </w:rPr>
        <w:t xml:space="preserve">sobre el misterio de la trinidad acompañada por las correspondientes herejías y guerras civiles. </w:t>
      </w:r>
      <w:r w:rsidR="00567D5A">
        <w:rPr>
          <w:rFonts w:ascii="Times New Roman" w:eastAsia="Times New Roman" w:hAnsi="Times New Roman" w:cs="Arial"/>
          <w:sz w:val="24"/>
          <w:lang w:eastAsia="es-AR"/>
        </w:rPr>
        <w:t xml:space="preserve">En Oriente, las religiones marcaron también </w:t>
      </w:r>
      <w:r w:rsidR="00567D5A">
        <w:rPr>
          <w:rFonts w:ascii="Times New Roman" w:eastAsia="Times New Roman" w:hAnsi="Times New Roman" w:cs="Arial"/>
          <w:sz w:val="24"/>
          <w:lang w:eastAsia="es-AR"/>
        </w:rPr>
        <w:lastRenderedPageBreak/>
        <w:t xml:space="preserve">sucesiones históricas. En China, </w:t>
      </w:r>
      <w:r w:rsidR="00D260A3">
        <w:rPr>
          <w:rFonts w:ascii="Times New Roman" w:eastAsia="Times New Roman" w:hAnsi="Times New Roman" w:cs="Arial"/>
          <w:sz w:val="24"/>
          <w:lang w:eastAsia="es-AR"/>
        </w:rPr>
        <w:t xml:space="preserve">Confucio redactó </w:t>
      </w:r>
      <w:r w:rsidR="00765FDA">
        <w:rPr>
          <w:rFonts w:ascii="Times New Roman" w:eastAsia="Times New Roman" w:hAnsi="Times New Roman" w:cs="Arial"/>
          <w:sz w:val="24"/>
          <w:lang w:eastAsia="es-AR"/>
        </w:rPr>
        <w:t xml:space="preserve">las </w:t>
      </w:r>
      <w:r w:rsidR="00765FDA" w:rsidRPr="00765FDA">
        <w:rPr>
          <w:rFonts w:ascii="Times New Roman" w:eastAsia="Times New Roman" w:hAnsi="Times New Roman" w:cs="Arial"/>
          <w:b/>
          <w:i/>
          <w:sz w:val="24"/>
          <w:lang w:eastAsia="es-AR"/>
        </w:rPr>
        <w:t>Analectas</w:t>
      </w:r>
      <w:r w:rsidR="00765FDA">
        <w:rPr>
          <w:rFonts w:ascii="Times New Roman" w:eastAsia="Times New Roman" w:hAnsi="Times New Roman" w:cs="Arial"/>
          <w:sz w:val="24"/>
          <w:lang w:eastAsia="es-AR"/>
        </w:rPr>
        <w:t xml:space="preserve"> durante la crisis de la dinastía Z</w:t>
      </w:r>
      <w:r w:rsidR="003C6FC7">
        <w:rPr>
          <w:rFonts w:ascii="Times New Roman" w:eastAsia="Times New Roman" w:hAnsi="Times New Roman" w:cs="Arial"/>
          <w:sz w:val="24"/>
          <w:lang w:eastAsia="es-AR"/>
        </w:rPr>
        <w:t>h</w:t>
      </w:r>
      <w:r w:rsidR="00765FDA">
        <w:rPr>
          <w:rFonts w:ascii="Times New Roman" w:eastAsia="Times New Roman" w:hAnsi="Times New Roman" w:cs="Arial"/>
          <w:sz w:val="24"/>
          <w:lang w:eastAsia="es-AR"/>
        </w:rPr>
        <w:t>o</w:t>
      </w:r>
      <w:r w:rsidR="003C6FC7">
        <w:rPr>
          <w:rFonts w:ascii="Times New Roman" w:eastAsia="Times New Roman" w:hAnsi="Times New Roman" w:cs="Arial"/>
          <w:sz w:val="24"/>
          <w:lang w:eastAsia="es-AR"/>
        </w:rPr>
        <w:t>u</w:t>
      </w:r>
      <w:r w:rsidR="00765FDA">
        <w:rPr>
          <w:rFonts w:ascii="Times New Roman" w:eastAsia="Times New Roman" w:hAnsi="Times New Roman" w:cs="Arial"/>
          <w:sz w:val="24"/>
          <w:lang w:eastAsia="es-AR"/>
        </w:rPr>
        <w:t xml:space="preserve"> del Este, a mediados del siglo V a.C.</w:t>
      </w:r>
      <w:r w:rsidR="004E3040">
        <w:rPr>
          <w:rFonts w:ascii="Times New Roman" w:eastAsia="Times New Roman" w:hAnsi="Times New Roman" w:cs="Arial"/>
          <w:sz w:val="24"/>
          <w:lang w:eastAsia="es-AR"/>
        </w:rPr>
        <w:t>, que un siglo más tarde las diferentes escuelas que lo heredaron fueron reunidas por su sucesor Mencio.</w:t>
      </w:r>
      <w:r w:rsidR="00C22296">
        <w:rPr>
          <w:rStyle w:val="Refdenotaalpie"/>
          <w:rFonts w:eastAsia="Times New Roman"/>
          <w:sz w:val="24"/>
          <w:lang w:eastAsia="es-AR"/>
        </w:rPr>
        <w:footnoteReference w:id="99"/>
      </w:r>
      <w:r w:rsidR="00765FDA">
        <w:rPr>
          <w:rFonts w:ascii="Times New Roman" w:eastAsia="Times New Roman" w:hAnsi="Times New Roman" w:cs="Arial"/>
          <w:sz w:val="24"/>
          <w:lang w:eastAsia="es-AR"/>
        </w:rPr>
        <w:t xml:space="preserve"> </w:t>
      </w:r>
      <w:r w:rsidR="00EE32FA">
        <w:rPr>
          <w:rFonts w:ascii="Times New Roman" w:eastAsia="Times New Roman" w:hAnsi="Times New Roman" w:cs="Arial"/>
          <w:sz w:val="24"/>
          <w:lang w:eastAsia="es-AR"/>
        </w:rPr>
        <w:t>Pero el pensamiento de Confucio fue perseguido durante la reunificación de Qin Shi-Huang</w:t>
      </w:r>
      <w:r w:rsidR="004E2E85">
        <w:rPr>
          <w:rFonts w:ascii="Times New Roman" w:eastAsia="Times New Roman" w:hAnsi="Times New Roman" w:cs="Arial"/>
          <w:sz w:val="24"/>
          <w:lang w:eastAsia="es-AR"/>
        </w:rPr>
        <w:t>, quien era afín al taoísmo</w:t>
      </w:r>
      <w:r w:rsidR="00EE32FA">
        <w:rPr>
          <w:rFonts w:ascii="Times New Roman" w:eastAsia="Times New Roman" w:hAnsi="Times New Roman" w:cs="Arial"/>
          <w:sz w:val="24"/>
          <w:lang w:eastAsia="es-AR"/>
        </w:rPr>
        <w:t xml:space="preserve">. </w:t>
      </w:r>
      <w:r w:rsidR="009228D6">
        <w:rPr>
          <w:rFonts w:ascii="Times New Roman" w:eastAsia="Times New Roman" w:hAnsi="Times New Roman" w:cs="Arial"/>
          <w:sz w:val="24"/>
          <w:lang w:eastAsia="es-AR"/>
        </w:rPr>
        <w:t>Más luego, a</w:t>
      </w:r>
      <w:r w:rsidR="00567D5A">
        <w:rPr>
          <w:rFonts w:ascii="Times New Roman" w:eastAsia="Times New Roman" w:hAnsi="Times New Roman" w:cs="Arial"/>
          <w:sz w:val="24"/>
          <w:lang w:eastAsia="es-AR"/>
        </w:rPr>
        <w:t xml:space="preserve">l </w:t>
      </w:r>
      <w:r w:rsidR="004663C6">
        <w:rPr>
          <w:rFonts w:ascii="Times New Roman" w:eastAsia="Times New Roman" w:hAnsi="Times New Roman" w:cs="Arial"/>
          <w:sz w:val="24"/>
          <w:lang w:eastAsia="es-AR"/>
        </w:rPr>
        <w:t>confuci</w:t>
      </w:r>
      <w:r w:rsidR="008938D7">
        <w:rPr>
          <w:rFonts w:ascii="Times New Roman" w:eastAsia="Times New Roman" w:hAnsi="Times New Roman" w:cs="Arial"/>
          <w:sz w:val="24"/>
          <w:lang w:eastAsia="es-AR"/>
        </w:rPr>
        <w:t>o</w:t>
      </w:r>
      <w:r w:rsidR="004663C6">
        <w:rPr>
          <w:rFonts w:ascii="Times New Roman" w:eastAsia="Times New Roman" w:hAnsi="Times New Roman" w:cs="Arial"/>
          <w:sz w:val="24"/>
          <w:lang w:eastAsia="es-AR"/>
        </w:rPr>
        <w:t>n</w:t>
      </w:r>
      <w:r w:rsidR="008938D7">
        <w:rPr>
          <w:rFonts w:ascii="Times New Roman" w:eastAsia="Times New Roman" w:hAnsi="Times New Roman" w:cs="Arial"/>
          <w:sz w:val="24"/>
          <w:lang w:eastAsia="es-AR"/>
        </w:rPr>
        <w:t>i</w:t>
      </w:r>
      <w:r w:rsidR="00567D5A">
        <w:rPr>
          <w:rFonts w:ascii="Times New Roman" w:eastAsia="Times New Roman" w:hAnsi="Times New Roman" w:cs="Arial"/>
          <w:sz w:val="24"/>
          <w:lang w:eastAsia="es-AR"/>
        </w:rPr>
        <w:t>sm</w:t>
      </w:r>
      <w:r w:rsidR="008938D7">
        <w:rPr>
          <w:rFonts w:ascii="Times New Roman" w:eastAsia="Times New Roman" w:hAnsi="Times New Roman" w:cs="Arial"/>
          <w:sz w:val="24"/>
          <w:lang w:eastAsia="es-AR"/>
        </w:rPr>
        <w:t>o</w:t>
      </w:r>
      <w:r w:rsidR="00567D5A">
        <w:rPr>
          <w:rFonts w:ascii="Times New Roman" w:eastAsia="Times New Roman" w:hAnsi="Times New Roman" w:cs="Arial"/>
          <w:sz w:val="24"/>
          <w:lang w:eastAsia="es-AR"/>
        </w:rPr>
        <w:t xml:space="preserve"> </w:t>
      </w:r>
      <w:r w:rsidR="00EE32FA">
        <w:rPr>
          <w:rFonts w:ascii="Times New Roman" w:eastAsia="Times New Roman" w:hAnsi="Times New Roman" w:cs="Arial"/>
          <w:sz w:val="24"/>
          <w:lang w:eastAsia="es-AR"/>
        </w:rPr>
        <w:t xml:space="preserve">redivivo </w:t>
      </w:r>
      <w:r w:rsidR="00567D5A">
        <w:rPr>
          <w:rFonts w:ascii="Times New Roman" w:eastAsia="Times New Roman" w:hAnsi="Times New Roman" w:cs="Arial"/>
          <w:sz w:val="24"/>
          <w:lang w:eastAsia="es-AR"/>
        </w:rPr>
        <w:t xml:space="preserve">de la dinastía </w:t>
      </w:r>
      <w:r w:rsidR="00B902E9">
        <w:rPr>
          <w:rFonts w:ascii="Times New Roman" w:eastAsia="Times New Roman" w:hAnsi="Times New Roman" w:cs="Arial"/>
          <w:sz w:val="24"/>
          <w:lang w:eastAsia="es-AR"/>
        </w:rPr>
        <w:t>Han</w:t>
      </w:r>
      <w:r w:rsidR="00567D5A">
        <w:rPr>
          <w:rFonts w:ascii="Times New Roman" w:eastAsia="Times New Roman" w:hAnsi="Times New Roman" w:cs="Arial"/>
          <w:sz w:val="24"/>
          <w:lang w:eastAsia="es-AR"/>
        </w:rPr>
        <w:t xml:space="preserve">, le siguió el </w:t>
      </w:r>
      <w:r w:rsidR="00B902E9">
        <w:rPr>
          <w:rFonts w:ascii="Times New Roman" w:eastAsia="Times New Roman" w:hAnsi="Times New Roman" w:cs="Arial"/>
          <w:sz w:val="24"/>
          <w:lang w:eastAsia="es-AR"/>
        </w:rPr>
        <w:t>bud</w:t>
      </w:r>
      <w:r w:rsidR="00567D5A">
        <w:rPr>
          <w:rFonts w:ascii="Times New Roman" w:eastAsia="Times New Roman" w:hAnsi="Times New Roman" w:cs="Arial"/>
          <w:sz w:val="24"/>
          <w:lang w:eastAsia="es-AR"/>
        </w:rPr>
        <w:t xml:space="preserve">ismo de la dinastía </w:t>
      </w:r>
      <w:r w:rsidR="00B902E9">
        <w:rPr>
          <w:rFonts w:ascii="Times New Roman" w:eastAsia="Times New Roman" w:hAnsi="Times New Roman" w:cs="Arial"/>
          <w:sz w:val="24"/>
          <w:lang w:eastAsia="es-AR"/>
        </w:rPr>
        <w:t>Tang</w:t>
      </w:r>
      <w:r w:rsidR="00567D5A">
        <w:rPr>
          <w:rFonts w:ascii="Times New Roman" w:eastAsia="Times New Roman" w:hAnsi="Times New Roman" w:cs="Arial"/>
          <w:sz w:val="24"/>
          <w:lang w:eastAsia="es-AR"/>
        </w:rPr>
        <w:t xml:space="preserve">. y al </w:t>
      </w:r>
      <w:r w:rsidR="00B902E9">
        <w:rPr>
          <w:rFonts w:ascii="Times New Roman" w:eastAsia="Times New Roman" w:hAnsi="Times New Roman" w:cs="Arial"/>
          <w:sz w:val="24"/>
          <w:lang w:eastAsia="es-AR"/>
        </w:rPr>
        <w:t>bud</w:t>
      </w:r>
      <w:r w:rsidR="00567D5A">
        <w:rPr>
          <w:rFonts w:ascii="Times New Roman" w:eastAsia="Times New Roman" w:hAnsi="Times New Roman" w:cs="Arial"/>
          <w:sz w:val="24"/>
          <w:lang w:eastAsia="es-AR"/>
        </w:rPr>
        <w:t xml:space="preserve">ismo de la dinastía </w:t>
      </w:r>
      <w:r w:rsidR="00B902E9">
        <w:rPr>
          <w:rFonts w:ascii="Times New Roman" w:eastAsia="Times New Roman" w:hAnsi="Times New Roman" w:cs="Arial"/>
          <w:sz w:val="24"/>
          <w:lang w:eastAsia="es-AR"/>
        </w:rPr>
        <w:t>Tang</w:t>
      </w:r>
      <w:r w:rsidR="00567D5A">
        <w:rPr>
          <w:rFonts w:ascii="Times New Roman" w:eastAsia="Times New Roman" w:hAnsi="Times New Roman" w:cs="Arial"/>
          <w:sz w:val="24"/>
          <w:lang w:eastAsia="es-AR"/>
        </w:rPr>
        <w:t xml:space="preserve"> le siguió </w:t>
      </w:r>
      <w:r w:rsidR="00B902E9">
        <w:rPr>
          <w:rFonts w:ascii="Times New Roman" w:eastAsia="Times New Roman" w:hAnsi="Times New Roman" w:cs="Arial"/>
          <w:sz w:val="24"/>
          <w:lang w:eastAsia="es-AR"/>
        </w:rPr>
        <w:t xml:space="preserve">más tarde </w:t>
      </w:r>
      <w:r w:rsidR="00567D5A">
        <w:rPr>
          <w:rFonts w:ascii="Times New Roman" w:eastAsia="Times New Roman" w:hAnsi="Times New Roman" w:cs="Arial"/>
          <w:sz w:val="24"/>
          <w:lang w:eastAsia="es-AR"/>
        </w:rPr>
        <w:t>el</w:t>
      </w:r>
      <w:r w:rsidR="00B902E9">
        <w:rPr>
          <w:rFonts w:ascii="Times New Roman" w:eastAsia="Times New Roman" w:hAnsi="Times New Roman" w:cs="Arial"/>
          <w:sz w:val="24"/>
          <w:lang w:eastAsia="es-AR"/>
        </w:rPr>
        <w:t xml:space="preserve"> </w:t>
      </w:r>
      <w:r w:rsidR="00EE32FA">
        <w:rPr>
          <w:rFonts w:ascii="Times New Roman" w:eastAsia="Times New Roman" w:hAnsi="Times New Roman" w:cs="Arial"/>
          <w:sz w:val="24"/>
          <w:lang w:eastAsia="es-AR"/>
        </w:rPr>
        <w:t xml:space="preserve">renacido </w:t>
      </w:r>
      <w:r w:rsidR="00B902E9">
        <w:rPr>
          <w:rFonts w:ascii="Times New Roman" w:eastAsia="Times New Roman" w:hAnsi="Times New Roman" w:cs="Arial"/>
          <w:sz w:val="24"/>
          <w:lang w:eastAsia="es-AR"/>
        </w:rPr>
        <w:t>confuci</w:t>
      </w:r>
      <w:r w:rsidR="001D43AA">
        <w:rPr>
          <w:rFonts w:ascii="Times New Roman" w:eastAsia="Times New Roman" w:hAnsi="Times New Roman" w:cs="Arial"/>
          <w:sz w:val="24"/>
          <w:lang w:eastAsia="es-AR"/>
        </w:rPr>
        <w:t>o</w:t>
      </w:r>
      <w:r w:rsidR="00B902E9">
        <w:rPr>
          <w:rFonts w:ascii="Times New Roman" w:eastAsia="Times New Roman" w:hAnsi="Times New Roman" w:cs="Arial"/>
          <w:sz w:val="24"/>
          <w:lang w:eastAsia="es-AR"/>
        </w:rPr>
        <w:t>n</w:t>
      </w:r>
      <w:r w:rsidR="00567D5A">
        <w:rPr>
          <w:rFonts w:ascii="Times New Roman" w:eastAsia="Times New Roman" w:hAnsi="Times New Roman" w:cs="Arial"/>
          <w:sz w:val="24"/>
          <w:lang w:eastAsia="es-AR"/>
        </w:rPr>
        <w:t xml:space="preserve">ismo de la dinastía </w:t>
      </w:r>
      <w:r w:rsidR="00B902E9">
        <w:rPr>
          <w:rFonts w:ascii="Times New Roman" w:eastAsia="Times New Roman" w:hAnsi="Times New Roman" w:cs="Arial"/>
          <w:sz w:val="24"/>
          <w:lang w:eastAsia="es-AR"/>
        </w:rPr>
        <w:t>Ming</w:t>
      </w:r>
      <w:r w:rsidR="00567D5A">
        <w:rPr>
          <w:rFonts w:ascii="Times New Roman" w:eastAsia="Times New Roman" w:hAnsi="Times New Roman" w:cs="Arial"/>
          <w:sz w:val="24"/>
          <w:lang w:eastAsia="es-AR"/>
        </w:rPr>
        <w:t xml:space="preserve">. Pero estas </w:t>
      </w:r>
      <w:r w:rsidR="00F65C97">
        <w:rPr>
          <w:rFonts w:ascii="Times New Roman" w:eastAsia="Times New Roman" w:hAnsi="Times New Roman" w:cs="Arial"/>
          <w:sz w:val="24"/>
          <w:lang w:eastAsia="es-AR"/>
        </w:rPr>
        <w:t>oscilacione</w:t>
      </w:r>
      <w:r w:rsidR="00567D5A">
        <w:rPr>
          <w:rFonts w:ascii="Times New Roman" w:eastAsia="Times New Roman" w:hAnsi="Times New Roman" w:cs="Arial"/>
          <w:sz w:val="24"/>
          <w:lang w:eastAsia="es-AR"/>
        </w:rPr>
        <w:t xml:space="preserve">s </w:t>
      </w:r>
      <w:r w:rsidR="00BC62DD">
        <w:rPr>
          <w:rFonts w:ascii="Times New Roman" w:eastAsia="Times New Roman" w:hAnsi="Times New Roman" w:cs="Arial"/>
          <w:sz w:val="24"/>
          <w:lang w:eastAsia="es-AR"/>
        </w:rPr>
        <w:t xml:space="preserve">cíclicas </w:t>
      </w:r>
      <w:r w:rsidR="00567D5A">
        <w:rPr>
          <w:rFonts w:ascii="Times New Roman" w:eastAsia="Times New Roman" w:hAnsi="Times New Roman" w:cs="Arial"/>
          <w:sz w:val="24"/>
          <w:lang w:eastAsia="es-AR"/>
        </w:rPr>
        <w:t xml:space="preserve">religiosas no murieron y volvieron a resucitar tiempo después. </w:t>
      </w:r>
      <w:r w:rsidR="00EE189D">
        <w:rPr>
          <w:rFonts w:ascii="Times New Roman" w:eastAsia="Times New Roman" w:hAnsi="Times New Roman" w:cs="Arial"/>
          <w:sz w:val="24"/>
          <w:lang w:eastAsia="es-AR"/>
        </w:rPr>
        <w:t xml:space="preserve">Y las grietas políticas fueron </w:t>
      </w:r>
      <w:r w:rsidR="005B3257">
        <w:rPr>
          <w:rFonts w:ascii="Times New Roman" w:eastAsia="Times New Roman" w:hAnsi="Times New Roman" w:cs="Arial"/>
          <w:sz w:val="24"/>
          <w:lang w:eastAsia="es-AR"/>
        </w:rPr>
        <w:t xml:space="preserve">en occidente </w:t>
      </w:r>
      <w:r w:rsidR="00EE189D">
        <w:rPr>
          <w:rFonts w:ascii="Times New Roman" w:eastAsia="Times New Roman" w:hAnsi="Times New Roman" w:cs="Arial"/>
          <w:sz w:val="24"/>
          <w:lang w:eastAsia="es-AR"/>
        </w:rPr>
        <w:t xml:space="preserve">momentos en que las polaridades religiosas y las guerras civiles se realimentaron en el seno de la república hasta hacerla devenir en imperio, y en los imperios hasta hacerlos desdoblar al compás de las herejías, y también hasta hacerlos caducar. Heller y Fehér constatan que la dinámica de una modernidad </w:t>
      </w:r>
      <w:r w:rsidR="00ED4BA8">
        <w:rPr>
          <w:rFonts w:ascii="Times New Roman" w:eastAsia="Times New Roman" w:hAnsi="Times New Roman" w:cs="Arial"/>
          <w:sz w:val="24"/>
          <w:lang w:eastAsia="es-AR"/>
        </w:rPr>
        <w:t>p</w:t>
      </w:r>
      <w:r w:rsidR="001D223C">
        <w:rPr>
          <w:rFonts w:ascii="Times New Roman" w:eastAsia="Times New Roman" w:hAnsi="Times New Roman" w:cs="Arial"/>
          <w:sz w:val="24"/>
          <w:lang w:eastAsia="es-AR"/>
        </w:rPr>
        <w:t>ione</w:t>
      </w:r>
      <w:r w:rsidR="00ED4BA8">
        <w:rPr>
          <w:rFonts w:ascii="Times New Roman" w:eastAsia="Times New Roman" w:hAnsi="Times New Roman" w:cs="Arial"/>
          <w:sz w:val="24"/>
          <w:lang w:eastAsia="es-AR"/>
        </w:rPr>
        <w:t xml:space="preserve">ra </w:t>
      </w:r>
      <w:r w:rsidR="00EE189D">
        <w:rPr>
          <w:rFonts w:ascii="Times New Roman" w:eastAsia="Times New Roman" w:hAnsi="Times New Roman" w:cs="Arial"/>
          <w:sz w:val="24"/>
          <w:lang w:eastAsia="es-AR"/>
        </w:rPr>
        <w:t>existió brevemente en la antigüedad</w:t>
      </w:r>
      <w:r w:rsidR="005B3257">
        <w:rPr>
          <w:rFonts w:ascii="Times New Roman" w:eastAsia="Times New Roman" w:hAnsi="Times New Roman" w:cs="Arial"/>
          <w:sz w:val="24"/>
          <w:lang w:eastAsia="es-AR"/>
        </w:rPr>
        <w:t xml:space="preserve">, tanto </w:t>
      </w:r>
      <w:r w:rsidR="00EE189D">
        <w:rPr>
          <w:rFonts w:ascii="Times New Roman" w:eastAsia="Times New Roman" w:hAnsi="Times New Roman" w:cs="Arial"/>
          <w:sz w:val="24"/>
          <w:lang w:eastAsia="es-AR"/>
        </w:rPr>
        <w:t>de Grecia como de Roma (edades de oro)</w:t>
      </w:r>
      <w:r w:rsidR="00047D48">
        <w:rPr>
          <w:rFonts w:ascii="Times New Roman" w:eastAsia="Times New Roman" w:hAnsi="Times New Roman" w:cs="Arial"/>
          <w:sz w:val="24"/>
          <w:lang w:eastAsia="es-AR"/>
        </w:rPr>
        <w:t>,</w:t>
      </w:r>
      <w:r w:rsidR="00A63D6E">
        <w:rPr>
          <w:rFonts w:ascii="Times New Roman" w:eastAsia="Times New Roman" w:hAnsi="Times New Roman" w:cs="Arial"/>
          <w:sz w:val="24"/>
          <w:lang w:eastAsia="es-AR"/>
        </w:rPr>
        <w:t xml:space="preserve"> pero que no pudieron perpetuarse</w:t>
      </w:r>
      <w:r w:rsidR="00EE189D">
        <w:rPr>
          <w:rFonts w:ascii="Times New Roman" w:eastAsia="Times New Roman" w:hAnsi="Times New Roman" w:cs="Arial"/>
          <w:sz w:val="24"/>
          <w:lang w:eastAsia="es-AR"/>
        </w:rPr>
        <w:t>.</w:t>
      </w:r>
      <w:r w:rsidR="00EE189D">
        <w:rPr>
          <w:rStyle w:val="Refdenotaalpie"/>
          <w:rFonts w:eastAsia="Times New Roman"/>
          <w:sz w:val="24"/>
          <w:lang w:eastAsia="es-AR"/>
        </w:rPr>
        <w:footnoteReference w:id="100"/>
      </w:r>
      <w:r w:rsidR="00EE189D">
        <w:rPr>
          <w:rFonts w:ascii="Times New Roman" w:eastAsia="Times New Roman" w:hAnsi="Times New Roman" w:cs="Arial"/>
          <w:sz w:val="24"/>
          <w:lang w:eastAsia="es-AR"/>
        </w:rPr>
        <w:t xml:space="preserve"> </w:t>
      </w:r>
    </w:p>
    <w:p w14:paraId="4662CDEB" w14:textId="00320619" w:rsidR="006E72CF" w:rsidRDefault="001D223C"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F23BA3">
        <w:rPr>
          <w:rFonts w:ascii="Times New Roman" w:eastAsia="Times New Roman" w:hAnsi="Times New Roman" w:cs="Arial"/>
          <w:sz w:val="24"/>
          <w:lang w:eastAsia="es-AR"/>
        </w:rPr>
        <w:t xml:space="preserve"> </w:t>
      </w:r>
      <w:r w:rsidR="007B63F5">
        <w:rPr>
          <w:rFonts w:ascii="Times New Roman" w:eastAsia="Times New Roman" w:hAnsi="Times New Roman" w:cs="Arial"/>
          <w:sz w:val="24"/>
          <w:lang w:eastAsia="es-AR"/>
        </w:rPr>
        <w:t xml:space="preserve"> </w:t>
      </w:r>
    </w:p>
    <w:p w14:paraId="5C052571" w14:textId="4AE6F974" w:rsidR="007B63F5" w:rsidRDefault="00D55574" w:rsidP="001D36A9">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La dialéctica</w:t>
      </w:r>
      <w:r w:rsidRPr="00E004C5">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de </w:t>
      </w:r>
      <w:r w:rsidR="000F27E7">
        <w:rPr>
          <w:rFonts w:ascii="Times New Roman" w:eastAsia="Times New Roman" w:hAnsi="Times New Roman" w:cs="Arial"/>
          <w:sz w:val="24"/>
          <w:lang w:eastAsia="es-AR"/>
        </w:rPr>
        <w:t>lo</w:t>
      </w:r>
      <w:r>
        <w:rPr>
          <w:rFonts w:ascii="Times New Roman" w:eastAsia="Times New Roman" w:hAnsi="Times New Roman" w:cs="Arial"/>
          <w:sz w:val="24"/>
          <w:lang w:eastAsia="es-AR"/>
        </w:rPr>
        <w:t>s movimientos pendulares ¿e</w:t>
      </w:r>
      <w:r w:rsidR="000F27E7">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acaso </w:t>
      </w:r>
      <w:r w:rsidR="00257DC7">
        <w:rPr>
          <w:rFonts w:ascii="Times New Roman" w:eastAsia="Times New Roman" w:hAnsi="Times New Roman" w:cs="Arial"/>
          <w:sz w:val="24"/>
          <w:lang w:eastAsia="es-AR"/>
        </w:rPr>
        <w:t>espiral</w:t>
      </w:r>
      <w:r>
        <w:rPr>
          <w:rFonts w:ascii="Times New Roman" w:eastAsia="Times New Roman" w:hAnsi="Times New Roman" w:cs="Arial"/>
          <w:sz w:val="24"/>
          <w:lang w:eastAsia="es-AR"/>
        </w:rPr>
        <w:t xml:space="preserve">ada o helicoidal y no cíclica ni lineal? </w:t>
      </w:r>
      <w:r w:rsidR="000968DF">
        <w:rPr>
          <w:rFonts w:ascii="Times New Roman" w:hAnsi="Times New Roman"/>
          <w:sz w:val="24"/>
        </w:rPr>
        <w:t xml:space="preserve">La espiral es una figura geométrica donde -para </w:t>
      </w:r>
      <w:r w:rsidR="00D4051E">
        <w:rPr>
          <w:rFonts w:ascii="Times New Roman" w:hAnsi="Times New Roman"/>
          <w:sz w:val="24"/>
        </w:rPr>
        <w:t xml:space="preserve">el matemático gaditano </w:t>
      </w:r>
      <w:r w:rsidR="000968DF">
        <w:rPr>
          <w:rFonts w:ascii="Times New Roman" w:hAnsi="Times New Roman"/>
          <w:sz w:val="24"/>
        </w:rPr>
        <w:t xml:space="preserve">David Ruiz Moreno- en </w:t>
      </w:r>
      <w:r w:rsidR="00811E8A">
        <w:rPr>
          <w:rFonts w:ascii="Times New Roman" w:hAnsi="Times New Roman"/>
          <w:sz w:val="24"/>
        </w:rPr>
        <w:t>l</w:t>
      </w:r>
      <w:r w:rsidR="000968DF">
        <w:rPr>
          <w:rFonts w:ascii="Times New Roman" w:hAnsi="Times New Roman"/>
          <w:sz w:val="24"/>
        </w:rPr>
        <w:t>a</w:t>
      </w:r>
      <w:r w:rsidR="00811E8A">
        <w:rPr>
          <w:rFonts w:ascii="Times New Roman" w:hAnsi="Times New Roman"/>
          <w:sz w:val="24"/>
        </w:rPr>
        <w:t>s</w:t>
      </w:r>
      <w:r w:rsidR="000968DF">
        <w:rPr>
          <w:rFonts w:ascii="Times New Roman" w:hAnsi="Times New Roman"/>
          <w:sz w:val="24"/>
        </w:rPr>
        <w:t xml:space="preserve"> </w:t>
      </w:r>
      <w:r w:rsidR="007D06CF">
        <w:rPr>
          <w:rFonts w:ascii="Times New Roman" w:hAnsi="Times New Roman"/>
          <w:sz w:val="24"/>
        </w:rPr>
        <w:t xml:space="preserve">sucesivas </w:t>
      </w:r>
      <w:r w:rsidR="000968DF">
        <w:rPr>
          <w:rFonts w:ascii="Times New Roman" w:hAnsi="Times New Roman"/>
          <w:sz w:val="24"/>
        </w:rPr>
        <w:t>r</w:t>
      </w:r>
      <w:r w:rsidR="0028284D">
        <w:rPr>
          <w:rFonts w:ascii="Times New Roman" w:hAnsi="Times New Roman"/>
          <w:sz w:val="24"/>
        </w:rPr>
        <w:t>ota</w:t>
      </w:r>
      <w:r w:rsidR="000968DF">
        <w:rPr>
          <w:rFonts w:ascii="Times New Roman" w:hAnsi="Times New Roman"/>
          <w:sz w:val="24"/>
        </w:rPr>
        <w:t>ci</w:t>
      </w:r>
      <w:r w:rsidR="00811E8A">
        <w:rPr>
          <w:rFonts w:ascii="Times New Roman" w:hAnsi="Times New Roman"/>
          <w:sz w:val="24"/>
        </w:rPr>
        <w:t>o</w:t>
      </w:r>
      <w:r w:rsidR="000968DF">
        <w:rPr>
          <w:rFonts w:ascii="Times New Roman" w:hAnsi="Times New Roman"/>
          <w:sz w:val="24"/>
        </w:rPr>
        <w:t>n</w:t>
      </w:r>
      <w:r w:rsidR="00811E8A">
        <w:rPr>
          <w:rFonts w:ascii="Times New Roman" w:hAnsi="Times New Roman"/>
          <w:sz w:val="24"/>
        </w:rPr>
        <w:t>es</w:t>
      </w:r>
      <w:r w:rsidR="000968DF">
        <w:rPr>
          <w:rFonts w:ascii="Times New Roman" w:hAnsi="Times New Roman"/>
          <w:sz w:val="24"/>
        </w:rPr>
        <w:t xml:space="preserve"> </w:t>
      </w:r>
      <w:r w:rsidR="0028284D">
        <w:rPr>
          <w:rFonts w:ascii="Times New Roman" w:hAnsi="Times New Roman"/>
          <w:sz w:val="24"/>
        </w:rPr>
        <w:t xml:space="preserve">de la espiral </w:t>
      </w:r>
      <w:r w:rsidR="000968DF">
        <w:rPr>
          <w:rFonts w:ascii="Times New Roman" w:hAnsi="Times New Roman"/>
          <w:sz w:val="24"/>
        </w:rPr>
        <w:t xml:space="preserve">cada uno de sus puntos pasa por diferentes coordenadas. </w:t>
      </w:r>
      <w:r>
        <w:rPr>
          <w:rFonts w:ascii="Times New Roman" w:eastAsia="Times New Roman" w:hAnsi="Times New Roman" w:cs="Arial"/>
          <w:sz w:val="24"/>
          <w:lang w:eastAsia="es-AR"/>
        </w:rPr>
        <w:t xml:space="preserve">La </w:t>
      </w:r>
      <w:r w:rsidR="00F23BA3">
        <w:rPr>
          <w:rFonts w:ascii="Times New Roman" w:eastAsia="Times New Roman" w:hAnsi="Times New Roman" w:cs="Arial"/>
          <w:sz w:val="24"/>
          <w:lang w:eastAsia="es-AR"/>
        </w:rPr>
        <w:t>localización de es</w:t>
      </w:r>
      <w:r w:rsidR="0028284D">
        <w:rPr>
          <w:rFonts w:ascii="Times New Roman" w:eastAsia="Times New Roman" w:hAnsi="Times New Roman" w:cs="Arial"/>
          <w:sz w:val="24"/>
          <w:lang w:eastAsia="es-AR"/>
        </w:rPr>
        <w:t>as coordenada</w:t>
      </w:r>
      <w:r w:rsidR="00F23BA3">
        <w:rPr>
          <w:rFonts w:ascii="Times New Roman" w:eastAsia="Times New Roman" w:hAnsi="Times New Roman" w:cs="Arial"/>
          <w:sz w:val="24"/>
          <w:lang w:eastAsia="es-AR"/>
        </w:rPr>
        <w:t xml:space="preserve">s </w:t>
      </w:r>
      <w:r w:rsidR="00193DE1">
        <w:rPr>
          <w:rFonts w:ascii="Times New Roman" w:eastAsia="Times New Roman" w:hAnsi="Times New Roman" w:cs="Arial"/>
          <w:sz w:val="24"/>
          <w:lang w:eastAsia="es-AR"/>
        </w:rPr>
        <w:t xml:space="preserve">en la historia </w:t>
      </w:r>
      <w:r w:rsidR="00811E8A">
        <w:rPr>
          <w:rFonts w:ascii="Times New Roman" w:eastAsia="Times New Roman" w:hAnsi="Times New Roman" w:cs="Arial"/>
          <w:sz w:val="24"/>
          <w:lang w:eastAsia="es-AR"/>
        </w:rPr>
        <w:t>supon</w:t>
      </w:r>
      <w:r>
        <w:rPr>
          <w:rFonts w:ascii="Times New Roman" w:eastAsia="Times New Roman" w:hAnsi="Times New Roman" w:cs="Arial"/>
          <w:sz w:val="24"/>
          <w:lang w:eastAsia="es-AR"/>
        </w:rPr>
        <w:t xml:space="preserve">e el cruce de las fuerzas civilizatorias objetivas con las pasiones subjetivas (herejías, </w:t>
      </w:r>
      <w:r w:rsidR="00787B90">
        <w:rPr>
          <w:rFonts w:ascii="Times New Roman" w:eastAsia="Times New Roman" w:hAnsi="Times New Roman" w:cs="Arial"/>
          <w:sz w:val="24"/>
          <w:lang w:eastAsia="es-AR"/>
        </w:rPr>
        <w:t xml:space="preserve">conversiones, </w:t>
      </w:r>
      <w:r>
        <w:rPr>
          <w:rFonts w:ascii="Times New Roman" w:eastAsia="Times New Roman" w:hAnsi="Times New Roman" w:cs="Arial"/>
          <w:sz w:val="24"/>
          <w:lang w:eastAsia="es-AR"/>
        </w:rPr>
        <w:t>ascetismos, peregrinajes)</w:t>
      </w:r>
      <w:r w:rsidR="00193DE1">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193DE1">
        <w:rPr>
          <w:rFonts w:ascii="Times New Roman" w:eastAsia="Times New Roman" w:hAnsi="Times New Roman" w:cs="Arial"/>
          <w:sz w:val="24"/>
          <w:lang w:eastAsia="es-AR"/>
        </w:rPr>
        <w:t>E</w:t>
      </w:r>
      <w:r>
        <w:rPr>
          <w:rFonts w:ascii="Times New Roman" w:eastAsia="Times New Roman" w:hAnsi="Times New Roman" w:cs="Arial"/>
          <w:sz w:val="24"/>
          <w:lang w:eastAsia="es-AR"/>
        </w:rPr>
        <w:t xml:space="preserve">n la Antigüedad </w:t>
      </w:r>
      <w:r w:rsidR="00193DE1">
        <w:rPr>
          <w:rFonts w:ascii="Times New Roman" w:eastAsia="Times New Roman" w:hAnsi="Times New Roman" w:cs="Arial"/>
          <w:sz w:val="24"/>
          <w:lang w:eastAsia="es-AR"/>
        </w:rPr>
        <w:t xml:space="preserve">el cruce de ciertas coordenadas </w:t>
      </w:r>
      <w:r>
        <w:rPr>
          <w:rFonts w:ascii="Times New Roman" w:eastAsia="Times New Roman" w:hAnsi="Times New Roman" w:cs="Arial"/>
          <w:sz w:val="24"/>
          <w:lang w:eastAsia="es-AR"/>
        </w:rPr>
        <w:t>pued</w:t>
      </w:r>
      <w:r w:rsidR="00193DE1">
        <w:rPr>
          <w:rFonts w:ascii="Times New Roman" w:eastAsia="Times New Roman" w:hAnsi="Times New Roman" w:cs="Arial"/>
          <w:sz w:val="24"/>
          <w:lang w:eastAsia="es-AR"/>
        </w:rPr>
        <w:t>e</w:t>
      </w:r>
      <w:r>
        <w:rPr>
          <w:rFonts w:ascii="Times New Roman" w:eastAsia="Times New Roman" w:hAnsi="Times New Roman" w:cs="Arial"/>
          <w:sz w:val="24"/>
          <w:lang w:eastAsia="es-AR"/>
        </w:rPr>
        <w:t xml:space="preserve"> </w:t>
      </w:r>
      <w:r w:rsidR="00284DC0">
        <w:rPr>
          <w:rFonts w:ascii="Times New Roman" w:eastAsia="Times New Roman" w:hAnsi="Times New Roman" w:cs="Arial"/>
          <w:sz w:val="24"/>
          <w:lang w:eastAsia="es-AR"/>
        </w:rPr>
        <w:t>localizar</w:t>
      </w:r>
      <w:r>
        <w:rPr>
          <w:rFonts w:ascii="Times New Roman" w:eastAsia="Times New Roman" w:hAnsi="Times New Roman" w:cs="Arial"/>
          <w:sz w:val="24"/>
          <w:lang w:eastAsia="es-AR"/>
        </w:rPr>
        <w:t xml:space="preserve"> movimientos espirituales tales como el monoteísmo, el mesianismo, la axialidad, el monarquismo desdivinizado y el desdoblamiento entre lo divino y lo profano, y las transiciones políticas profanas del republicanismo al monarquismo imperial, y de las sucesivas particiones de los espacios imperiales. </w:t>
      </w:r>
    </w:p>
    <w:p w14:paraId="0839AF6F" w14:textId="77777777" w:rsidR="007B63F5" w:rsidRDefault="007B63F5" w:rsidP="001D36A9">
      <w:pPr>
        <w:spacing w:after="0" w:line="240" w:lineRule="auto"/>
        <w:rPr>
          <w:rFonts w:ascii="Times New Roman" w:eastAsia="Times New Roman" w:hAnsi="Times New Roman" w:cs="Arial"/>
          <w:sz w:val="24"/>
          <w:lang w:eastAsia="es-AR"/>
        </w:rPr>
      </w:pPr>
    </w:p>
    <w:p w14:paraId="1E792668" w14:textId="17447DF6" w:rsidR="001D36A9" w:rsidRDefault="00D55574" w:rsidP="001D36A9">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De manera semejante, </w:t>
      </w:r>
      <w:r w:rsidR="00284DC0">
        <w:rPr>
          <w:rFonts w:ascii="Times New Roman" w:eastAsia="Times New Roman" w:hAnsi="Times New Roman" w:cs="Arial"/>
          <w:sz w:val="24"/>
          <w:lang w:eastAsia="es-AR"/>
        </w:rPr>
        <w:t xml:space="preserve">localizar </w:t>
      </w:r>
      <w:r>
        <w:rPr>
          <w:rFonts w:ascii="Times New Roman" w:eastAsia="Times New Roman" w:hAnsi="Times New Roman" w:cs="Arial"/>
          <w:sz w:val="24"/>
          <w:lang w:eastAsia="es-AR"/>
        </w:rPr>
        <w:t>en la antigüedad fenómenos como la soberanía imperial y el orden esclavista; en la medievalidad la legitimidad dinástica y el orden servil o feudal; y en la modernidad la soberanía estatal, la legitimación</w:t>
      </w:r>
      <w:r w:rsidRPr="00F84C3C">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republicana, y la democracia del sufragio</w:t>
      </w:r>
      <w:r w:rsidR="00FF5E5E" w:rsidRPr="00FF5E5E">
        <w:rPr>
          <w:rFonts w:ascii="Times New Roman" w:eastAsia="Times New Roman" w:hAnsi="Times New Roman" w:cs="Arial"/>
          <w:sz w:val="24"/>
          <w:lang w:eastAsia="es-AR"/>
        </w:rPr>
        <w:t xml:space="preserve"> </w:t>
      </w:r>
      <w:r w:rsidR="00913871">
        <w:rPr>
          <w:rFonts w:ascii="Times New Roman" w:eastAsia="Times New Roman" w:hAnsi="Times New Roman" w:cs="Arial"/>
          <w:sz w:val="24"/>
          <w:lang w:eastAsia="es-AR"/>
        </w:rPr>
        <w:t>supon</w:t>
      </w:r>
      <w:r w:rsidR="00FF5E5E">
        <w:rPr>
          <w:rFonts w:ascii="Times New Roman" w:eastAsia="Times New Roman" w:hAnsi="Times New Roman" w:cs="Arial"/>
          <w:sz w:val="24"/>
          <w:lang w:eastAsia="es-AR"/>
        </w:rPr>
        <w:t>e el entrecruzamiento de fuerzas sociales civilizatorias con liderazgos creativos</w:t>
      </w:r>
      <w:r>
        <w:rPr>
          <w:rFonts w:ascii="Times New Roman" w:eastAsia="Times New Roman" w:hAnsi="Times New Roman" w:cs="Arial"/>
          <w:sz w:val="24"/>
          <w:lang w:eastAsia="es-AR"/>
        </w:rPr>
        <w:t>. Durkheim señaló que la fuerza social del estatismo debe ser neutralizada por una fuerza contraria como la del individualismo.</w:t>
      </w:r>
      <w:r>
        <w:rPr>
          <w:rStyle w:val="Refdenotaalpie"/>
          <w:rFonts w:eastAsia="Times New Roman"/>
          <w:sz w:val="24"/>
          <w:lang w:eastAsia="es-AR"/>
        </w:rPr>
        <w:footnoteReference w:id="101"/>
      </w:r>
      <w:r>
        <w:rPr>
          <w:rFonts w:ascii="Times New Roman" w:eastAsia="Times New Roman" w:hAnsi="Times New Roman" w:cs="Arial"/>
          <w:sz w:val="24"/>
          <w:lang w:eastAsia="es-AR"/>
        </w:rPr>
        <w:t xml:space="preserve"> Y Georg Jellinek (1954) apuntó que cuando en el poder de un estado se ejercen las fuerzas soberanas del monarca se da por descontado que existe el estado moderno. </w:t>
      </w:r>
      <w:r w:rsidR="00B15587">
        <w:rPr>
          <w:rFonts w:ascii="Times New Roman" w:eastAsia="Times New Roman" w:hAnsi="Times New Roman" w:cs="Arial"/>
          <w:sz w:val="24"/>
          <w:lang w:eastAsia="es-AR"/>
        </w:rPr>
        <w:t>El</w:t>
      </w:r>
      <w:r>
        <w:rPr>
          <w:rFonts w:ascii="Times New Roman" w:eastAsia="Times New Roman" w:hAnsi="Times New Roman" w:cs="Arial"/>
          <w:sz w:val="24"/>
          <w:lang w:eastAsia="es-AR"/>
        </w:rPr>
        <w:t xml:space="preserve"> estado </w:t>
      </w:r>
      <w:r w:rsidR="00B15587">
        <w:rPr>
          <w:rFonts w:ascii="Times New Roman" w:eastAsia="Times New Roman" w:hAnsi="Times New Roman" w:cs="Arial"/>
          <w:sz w:val="24"/>
          <w:lang w:eastAsia="es-AR"/>
        </w:rPr>
        <w:t>westfaliano</w:t>
      </w:r>
      <w:r>
        <w:rPr>
          <w:rFonts w:ascii="Times New Roman" w:eastAsia="Times New Roman" w:hAnsi="Times New Roman" w:cs="Arial"/>
          <w:sz w:val="24"/>
          <w:lang w:eastAsia="es-AR"/>
        </w:rPr>
        <w:t xml:space="preserve"> comprende al estado absolutista y al liberal o estado mínimo,</w:t>
      </w:r>
      <w:r w:rsidRPr="00C0106C">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y también al estado de bienestar, estado providencial o estado máximo.</w:t>
      </w:r>
      <w:r>
        <w:rPr>
          <w:rStyle w:val="Refdenotaalpie"/>
          <w:rFonts w:eastAsia="Times New Roman"/>
          <w:sz w:val="24"/>
          <w:lang w:eastAsia="es-AR"/>
        </w:rPr>
        <w:footnoteReference w:id="102"/>
      </w:r>
      <w:r>
        <w:rPr>
          <w:rFonts w:ascii="Times New Roman" w:eastAsia="Times New Roman" w:hAnsi="Times New Roman" w:cs="Arial"/>
          <w:sz w:val="24"/>
          <w:lang w:eastAsia="es-AR"/>
        </w:rPr>
        <w:t xml:space="preserve"> Pero cuando se trata de reinos</w:t>
      </w:r>
      <w:r w:rsidR="005662B7">
        <w:rPr>
          <w:rFonts w:ascii="Times New Roman" w:eastAsia="Times New Roman" w:hAnsi="Times New Roman" w:cs="Arial"/>
          <w:sz w:val="24"/>
          <w:lang w:eastAsia="es-AR"/>
        </w:rPr>
        <w:t xml:space="preserve"> o dinastías imperiales</w:t>
      </w:r>
      <w:r>
        <w:rPr>
          <w:rFonts w:ascii="Times New Roman" w:eastAsia="Times New Roman" w:hAnsi="Times New Roman" w:cs="Arial"/>
          <w:sz w:val="24"/>
          <w:lang w:eastAsia="es-AR"/>
        </w:rPr>
        <w:t>, como en la medievalidad o realidad pre-westfaliana (donde no había estado) -para las tesis patriarcalistas de Robert Filmer- no existía la necesidad de vivir con leyes ni con burocracias, bastando con el poder personal del monarca</w:t>
      </w:r>
      <w:r w:rsidR="005662B7">
        <w:rPr>
          <w:rFonts w:ascii="Times New Roman" w:eastAsia="Times New Roman" w:hAnsi="Times New Roman" w:cs="Arial"/>
          <w:sz w:val="24"/>
          <w:lang w:eastAsia="es-AR"/>
        </w:rPr>
        <w:t xml:space="preserve"> o emperador</w:t>
      </w:r>
      <w:r>
        <w:rPr>
          <w:rFonts w:ascii="Times New Roman" w:eastAsia="Times New Roman" w:hAnsi="Times New Roman" w:cs="Arial"/>
          <w:sz w:val="24"/>
          <w:lang w:eastAsia="es-AR"/>
        </w:rPr>
        <w:t>, que era un poder itinerante sin sede fija.</w:t>
      </w:r>
      <w:r>
        <w:rPr>
          <w:rStyle w:val="Refdenotaalpie"/>
          <w:rFonts w:eastAsia="Times New Roman"/>
          <w:sz w:val="24"/>
          <w:lang w:eastAsia="es-AR"/>
        </w:rPr>
        <w:footnoteReference w:id="103"/>
      </w:r>
    </w:p>
    <w:p w14:paraId="62067220" w14:textId="77777777" w:rsidR="001D36A9" w:rsidRDefault="001D36A9" w:rsidP="001D36A9">
      <w:pPr>
        <w:spacing w:after="0" w:line="240" w:lineRule="auto"/>
        <w:rPr>
          <w:rFonts w:ascii="Times New Roman" w:eastAsia="Times New Roman" w:hAnsi="Times New Roman" w:cs="Arial"/>
          <w:sz w:val="24"/>
          <w:lang w:eastAsia="es-AR"/>
        </w:rPr>
      </w:pPr>
    </w:p>
    <w:p w14:paraId="293713AE" w14:textId="4672D510"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Pero para la supremacía del estado</w:t>
      </w:r>
      <w:r w:rsidR="00F6005E">
        <w:rPr>
          <w:rFonts w:ascii="Times New Roman" w:eastAsia="Times New Roman" w:hAnsi="Times New Roman" w:cs="Arial"/>
          <w:sz w:val="24"/>
          <w:lang w:eastAsia="es-AR"/>
        </w:rPr>
        <w:t>-nación</w:t>
      </w:r>
      <w:r>
        <w:rPr>
          <w:rFonts w:ascii="Times New Roman" w:eastAsia="Times New Roman" w:hAnsi="Times New Roman" w:cs="Arial"/>
          <w:sz w:val="24"/>
          <w:lang w:eastAsia="es-AR"/>
        </w:rPr>
        <w:t xml:space="preserve"> moderno ¿Basta acaso con las fuerzas civilizatorias objetivas de soberanía</w:t>
      </w:r>
      <w:r w:rsidR="005C2E57">
        <w:rPr>
          <w:rFonts w:ascii="Times New Roman" w:eastAsia="Times New Roman" w:hAnsi="Times New Roman" w:cs="Arial"/>
          <w:sz w:val="24"/>
          <w:lang w:eastAsia="es-AR"/>
        </w:rPr>
        <w:t xml:space="preserve"> estatal</w:t>
      </w:r>
      <w:r>
        <w:rPr>
          <w:rFonts w:ascii="Times New Roman" w:eastAsia="Times New Roman" w:hAnsi="Times New Roman" w:cs="Arial"/>
          <w:sz w:val="24"/>
          <w:lang w:eastAsia="es-AR"/>
        </w:rPr>
        <w:t xml:space="preserve">, orden, legitimación, y democracia? ¿No se requiere también de fuerzas civilizatorias materiales como la autonomía secularizadora </w:t>
      </w:r>
      <w:r>
        <w:rPr>
          <w:rFonts w:ascii="Times New Roman" w:eastAsia="Times New Roman" w:hAnsi="Times New Roman" w:cs="Arial"/>
          <w:sz w:val="24"/>
          <w:lang w:eastAsia="es-AR"/>
        </w:rPr>
        <w:lastRenderedPageBreak/>
        <w:t>y el monopolio de la violencia y del fisco? Fuerzas civilizatorias que Hans Blumenberg denominó “mundo de la vida”, una expresión tomada prestada de Hüsserl.</w:t>
      </w:r>
      <w:r>
        <w:rPr>
          <w:rStyle w:val="Refdenotaalpie"/>
          <w:rFonts w:eastAsia="Times New Roman"/>
          <w:sz w:val="24"/>
          <w:lang w:eastAsia="es-AR"/>
        </w:rPr>
        <w:footnoteReference w:id="104"/>
      </w:r>
      <w:r>
        <w:rPr>
          <w:rFonts w:ascii="Times New Roman" w:eastAsia="Times New Roman" w:hAnsi="Times New Roman" w:cs="Arial"/>
          <w:sz w:val="24"/>
          <w:lang w:eastAsia="es-AR"/>
        </w:rPr>
        <w:t xml:space="preserve"> Pero para el politólogo argentino Sergio De Piero (2008) -inspirado en la noción de hegemonía de Gramsci- tampoco basta con fuerzas civilizatorias objetivas como la autonomía y el monopolio weberiano de la violencia y el fisco pues para su existencia el estado moderno requiere de sus líderes que cuenten con fuerzas civilizatorias subjetivas como el consenso y la obediencia. Para lograr ese sometimiento o subordinación voluntaria, el estado moderno exige la concurrencia de un triple conjunto de instituciones y prácticas civilizatorias, a saber: un orden jurídico, una burocracia y una administración judicial, fuerzas civilizatorias que en el orden medieval o pre-westfaliano solo existían en las instituciones religiosas. </w:t>
      </w:r>
    </w:p>
    <w:p w14:paraId="40FAB09C" w14:textId="3F0C85F6"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C31D74">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        </w:t>
      </w:r>
      <w:r w:rsidR="00882125">
        <w:rPr>
          <w:rFonts w:ascii="Times New Roman" w:eastAsia="Times New Roman" w:hAnsi="Times New Roman" w:cs="Arial"/>
          <w:sz w:val="24"/>
          <w:lang w:eastAsia="es-AR"/>
        </w:rPr>
        <w:t xml:space="preserve"> </w:t>
      </w:r>
    </w:p>
    <w:p w14:paraId="6C562590" w14:textId="2C0852F6"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Para entonces era necesari</w:t>
      </w:r>
      <w:r w:rsidR="00882125">
        <w:rPr>
          <w:rFonts w:ascii="Times New Roman" w:eastAsia="Times New Roman" w:hAnsi="Times New Roman" w:cs="Arial"/>
          <w:sz w:val="24"/>
          <w:lang w:eastAsia="es-AR"/>
        </w:rPr>
        <w:t>o contar con</w:t>
      </w:r>
      <w:r>
        <w:rPr>
          <w:rFonts w:ascii="Times New Roman" w:eastAsia="Times New Roman" w:hAnsi="Times New Roman" w:cs="Arial"/>
          <w:sz w:val="24"/>
          <w:lang w:eastAsia="es-AR"/>
        </w:rPr>
        <w:t xml:space="preserve"> una nueva fuerza civilizatoria y legitimadora que internalice la obediencia y desplace la fuerza de la tradición dinástica y la prepo</w:t>
      </w:r>
      <w:r w:rsidR="00C31D74">
        <w:rPr>
          <w:rFonts w:ascii="Times New Roman" w:eastAsia="Times New Roman" w:hAnsi="Times New Roman" w:cs="Arial"/>
          <w:sz w:val="24"/>
          <w:lang w:eastAsia="es-AR"/>
        </w:rPr>
        <w:t>te</w:t>
      </w:r>
      <w:r>
        <w:rPr>
          <w:rFonts w:ascii="Times New Roman" w:eastAsia="Times New Roman" w:hAnsi="Times New Roman" w:cs="Arial"/>
          <w:sz w:val="24"/>
          <w:lang w:eastAsia="es-AR"/>
        </w:rPr>
        <w:t xml:space="preserve">ncia del culto a la personalidad carismática del monarca </w:t>
      </w:r>
      <w:r w:rsidR="007849DB">
        <w:rPr>
          <w:rFonts w:ascii="Times New Roman" w:eastAsia="Times New Roman" w:hAnsi="Times New Roman" w:cs="Arial"/>
          <w:sz w:val="24"/>
          <w:lang w:eastAsia="es-AR"/>
        </w:rPr>
        <w:t xml:space="preserve">o emperador </w:t>
      </w:r>
      <w:r>
        <w:rPr>
          <w:rFonts w:ascii="Times New Roman" w:eastAsia="Times New Roman" w:hAnsi="Times New Roman" w:cs="Arial"/>
          <w:sz w:val="24"/>
          <w:lang w:eastAsia="es-AR"/>
        </w:rPr>
        <w:t>¿Se cruzaba esa nueva fuerza con las tesis de Weber sobre la creciente racionalización de la norma, los fines y los valores de los actos o acciones sociales? A casi un siglo de Weber, para Roberto Levi (1997) el constructivismo de una fuerza civilizatoria y legitimadora se fundaba en un proceso tridimensional formado por la comunidad política (lealtad de conciencias dotadas de pasiones localistas y de sentimientos de identidad o pertenencia nacional), el régimen estatal (entramado de instituciones y articulación de estamentos y asambleas) y las formas de gobierno.</w:t>
      </w:r>
      <w:r>
        <w:rPr>
          <w:rStyle w:val="Refdenotaalpie"/>
          <w:rFonts w:eastAsia="Times New Roman"/>
          <w:sz w:val="24"/>
          <w:lang w:eastAsia="es-AR"/>
        </w:rPr>
        <w:footnoteReference w:id="105"/>
      </w:r>
      <w:r>
        <w:rPr>
          <w:rFonts w:ascii="Times New Roman" w:eastAsia="Times New Roman" w:hAnsi="Times New Roman" w:cs="Arial"/>
          <w:sz w:val="24"/>
          <w:lang w:eastAsia="es-AR"/>
        </w:rPr>
        <w:t xml:space="preserve"> </w:t>
      </w:r>
    </w:p>
    <w:p w14:paraId="3FEBFDCC" w14:textId="32478971" w:rsidR="00D55574" w:rsidRPr="009C0E42" w:rsidRDefault="00D55574" w:rsidP="00D55574">
      <w:pPr>
        <w:spacing w:after="0" w:line="240" w:lineRule="auto"/>
        <w:rPr>
          <w:rFonts w:ascii="Times New Roman" w:hAnsi="Times New Roman" w:cs="Arial"/>
          <w:sz w:val="24"/>
          <w:lang w:eastAsia="es-AR"/>
        </w:rPr>
      </w:pPr>
      <w:r>
        <w:rPr>
          <w:rFonts w:ascii="Times New Roman" w:hAnsi="Times New Roman" w:cs="Arial"/>
          <w:sz w:val="24"/>
          <w:lang w:eastAsia="es-AR"/>
        </w:rPr>
        <w:t xml:space="preserve"> </w:t>
      </w:r>
      <w:r w:rsidR="00B52F2A">
        <w:rPr>
          <w:rFonts w:ascii="Times New Roman" w:hAnsi="Times New Roman" w:cs="Arial"/>
          <w:sz w:val="24"/>
          <w:lang w:eastAsia="es-AR"/>
        </w:rPr>
        <w:t xml:space="preserve"> </w:t>
      </w:r>
      <w:r w:rsidR="00BF6D51">
        <w:rPr>
          <w:rFonts w:ascii="Times New Roman" w:hAnsi="Times New Roman" w:cs="Arial"/>
          <w:sz w:val="24"/>
          <w:lang w:eastAsia="es-AR"/>
        </w:rPr>
        <w:t xml:space="preserve"> </w:t>
      </w:r>
      <w:r w:rsidR="003D074D">
        <w:rPr>
          <w:rFonts w:ascii="Times New Roman" w:hAnsi="Times New Roman" w:cs="Arial"/>
          <w:sz w:val="24"/>
          <w:lang w:eastAsia="es-AR"/>
        </w:rPr>
        <w:t xml:space="preserve"> </w:t>
      </w:r>
    </w:p>
    <w:p w14:paraId="77A28E1A" w14:textId="6EBBFBD2" w:rsidR="00541B70" w:rsidRPr="001D36A9" w:rsidRDefault="00C74979" w:rsidP="00541B70">
      <w:pPr>
        <w:spacing w:after="0" w:line="240" w:lineRule="auto"/>
        <w:rPr>
          <w:rFonts w:ascii="Times New Roman" w:eastAsia="Times New Roman" w:hAnsi="Times New Roman" w:cs="Arial"/>
          <w:sz w:val="24"/>
          <w:lang w:eastAsia="es-AR"/>
        </w:rPr>
      </w:pPr>
      <w:r>
        <w:rPr>
          <w:rFonts w:ascii="Times New Roman" w:hAnsi="Times New Roman"/>
          <w:sz w:val="24"/>
        </w:rPr>
        <w:t>¿Pero cuál era esa fuerza legitimadora que pudiera sustituir a la fuerza de la legitimación dinástica? ¿Acaso se trataba de la</w:t>
      </w:r>
      <w:r w:rsidR="003D074D">
        <w:rPr>
          <w:rFonts w:ascii="Times New Roman" w:hAnsi="Times New Roman"/>
          <w:sz w:val="24"/>
        </w:rPr>
        <w:t>s</w:t>
      </w:r>
      <w:r>
        <w:rPr>
          <w:rFonts w:ascii="Times New Roman" w:hAnsi="Times New Roman"/>
          <w:sz w:val="24"/>
        </w:rPr>
        <w:t xml:space="preserve"> fuerza</w:t>
      </w:r>
      <w:r w:rsidR="003D074D">
        <w:rPr>
          <w:rFonts w:ascii="Times New Roman" w:hAnsi="Times New Roman"/>
          <w:sz w:val="24"/>
        </w:rPr>
        <w:t>s</w:t>
      </w:r>
      <w:r>
        <w:rPr>
          <w:rFonts w:ascii="Times New Roman" w:hAnsi="Times New Roman"/>
          <w:sz w:val="24"/>
        </w:rPr>
        <w:t xml:space="preserve"> del nacionalismo</w:t>
      </w:r>
      <w:r w:rsidR="003D074D">
        <w:rPr>
          <w:rFonts w:ascii="Times New Roman" w:hAnsi="Times New Roman"/>
          <w:sz w:val="24"/>
        </w:rPr>
        <w:t xml:space="preserve"> y del republicanismo</w:t>
      </w:r>
      <w:r>
        <w:rPr>
          <w:rFonts w:ascii="Times New Roman" w:hAnsi="Times New Roman"/>
          <w:sz w:val="24"/>
        </w:rPr>
        <w:t xml:space="preserve">? </w:t>
      </w:r>
      <w:r w:rsidR="00D55574">
        <w:rPr>
          <w:rFonts w:ascii="Times New Roman" w:hAnsi="Times New Roman"/>
          <w:sz w:val="24"/>
        </w:rPr>
        <w:t>¿</w:t>
      </w:r>
      <w:r w:rsidR="00C86A27">
        <w:rPr>
          <w:rFonts w:ascii="Times New Roman" w:hAnsi="Times New Roman"/>
          <w:sz w:val="24"/>
        </w:rPr>
        <w:t>Cuándo</w:t>
      </w:r>
      <w:r w:rsidR="00D55574">
        <w:rPr>
          <w:rFonts w:ascii="Times New Roman" w:hAnsi="Times New Roman"/>
          <w:sz w:val="24"/>
        </w:rPr>
        <w:t xml:space="preserve"> tuv</w:t>
      </w:r>
      <w:r w:rsidR="00C86A27">
        <w:rPr>
          <w:rFonts w:ascii="Times New Roman" w:hAnsi="Times New Roman"/>
          <w:sz w:val="24"/>
        </w:rPr>
        <w:t>o</w:t>
      </w:r>
      <w:r w:rsidR="00D55574">
        <w:rPr>
          <w:rFonts w:ascii="Times New Roman" w:hAnsi="Times New Roman"/>
          <w:sz w:val="24"/>
        </w:rPr>
        <w:t xml:space="preserve"> su origen </w:t>
      </w:r>
      <w:r>
        <w:rPr>
          <w:rFonts w:ascii="Times New Roman" w:hAnsi="Times New Roman"/>
          <w:sz w:val="24"/>
        </w:rPr>
        <w:t xml:space="preserve">el </w:t>
      </w:r>
      <w:r w:rsidR="00D55574">
        <w:rPr>
          <w:rFonts w:ascii="Times New Roman" w:hAnsi="Times New Roman"/>
          <w:sz w:val="24"/>
        </w:rPr>
        <w:t>nacion</w:t>
      </w:r>
      <w:r>
        <w:rPr>
          <w:rFonts w:ascii="Times New Roman" w:hAnsi="Times New Roman"/>
          <w:sz w:val="24"/>
        </w:rPr>
        <w:t>alismo</w:t>
      </w:r>
      <w:r w:rsidR="00D55574">
        <w:rPr>
          <w:rFonts w:ascii="Times New Roman" w:hAnsi="Times New Roman"/>
          <w:sz w:val="24"/>
        </w:rPr>
        <w:t xml:space="preserve">? ¿Acaso </w:t>
      </w:r>
      <w:r w:rsidR="00C86A27">
        <w:rPr>
          <w:rFonts w:ascii="Times New Roman" w:hAnsi="Times New Roman"/>
          <w:sz w:val="24"/>
        </w:rPr>
        <w:t>lo</w:t>
      </w:r>
      <w:r w:rsidR="00D55574">
        <w:rPr>
          <w:rFonts w:ascii="Times New Roman" w:hAnsi="Times New Roman"/>
          <w:sz w:val="24"/>
        </w:rPr>
        <w:t xml:space="preserve"> tuv</w:t>
      </w:r>
      <w:r w:rsidR="00C86A27">
        <w:rPr>
          <w:rFonts w:ascii="Times New Roman" w:hAnsi="Times New Roman"/>
          <w:sz w:val="24"/>
        </w:rPr>
        <w:t>o</w:t>
      </w:r>
      <w:r w:rsidR="00D55574">
        <w:rPr>
          <w:rFonts w:ascii="Times New Roman" w:hAnsi="Times New Roman"/>
          <w:sz w:val="24"/>
        </w:rPr>
        <w:t xml:space="preserve"> </w:t>
      </w:r>
      <w:r>
        <w:rPr>
          <w:rFonts w:ascii="Times New Roman" w:hAnsi="Times New Roman"/>
          <w:sz w:val="24"/>
        </w:rPr>
        <w:t>cuando el origen del</w:t>
      </w:r>
      <w:r w:rsidR="00E11867">
        <w:rPr>
          <w:rFonts w:ascii="Times New Roman" w:hAnsi="Times New Roman"/>
          <w:sz w:val="24"/>
        </w:rPr>
        <w:t xml:space="preserve"> estado-</w:t>
      </w:r>
      <w:r>
        <w:rPr>
          <w:rFonts w:ascii="Times New Roman" w:hAnsi="Times New Roman"/>
          <w:sz w:val="24"/>
        </w:rPr>
        <w:t>naci</w:t>
      </w:r>
      <w:r w:rsidR="00E11867">
        <w:rPr>
          <w:rFonts w:ascii="Times New Roman" w:hAnsi="Times New Roman"/>
          <w:sz w:val="24"/>
        </w:rPr>
        <w:t>ó</w:t>
      </w:r>
      <w:r>
        <w:rPr>
          <w:rFonts w:ascii="Times New Roman" w:hAnsi="Times New Roman"/>
          <w:sz w:val="24"/>
        </w:rPr>
        <w:t xml:space="preserve">n </w:t>
      </w:r>
      <w:r w:rsidR="00D55574">
        <w:rPr>
          <w:rFonts w:ascii="Times New Roman" w:hAnsi="Times New Roman"/>
          <w:sz w:val="24"/>
        </w:rPr>
        <w:t xml:space="preserve">en la Europa </w:t>
      </w:r>
      <w:r w:rsidR="00E20E3A">
        <w:rPr>
          <w:rFonts w:ascii="Times New Roman" w:hAnsi="Times New Roman"/>
          <w:sz w:val="24"/>
        </w:rPr>
        <w:t>moderna</w:t>
      </w:r>
      <w:r w:rsidR="00D55574">
        <w:rPr>
          <w:rFonts w:ascii="Times New Roman" w:hAnsi="Times New Roman"/>
          <w:sz w:val="24"/>
        </w:rPr>
        <w:t xml:space="preserve"> o </w:t>
      </w:r>
      <w:r w:rsidR="00C86A27">
        <w:rPr>
          <w:rFonts w:ascii="Times New Roman" w:hAnsi="Times New Roman"/>
          <w:sz w:val="24"/>
        </w:rPr>
        <w:t>lo tuvo</w:t>
      </w:r>
      <w:r>
        <w:rPr>
          <w:rFonts w:ascii="Times New Roman" w:hAnsi="Times New Roman"/>
          <w:sz w:val="24"/>
        </w:rPr>
        <w:t xml:space="preserve"> </w:t>
      </w:r>
      <w:r w:rsidR="00D55574">
        <w:rPr>
          <w:rFonts w:ascii="Times New Roman" w:hAnsi="Times New Roman"/>
          <w:sz w:val="24"/>
        </w:rPr>
        <w:t>m</w:t>
      </w:r>
      <w:r w:rsidR="00E20E3A">
        <w:rPr>
          <w:rFonts w:ascii="Times New Roman" w:hAnsi="Times New Roman"/>
          <w:sz w:val="24"/>
        </w:rPr>
        <w:t>ucho antes</w:t>
      </w:r>
      <w:r w:rsidR="00D55574">
        <w:rPr>
          <w:rFonts w:ascii="Times New Roman" w:hAnsi="Times New Roman"/>
          <w:sz w:val="24"/>
        </w:rPr>
        <w:t xml:space="preserve"> en la Europa </w:t>
      </w:r>
      <w:r w:rsidR="00E20E3A">
        <w:rPr>
          <w:rFonts w:ascii="Times New Roman" w:hAnsi="Times New Roman"/>
          <w:sz w:val="24"/>
        </w:rPr>
        <w:t>feudal</w:t>
      </w:r>
      <w:r w:rsidR="00D55574">
        <w:rPr>
          <w:rFonts w:ascii="Times New Roman" w:hAnsi="Times New Roman"/>
          <w:sz w:val="24"/>
        </w:rPr>
        <w:t>? L</w:t>
      </w:r>
      <w:r w:rsidR="00D55574" w:rsidRPr="00D256B0">
        <w:rPr>
          <w:rFonts w:ascii="Times New Roman" w:hAnsi="Times New Roman"/>
          <w:sz w:val="24"/>
        </w:rPr>
        <w:t xml:space="preserve">os </w:t>
      </w:r>
      <w:r w:rsidR="00D55574">
        <w:rPr>
          <w:rFonts w:ascii="Times New Roman" w:hAnsi="Times New Roman"/>
          <w:sz w:val="24"/>
        </w:rPr>
        <w:t xml:space="preserve">epígonos de Weber llamados </w:t>
      </w:r>
      <w:r w:rsidR="00D55574" w:rsidRPr="00D256B0">
        <w:rPr>
          <w:rFonts w:ascii="Times New Roman" w:hAnsi="Times New Roman"/>
          <w:sz w:val="24"/>
        </w:rPr>
        <w:t>modernistas</w:t>
      </w:r>
      <w:r w:rsidR="00D55574">
        <w:rPr>
          <w:rFonts w:ascii="Times New Roman" w:hAnsi="Times New Roman"/>
          <w:sz w:val="24"/>
        </w:rPr>
        <w:t xml:space="preserve"> (</w:t>
      </w:r>
      <w:r w:rsidR="00D55574" w:rsidRPr="00D256B0">
        <w:rPr>
          <w:rFonts w:ascii="Times New Roman" w:hAnsi="Times New Roman"/>
          <w:sz w:val="24"/>
        </w:rPr>
        <w:t>Eric Hobsbawm</w:t>
      </w:r>
      <w:r w:rsidR="00D55574">
        <w:rPr>
          <w:rFonts w:ascii="Times New Roman" w:hAnsi="Times New Roman"/>
          <w:sz w:val="24"/>
        </w:rPr>
        <w:t xml:space="preserve">, Ernest </w:t>
      </w:r>
      <w:r w:rsidR="00D55574" w:rsidRPr="00D256B0">
        <w:rPr>
          <w:rFonts w:ascii="Times New Roman" w:hAnsi="Times New Roman"/>
          <w:sz w:val="24"/>
        </w:rPr>
        <w:t>Gellner, Anthony Smith, Benedict Anderson</w:t>
      </w:r>
      <w:r w:rsidR="00D55574">
        <w:rPr>
          <w:rFonts w:ascii="Times New Roman" w:hAnsi="Times New Roman"/>
          <w:sz w:val="24"/>
        </w:rPr>
        <w:t>)</w:t>
      </w:r>
      <w:r w:rsidR="00C86A27">
        <w:rPr>
          <w:rFonts w:ascii="Times New Roman" w:hAnsi="Times New Roman"/>
          <w:sz w:val="24"/>
        </w:rPr>
        <w:t xml:space="preserve"> </w:t>
      </w:r>
      <w:r w:rsidR="00751E66">
        <w:rPr>
          <w:rFonts w:ascii="Times New Roman" w:hAnsi="Times New Roman"/>
          <w:sz w:val="24"/>
        </w:rPr>
        <w:t xml:space="preserve">coinciden en señalar como momento </w:t>
      </w:r>
      <w:r w:rsidR="004A5698">
        <w:rPr>
          <w:rFonts w:ascii="Times New Roman" w:hAnsi="Times New Roman"/>
          <w:sz w:val="24"/>
        </w:rPr>
        <w:t xml:space="preserve">fundacional </w:t>
      </w:r>
      <w:r w:rsidR="00751E66">
        <w:rPr>
          <w:rFonts w:ascii="Times New Roman" w:hAnsi="Times New Roman"/>
          <w:sz w:val="24"/>
        </w:rPr>
        <w:t>de</w:t>
      </w:r>
      <w:r w:rsidR="00541B70">
        <w:rPr>
          <w:rFonts w:ascii="Times New Roman" w:hAnsi="Times New Roman"/>
          <w:sz w:val="24"/>
        </w:rPr>
        <w:t xml:space="preserve">l </w:t>
      </w:r>
      <w:r w:rsidR="00D55574">
        <w:rPr>
          <w:rFonts w:ascii="Times New Roman" w:hAnsi="Times New Roman"/>
          <w:sz w:val="24"/>
        </w:rPr>
        <w:t xml:space="preserve">origen </w:t>
      </w:r>
      <w:r w:rsidR="00541B70">
        <w:rPr>
          <w:rFonts w:ascii="Times New Roman" w:hAnsi="Times New Roman"/>
          <w:sz w:val="24"/>
        </w:rPr>
        <w:t xml:space="preserve">de las naciones </w:t>
      </w:r>
      <w:r w:rsidR="00751E66">
        <w:rPr>
          <w:rFonts w:ascii="Times New Roman" w:hAnsi="Times New Roman"/>
          <w:sz w:val="24"/>
        </w:rPr>
        <w:t>a</w:t>
      </w:r>
      <w:r w:rsidR="00D55574">
        <w:rPr>
          <w:rFonts w:ascii="Times New Roman" w:hAnsi="Times New Roman"/>
          <w:sz w:val="24"/>
        </w:rPr>
        <w:t xml:space="preserve"> la modernidad</w:t>
      </w:r>
      <w:r w:rsidR="00751E66">
        <w:rPr>
          <w:rFonts w:ascii="Times New Roman" w:hAnsi="Times New Roman"/>
          <w:sz w:val="24"/>
        </w:rPr>
        <w:t>, cuando se formaron los nacionalismos</w:t>
      </w:r>
      <w:r w:rsidR="001D2A4E">
        <w:rPr>
          <w:rFonts w:ascii="Times New Roman" w:hAnsi="Times New Roman"/>
          <w:sz w:val="24"/>
        </w:rPr>
        <w:t>,</w:t>
      </w:r>
      <w:r w:rsidR="00D55574">
        <w:rPr>
          <w:rStyle w:val="Refdenotaalpie"/>
          <w:sz w:val="24"/>
        </w:rPr>
        <w:footnoteReference w:id="106"/>
      </w:r>
      <w:r w:rsidR="00D55574">
        <w:rPr>
          <w:rFonts w:ascii="Times New Roman" w:hAnsi="Times New Roman"/>
          <w:sz w:val="24"/>
        </w:rPr>
        <w:t xml:space="preserve"> </w:t>
      </w:r>
      <w:r w:rsidR="001D2A4E">
        <w:rPr>
          <w:rFonts w:ascii="Times New Roman" w:hAnsi="Times New Roman"/>
          <w:sz w:val="24"/>
        </w:rPr>
        <w:t xml:space="preserve">en </w:t>
      </w:r>
      <w:r w:rsidR="00541B70">
        <w:rPr>
          <w:rFonts w:ascii="Times New Roman" w:hAnsi="Times New Roman"/>
          <w:sz w:val="24"/>
        </w:rPr>
        <w:t xml:space="preserve">los </w:t>
      </w:r>
      <w:r w:rsidR="001D2A4E">
        <w:rPr>
          <w:rFonts w:ascii="Times New Roman" w:hAnsi="Times New Roman"/>
          <w:sz w:val="24"/>
        </w:rPr>
        <w:t>inicio</w:t>
      </w:r>
      <w:r w:rsidR="00541B70">
        <w:rPr>
          <w:rFonts w:ascii="Times New Roman" w:hAnsi="Times New Roman"/>
          <w:sz w:val="24"/>
        </w:rPr>
        <w:t>s de los procesos colonialistas, imperialistas y fascistas.</w:t>
      </w:r>
      <w:r w:rsidR="00541B70">
        <w:rPr>
          <w:rStyle w:val="Refdenotaalpie"/>
          <w:sz w:val="24"/>
        </w:rPr>
        <w:footnoteReference w:id="107"/>
      </w:r>
      <w:r w:rsidR="00541B70">
        <w:rPr>
          <w:rFonts w:ascii="Times New Roman" w:hAnsi="Times New Roman"/>
          <w:sz w:val="24"/>
        </w:rPr>
        <w:t xml:space="preserve"> </w:t>
      </w:r>
      <w:r w:rsidR="00BF6D51">
        <w:rPr>
          <w:rFonts w:ascii="Times New Roman" w:hAnsi="Times New Roman"/>
          <w:sz w:val="24"/>
        </w:rPr>
        <w:t xml:space="preserve">Anthony </w:t>
      </w:r>
      <w:r w:rsidR="00541B70">
        <w:rPr>
          <w:rFonts w:ascii="Times New Roman" w:hAnsi="Times New Roman"/>
          <w:sz w:val="24"/>
        </w:rPr>
        <w:t>Smith clasificó las teorías sobre el nacionalismo en modernistas, perennialistas y primordialistas.</w:t>
      </w:r>
      <w:r w:rsidR="00541B70" w:rsidRPr="00BF60F4">
        <w:rPr>
          <w:rFonts w:ascii="Times New Roman" w:hAnsi="Times New Roman"/>
          <w:sz w:val="24"/>
        </w:rPr>
        <w:t xml:space="preserve"> </w:t>
      </w:r>
      <w:r w:rsidR="00541B70">
        <w:rPr>
          <w:rFonts w:ascii="Times New Roman" w:hAnsi="Times New Roman"/>
          <w:sz w:val="24"/>
        </w:rPr>
        <w:t>Modernistas son para Smith los que asocian el origen de la nación con la combinación de capitalismo, alfabetismo, periodismo e industrialismo (Anthony Smith), perennialistas los que atribuyen a la nación vínculos permanentes en el tiempo (John Armstrong), y primordialistas (Edward Shils, Clifford Geertz, James C. Scott) los que remontan su origen al pasado y a sus vínculos con la lengua, la raza o la sangre.</w:t>
      </w:r>
      <w:r w:rsidR="00541B70">
        <w:rPr>
          <w:rStyle w:val="Refdenotaalpie"/>
          <w:sz w:val="24"/>
        </w:rPr>
        <w:footnoteReference w:id="108"/>
      </w:r>
      <w:r w:rsidR="00541B70">
        <w:rPr>
          <w:rFonts w:ascii="Times New Roman" w:hAnsi="Times New Roman"/>
          <w:sz w:val="24"/>
        </w:rPr>
        <w:t xml:space="preserve"> La di</w:t>
      </w:r>
      <w:r w:rsidR="0083589E">
        <w:rPr>
          <w:rFonts w:ascii="Times New Roman" w:hAnsi="Times New Roman"/>
          <w:sz w:val="24"/>
        </w:rPr>
        <w:t>ferencia</w:t>
      </w:r>
      <w:r w:rsidR="00541B70">
        <w:rPr>
          <w:rFonts w:ascii="Times New Roman" w:hAnsi="Times New Roman"/>
          <w:sz w:val="24"/>
        </w:rPr>
        <w:t xml:space="preserve"> entre estas teorías reside para el jurista español Francisco José Contreras en la interpretación del nexo causal entre identidad nacional y movimiento nacionalista ¿Cuál de los dos viene primero? Para Ernest Gellner, es el nacionalismo el que engendra las naciones, y no a la inversa.</w:t>
      </w:r>
      <w:r w:rsidR="00541B70">
        <w:rPr>
          <w:rStyle w:val="Refdenotaalpie"/>
          <w:rFonts w:eastAsiaTheme="minorEastAsia"/>
          <w:sz w:val="24"/>
        </w:rPr>
        <w:footnoteReference w:id="109"/>
      </w:r>
      <w:r w:rsidR="00541B70">
        <w:rPr>
          <w:rFonts w:ascii="Times New Roman" w:eastAsiaTheme="minorEastAsia" w:hAnsi="Times New Roman"/>
          <w:sz w:val="24"/>
        </w:rPr>
        <w:t xml:space="preserve"> Un nacionalismo que según el historiador británico </w:t>
      </w:r>
      <w:r w:rsidR="00541B70">
        <w:rPr>
          <w:rFonts w:ascii="Times New Roman" w:eastAsiaTheme="minorEastAsia" w:hAnsi="Times New Roman"/>
          <w:sz w:val="24"/>
        </w:rPr>
        <w:lastRenderedPageBreak/>
        <w:t>Elie Kedourie ofrezca un criterio “para determinar la unidad de población adecuada para disponer de un gobierno propio”.</w:t>
      </w:r>
      <w:r w:rsidR="00541B70">
        <w:rPr>
          <w:rStyle w:val="Refdenotaalpie"/>
          <w:rFonts w:eastAsiaTheme="minorEastAsia"/>
          <w:sz w:val="24"/>
        </w:rPr>
        <w:footnoteReference w:id="110"/>
      </w:r>
      <w:r w:rsidR="00541B70">
        <w:rPr>
          <w:rFonts w:ascii="Times New Roman" w:eastAsiaTheme="minorEastAsia" w:hAnsi="Times New Roman"/>
          <w:sz w:val="24"/>
        </w:rPr>
        <w:t xml:space="preserve"> Y para que ese nacionalismo tenga lugar se requiere de la existencia del estado, </w:t>
      </w:r>
      <w:r w:rsidR="00B4142F">
        <w:rPr>
          <w:rFonts w:ascii="Times New Roman" w:eastAsiaTheme="minorEastAsia" w:hAnsi="Times New Roman"/>
          <w:sz w:val="24"/>
        </w:rPr>
        <w:t xml:space="preserve">que ocurrió </w:t>
      </w:r>
      <w:r w:rsidR="00922316">
        <w:rPr>
          <w:rFonts w:ascii="Times New Roman" w:eastAsiaTheme="minorEastAsia" w:hAnsi="Times New Roman"/>
          <w:sz w:val="24"/>
        </w:rPr>
        <w:t xml:space="preserve">recién </w:t>
      </w:r>
      <w:r w:rsidR="00B4142F">
        <w:rPr>
          <w:rFonts w:ascii="Times New Roman" w:eastAsiaTheme="minorEastAsia" w:hAnsi="Times New Roman"/>
          <w:sz w:val="24"/>
        </w:rPr>
        <w:t xml:space="preserve">a partir de </w:t>
      </w:r>
      <w:r w:rsidR="006F1B5B">
        <w:rPr>
          <w:rFonts w:ascii="Times New Roman" w:eastAsiaTheme="minorEastAsia" w:hAnsi="Times New Roman"/>
          <w:sz w:val="24"/>
        </w:rPr>
        <w:t xml:space="preserve">la grieta que </w:t>
      </w:r>
      <w:r w:rsidR="000C6C81">
        <w:rPr>
          <w:rFonts w:ascii="Times New Roman" w:eastAsiaTheme="minorEastAsia" w:hAnsi="Times New Roman"/>
          <w:sz w:val="24"/>
        </w:rPr>
        <w:t xml:space="preserve">se </w:t>
      </w:r>
      <w:r w:rsidR="006F1B5B">
        <w:rPr>
          <w:rFonts w:ascii="Times New Roman" w:eastAsiaTheme="minorEastAsia" w:hAnsi="Times New Roman"/>
          <w:sz w:val="24"/>
        </w:rPr>
        <w:t xml:space="preserve">cerró </w:t>
      </w:r>
      <w:r w:rsidR="00886E21">
        <w:rPr>
          <w:rFonts w:ascii="Times New Roman" w:eastAsiaTheme="minorEastAsia" w:hAnsi="Times New Roman"/>
          <w:sz w:val="24"/>
        </w:rPr>
        <w:t xml:space="preserve">con </w:t>
      </w:r>
      <w:r w:rsidR="006F1B5B">
        <w:rPr>
          <w:rFonts w:ascii="Times New Roman" w:eastAsiaTheme="minorEastAsia" w:hAnsi="Times New Roman"/>
          <w:sz w:val="24"/>
        </w:rPr>
        <w:t xml:space="preserve">el Tratado de </w:t>
      </w:r>
      <w:r w:rsidR="00B4142F">
        <w:rPr>
          <w:rFonts w:ascii="Times New Roman" w:eastAsiaTheme="minorEastAsia" w:hAnsi="Times New Roman"/>
          <w:sz w:val="24"/>
        </w:rPr>
        <w:t xml:space="preserve">Westfalia </w:t>
      </w:r>
      <w:r w:rsidR="00701E90">
        <w:rPr>
          <w:rFonts w:ascii="Times New Roman" w:eastAsiaTheme="minorEastAsia" w:hAnsi="Times New Roman"/>
          <w:sz w:val="24"/>
        </w:rPr>
        <w:t xml:space="preserve">y </w:t>
      </w:r>
      <w:r w:rsidR="00541B70">
        <w:rPr>
          <w:rFonts w:ascii="Times New Roman" w:eastAsiaTheme="minorEastAsia" w:hAnsi="Times New Roman"/>
          <w:sz w:val="24"/>
        </w:rPr>
        <w:t xml:space="preserve">cuya expresión más </w:t>
      </w:r>
      <w:r w:rsidR="00886E21">
        <w:rPr>
          <w:rFonts w:ascii="Times New Roman" w:eastAsiaTheme="minorEastAsia" w:hAnsi="Times New Roman"/>
          <w:sz w:val="24"/>
        </w:rPr>
        <w:t>emblemátic</w:t>
      </w:r>
      <w:r w:rsidR="00701E90">
        <w:rPr>
          <w:rFonts w:ascii="Times New Roman" w:eastAsiaTheme="minorEastAsia" w:hAnsi="Times New Roman"/>
          <w:sz w:val="24"/>
        </w:rPr>
        <w:t>a fue</w:t>
      </w:r>
      <w:r w:rsidR="00541B70">
        <w:rPr>
          <w:rFonts w:ascii="Times New Roman" w:eastAsiaTheme="minorEastAsia" w:hAnsi="Times New Roman"/>
          <w:sz w:val="24"/>
        </w:rPr>
        <w:t xml:space="preserve"> el estado-nación</w:t>
      </w:r>
      <w:r w:rsidR="00842BEB">
        <w:rPr>
          <w:rFonts w:ascii="Times New Roman" w:eastAsiaTheme="minorEastAsia" w:hAnsi="Times New Roman"/>
          <w:sz w:val="24"/>
        </w:rPr>
        <w:t xml:space="preserve">. Este estado </w:t>
      </w:r>
      <w:r w:rsidR="00922316">
        <w:rPr>
          <w:rFonts w:ascii="Times New Roman" w:eastAsiaTheme="minorEastAsia" w:hAnsi="Times New Roman"/>
          <w:sz w:val="24"/>
        </w:rPr>
        <w:t xml:space="preserve">vino después de </w:t>
      </w:r>
      <w:r w:rsidR="000C6C81">
        <w:rPr>
          <w:rFonts w:ascii="Times New Roman" w:eastAsiaTheme="minorEastAsia" w:hAnsi="Times New Roman"/>
          <w:sz w:val="24"/>
        </w:rPr>
        <w:t xml:space="preserve">otra grieta más profunda, la de </w:t>
      </w:r>
      <w:r w:rsidR="00922316">
        <w:rPr>
          <w:rFonts w:ascii="Times New Roman" w:eastAsiaTheme="minorEastAsia" w:hAnsi="Times New Roman"/>
          <w:sz w:val="24"/>
        </w:rPr>
        <w:t>la Revolución Francesa</w:t>
      </w:r>
      <w:r w:rsidR="00356C9D">
        <w:rPr>
          <w:rFonts w:ascii="Times New Roman" w:eastAsiaTheme="minorEastAsia" w:hAnsi="Times New Roman"/>
          <w:sz w:val="24"/>
        </w:rPr>
        <w:t xml:space="preserve"> y su </w:t>
      </w:r>
      <w:r w:rsidR="00842BEB">
        <w:rPr>
          <w:rFonts w:ascii="Times New Roman" w:eastAsiaTheme="minorEastAsia" w:hAnsi="Times New Roman"/>
          <w:sz w:val="24"/>
        </w:rPr>
        <w:t xml:space="preserve">estrecho </w:t>
      </w:r>
      <w:r w:rsidR="00356C9D">
        <w:rPr>
          <w:rFonts w:ascii="Times New Roman" w:eastAsiaTheme="minorEastAsia" w:hAnsi="Times New Roman"/>
          <w:sz w:val="24"/>
        </w:rPr>
        <w:t>vínculo con el republicanismo</w:t>
      </w:r>
      <w:r w:rsidR="00541B70">
        <w:rPr>
          <w:rFonts w:ascii="Times New Roman" w:eastAsiaTheme="minorEastAsia" w:hAnsi="Times New Roman"/>
          <w:sz w:val="24"/>
        </w:rPr>
        <w:t>.</w:t>
      </w:r>
      <w:r w:rsidR="00541B70">
        <w:rPr>
          <w:rStyle w:val="Refdenotaalpie"/>
          <w:rFonts w:eastAsiaTheme="minorEastAsia"/>
          <w:sz w:val="24"/>
        </w:rPr>
        <w:footnoteReference w:id="111"/>
      </w:r>
      <w:r w:rsidR="00541B70">
        <w:rPr>
          <w:rFonts w:ascii="Times New Roman" w:eastAsiaTheme="minorEastAsia" w:hAnsi="Times New Roman"/>
          <w:sz w:val="24"/>
        </w:rPr>
        <w:t xml:space="preserve"> </w:t>
      </w:r>
    </w:p>
    <w:p w14:paraId="0B84DABA" w14:textId="77712FBA" w:rsidR="00B52F2A" w:rsidRDefault="0083589E" w:rsidP="00D55574">
      <w:pPr>
        <w:spacing w:after="0" w:line="240" w:lineRule="auto"/>
        <w:rPr>
          <w:rFonts w:ascii="Times New Roman" w:hAnsi="Times New Roman"/>
          <w:sz w:val="24"/>
        </w:rPr>
      </w:pPr>
      <w:r>
        <w:rPr>
          <w:rFonts w:ascii="Times New Roman" w:hAnsi="Times New Roman"/>
          <w:sz w:val="24"/>
        </w:rPr>
        <w:t xml:space="preserve"> </w:t>
      </w:r>
    </w:p>
    <w:p w14:paraId="14C811F3" w14:textId="0D9207B5" w:rsidR="00726FA1" w:rsidRDefault="00D55574" w:rsidP="00D55574">
      <w:pPr>
        <w:spacing w:after="0" w:line="240" w:lineRule="auto"/>
        <w:rPr>
          <w:rFonts w:ascii="Times New Roman" w:hAnsi="Times New Roman"/>
          <w:sz w:val="24"/>
        </w:rPr>
      </w:pPr>
      <w:r>
        <w:rPr>
          <w:rFonts w:ascii="Times New Roman" w:hAnsi="Times New Roman"/>
          <w:sz w:val="24"/>
        </w:rPr>
        <w:t xml:space="preserve">Sin embargo, en la discusión acerca del </w:t>
      </w:r>
      <w:r w:rsidR="00EE1BFE">
        <w:rPr>
          <w:rFonts w:ascii="Times New Roman" w:hAnsi="Times New Roman"/>
          <w:sz w:val="24"/>
        </w:rPr>
        <w:t xml:space="preserve">ocaso y </w:t>
      </w:r>
      <w:r>
        <w:rPr>
          <w:rFonts w:ascii="Times New Roman" w:hAnsi="Times New Roman"/>
          <w:sz w:val="24"/>
        </w:rPr>
        <w:t>fin del estado-nación,</w:t>
      </w:r>
      <w:r w:rsidRPr="00D256B0">
        <w:rPr>
          <w:rFonts w:ascii="Times New Roman" w:hAnsi="Times New Roman"/>
          <w:sz w:val="24"/>
        </w:rPr>
        <w:t xml:space="preserve"> el historiador y teólogo inglés </w:t>
      </w:r>
      <w:r>
        <w:rPr>
          <w:rFonts w:ascii="Times New Roman" w:hAnsi="Times New Roman"/>
          <w:sz w:val="24"/>
        </w:rPr>
        <w:t xml:space="preserve">convertido al catolicismo </w:t>
      </w:r>
      <w:r w:rsidRPr="00D256B0">
        <w:rPr>
          <w:rFonts w:ascii="Times New Roman" w:hAnsi="Times New Roman"/>
          <w:sz w:val="24"/>
        </w:rPr>
        <w:t xml:space="preserve">Adrian Hastings </w:t>
      </w:r>
      <w:r>
        <w:rPr>
          <w:rFonts w:ascii="Times New Roman" w:hAnsi="Times New Roman"/>
          <w:sz w:val="24"/>
        </w:rPr>
        <w:t>señaló -en afinidad con los denominados primordialistas como Perry Anderson (</w:t>
      </w:r>
      <w:r w:rsidRPr="00C57F21">
        <w:rPr>
          <w:rFonts w:ascii="Times New Roman" w:hAnsi="Times New Roman"/>
          <w:b/>
          <w:i/>
          <w:sz w:val="24"/>
        </w:rPr>
        <w:t>New Left Review</w:t>
      </w:r>
      <w:r>
        <w:rPr>
          <w:rFonts w:ascii="Times New Roman" w:hAnsi="Times New Roman"/>
          <w:sz w:val="24"/>
        </w:rPr>
        <w:t xml:space="preserve">)- que las fuerzas sociales civilizatorias de </w:t>
      </w:r>
      <w:r w:rsidRPr="00D256B0">
        <w:rPr>
          <w:rFonts w:ascii="Times New Roman" w:hAnsi="Times New Roman"/>
          <w:sz w:val="24"/>
        </w:rPr>
        <w:t xml:space="preserve">las naciones </w:t>
      </w:r>
      <w:r>
        <w:rPr>
          <w:rFonts w:ascii="Times New Roman" w:hAnsi="Times New Roman"/>
          <w:sz w:val="24"/>
        </w:rPr>
        <w:t>europeas occidentales y los liderazgos pasionales esperanzadores de los monarcas y los nobles tuvieron su origen</w:t>
      </w:r>
      <w:r w:rsidRPr="00D256B0">
        <w:rPr>
          <w:rFonts w:ascii="Times New Roman" w:hAnsi="Times New Roman"/>
          <w:sz w:val="24"/>
        </w:rPr>
        <w:t xml:space="preserve"> </w:t>
      </w:r>
      <w:r>
        <w:rPr>
          <w:rFonts w:ascii="Times New Roman" w:hAnsi="Times New Roman"/>
          <w:sz w:val="24"/>
        </w:rPr>
        <w:t>durante</w:t>
      </w:r>
      <w:r w:rsidRPr="00D256B0">
        <w:rPr>
          <w:rFonts w:ascii="Times New Roman" w:hAnsi="Times New Roman"/>
          <w:sz w:val="24"/>
        </w:rPr>
        <w:t xml:space="preserve"> los reinos </w:t>
      </w:r>
      <w:r>
        <w:rPr>
          <w:rFonts w:ascii="Times New Roman" w:hAnsi="Times New Roman"/>
          <w:sz w:val="24"/>
        </w:rPr>
        <w:t>mediev</w:t>
      </w:r>
      <w:r w:rsidRPr="00D256B0">
        <w:rPr>
          <w:rFonts w:ascii="Times New Roman" w:hAnsi="Times New Roman"/>
          <w:sz w:val="24"/>
        </w:rPr>
        <w:t>ales</w:t>
      </w:r>
      <w:r>
        <w:rPr>
          <w:rFonts w:ascii="Times New Roman" w:hAnsi="Times New Roman"/>
          <w:sz w:val="24"/>
        </w:rPr>
        <w:t>,</w:t>
      </w:r>
      <w:r w:rsidRPr="00D256B0">
        <w:rPr>
          <w:rFonts w:ascii="Times New Roman" w:hAnsi="Times New Roman"/>
          <w:sz w:val="24"/>
        </w:rPr>
        <w:t xml:space="preserve"> </w:t>
      </w:r>
      <w:r>
        <w:rPr>
          <w:rFonts w:ascii="Times New Roman" w:hAnsi="Times New Roman"/>
          <w:sz w:val="24"/>
        </w:rPr>
        <w:t>una era fundacional en la que</w:t>
      </w:r>
      <w:r w:rsidRPr="00D256B0">
        <w:rPr>
          <w:rFonts w:ascii="Times New Roman" w:hAnsi="Times New Roman"/>
          <w:sz w:val="24"/>
        </w:rPr>
        <w:t xml:space="preserve"> se </w:t>
      </w:r>
      <w:r>
        <w:rPr>
          <w:rFonts w:ascii="Times New Roman" w:hAnsi="Times New Roman"/>
          <w:sz w:val="24"/>
        </w:rPr>
        <w:t xml:space="preserve">habían </w:t>
      </w:r>
      <w:r w:rsidRPr="00D256B0">
        <w:rPr>
          <w:rFonts w:ascii="Times New Roman" w:hAnsi="Times New Roman"/>
          <w:sz w:val="24"/>
        </w:rPr>
        <w:t>forma</w:t>
      </w:r>
      <w:r>
        <w:rPr>
          <w:rFonts w:ascii="Times New Roman" w:hAnsi="Times New Roman"/>
          <w:sz w:val="24"/>
        </w:rPr>
        <w:t>do</w:t>
      </w:r>
      <w:r w:rsidRPr="00D256B0">
        <w:rPr>
          <w:rFonts w:ascii="Times New Roman" w:hAnsi="Times New Roman"/>
          <w:sz w:val="24"/>
        </w:rPr>
        <w:t xml:space="preserve"> las lenguas, l</w:t>
      </w:r>
      <w:r>
        <w:rPr>
          <w:rFonts w:ascii="Times New Roman" w:hAnsi="Times New Roman"/>
          <w:sz w:val="24"/>
        </w:rPr>
        <w:t>os cultos confesionales</w:t>
      </w:r>
      <w:r w:rsidRPr="00D256B0">
        <w:rPr>
          <w:rFonts w:ascii="Times New Roman" w:hAnsi="Times New Roman"/>
          <w:sz w:val="24"/>
        </w:rPr>
        <w:t xml:space="preserve">, </w:t>
      </w:r>
      <w:r>
        <w:rPr>
          <w:rFonts w:ascii="Times New Roman" w:hAnsi="Times New Roman"/>
          <w:sz w:val="24"/>
        </w:rPr>
        <w:t xml:space="preserve">los espacios territoriales, las razas, las culturas, las monedas, y las redes de poder religioso (colegio de cardenales, concilios, sínodos), de </w:t>
      </w:r>
      <w:r w:rsidRPr="00D256B0">
        <w:rPr>
          <w:rFonts w:ascii="Times New Roman" w:hAnsi="Times New Roman"/>
          <w:sz w:val="24"/>
        </w:rPr>
        <w:t>poder político</w:t>
      </w:r>
      <w:r>
        <w:rPr>
          <w:rFonts w:ascii="Times New Roman" w:hAnsi="Times New Roman"/>
          <w:sz w:val="24"/>
        </w:rPr>
        <w:t xml:space="preserve"> (linajes, dinastías, noblezas) y de subordinación social (siervos)</w:t>
      </w:r>
      <w:r w:rsidRPr="00D256B0">
        <w:rPr>
          <w:rFonts w:ascii="Times New Roman" w:hAnsi="Times New Roman"/>
          <w:sz w:val="24"/>
        </w:rPr>
        <w:t>.</w:t>
      </w:r>
      <w:r>
        <w:rPr>
          <w:rStyle w:val="Refdenotaalpie"/>
          <w:sz w:val="24"/>
        </w:rPr>
        <w:footnoteReference w:id="112"/>
      </w:r>
      <w:r w:rsidRPr="00D256B0">
        <w:rPr>
          <w:rFonts w:ascii="Times New Roman" w:hAnsi="Times New Roman"/>
          <w:sz w:val="24"/>
        </w:rPr>
        <w:t xml:space="preserve"> </w:t>
      </w:r>
      <w:r w:rsidR="00403914">
        <w:rPr>
          <w:rFonts w:ascii="Times New Roman" w:hAnsi="Times New Roman"/>
          <w:sz w:val="24"/>
        </w:rPr>
        <w:t>Pero Hastings confunde las naciones con el estado-nación.</w:t>
      </w:r>
      <w:r w:rsidR="00726FA1">
        <w:rPr>
          <w:rFonts w:ascii="Times New Roman" w:hAnsi="Times New Roman"/>
          <w:sz w:val="24"/>
        </w:rPr>
        <w:t xml:space="preserve"> </w:t>
      </w:r>
      <w:r w:rsidR="00DD1370">
        <w:rPr>
          <w:rFonts w:ascii="Times New Roman" w:hAnsi="Times New Roman"/>
          <w:sz w:val="24"/>
        </w:rPr>
        <w:t>Efectivamente, l</w:t>
      </w:r>
      <w:r>
        <w:rPr>
          <w:rFonts w:ascii="Times New Roman" w:hAnsi="Times New Roman"/>
          <w:sz w:val="24"/>
        </w:rPr>
        <w:t xml:space="preserve">as dinastías reales europeas </w:t>
      </w:r>
      <w:r w:rsidR="00DD1370">
        <w:rPr>
          <w:rFonts w:ascii="Times New Roman" w:hAnsi="Times New Roman"/>
          <w:sz w:val="24"/>
        </w:rPr>
        <w:t>eran un producto de la nacionalidad europea pero no del nacionalismo</w:t>
      </w:r>
      <w:r w:rsidR="004735A3">
        <w:rPr>
          <w:rFonts w:ascii="Times New Roman" w:hAnsi="Times New Roman"/>
          <w:sz w:val="24"/>
        </w:rPr>
        <w:t xml:space="preserve"> (que recién surge en el siglo XIX)</w:t>
      </w:r>
      <w:r w:rsidR="00DD1370">
        <w:rPr>
          <w:rFonts w:ascii="Times New Roman" w:hAnsi="Times New Roman"/>
          <w:sz w:val="24"/>
        </w:rPr>
        <w:t xml:space="preserve">. </w:t>
      </w:r>
      <w:r w:rsidR="00301B2F">
        <w:rPr>
          <w:rFonts w:ascii="Times New Roman" w:hAnsi="Times New Roman"/>
          <w:sz w:val="24"/>
        </w:rPr>
        <w:t xml:space="preserve">Las dinastías reales europeas </w:t>
      </w:r>
      <w:r>
        <w:rPr>
          <w:rFonts w:ascii="Times New Roman" w:hAnsi="Times New Roman"/>
          <w:sz w:val="24"/>
        </w:rPr>
        <w:t xml:space="preserve">(Capetos, Habsburgos, Normandos, Plantagenets) </w:t>
      </w:r>
      <w:r w:rsidR="004735A3">
        <w:rPr>
          <w:rFonts w:ascii="Times New Roman" w:hAnsi="Times New Roman"/>
          <w:sz w:val="24"/>
        </w:rPr>
        <w:t xml:space="preserve">nacidas en la Edad Media </w:t>
      </w:r>
      <w:r>
        <w:rPr>
          <w:rFonts w:ascii="Times New Roman" w:hAnsi="Times New Roman"/>
          <w:sz w:val="24"/>
        </w:rPr>
        <w:t xml:space="preserve">tomaban el ejemplo hereditario de las dinastías germánicas medievales (Merovingias, Carolingias), éstas de las dinastías imperiales romanas (Julio-Claudia, Flavia, Antonina, Severa, Teodosiana) y éstas últimas de las dinastías helenísticas (Seléucidas, Lágidas, Ptolemaicas). Sin embargo, </w:t>
      </w:r>
      <w:bookmarkStart w:id="27" w:name="_Hlk152357724"/>
      <w:r>
        <w:rPr>
          <w:rFonts w:ascii="Times New Roman" w:hAnsi="Times New Roman"/>
          <w:sz w:val="24"/>
        </w:rPr>
        <w:t xml:space="preserve">Tamayo y Salmorán </w:t>
      </w:r>
      <w:bookmarkEnd w:id="27"/>
      <w:r>
        <w:rPr>
          <w:rFonts w:ascii="Times New Roman" w:hAnsi="Times New Roman"/>
          <w:sz w:val="24"/>
        </w:rPr>
        <w:t xml:space="preserve">(2005) </w:t>
      </w:r>
      <w:r w:rsidR="007F0573">
        <w:rPr>
          <w:rFonts w:ascii="Times New Roman" w:hAnsi="Times New Roman"/>
          <w:sz w:val="24"/>
        </w:rPr>
        <w:t xml:space="preserve">nos </w:t>
      </w:r>
      <w:r>
        <w:rPr>
          <w:rFonts w:ascii="Times New Roman" w:hAnsi="Times New Roman"/>
          <w:sz w:val="24"/>
        </w:rPr>
        <w:t xml:space="preserve">asegura </w:t>
      </w:r>
      <w:proofErr w:type="gramStart"/>
      <w:r>
        <w:rPr>
          <w:rFonts w:ascii="Times New Roman" w:hAnsi="Times New Roman"/>
          <w:sz w:val="24"/>
        </w:rPr>
        <w:t>que</w:t>
      </w:r>
      <w:proofErr w:type="gramEnd"/>
      <w:r>
        <w:rPr>
          <w:rFonts w:ascii="Times New Roman" w:hAnsi="Times New Roman"/>
          <w:sz w:val="24"/>
        </w:rPr>
        <w:t xml:space="preserve"> en la antigua Roma, la sucesión imperial “no pudo jamás implantarse de forma dinástica”</w:t>
      </w:r>
      <w:r w:rsidR="00A605A0">
        <w:rPr>
          <w:rFonts w:ascii="Times New Roman" w:hAnsi="Times New Roman"/>
          <w:sz w:val="24"/>
        </w:rPr>
        <w:t xml:space="preserve"> pues cada emperador designaba a su sucesor por fuera o por dentro de su círculo familiar</w:t>
      </w:r>
      <w:r>
        <w:rPr>
          <w:rFonts w:ascii="Times New Roman" w:hAnsi="Times New Roman"/>
          <w:sz w:val="24"/>
        </w:rPr>
        <w:t>.</w:t>
      </w:r>
      <w:r>
        <w:rPr>
          <w:rStyle w:val="Refdenotaalpie"/>
          <w:sz w:val="24"/>
        </w:rPr>
        <w:footnoteReference w:id="113"/>
      </w:r>
      <w:r w:rsidR="00EA2D16">
        <w:rPr>
          <w:rFonts w:ascii="Times New Roman" w:hAnsi="Times New Roman"/>
          <w:sz w:val="24"/>
        </w:rPr>
        <w:t xml:space="preserve"> Y esa </w:t>
      </w:r>
      <w:r w:rsidR="004735A3">
        <w:rPr>
          <w:rFonts w:ascii="Times New Roman" w:hAnsi="Times New Roman"/>
          <w:sz w:val="24"/>
        </w:rPr>
        <w:t xml:space="preserve">es </w:t>
      </w:r>
      <w:r w:rsidR="00EA2D16">
        <w:rPr>
          <w:rFonts w:ascii="Times New Roman" w:hAnsi="Times New Roman"/>
          <w:sz w:val="24"/>
        </w:rPr>
        <w:t xml:space="preserve">probablemente la </w:t>
      </w:r>
      <w:r w:rsidR="004735A3">
        <w:rPr>
          <w:rFonts w:ascii="Times New Roman" w:hAnsi="Times New Roman"/>
          <w:sz w:val="24"/>
        </w:rPr>
        <w:t>causa que provocó</w:t>
      </w:r>
      <w:r w:rsidR="00EA2D16">
        <w:rPr>
          <w:rFonts w:ascii="Times New Roman" w:hAnsi="Times New Roman"/>
          <w:sz w:val="24"/>
        </w:rPr>
        <w:t xml:space="preserve"> </w:t>
      </w:r>
      <w:r w:rsidR="00A605A0">
        <w:rPr>
          <w:rFonts w:ascii="Times New Roman" w:hAnsi="Times New Roman"/>
          <w:sz w:val="24"/>
        </w:rPr>
        <w:t>la</w:t>
      </w:r>
      <w:r w:rsidR="00EA2D16">
        <w:rPr>
          <w:rFonts w:ascii="Times New Roman" w:hAnsi="Times New Roman"/>
          <w:sz w:val="24"/>
        </w:rPr>
        <w:t xml:space="preserve"> caída</w:t>
      </w:r>
      <w:r w:rsidR="00A605A0">
        <w:rPr>
          <w:rFonts w:ascii="Times New Roman" w:hAnsi="Times New Roman"/>
          <w:sz w:val="24"/>
        </w:rPr>
        <w:t xml:space="preserve"> del imperio</w:t>
      </w:r>
      <w:r w:rsidR="00EA2D16">
        <w:rPr>
          <w:rFonts w:ascii="Times New Roman" w:hAnsi="Times New Roman"/>
          <w:sz w:val="24"/>
        </w:rPr>
        <w:t>.</w:t>
      </w:r>
    </w:p>
    <w:p w14:paraId="3AB6C735" w14:textId="3FB8E80D" w:rsidR="00967FC6" w:rsidRDefault="00EA2D16" w:rsidP="0041140C">
      <w:pPr>
        <w:spacing w:after="0" w:line="240" w:lineRule="auto"/>
        <w:rPr>
          <w:rFonts w:ascii="Times New Roman" w:hAnsi="Times New Roman"/>
          <w:sz w:val="24"/>
        </w:rPr>
      </w:pPr>
      <w:r>
        <w:rPr>
          <w:rFonts w:ascii="Times New Roman" w:hAnsi="Times New Roman"/>
          <w:sz w:val="24"/>
        </w:rPr>
        <w:t xml:space="preserve"> </w:t>
      </w:r>
      <w:r w:rsidR="008A306C">
        <w:rPr>
          <w:rFonts w:ascii="Times New Roman" w:hAnsi="Times New Roman"/>
          <w:sz w:val="24"/>
        </w:rPr>
        <w:t xml:space="preserve"> </w:t>
      </w:r>
      <w:r w:rsidR="007F0573">
        <w:rPr>
          <w:rFonts w:ascii="Times New Roman" w:hAnsi="Times New Roman"/>
          <w:sz w:val="24"/>
        </w:rPr>
        <w:t xml:space="preserve"> </w:t>
      </w:r>
    </w:p>
    <w:p w14:paraId="2760BFF1" w14:textId="4D787247" w:rsidR="00AB5ACA" w:rsidRDefault="00D55574" w:rsidP="0041140C">
      <w:pPr>
        <w:spacing w:after="0" w:line="240" w:lineRule="auto"/>
        <w:rPr>
          <w:rFonts w:ascii="Times New Roman" w:eastAsia="Times New Roman" w:hAnsi="Times New Roman" w:cs="Arial"/>
          <w:sz w:val="24"/>
          <w:lang w:eastAsia="es-AR"/>
        </w:rPr>
      </w:pPr>
      <w:r w:rsidRPr="00924896">
        <w:rPr>
          <w:rFonts w:ascii="Times New Roman" w:hAnsi="Times New Roman"/>
          <w:sz w:val="24"/>
        </w:rPr>
        <w:t xml:space="preserve">Por el contrario, las naciones de Oriente contaron con la fuerza civilizatoria de un origen </w:t>
      </w:r>
      <w:r w:rsidR="00726FA1" w:rsidRPr="00924896">
        <w:rPr>
          <w:rFonts w:ascii="Times New Roman" w:hAnsi="Times New Roman"/>
          <w:sz w:val="24"/>
        </w:rPr>
        <w:t xml:space="preserve">imperial </w:t>
      </w:r>
      <w:r w:rsidR="00EA2D16">
        <w:rPr>
          <w:rFonts w:ascii="Times New Roman" w:hAnsi="Times New Roman"/>
          <w:sz w:val="24"/>
        </w:rPr>
        <w:t>dinástic</w:t>
      </w:r>
      <w:r w:rsidRPr="00924896">
        <w:rPr>
          <w:rFonts w:ascii="Times New Roman" w:hAnsi="Times New Roman"/>
          <w:sz w:val="24"/>
        </w:rPr>
        <w:t xml:space="preserve">o </w:t>
      </w:r>
      <w:r w:rsidR="0078771F">
        <w:rPr>
          <w:rFonts w:ascii="Times New Roman" w:hAnsi="Times New Roman"/>
          <w:sz w:val="24"/>
        </w:rPr>
        <w:t xml:space="preserve">hereditario </w:t>
      </w:r>
      <w:r w:rsidR="00726FA1" w:rsidRPr="00924896">
        <w:rPr>
          <w:rFonts w:ascii="Times New Roman" w:hAnsi="Times New Roman"/>
          <w:sz w:val="24"/>
        </w:rPr>
        <w:t xml:space="preserve">desde tiempos </w:t>
      </w:r>
      <w:r w:rsidR="001A5FA4">
        <w:rPr>
          <w:rFonts w:ascii="Times New Roman" w:hAnsi="Times New Roman"/>
          <w:sz w:val="24"/>
        </w:rPr>
        <w:t xml:space="preserve">muy </w:t>
      </w:r>
      <w:r w:rsidR="00726FA1" w:rsidRPr="00924896">
        <w:rPr>
          <w:rFonts w:ascii="Times New Roman" w:hAnsi="Times New Roman"/>
          <w:sz w:val="24"/>
        </w:rPr>
        <w:t>remotos</w:t>
      </w:r>
      <w:r w:rsidR="00EA2D16">
        <w:rPr>
          <w:rFonts w:ascii="Times New Roman" w:hAnsi="Times New Roman"/>
          <w:sz w:val="24"/>
        </w:rPr>
        <w:t>, que perduraron hasta el siglo XX</w:t>
      </w:r>
      <w:r w:rsidR="00726FA1" w:rsidRPr="00924896">
        <w:rPr>
          <w:rFonts w:ascii="Times New Roman" w:hAnsi="Times New Roman"/>
          <w:sz w:val="24"/>
        </w:rPr>
        <w:t xml:space="preserve">. </w:t>
      </w:r>
      <w:r w:rsidR="00505D69">
        <w:rPr>
          <w:rFonts w:ascii="Times New Roman" w:hAnsi="Times New Roman"/>
          <w:sz w:val="24"/>
        </w:rPr>
        <w:t xml:space="preserve">En </w:t>
      </w:r>
      <w:r w:rsidR="00505D69" w:rsidRPr="00924896">
        <w:rPr>
          <w:rFonts w:ascii="Times New Roman" w:hAnsi="Times New Roman"/>
          <w:sz w:val="24"/>
        </w:rPr>
        <w:t xml:space="preserve">China </w:t>
      </w:r>
      <w:r w:rsidR="00505D69">
        <w:rPr>
          <w:rFonts w:ascii="Times New Roman" w:hAnsi="Times New Roman"/>
          <w:sz w:val="24"/>
        </w:rPr>
        <w:t xml:space="preserve">se </w:t>
      </w:r>
      <w:r w:rsidR="00505D69" w:rsidRPr="00924896">
        <w:rPr>
          <w:rFonts w:ascii="Times New Roman" w:hAnsi="Times New Roman"/>
          <w:sz w:val="24"/>
        </w:rPr>
        <w:t xml:space="preserve">contó con dinastías imperiales hereditarias </w:t>
      </w:r>
      <w:r w:rsidR="00B618EB">
        <w:rPr>
          <w:rFonts w:ascii="Times New Roman" w:hAnsi="Times New Roman"/>
          <w:sz w:val="24"/>
        </w:rPr>
        <w:t xml:space="preserve">que dominaron las cuencas de los ríos Amarillo y </w:t>
      </w:r>
      <w:r w:rsidR="006F383C">
        <w:rPr>
          <w:rFonts w:ascii="Times New Roman" w:hAnsi="Times New Roman"/>
          <w:sz w:val="24"/>
        </w:rPr>
        <w:t>Yangtsé</w:t>
      </w:r>
      <w:r w:rsidR="00B618EB">
        <w:rPr>
          <w:rFonts w:ascii="Times New Roman" w:hAnsi="Times New Roman"/>
          <w:sz w:val="24"/>
        </w:rPr>
        <w:t xml:space="preserve"> </w:t>
      </w:r>
      <w:r w:rsidR="00505D69" w:rsidRPr="00924896">
        <w:rPr>
          <w:rFonts w:ascii="Times New Roman" w:hAnsi="Times New Roman"/>
          <w:sz w:val="24"/>
        </w:rPr>
        <w:t>desde la dinastía Qin</w:t>
      </w:r>
      <w:r w:rsidR="00EA2D16">
        <w:rPr>
          <w:rFonts w:ascii="Times New Roman" w:hAnsi="Times New Roman"/>
          <w:sz w:val="24"/>
        </w:rPr>
        <w:t xml:space="preserve">. </w:t>
      </w:r>
      <w:r w:rsidR="004E7638">
        <w:rPr>
          <w:rFonts w:ascii="Times New Roman" w:hAnsi="Times New Roman"/>
          <w:sz w:val="24"/>
        </w:rPr>
        <w:t xml:space="preserve">El </w:t>
      </w:r>
      <w:r w:rsidR="00947299">
        <w:rPr>
          <w:rFonts w:ascii="Times New Roman" w:hAnsi="Times New Roman"/>
          <w:sz w:val="24"/>
        </w:rPr>
        <w:t xml:space="preserve">padre fundador </w:t>
      </w:r>
      <w:r w:rsidR="00EA2D16">
        <w:rPr>
          <w:rFonts w:ascii="Times New Roman" w:hAnsi="Times New Roman"/>
          <w:sz w:val="24"/>
        </w:rPr>
        <w:t xml:space="preserve">fue </w:t>
      </w:r>
      <w:r w:rsidR="00505D69" w:rsidRPr="00924896">
        <w:rPr>
          <w:rFonts w:ascii="Times New Roman" w:hAnsi="Times New Roman"/>
          <w:sz w:val="24"/>
        </w:rPr>
        <w:t>Qin Shi-Huang (220 a.C.)</w:t>
      </w:r>
      <w:r w:rsidR="00505D69">
        <w:rPr>
          <w:rFonts w:ascii="Times New Roman" w:hAnsi="Times New Roman"/>
          <w:sz w:val="24"/>
        </w:rPr>
        <w:t xml:space="preserve"> el primer emperador de China. Qin </w:t>
      </w:r>
      <w:r w:rsidR="00505D69" w:rsidRPr="00924896">
        <w:rPr>
          <w:rFonts w:ascii="Times New Roman" w:hAnsi="Times New Roman"/>
          <w:sz w:val="24"/>
        </w:rPr>
        <w:t>derrotó a los siete Reinos Combatientes considerados feudales (</w:t>
      </w:r>
      <w:r w:rsidR="00505D69" w:rsidRPr="00924896">
        <w:rPr>
          <w:rFonts w:ascii="Times New Roman" w:eastAsia="Times New Roman" w:hAnsi="Times New Roman" w:cs="Times New Roman"/>
          <w:sz w:val="24"/>
          <w:szCs w:val="36"/>
          <w:lang w:eastAsia="es-AR"/>
        </w:rPr>
        <w:t>Wei, Han, Zhao, Qi y Qin</w:t>
      </w:r>
      <w:r w:rsidR="00505D69" w:rsidRPr="00924896">
        <w:rPr>
          <w:rFonts w:ascii="Times New Roman" w:hAnsi="Times New Roman"/>
          <w:sz w:val="24"/>
        </w:rPr>
        <w:t xml:space="preserve">), </w:t>
      </w:r>
      <w:r w:rsidR="00505D69">
        <w:rPr>
          <w:rFonts w:ascii="Times New Roman" w:hAnsi="Times New Roman"/>
          <w:sz w:val="24"/>
        </w:rPr>
        <w:t>llegó con su influencia hasta Hanoi</w:t>
      </w:r>
      <w:r w:rsidR="00F17219">
        <w:rPr>
          <w:rFonts w:ascii="Times New Roman" w:hAnsi="Times New Roman"/>
          <w:sz w:val="24"/>
        </w:rPr>
        <w:t xml:space="preserve"> (Vietnam)</w:t>
      </w:r>
      <w:r w:rsidR="00505D69">
        <w:rPr>
          <w:rFonts w:ascii="Times New Roman" w:hAnsi="Times New Roman"/>
          <w:sz w:val="24"/>
        </w:rPr>
        <w:t xml:space="preserve">, acuñó la </w:t>
      </w:r>
      <w:r w:rsidR="00A73613">
        <w:rPr>
          <w:rFonts w:ascii="Times New Roman" w:hAnsi="Times New Roman"/>
          <w:sz w:val="24"/>
        </w:rPr>
        <w:t>primer</w:t>
      </w:r>
      <w:r w:rsidR="00CF7A9B">
        <w:rPr>
          <w:rFonts w:ascii="Times New Roman" w:hAnsi="Times New Roman"/>
          <w:sz w:val="24"/>
        </w:rPr>
        <w:t>a</w:t>
      </w:r>
      <w:r w:rsidR="00A73613">
        <w:rPr>
          <w:rFonts w:ascii="Times New Roman" w:hAnsi="Times New Roman"/>
          <w:sz w:val="24"/>
        </w:rPr>
        <w:t xml:space="preserve"> </w:t>
      </w:r>
      <w:r w:rsidR="00505D69">
        <w:rPr>
          <w:rFonts w:ascii="Times New Roman" w:hAnsi="Times New Roman"/>
          <w:sz w:val="24"/>
        </w:rPr>
        <w:t xml:space="preserve">moneda, </w:t>
      </w:r>
      <w:r w:rsidR="00E31D08">
        <w:rPr>
          <w:rFonts w:ascii="Times New Roman" w:hAnsi="Times New Roman"/>
          <w:sz w:val="24"/>
        </w:rPr>
        <w:t>unific</w:t>
      </w:r>
      <w:r w:rsidR="00505D69">
        <w:rPr>
          <w:rFonts w:ascii="Times New Roman" w:hAnsi="Times New Roman"/>
          <w:sz w:val="24"/>
        </w:rPr>
        <w:t xml:space="preserve">ó la medida de los carros, uniformizó el lenguaje escrito del logográfico al pictográfico, </w:t>
      </w:r>
      <w:r w:rsidR="000B0958">
        <w:rPr>
          <w:rFonts w:ascii="Times New Roman" w:hAnsi="Times New Roman"/>
          <w:sz w:val="24"/>
        </w:rPr>
        <w:t xml:space="preserve">gobernó despóticamente y </w:t>
      </w:r>
      <w:r w:rsidR="00CF7A9B">
        <w:rPr>
          <w:rFonts w:ascii="Times New Roman" w:hAnsi="Times New Roman"/>
          <w:sz w:val="24"/>
        </w:rPr>
        <w:t>dividió el imperio en una treintena de provincias</w:t>
      </w:r>
      <w:r w:rsidR="00AE70F2">
        <w:rPr>
          <w:rFonts w:ascii="Times New Roman" w:hAnsi="Times New Roman"/>
          <w:sz w:val="24"/>
        </w:rPr>
        <w:t xml:space="preserve"> llamadas encomiendas y distritos</w:t>
      </w:r>
      <w:r w:rsidR="00CF7A9B">
        <w:rPr>
          <w:rFonts w:ascii="Times New Roman" w:hAnsi="Times New Roman"/>
          <w:sz w:val="24"/>
        </w:rPr>
        <w:t>,</w:t>
      </w:r>
      <w:r w:rsidR="00AE70F2">
        <w:rPr>
          <w:rStyle w:val="Refdenotaalpie"/>
          <w:sz w:val="24"/>
        </w:rPr>
        <w:footnoteReference w:id="114"/>
      </w:r>
      <w:r w:rsidR="00CF7A9B">
        <w:rPr>
          <w:rFonts w:ascii="Times New Roman" w:hAnsi="Times New Roman"/>
          <w:sz w:val="24"/>
        </w:rPr>
        <w:t xml:space="preserve"> </w:t>
      </w:r>
      <w:r w:rsidR="00505D69">
        <w:rPr>
          <w:rFonts w:ascii="Times New Roman" w:hAnsi="Times New Roman"/>
          <w:sz w:val="24"/>
        </w:rPr>
        <w:t xml:space="preserve">y mandó para su entierro esculpir en arcilla los miles de Guerreros de Terracota (descubierto por unos </w:t>
      </w:r>
      <w:r w:rsidR="00505D69" w:rsidRPr="00022FB1">
        <w:rPr>
          <w:rFonts w:ascii="Times New Roman" w:hAnsi="Times New Roman"/>
          <w:sz w:val="24"/>
        </w:rPr>
        <w:t>campesinos en 1974).</w:t>
      </w:r>
      <w:r w:rsidR="00505D69" w:rsidRPr="00022FB1">
        <w:rPr>
          <w:rStyle w:val="Refdenotaalpie"/>
          <w:sz w:val="24"/>
        </w:rPr>
        <w:footnoteReference w:id="115"/>
      </w:r>
      <w:r w:rsidR="00505D69" w:rsidRPr="00022FB1">
        <w:rPr>
          <w:rFonts w:ascii="Times New Roman" w:hAnsi="Times New Roman"/>
          <w:sz w:val="24"/>
        </w:rPr>
        <w:t xml:space="preserve"> </w:t>
      </w:r>
      <w:r w:rsidR="00D36D61">
        <w:rPr>
          <w:rFonts w:ascii="Times New Roman" w:hAnsi="Times New Roman"/>
          <w:sz w:val="24"/>
        </w:rPr>
        <w:t xml:space="preserve">Su tumba aún no se ha abierto por temor a las trampas y al derrame de mercurio. </w:t>
      </w:r>
      <w:r w:rsidR="00C624BE">
        <w:rPr>
          <w:rFonts w:ascii="Times New Roman" w:hAnsi="Times New Roman"/>
          <w:sz w:val="24"/>
        </w:rPr>
        <w:t xml:space="preserve">Li Si fue </w:t>
      </w:r>
      <w:r w:rsidR="00D36D61">
        <w:rPr>
          <w:rFonts w:ascii="Times New Roman" w:hAnsi="Times New Roman"/>
          <w:sz w:val="24"/>
        </w:rPr>
        <w:t>el</w:t>
      </w:r>
      <w:r w:rsidR="00C624BE">
        <w:rPr>
          <w:rFonts w:ascii="Times New Roman" w:hAnsi="Times New Roman"/>
          <w:sz w:val="24"/>
        </w:rPr>
        <w:t xml:space="preserve"> intelectual orgánico</w:t>
      </w:r>
      <w:r w:rsidR="00D36D61">
        <w:rPr>
          <w:rFonts w:ascii="Times New Roman" w:hAnsi="Times New Roman"/>
          <w:sz w:val="24"/>
        </w:rPr>
        <w:t xml:space="preserve"> de Qin,</w:t>
      </w:r>
      <w:r w:rsidR="00C624BE">
        <w:rPr>
          <w:rFonts w:ascii="Times New Roman" w:hAnsi="Times New Roman"/>
          <w:sz w:val="24"/>
        </w:rPr>
        <w:t xml:space="preserve"> </w:t>
      </w:r>
      <w:r w:rsidR="00D36D61">
        <w:rPr>
          <w:rFonts w:ascii="Times New Roman" w:hAnsi="Times New Roman"/>
          <w:sz w:val="24"/>
        </w:rPr>
        <w:t>quien</w:t>
      </w:r>
      <w:r w:rsidR="00C624BE">
        <w:rPr>
          <w:rFonts w:ascii="Times New Roman" w:hAnsi="Times New Roman"/>
          <w:sz w:val="24"/>
        </w:rPr>
        <w:t xml:space="preserve"> operó como un </w:t>
      </w:r>
      <w:r w:rsidR="00B41A38">
        <w:rPr>
          <w:rFonts w:ascii="Times New Roman" w:hAnsi="Times New Roman"/>
          <w:sz w:val="24"/>
        </w:rPr>
        <w:t xml:space="preserve">verdadero </w:t>
      </w:r>
      <w:r w:rsidR="00C624BE">
        <w:rPr>
          <w:rFonts w:ascii="Times New Roman" w:hAnsi="Times New Roman"/>
          <w:sz w:val="24"/>
        </w:rPr>
        <w:t>primer ministro</w:t>
      </w:r>
      <w:r w:rsidR="00201F39">
        <w:rPr>
          <w:rFonts w:ascii="Times New Roman" w:hAnsi="Times New Roman"/>
          <w:sz w:val="24"/>
        </w:rPr>
        <w:t xml:space="preserve"> y quien le infundio un credo anti</w:t>
      </w:r>
      <w:r w:rsidR="008B0687">
        <w:rPr>
          <w:rFonts w:ascii="Times New Roman" w:hAnsi="Times New Roman"/>
          <w:sz w:val="24"/>
        </w:rPr>
        <w:t>-C</w:t>
      </w:r>
      <w:r w:rsidR="00201F39">
        <w:rPr>
          <w:rFonts w:ascii="Times New Roman" w:hAnsi="Times New Roman"/>
          <w:sz w:val="24"/>
        </w:rPr>
        <w:t>onfucio</w:t>
      </w:r>
      <w:r w:rsidR="00F47DCB">
        <w:rPr>
          <w:rFonts w:ascii="Times New Roman" w:hAnsi="Times New Roman"/>
          <w:sz w:val="24"/>
        </w:rPr>
        <w:t xml:space="preserve"> </w:t>
      </w:r>
      <w:r w:rsidR="00F4493A">
        <w:rPr>
          <w:rFonts w:ascii="Times New Roman" w:hAnsi="Times New Roman"/>
          <w:sz w:val="24"/>
        </w:rPr>
        <w:t xml:space="preserve">llamado legalista </w:t>
      </w:r>
      <w:r w:rsidR="00EB00A8">
        <w:rPr>
          <w:rFonts w:ascii="Times New Roman" w:hAnsi="Times New Roman"/>
          <w:sz w:val="24"/>
        </w:rPr>
        <w:t xml:space="preserve">o legismo </w:t>
      </w:r>
      <w:r w:rsidR="00F47DCB">
        <w:rPr>
          <w:rFonts w:ascii="Times New Roman" w:hAnsi="Times New Roman"/>
          <w:sz w:val="24"/>
        </w:rPr>
        <w:t xml:space="preserve">que </w:t>
      </w:r>
      <w:r w:rsidR="00CE38DC">
        <w:rPr>
          <w:rFonts w:ascii="Times New Roman" w:hAnsi="Times New Roman"/>
          <w:sz w:val="24"/>
        </w:rPr>
        <w:t xml:space="preserve">apoyado en el taoísmo reactivó la </w:t>
      </w:r>
      <w:r w:rsidR="00CE38DC">
        <w:rPr>
          <w:rFonts w:ascii="Times New Roman" w:hAnsi="Times New Roman"/>
          <w:sz w:val="24"/>
        </w:rPr>
        <w:lastRenderedPageBreak/>
        <w:t xml:space="preserve">adivinación y la astrología, </w:t>
      </w:r>
      <w:r w:rsidR="00382634">
        <w:rPr>
          <w:rFonts w:ascii="Times New Roman" w:hAnsi="Times New Roman"/>
          <w:sz w:val="24"/>
        </w:rPr>
        <w:t xml:space="preserve">y que </w:t>
      </w:r>
      <w:r w:rsidR="00F47DCB">
        <w:rPr>
          <w:rFonts w:ascii="Times New Roman" w:hAnsi="Times New Roman"/>
          <w:sz w:val="24"/>
        </w:rPr>
        <w:t xml:space="preserve">llevó a la hoguera </w:t>
      </w:r>
      <w:r w:rsidR="00382634">
        <w:rPr>
          <w:rFonts w:ascii="Times New Roman" w:hAnsi="Times New Roman"/>
          <w:sz w:val="24"/>
        </w:rPr>
        <w:t xml:space="preserve">a </w:t>
      </w:r>
      <w:r w:rsidR="00F47DCB">
        <w:rPr>
          <w:rFonts w:ascii="Times New Roman" w:hAnsi="Times New Roman"/>
          <w:sz w:val="24"/>
        </w:rPr>
        <w:t>multitud de papiros</w:t>
      </w:r>
      <w:r w:rsidR="00233BC9">
        <w:rPr>
          <w:rFonts w:ascii="Times New Roman" w:hAnsi="Times New Roman"/>
          <w:sz w:val="24"/>
        </w:rPr>
        <w:t xml:space="preserve"> y enterró vivos a innumerables confucianos</w:t>
      </w:r>
      <w:r w:rsidR="00C624BE">
        <w:rPr>
          <w:rFonts w:ascii="Times New Roman" w:hAnsi="Times New Roman"/>
          <w:sz w:val="24"/>
        </w:rPr>
        <w:t>.</w:t>
      </w:r>
      <w:r w:rsidR="00F4493A">
        <w:rPr>
          <w:rStyle w:val="Refdenotaalpie"/>
          <w:sz w:val="24"/>
        </w:rPr>
        <w:footnoteReference w:id="116"/>
      </w:r>
      <w:r w:rsidR="00C624BE">
        <w:rPr>
          <w:rFonts w:ascii="Times New Roman" w:hAnsi="Times New Roman"/>
          <w:sz w:val="24"/>
        </w:rPr>
        <w:t xml:space="preserve"> </w:t>
      </w:r>
      <w:r w:rsidR="00177A90">
        <w:rPr>
          <w:rFonts w:ascii="Times New Roman" w:hAnsi="Times New Roman"/>
          <w:sz w:val="24"/>
        </w:rPr>
        <w:t>Siglos después bajo la dinastía T</w:t>
      </w:r>
      <w:r w:rsidR="00676D66">
        <w:rPr>
          <w:rFonts w:ascii="Times New Roman" w:hAnsi="Times New Roman"/>
          <w:sz w:val="24"/>
        </w:rPr>
        <w:t>a</w:t>
      </w:r>
      <w:r w:rsidR="00177A90">
        <w:rPr>
          <w:rFonts w:ascii="Times New Roman" w:hAnsi="Times New Roman"/>
          <w:sz w:val="24"/>
        </w:rPr>
        <w:t xml:space="preserve">ng, la grieta entre Oriente y Occidente se abrió abruptamente. </w:t>
      </w:r>
      <w:r w:rsidR="001F3BEA">
        <w:rPr>
          <w:rFonts w:ascii="Times New Roman" w:eastAsia="Times New Roman" w:hAnsi="Times New Roman" w:cs="Arial"/>
          <w:sz w:val="24"/>
          <w:lang w:eastAsia="es-AR"/>
        </w:rPr>
        <w:t>A un siglo de su instalación</w:t>
      </w:r>
      <w:r w:rsidR="00676D66">
        <w:rPr>
          <w:rFonts w:ascii="Times New Roman" w:eastAsia="Times New Roman" w:hAnsi="Times New Roman" w:cs="Arial"/>
          <w:sz w:val="24"/>
          <w:lang w:eastAsia="es-AR"/>
        </w:rPr>
        <w:t xml:space="preserve"> y visto la disolución del Imperio Romano</w:t>
      </w:r>
      <w:r w:rsidR="001F3BEA">
        <w:rPr>
          <w:rFonts w:ascii="Times New Roman" w:eastAsia="Times New Roman" w:hAnsi="Times New Roman" w:cs="Arial"/>
          <w:sz w:val="24"/>
          <w:lang w:eastAsia="es-AR"/>
        </w:rPr>
        <w:t xml:space="preserve">, la dinastía Tang decidió avanzar hacia Occidente, enfrentándose militarmente al Imperio Árabe-islámico de la dinastía Abásida, </w:t>
      </w:r>
      <w:r w:rsidR="00250BD1">
        <w:rPr>
          <w:rFonts w:ascii="Times New Roman" w:eastAsia="Times New Roman" w:hAnsi="Times New Roman" w:cs="Arial"/>
          <w:sz w:val="24"/>
          <w:lang w:eastAsia="es-AR"/>
        </w:rPr>
        <w:t xml:space="preserve">con capital en Bagdad, </w:t>
      </w:r>
      <w:r w:rsidR="0078771F">
        <w:rPr>
          <w:rFonts w:ascii="Times New Roman" w:eastAsia="Times New Roman" w:hAnsi="Times New Roman" w:cs="Arial"/>
          <w:sz w:val="24"/>
          <w:lang w:eastAsia="es-AR"/>
        </w:rPr>
        <w:t>pero</w:t>
      </w:r>
      <w:r w:rsidR="001F3BEA">
        <w:rPr>
          <w:rFonts w:ascii="Times New Roman" w:eastAsia="Times New Roman" w:hAnsi="Times New Roman" w:cs="Arial"/>
          <w:sz w:val="24"/>
          <w:lang w:eastAsia="es-AR"/>
        </w:rPr>
        <w:t xml:space="preserve"> fue derrotad</w:t>
      </w:r>
      <w:r w:rsidR="0078771F">
        <w:rPr>
          <w:rFonts w:ascii="Times New Roman" w:eastAsia="Times New Roman" w:hAnsi="Times New Roman" w:cs="Arial"/>
          <w:sz w:val="24"/>
          <w:lang w:eastAsia="es-AR"/>
        </w:rPr>
        <w:t>a</w:t>
      </w:r>
      <w:r w:rsidR="001F3BEA">
        <w:rPr>
          <w:rFonts w:ascii="Times New Roman" w:eastAsia="Times New Roman" w:hAnsi="Times New Roman" w:cs="Arial"/>
          <w:sz w:val="24"/>
          <w:lang w:eastAsia="es-AR"/>
        </w:rPr>
        <w:t xml:space="preserve"> en la batalla de Talas (751 d.C.).</w:t>
      </w:r>
      <w:r w:rsidR="001F3BEA">
        <w:rPr>
          <w:rStyle w:val="Refdenotaalpie"/>
          <w:rFonts w:eastAsia="Times New Roman"/>
          <w:sz w:val="24"/>
          <w:lang w:eastAsia="es-AR"/>
        </w:rPr>
        <w:footnoteReference w:id="117"/>
      </w:r>
      <w:r w:rsidR="001F3BEA">
        <w:rPr>
          <w:rFonts w:ascii="Times New Roman" w:eastAsia="Times New Roman" w:hAnsi="Times New Roman" w:cs="Arial"/>
          <w:sz w:val="24"/>
          <w:lang w:eastAsia="es-AR"/>
        </w:rPr>
        <w:t xml:space="preserve"> Esta batalla significó para el africanista brasilero Otávio Luiz Vieira Pinto (2019) el fin de la expansión china hacia Occidente, pero también el fin de la expansión árabe hacia Oriente.</w:t>
      </w:r>
      <w:r w:rsidR="00C2792B">
        <w:rPr>
          <w:rFonts w:ascii="Times New Roman" w:eastAsia="Times New Roman" w:hAnsi="Times New Roman" w:cs="Arial"/>
          <w:sz w:val="24"/>
          <w:lang w:eastAsia="es-AR"/>
        </w:rPr>
        <w:t xml:space="preserve"> Podríamos añadir, que desde entonces </w:t>
      </w:r>
      <w:r w:rsidR="005E2A70">
        <w:rPr>
          <w:rFonts w:ascii="Times New Roman" w:eastAsia="Times New Roman" w:hAnsi="Times New Roman" w:cs="Arial"/>
          <w:sz w:val="24"/>
          <w:lang w:eastAsia="es-AR"/>
        </w:rPr>
        <w:t xml:space="preserve">y hasta la Caída de Constantinopla </w:t>
      </w:r>
      <w:r w:rsidR="00C2792B">
        <w:rPr>
          <w:rFonts w:ascii="Times New Roman" w:eastAsia="Times New Roman" w:hAnsi="Times New Roman" w:cs="Arial"/>
          <w:sz w:val="24"/>
          <w:lang w:eastAsia="es-AR"/>
        </w:rPr>
        <w:t>el Islam se convirtió en un espacio-tapón entre Oriente y Occidente.</w:t>
      </w:r>
    </w:p>
    <w:p w14:paraId="1674E370" w14:textId="77777777" w:rsidR="00AB5ACA" w:rsidRDefault="00AB5ACA" w:rsidP="0041140C">
      <w:pPr>
        <w:spacing w:after="0" w:line="240" w:lineRule="auto"/>
        <w:rPr>
          <w:rFonts w:ascii="Times New Roman" w:eastAsia="Times New Roman" w:hAnsi="Times New Roman" w:cs="Arial"/>
          <w:sz w:val="24"/>
          <w:lang w:eastAsia="es-AR"/>
        </w:rPr>
      </w:pPr>
    </w:p>
    <w:p w14:paraId="14AA0818" w14:textId="4C111DE6" w:rsidR="0041140C" w:rsidRDefault="00FF4F52" w:rsidP="0041140C">
      <w:pPr>
        <w:spacing w:after="0" w:line="240" w:lineRule="auto"/>
        <w:rPr>
          <w:rFonts w:ascii="Times New Roman" w:hAnsi="Times New Roman"/>
          <w:sz w:val="24"/>
        </w:rPr>
      </w:pPr>
      <w:r>
        <w:rPr>
          <w:rFonts w:ascii="Times New Roman" w:eastAsia="Times New Roman" w:hAnsi="Times New Roman" w:cs="Arial"/>
          <w:sz w:val="24"/>
          <w:lang w:eastAsia="es-AR"/>
        </w:rPr>
        <w:t>Más aún, e</w:t>
      </w:r>
      <w:r w:rsidR="00505D69">
        <w:rPr>
          <w:rFonts w:ascii="Times New Roman" w:hAnsi="Times New Roman"/>
          <w:sz w:val="24"/>
        </w:rPr>
        <w:t>n l</w:t>
      </w:r>
      <w:r w:rsidR="00022FB1" w:rsidRPr="00022FB1">
        <w:rPr>
          <w:rFonts w:ascii="Times New Roman" w:hAnsi="Times New Roman"/>
          <w:sz w:val="24"/>
        </w:rPr>
        <w:t xml:space="preserve">a India </w:t>
      </w:r>
      <w:r>
        <w:rPr>
          <w:rFonts w:ascii="Times New Roman" w:hAnsi="Times New Roman"/>
          <w:sz w:val="24"/>
        </w:rPr>
        <w:t xml:space="preserve">también </w:t>
      </w:r>
      <w:r w:rsidR="00637473">
        <w:rPr>
          <w:rFonts w:ascii="Times New Roman" w:hAnsi="Times New Roman"/>
          <w:sz w:val="24"/>
        </w:rPr>
        <w:t xml:space="preserve">se </w:t>
      </w:r>
      <w:r w:rsidR="00022FB1" w:rsidRPr="00022FB1">
        <w:rPr>
          <w:rFonts w:ascii="Times New Roman" w:hAnsi="Times New Roman"/>
          <w:sz w:val="24"/>
        </w:rPr>
        <w:t xml:space="preserve">contó con </w:t>
      </w:r>
      <w:r w:rsidR="00F617CF">
        <w:rPr>
          <w:rFonts w:ascii="Times New Roman" w:hAnsi="Times New Roman"/>
          <w:sz w:val="24"/>
        </w:rPr>
        <w:t>dinastías imperiales que dominaron el norte de</w:t>
      </w:r>
      <w:r w:rsidR="009F613E">
        <w:rPr>
          <w:rFonts w:ascii="Times New Roman" w:hAnsi="Times New Roman"/>
          <w:sz w:val="24"/>
        </w:rPr>
        <w:t>l territorio</w:t>
      </w:r>
      <w:r w:rsidR="00F617CF">
        <w:rPr>
          <w:rFonts w:ascii="Times New Roman" w:hAnsi="Times New Roman"/>
          <w:sz w:val="24"/>
        </w:rPr>
        <w:t xml:space="preserve"> y las cuencas de los ríos Indo y Ganges. L</w:t>
      </w:r>
      <w:r w:rsidR="00022FB1" w:rsidRPr="00022FB1">
        <w:rPr>
          <w:rFonts w:ascii="Times New Roman" w:hAnsi="Times New Roman"/>
          <w:sz w:val="24"/>
        </w:rPr>
        <w:t>a dinastía</w:t>
      </w:r>
      <w:r w:rsidR="00C74801">
        <w:rPr>
          <w:rFonts w:ascii="Times New Roman" w:hAnsi="Times New Roman"/>
          <w:sz w:val="24"/>
        </w:rPr>
        <w:t xml:space="preserve"> </w:t>
      </w:r>
      <w:r w:rsidR="00022FB1" w:rsidRPr="00022FB1">
        <w:rPr>
          <w:rFonts w:ascii="Times New Roman" w:hAnsi="Times New Roman"/>
          <w:sz w:val="24"/>
        </w:rPr>
        <w:t xml:space="preserve">Maurya </w:t>
      </w:r>
      <w:r w:rsidR="00F617CF">
        <w:rPr>
          <w:rFonts w:ascii="Times New Roman" w:hAnsi="Times New Roman"/>
          <w:sz w:val="24"/>
        </w:rPr>
        <w:t xml:space="preserve">gobernó </w:t>
      </w:r>
      <w:r w:rsidR="00022FB1">
        <w:rPr>
          <w:rFonts w:ascii="Times New Roman" w:hAnsi="Times New Roman"/>
          <w:sz w:val="24"/>
        </w:rPr>
        <w:t>desde el siglo</w:t>
      </w:r>
      <w:r w:rsidR="00C74801">
        <w:rPr>
          <w:rFonts w:ascii="Times New Roman" w:hAnsi="Times New Roman"/>
          <w:sz w:val="24"/>
        </w:rPr>
        <w:t xml:space="preserve"> </w:t>
      </w:r>
      <w:r w:rsidR="00022FB1">
        <w:rPr>
          <w:rFonts w:ascii="Times New Roman" w:hAnsi="Times New Roman"/>
          <w:sz w:val="24"/>
        </w:rPr>
        <w:t>I</w:t>
      </w:r>
      <w:r w:rsidR="00040CAC">
        <w:rPr>
          <w:rFonts w:ascii="Times New Roman" w:hAnsi="Times New Roman"/>
          <w:sz w:val="24"/>
        </w:rPr>
        <w:t>V</w:t>
      </w:r>
      <w:r w:rsidR="00320C68">
        <w:rPr>
          <w:rFonts w:ascii="Times New Roman" w:hAnsi="Times New Roman"/>
          <w:sz w:val="24"/>
        </w:rPr>
        <w:t xml:space="preserve"> a.C., </w:t>
      </w:r>
      <w:r w:rsidR="003D0B28">
        <w:rPr>
          <w:rFonts w:ascii="Times New Roman" w:hAnsi="Times New Roman"/>
          <w:sz w:val="24"/>
        </w:rPr>
        <w:t>heredera del estado de Magad</w:t>
      </w:r>
      <w:r w:rsidR="000609C6">
        <w:rPr>
          <w:rFonts w:ascii="Times New Roman" w:hAnsi="Times New Roman"/>
          <w:sz w:val="24"/>
        </w:rPr>
        <w:t>h</w:t>
      </w:r>
      <w:r w:rsidR="003D0B28">
        <w:rPr>
          <w:rFonts w:ascii="Times New Roman" w:hAnsi="Times New Roman"/>
          <w:sz w:val="24"/>
        </w:rPr>
        <w:t>a</w:t>
      </w:r>
      <w:r w:rsidR="00AD4103">
        <w:rPr>
          <w:rFonts w:ascii="Times New Roman" w:hAnsi="Times New Roman"/>
          <w:sz w:val="24"/>
        </w:rPr>
        <w:t xml:space="preserve"> (actual Bihar)</w:t>
      </w:r>
      <w:r w:rsidR="000C6FF9">
        <w:rPr>
          <w:rFonts w:ascii="Times New Roman" w:hAnsi="Times New Roman"/>
          <w:sz w:val="24"/>
        </w:rPr>
        <w:t xml:space="preserve"> y pudo hacerlo por cuanto Alejandro Magno había fallecido recientemente</w:t>
      </w:r>
      <w:r w:rsidR="00E4235F">
        <w:rPr>
          <w:rFonts w:ascii="Times New Roman" w:hAnsi="Times New Roman"/>
          <w:sz w:val="24"/>
        </w:rPr>
        <w:t>.</w:t>
      </w:r>
      <w:r w:rsidR="00040CAC">
        <w:rPr>
          <w:rFonts w:ascii="Times New Roman" w:hAnsi="Times New Roman"/>
          <w:sz w:val="24"/>
        </w:rPr>
        <w:t xml:space="preserve"> </w:t>
      </w:r>
      <w:r w:rsidR="00E4235F">
        <w:rPr>
          <w:rFonts w:ascii="Times New Roman" w:hAnsi="Times New Roman"/>
          <w:sz w:val="24"/>
        </w:rPr>
        <w:t>L</w:t>
      </w:r>
      <w:r w:rsidR="00040CAC">
        <w:rPr>
          <w:rFonts w:ascii="Times New Roman" w:hAnsi="Times New Roman"/>
          <w:sz w:val="24"/>
        </w:rPr>
        <w:t xml:space="preserve">a dinastía Shunga </w:t>
      </w:r>
      <w:r w:rsidR="00E4235F">
        <w:rPr>
          <w:rFonts w:ascii="Times New Roman" w:hAnsi="Times New Roman"/>
          <w:sz w:val="24"/>
        </w:rPr>
        <w:t xml:space="preserve">operó </w:t>
      </w:r>
      <w:r w:rsidR="00040CAC">
        <w:rPr>
          <w:rFonts w:ascii="Times New Roman" w:hAnsi="Times New Roman"/>
          <w:sz w:val="24"/>
        </w:rPr>
        <w:t>desde el siglo II a.C.</w:t>
      </w:r>
      <w:r w:rsidR="003C5C65">
        <w:rPr>
          <w:rFonts w:ascii="Times New Roman" w:hAnsi="Times New Roman"/>
          <w:sz w:val="24"/>
        </w:rPr>
        <w:t>;</w:t>
      </w:r>
      <w:r w:rsidR="003D0B28">
        <w:rPr>
          <w:rFonts w:ascii="Times New Roman" w:hAnsi="Times New Roman"/>
          <w:sz w:val="24"/>
        </w:rPr>
        <w:t xml:space="preserve"> </w:t>
      </w:r>
      <w:r w:rsidR="003C5C65">
        <w:rPr>
          <w:rFonts w:ascii="Times New Roman" w:hAnsi="Times New Roman"/>
          <w:sz w:val="24"/>
        </w:rPr>
        <w:t>la dinastía Gupta entre los siglos III y VI d.C.</w:t>
      </w:r>
      <w:r w:rsidR="00A73E85">
        <w:rPr>
          <w:rFonts w:ascii="Times New Roman" w:hAnsi="Times New Roman"/>
          <w:sz w:val="24"/>
        </w:rPr>
        <w:t xml:space="preserve">; </w:t>
      </w:r>
      <w:r w:rsidR="00A73E85" w:rsidRPr="00F614A1">
        <w:rPr>
          <w:rFonts w:ascii="Times New Roman" w:hAnsi="Times New Roman"/>
          <w:sz w:val="24"/>
        </w:rPr>
        <w:t>la dinastía Maukha</w:t>
      </w:r>
      <w:r w:rsidR="00C9525A" w:rsidRPr="00F614A1">
        <w:rPr>
          <w:rFonts w:ascii="Times New Roman" w:hAnsi="Times New Roman"/>
          <w:sz w:val="24"/>
        </w:rPr>
        <w:t>r</w:t>
      </w:r>
      <w:r w:rsidR="00A05C1C" w:rsidRPr="00F614A1">
        <w:rPr>
          <w:rFonts w:ascii="Times New Roman" w:hAnsi="Times New Roman"/>
          <w:sz w:val="24"/>
        </w:rPr>
        <w:t>i</w:t>
      </w:r>
      <w:r w:rsidR="00D36D61">
        <w:rPr>
          <w:rFonts w:ascii="Times New Roman" w:hAnsi="Times New Roman"/>
          <w:sz w:val="24"/>
        </w:rPr>
        <w:t xml:space="preserve"> </w:t>
      </w:r>
      <w:r w:rsidR="00F617CF">
        <w:rPr>
          <w:rFonts w:ascii="Times New Roman" w:hAnsi="Times New Roman"/>
          <w:sz w:val="24"/>
        </w:rPr>
        <w:t>desde</w:t>
      </w:r>
      <w:r w:rsidR="00D36D61">
        <w:rPr>
          <w:rFonts w:ascii="Times New Roman" w:hAnsi="Times New Roman"/>
          <w:sz w:val="24"/>
        </w:rPr>
        <w:t xml:space="preserve"> comienzos del siglo VI</w:t>
      </w:r>
      <w:r w:rsidR="00F614A1">
        <w:rPr>
          <w:rFonts w:ascii="Times New Roman" w:hAnsi="Times New Roman"/>
          <w:sz w:val="24"/>
        </w:rPr>
        <w:t>,</w:t>
      </w:r>
      <w:r w:rsidR="00A73E85" w:rsidRPr="00F614A1">
        <w:rPr>
          <w:rFonts w:ascii="Times New Roman" w:hAnsi="Times New Roman"/>
          <w:sz w:val="24"/>
        </w:rPr>
        <w:t xml:space="preserve"> y </w:t>
      </w:r>
      <w:r w:rsidR="00F614A1">
        <w:rPr>
          <w:rFonts w:ascii="Times New Roman" w:hAnsi="Times New Roman"/>
          <w:sz w:val="24"/>
        </w:rPr>
        <w:t xml:space="preserve">la dinastía </w:t>
      </w:r>
      <w:r w:rsidR="00F614A1" w:rsidRPr="00F614A1">
        <w:rPr>
          <w:rFonts w:ascii="Times New Roman" w:hAnsi="Times New Roman" w:cs="Arial"/>
          <w:sz w:val="24"/>
          <w:szCs w:val="21"/>
        </w:rPr>
        <w:t>Pushyabhuti</w:t>
      </w:r>
      <w:r w:rsidR="00B07141">
        <w:rPr>
          <w:rFonts w:ascii="Times New Roman" w:hAnsi="Times New Roman" w:cs="Arial"/>
          <w:sz w:val="24"/>
          <w:szCs w:val="21"/>
        </w:rPr>
        <w:t xml:space="preserve"> (Vardhana) </w:t>
      </w:r>
      <w:r w:rsidR="00F617CF">
        <w:rPr>
          <w:rFonts w:ascii="Times New Roman" w:hAnsi="Times New Roman" w:cs="Arial"/>
          <w:sz w:val="24"/>
          <w:szCs w:val="21"/>
        </w:rPr>
        <w:t>desde</w:t>
      </w:r>
      <w:r w:rsidR="00D36D61">
        <w:rPr>
          <w:rFonts w:ascii="Times New Roman" w:hAnsi="Times New Roman" w:cs="Arial"/>
          <w:sz w:val="24"/>
          <w:szCs w:val="21"/>
        </w:rPr>
        <w:t xml:space="preserve"> fines</w:t>
      </w:r>
      <w:r w:rsidR="00B07141">
        <w:rPr>
          <w:rFonts w:ascii="Times New Roman" w:hAnsi="Times New Roman" w:cs="Arial"/>
          <w:sz w:val="24"/>
          <w:szCs w:val="21"/>
        </w:rPr>
        <w:t xml:space="preserve"> </w:t>
      </w:r>
      <w:r w:rsidR="00D36D61">
        <w:rPr>
          <w:rFonts w:ascii="Times New Roman" w:hAnsi="Times New Roman" w:cs="Arial"/>
          <w:sz w:val="24"/>
          <w:szCs w:val="21"/>
        </w:rPr>
        <w:t>d</w:t>
      </w:r>
      <w:r w:rsidR="00B07141">
        <w:rPr>
          <w:rFonts w:ascii="Times New Roman" w:hAnsi="Times New Roman" w:cs="Arial"/>
          <w:sz w:val="24"/>
          <w:szCs w:val="21"/>
        </w:rPr>
        <w:t>el siglo VI</w:t>
      </w:r>
      <w:r w:rsidR="00F614A1">
        <w:rPr>
          <w:rFonts w:ascii="Times New Roman" w:hAnsi="Times New Roman" w:cs="Arial"/>
          <w:sz w:val="24"/>
          <w:szCs w:val="21"/>
        </w:rPr>
        <w:t>.</w:t>
      </w:r>
      <w:r w:rsidR="003C5C65" w:rsidRPr="00F614A1">
        <w:rPr>
          <w:rFonts w:ascii="Times New Roman" w:hAnsi="Times New Roman"/>
          <w:sz w:val="24"/>
        </w:rPr>
        <w:t xml:space="preserve"> </w:t>
      </w:r>
      <w:r w:rsidR="00C74801" w:rsidRPr="00F614A1">
        <w:rPr>
          <w:rFonts w:ascii="Times New Roman" w:hAnsi="Times New Roman"/>
          <w:sz w:val="24"/>
        </w:rPr>
        <w:t xml:space="preserve">Asoka </w:t>
      </w:r>
      <w:r w:rsidR="00320C68" w:rsidRPr="00F614A1">
        <w:rPr>
          <w:rFonts w:ascii="Times New Roman" w:hAnsi="Times New Roman"/>
          <w:sz w:val="24"/>
        </w:rPr>
        <w:t xml:space="preserve">fue </w:t>
      </w:r>
      <w:r w:rsidR="00040CAC" w:rsidRPr="00F614A1">
        <w:rPr>
          <w:rFonts w:ascii="Times New Roman" w:hAnsi="Times New Roman"/>
          <w:sz w:val="24"/>
        </w:rPr>
        <w:t>el</w:t>
      </w:r>
      <w:r w:rsidR="00022FB1" w:rsidRPr="00F614A1">
        <w:rPr>
          <w:rFonts w:ascii="Times New Roman" w:hAnsi="Times New Roman"/>
          <w:sz w:val="24"/>
        </w:rPr>
        <w:t xml:space="preserve"> tercer monarca </w:t>
      </w:r>
      <w:r w:rsidR="00040CAC" w:rsidRPr="00F614A1">
        <w:rPr>
          <w:rFonts w:ascii="Times New Roman" w:hAnsi="Times New Roman"/>
          <w:sz w:val="24"/>
        </w:rPr>
        <w:t xml:space="preserve">de la </w:t>
      </w:r>
      <w:r w:rsidR="00040CAC">
        <w:rPr>
          <w:rFonts w:ascii="Times New Roman" w:hAnsi="Times New Roman"/>
          <w:sz w:val="24"/>
        </w:rPr>
        <w:t>dinastía</w:t>
      </w:r>
      <w:r w:rsidR="00637473">
        <w:rPr>
          <w:rFonts w:ascii="Times New Roman" w:hAnsi="Times New Roman"/>
          <w:sz w:val="24"/>
        </w:rPr>
        <w:t xml:space="preserve"> </w:t>
      </w:r>
      <w:r w:rsidR="00D36D61">
        <w:rPr>
          <w:rFonts w:ascii="Times New Roman" w:hAnsi="Times New Roman"/>
          <w:sz w:val="24"/>
        </w:rPr>
        <w:t xml:space="preserve">Maurya </w:t>
      </w:r>
      <w:r w:rsidR="00022FB1" w:rsidRPr="00022FB1">
        <w:rPr>
          <w:rFonts w:ascii="Times New Roman" w:hAnsi="Times New Roman"/>
          <w:sz w:val="24"/>
        </w:rPr>
        <w:t>(268-239 a.C.)</w:t>
      </w:r>
      <w:r w:rsidR="00C74801">
        <w:rPr>
          <w:rFonts w:ascii="Times New Roman" w:hAnsi="Times New Roman"/>
          <w:sz w:val="24"/>
        </w:rPr>
        <w:t>,</w:t>
      </w:r>
      <w:r w:rsidR="00320C68">
        <w:rPr>
          <w:rFonts w:ascii="Times New Roman" w:hAnsi="Times New Roman"/>
          <w:sz w:val="24"/>
        </w:rPr>
        <w:t xml:space="preserve"> </w:t>
      </w:r>
      <w:r w:rsidR="00C74801">
        <w:rPr>
          <w:rFonts w:ascii="Times New Roman" w:hAnsi="Times New Roman"/>
          <w:sz w:val="24"/>
        </w:rPr>
        <w:t>quien</w:t>
      </w:r>
      <w:r w:rsidR="00320C68">
        <w:rPr>
          <w:rFonts w:ascii="Times New Roman" w:hAnsi="Times New Roman"/>
          <w:sz w:val="24"/>
        </w:rPr>
        <w:t xml:space="preserve"> </w:t>
      </w:r>
      <w:r w:rsidR="00DC4E7F">
        <w:rPr>
          <w:rFonts w:ascii="Times New Roman" w:hAnsi="Times New Roman"/>
          <w:sz w:val="24"/>
        </w:rPr>
        <w:t xml:space="preserve">se convirtió al budismo y </w:t>
      </w:r>
      <w:r w:rsidR="0055316D">
        <w:rPr>
          <w:rFonts w:ascii="Times New Roman" w:hAnsi="Times New Roman"/>
          <w:sz w:val="24"/>
        </w:rPr>
        <w:t xml:space="preserve">pudo </w:t>
      </w:r>
      <w:r w:rsidR="00320C68">
        <w:rPr>
          <w:rFonts w:ascii="Times New Roman" w:hAnsi="Times New Roman"/>
          <w:sz w:val="24"/>
        </w:rPr>
        <w:t>culmin</w:t>
      </w:r>
      <w:r w:rsidR="0055316D">
        <w:rPr>
          <w:rFonts w:ascii="Times New Roman" w:hAnsi="Times New Roman"/>
          <w:sz w:val="24"/>
        </w:rPr>
        <w:t>ar</w:t>
      </w:r>
      <w:r w:rsidR="00320C68">
        <w:rPr>
          <w:rFonts w:ascii="Times New Roman" w:hAnsi="Times New Roman"/>
          <w:sz w:val="24"/>
        </w:rPr>
        <w:t xml:space="preserve"> la expansión del imperio</w:t>
      </w:r>
      <w:r w:rsidR="004B6A03">
        <w:rPr>
          <w:rFonts w:ascii="Times New Roman" w:hAnsi="Times New Roman"/>
          <w:sz w:val="24"/>
        </w:rPr>
        <w:t xml:space="preserve"> para lo cual se cuenta con multitud de edictos esculpidos en </w:t>
      </w:r>
      <w:r w:rsidR="007A33DC">
        <w:rPr>
          <w:rFonts w:ascii="Times New Roman" w:hAnsi="Times New Roman"/>
          <w:sz w:val="24"/>
        </w:rPr>
        <w:t xml:space="preserve">pilares y columnas de </w:t>
      </w:r>
      <w:r w:rsidR="004B6A03">
        <w:rPr>
          <w:rFonts w:ascii="Times New Roman" w:hAnsi="Times New Roman"/>
          <w:sz w:val="24"/>
        </w:rPr>
        <w:t>piedra a lo largo y ancho de India</w:t>
      </w:r>
      <w:r w:rsidR="00320C68">
        <w:rPr>
          <w:rFonts w:ascii="Times New Roman" w:hAnsi="Times New Roman"/>
          <w:sz w:val="24"/>
        </w:rPr>
        <w:t>.</w:t>
      </w:r>
      <w:r w:rsidR="007E4F21">
        <w:rPr>
          <w:rStyle w:val="Refdenotaalpie"/>
          <w:sz w:val="24"/>
        </w:rPr>
        <w:footnoteReference w:id="118"/>
      </w:r>
      <w:r w:rsidR="003D0B28">
        <w:rPr>
          <w:rFonts w:ascii="Times New Roman" w:hAnsi="Times New Roman"/>
          <w:sz w:val="24"/>
        </w:rPr>
        <w:t xml:space="preserve"> </w:t>
      </w:r>
      <w:r w:rsidR="00680095">
        <w:rPr>
          <w:rFonts w:ascii="Times New Roman" w:hAnsi="Times New Roman"/>
          <w:sz w:val="24"/>
        </w:rPr>
        <w:t xml:space="preserve">Asoka, a diferencia de otros emperadores, pareciera no tener un intelectual orgánico, pues sus edictos los dicta </w:t>
      </w:r>
      <w:r w:rsidR="007A33DC">
        <w:rPr>
          <w:rFonts w:ascii="Times New Roman" w:hAnsi="Times New Roman"/>
          <w:sz w:val="24"/>
        </w:rPr>
        <w:t xml:space="preserve">en lenguas prácritas </w:t>
      </w:r>
      <w:r w:rsidR="00680095">
        <w:rPr>
          <w:rFonts w:ascii="Times New Roman" w:hAnsi="Times New Roman"/>
          <w:sz w:val="24"/>
        </w:rPr>
        <w:t xml:space="preserve">como si hubieran estado improvisados. </w:t>
      </w:r>
      <w:r w:rsidR="00F17219">
        <w:rPr>
          <w:rStyle w:val="a"/>
          <w:rFonts w:ascii="Times New Roman" w:hAnsi="Times New Roman" w:cs="Arial"/>
          <w:sz w:val="24"/>
          <w:szCs w:val="147"/>
          <w:bdr w:val="none" w:sz="0" w:space="0" w:color="auto" w:frame="1"/>
          <w:shd w:val="clear" w:color="auto" w:fill="FFFFFF"/>
        </w:rPr>
        <w:t>En l</w:t>
      </w:r>
      <w:r w:rsidR="008A12AA">
        <w:rPr>
          <w:rStyle w:val="a"/>
          <w:rFonts w:ascii="Times New Roman" w:hAnsi="Times New Roman" w:cs="Arial"/>
          <w:sz w:val="24"/>
          <w:szCs w:val="147"/>
          <w:bdr w:val="none" w:sz="0" w:space="0" w:color="auto" w:frame="1"/>
          <w:shd w:val="clear" w:color="auto" w:fill="FFFFFF"/>
        </w:rPr>
        <w:t xml:space="preserve">a Mesopotamia </w:t>
      </w:r>
      <w:r w:rsidR="00F17219">
        <w:rPr>
          <w:rStyle w:val="a"/>
          <w:rFonts w:ascii="Times New Roman" w:hAnsi="Times New Roman" w:cs="Arial"/>
          <w:sz w:val="24"/>
          <w:szCs w:val="147"/>
          <w:bdr w:val="none" w:sz="0" w:space="0" w:color="auto" w:frame="1"/>
          <w:shd w:val="clear" w:color="auto" w:fill="FFFFFF"/>
        </w:rPr>
        <w:t xml:space="preserve">se </w:t>
      </w:r>
      <w:r w:rsidR="008A12AA">
        <w:rPr>
          <w:rStyle w:val="a"/>
          <w:rFonts w:ascii="Times New Roman" w:hAnsi="Times New Roman" w:cs="Arial"/>
          <w:sz w:val="24"/>
          <w:szCs w:val="147"/>
          <w:bdr w:val="none" w:sz="0" w:space="0" w:color="auto" w:frame="1"/>
          <w:shd w:val="clear" w:color="auto" w:fill="FFFFFF"/>
        </w:rPr>
        <w:t xml:space="preserve">contó con cuatro imperios </w:t>
      </w:r>
      <w:r w:rsidR="000E3BFC">
        <w:rPr>
          <w:rStyle w:val="a"/>
          <w:rFonts w:ascii="Times New Roman" w:hAnsi="Times New Roman" w:cs="Arial"/>
          <w:sz w:val="24"/>
          <w:szCs w:val="147"/>
          <w:bdr w:val="none" w:sz="0" w:space="0" w:color="auto" w:frame="1"/>
          <w:shd w:val="clear" w:color="auto" w:fill="FFFFFF"/>
        </w:rPr>
        <w:t xml:space="preserve">dinásticos </w:t>
      </w:r>
      <w:r w:rsidR="008A12AA">
        <w:rPr>
          <w:rStyle w:val="a"/>
          <w:rFonts w:ascii="Times New Roman" w:hAnsi="Times New Roman" w:cs="Arial"/>
          <w:sz w:val="24"/>
          <w:szCs w:val="147"/>
          <w:bdr w:val="none" w:sz="0" w:space="0" w:color="auto" w:frame="1"/>
          <w:shd w:val="clear" w:color="auto" w:fill="FFFFFF"/>
        </w:rPr>
        <w:t xml:space="preserve">que dominaron las cuencas de los ríos Tigris y Éufrates: </w:t>
      </w:r>
      <w:r w:rsidR="00FC63DB">
        <w:rPr>
          <w:rFonts w:ascii="Times New Roman" w:hAnsi="Times New Roman"/>
          <w:sz w:val="24"/>
        </w:rPr>
        <w:t xml:space="preserve">el Acadio (2300 a.C.) con el rey Sargón que sometió a toda la baja Mesopotamia; el </w:t>
      </w:r>
      <w:r w:rsidR="009B1AF8">
        <w:rPr>
          <w:rFonts w:ascii="Times New Roman" w:hAnsi="Times New Roman"/>
          <w:sz w:val="24"/>
        </w:rPr>
        <w:t>Babilónico (1800 a.C.), el Asirio (1350 a.C.), y</w:t>
      </w:r>
      <w:r w:rsidR="0055316D">
        <w:rPr>
          <w:rFonts w:ascii="Times New Roman" w:hAnsi="Times New Roman"/>
          <w:sz w:val="24"/>
        </w:rPr>
        <w:t xml:space="preserve"> finalmente el </w:t>
      </w:r>
      <w:proofErr w:type="gramStart"/>
      <w:r w:rsidR="0055316D">
        <w:rPr>
          <w:rFonts w:ascii="Times New Roman" w:hAnsi="Times New Roman"/>
          <w:sz w:val="24"/>
        </w:rPr>
        <w:t>Persa</w:t>
      </w:r>
      <w:proofErr w:type="gramEnd"/>
      <w:r w:rsidR="0055316D">
        <w:rPr>
          <w:rFonts w:ascii="Times New Roman" w:hAnsi="Times New Roman"/>
          <w:sz w:val="24"/>
        </w:rPr>
        <w:t xml:space="preserve"> (</w:t>
      </w:r>
      <w:r w:rsidR="009B1AF8">
        <w:rPr>
          <w:rFonts w:ascii="Times New Roman" w:hAnsi="Times New Roman"/>
          <w:sz w:val="24"/>
        </w:rPr>
        <w:t>539 a.C.</w:t>
      </w:r>
      <w:r w:rsidR="0055316D">
        <w:rPr>
          <w:rFonts w:ascii="Times New Roman" w:hAnsi="Times New Roman"/>
          <w:sz w:val="24"/>
        </w:rPr>
        <w:t>), que fue arrasado por la conquista de Alejandro. Y</w:t>
      </w:r>
      <w:r w:rsidR="0049110A" w:rsidRPr="008A12AA">
        <w:rPr>
          <w:rFonts w:ascii="Times New Roman" w:hAnsi="Times New Roman"/>
          <w:sz w:val="24"/>
        </w:rPr>
        <w:t xml:space="preserve"> </w:t>
      </w:r>
      <w:r w:rsidR="00F17219">
        <w:rPr>
          <w:rFonts w:ascii="Times New Roman" w:hAnsi="Times New Roman"/>
          <w:sz w:val="24"/>
        </w:rPr>
        <w:t xml:space="preserve">en </w:t>
      </w:r>
      <w:r w:rsidR="0049110A" w:rsidRPr="008A12AA">
        <w:rPr>
          <w:rFonts w:ascii="Times New Roman" w:hAnsi="Times New Roman"/>
          <w:sz w:val="24"/>
        </w:rPr>
        <w:t xml:space="preserve">Egipto </w:t>
      </w:r>
      <w:r w:rsidR="00F17219">
        <w:rPr>
          <w:rFonts w:ascii="Times New Roman" w:hAnsi="Times New Roman"/>
          <w:sz w:val="24"/>
        </w:rPr>
        <w:t xml:space="preserve">se </w:t>
      </w:r>
      <w:r w:rsidR="0049110A" w:rsidRPr="008A12AA">
        <w:rPr>
          <w:rFonts w:ascii="Times New Roman" w:hAnsi="Times New Roman"/>
          <w:sz w:val="24"/>
        </w:rPr>
        <w:t>contó con numerosos períodos</w:t>
      </w:r>
      <w:r w:rsidR="00AD4145" w:rsidRPr="008A12AA">
        <w:rPr>
          <w:rFonts w:ascii="Times New Roman" w:hAnsi="Times New Roman"/>
          <w:sz w:val="24"/>
        </w:rPr>
        <w:t xml:space="preserve"> </w:t>
      </w:r>
      <w:r w:rsidR="00AD4145">
        <w:rPr>
          <w:rFonts w:ascii="Times New Roman" w:hAnsi="Times New Roman"/>
          <w:sz w:val="24"/>
        </w:rPr>
        <w:t>dinásticos</w:t>
      </w:r>
      <w:r w:rsidR="005915BB">
        <w:rPr>
          <w:rFonts w:ascii="Times New Roman" w:hAnsi="Times New Roman"/>
          <w:sz w:val="24"/>
        </w:rPr>
        <w:t xml:space="preserve"> en que se dominó la cuenca del río Nilo</w:t>
      </w:r>
      <w:r w:rsidR="0049110A" w:rsidRPr="0049110A">
        <w:rPr>
          <w:rFonts w:ascii="Times New Roman" w:hAnsi="Times New Roman"/>
          <w:sz w:val="24"/>
        </w:rPr>
        <w:t>. Desde el tercer milenio antes de Cristo y durante medio milen</w:t>
      </w:r>
      <w:r w:rsidR="00AD4145">
        <w:rPr>
          <w:rFonts w:ascii="Times New Roman" w:hAnsi="Times New Roman"/>
          <w:sz w:val="24"/>
        </w:rPr>
        <w:t>i</w:t>
      </w:r>
      <w:r w:rsidR="0049110A" w:rsidRPr="0049110A">
        <w:rPr>
          <w:rFonts w:ascii="Times New Roman" w:hAnsi="Times New Roman"/>
          <w:sz w:val="24"/>
        </w:rPr>
        <w:t xml:space="preserve">o en Egipto gobernó el Período Dinástico Primitivo </w:t>
      </w:r>
      <w:r w:rsidR="007279C0">
        <w:rPr>
          <w:rFonts w:ascii="Times New Roman" w:hAnsi="Times New Roman"/>
          <w:sz w:val="24"/>
        </w:rPr>
        <w:t xml:space="preserve">o proto-dinástico </w:t>
      </w:r>
      <w:r w:rsidR="0049110A" w:rsidRPr="0049110A">
        <w:rPr>
          <w:rFonts w:ascii="Times New Roman" w:hAnsi="Times New Roman"/>
          <w:sz w:val="24"/>
        </w:rPr>
        <w:t xml:space="preserve">(3150-2686 a.C.), le siguió el Imperio Antiguo durante otro medio milenio (2686-2181 a.C.), los tres períodos Intermedios durante un milenio y medio (2181 a.C.-525 a.C.), el Período Tardío durante un par de siglos (525-332 a.C.), para finalizar con la </w:t>
      </w:r>
      <w:r w:rsidR="001A2CD7">
        <w:rPr>
          <w:rFonts w:ascii="Times New Roman" w:hAnsi="Times New Roman"/>
          <w:sz w:val="24"/>
        </w:rPr>
        <w:t xml:space="preserve">conquista de Alejandro en las llamadas </w:t>
      </w:r>
      <w:r w:rsidR="0049110A" w:rsidRPr="0049110A">
        <w:rPr>
          <w:rFonts w:ascii="Times New Roman" w:hAnsi="Times New Roman"/>
          <w:sz w:val="24"/>
        </w:rPr>
        <w:t>Época</w:t>
      </w:r>
      <w:r w:rsidR="00676D66">
        <w:rPr>
          <w:rFonts w:ascii="Times New Roman" w:hAnsi="Times New Roman"/>
          <w:sz w:val="24"/>
        </w:rPr>
        <w:t>s</w:t>
      </w:r>
      <w:r w:rsidR="0049110A" w:rsidRPr="0049110A">
        <w:rPr>
          <w:rFonts w:ascii="Times New Roman" w:hAnsi="Times New Roman"/>
          <w:sz w:val="24"/>
        </w:rPr>
        <w:t xml:space="preserve"> Macedónica y Ptolemaica.</w:t>
      </w:r>
      <w:r w:rsidR="004E2A6C">
        <w:rPr>
          <w:rFonts w:ascii="Times New Roman" w:hAnsi="Times New Roman"/>
          <w:sz w:val="24"/>
        </w:rPr>
        <w:t xml:space="preserve"> El total de esos períodos suman una treintena de dinastías</w:t>
      </w:r>
      <w:r w:rsidR="00AD4145">
        <w:rPr>
          <w:rFonts w:ascii="Times New Roman" w:hAnsi="Times New Roman"/>
          <w:sz w:val="24"/>
        </w:rPr>
        <w:t xml:space="preserve"> </w:t>
      </w:r>
      <w:r w:rsidR="00956988">
        <w:rPr>
          <w:rFonts w:ascii="Times New Roman" w:hAnsi="Times New Roman"/>
          <w:sz w:val="24"/>
        </w:rPr>
        <w:t xml:space="preserve">tradicionalmente </w:t>
      </w:r>
      <w:r w:rsidR="00AD4145">
        <w:rPr>
          <w:rFonts w:ascii="Times New Roman" w:hAnsi="Times New Roman"/>
          <w:sz w:val="24"/>
        </w:rPr>
        <w:t>registr</w:t>
      </w:r>
      <w:r w:rsidR="004E2A6C">
        <w:rPr>
          <w:rFonts w:ascii="Times New Roman" w:hAnsi="Times New Roman"/>
          <w:sz w:val="24"/>
        </w:rPr>
        <w:t>adas con números romanos.</w:t>
      </w:r>
    </w:p>
    <w:p w14:paraId="73B938E9" w14:textId="55675236" w:rsidR="00C02215" w:rsidRDefault="00246C16" w:rsidP="0041140C">
      <w:pPr>
        <w:spacing w:after="0" w:line="240" w:lineRule="auto"/>
        <w:rPr>
          <w:rFonts w:ascii="Times New Roman" w:hAnsi="Times New Roman"/>
          <w:sz w:val="24"/>
        </w:rPr>
      </w:pPr>
      <w:r>
        <w:rPr>
          <w:rFonts w:ascii="Times New Roman" w:hAnsi="Times New Roman"/>
          <w:sz w:val="24"/>
        </w:rPr>
        <w:t xml:space="preserve"> </w:t>
      </w:r>
      <w:r w:rsidR="00BD719A">
        <w:rPr>
          <w:rFonts w:ascii="Times New Roman" w:hAnsi="Times New Roman"/>
          <w:sz w:val="24"/>
        </w:rPr>
        <w:t xml:space="preserve"> </w:t>
      </w:r>
      <w:r w:rsidR="00B12D7B">
        <w:rPr>
          <w:rFonts w:ascii="Times New Roman" w:hAnsi="Times New Roman"/>
          <w:sz w:val="24"/>
        </w:rPr>
        <w:t xml:space="preserve"> </w:t>
      </w:r>
      <w:r w:rsidR="002F1CFA">
        <w:rPr>
          <w:rFonts w:ascii="Times New Roman" w:hAnsi="Times New Roman"/>
          <w:sz w:val="24"/>
        </w:rPr>
        <w:t xml:space="preserve"> </w:t>
      </w:r>
    </w:p>
    <w:p w14:paraId="39784D6A" w14:textId="42A70BE0" w:rsidR="00321847" w:rsidRDefault="00925FCC" w:rsidP="0041140C">
      <w:pPr>
        <w:spacing w:after="0" w:line="240" w:lineRule="auto"/>
        <w:rPr>
          <w:rFonts w:ascii="Times New Roman" w:hAnsi="Times New Roman"/>
          <w:sz w:val="24"/>
        </w:rPr>
      </w:pPr>
      <w:r>
        <w:rPr>
          <w:rFonts w:ascii="Times New Roman" w:hAnsi="Times New Roman"/>
          <w:sz w:val="24"/>
        </w:rPr>
        <w:t>En medio de civilizaciones milenarias impregnadas de regímenes dinásticos, como lo fueron los casos de China, India, Persia y Egipto, asaltada desde el este por una prolongada invasión de nómades mongoles</w:t>
      </w:r>
      <w:r w:rsidR="006A4F6A">
        <w:rPr>
          <w:rFonts w:ascii="Times New Roman" w:hAnsi="Times New Roman"/>
          <w:sz w:val="24"/>
        </w:rPr>
        <w:t xml:space="preserve"> que duró dos siglos</w:t>
      </w:r>
      <w:r>
        <w:rPr>
          <w:rFonts w:ascii="Times New Roman" w:hAnsi="Times New Roman"/>
          <w:sz w:val="24"/>
        </w:rPr>
        <w:t xml:space="preserve">, y asediada desde el sur por la amenaza Islámica, Rusia pudo configurar su identidad y consagrar su monarquía recién a partir de </w:t>
      </w:r>
      <w:r w:rsidR="00D55574" w:rsidRPr="00924896">
        <w:rPr>
          <w:rFonts w:ascii="Times New Roman" w:hAnsi="Times New Roman"/>
          <w:sz w:val="24"/>
        </w:rPr>
        <w:t>la desaparición del Imperio Romano de Oriente con la Caída de Constantinopla (1453)</w:t>
      </w:r>
      <w:r w:rsidR="0061353B" w:rsidRPr="00924896">
        <w:rPr>
          <w:rFonts w:ascii="Times New Roman" w:hAnsi="Times New Roman"/>
          <w:sz w:val="24"/>
        </w:rPr>
        <w:t xml:space="preserve"> </w:t>
      </w:r>
      <w:r>
        <w:rPr>
          <w:rFonts w:ascii="Times New Roman" w:hAnsi="Times New Roman"/>
          <w:sz w:val="24"/>
        </w:rPr>
        <w:t>y con el traslado a Moscú del</w:t>
      </w:r>
      <w:r w:rsidR="007D4549">
        <w:rPr>
          <w:rFonts w:ascii="Times New Roman" w:hAnsi="Times New Roman"/>
          <w:sz w:val="24"/>
        </w:rPr>
        <w:t xml:space="preserve"> Patriarcado Ortodoxo Griego fugado de Constantinopla</w:t>
      </w:r>
      <w:r w:rsidR="006A4F6A">
        <w:rPr>
          <w:rFonts w:ascii="Times New Roman" w:hAnsi="Times New Roman"/>
          <w:sz w:val="24"/>
        </w:rPr>
        <w:t>.</w:t>
      </w:r>
      <w:r>
        <w:rPr>
          <w:rFonts w:ascii="Times New Roman" w:hAnsi="Times New Roman"/>
          <w:sz w:val="24"/>
        </w:rPr>
        <w:t xml:space="preserve"> </w:t>
      </w:r>
      <w:r w:rsidR="006A4F6A">
        <w:rPr>
          <w:rFonts w:ascii="Times New Roman" w:hAnsi="Times New Roman"/>
          <w:sz w:val="24"/>
        </w:rPr>
        <w:t xml:space="preserve">La asunción de Moscú como Tercera Roma </w:t>
      </w:r>
      <w:r>
        <w:rPr>
          <w:rFonts w:ascii="Times New Roman" w:hAnsi="Times New Roman"/>
          <w:sz w:val="24"/>
        </w:rPr>
        <w:t>le impuso como mandato religioso defender la Cristiandad</w:t>
      </w:r>
      <w:r w:rsidR="006A4F6A">
        <w:rPr>
          <w:rFonts w:ascii="Times New Roman" w:hAnsi="Times New Roman"/>
          <w:sz w:val="24"/>
        </w:rPr>
        <w:t>,</w:t>
      </w:r>
      <w:r w:rsidR="006A4F6A" w:rsidRPr="006A4F6A">
        <w:rPr>
          <w:rFonts w:ascii="Times New Roman" w:hAnsi="Times New Roman"/>
          <w:sz w:val="24"/>
        </w:rPr>
        <w:t xml:space="preserve"> </w:t>
      </w:r>
      <w:r w:rsidR="006A4F6A">
        <w:rPr>
          <w:rFonts w:ascii="Times New Roman" w:hAnsi="Times New Roman"/>
          <w:sz w:val="24"/>
        </w:rPr>
        <w:t>lo que la impulsó a conquistar el Asia central</w:t>
      </w:r>
      <w:r w:rsidR="00726FA1" w:rsidRPr="00924896">
        <w:rPr>
          <w:rFonts w:ascii="Times New Roman" w:hAnsi="Times New Roman"/>
          <w:sz w:val="24"/>
        </w:rPr>
        <w:t>.</w:t>
      </w:r>
      <w:r w:rsidR="00D55574" w:rsidRPr="00924896">
        <w:rPr>
          <w:rFonts w:ascii="Times New Roman" w:hAnsi="Times New Roman"/>
          <w:sz w:val="24"/>
        </w:rPr>
        <w:t xml:space="preserve"> </w:t>
      </w:r>
      <w:r w:rsidR="00321847">
        <w:rPr>
          <w:rFonts w:ascii="Times New Roman" w:hAnsi="Times New Roman"/>
          <w:sz w:val="24"/>
        </w:rPr>
        <w:t xml:space="preserve">Desde entonces, el rol de espacio-tapón entre Oriente y Occidente se trasladó del </w:t>
      </w:r>
      <w:proofErr w:type="gramStart"/>
      <w:r w:rsidR="00321847">
        <w:rPr>
          <w:rFonts w:ascii="Times New Roman" w:hAnsi="Times New Roman"/>
          <w:sz w:val="24"/>
        </w:rPr>
        <w:t>Islam</w:t>
      </w:r>
      <w:proofErr w:type="gramEnd"/>
      <w:r w:rsidR="00321847">
        <w:rPr>
          <w:rFonts w:ascii="Times New Roman" w:hAnsi="Times New Roman"/>
          <w:sz w:val="24"/>
        </w:rPr>
        <w:t xml:space="preserve"> a Rusia. </w:t>
      </w:r>
    </w:p>
    <w:p w14:paraId="1B2D4F9A" w14:textId="77777777" w:rsidR="00321847" w:rsidRDefault="00321847" w:rsidP="0041140C">
      <w:pPr>
        <w:spacing w:after="0" w:line="240" w:lineRule="auto"/>
        <w:rPr>
          <w:rFonts w:ascii="Times New Roman" w:hAnsi="Times New Roman"/>
          <w:sz w:val="24"/>
        </w:rPr>
      </w:pPr>
    </w:p>
    <w:p w14:paraId="75AFB59C" w14:textId="5AEC30E5" w:rsidR="00D4180F" w:rsidRDefault="00321847" w:rsidP="0041140C">
      <w:pPr>
        <w:spacing w:after="0" w:line="240" w:lineRule="auto"/>
        <w:rPr>
          <w:rFonts w:ascii="Times New Roman" w:hAnsi="Times New Roman"/>
          <w:sz w:val="24"/>
        </w:rPr>
      </w:pPr>
      <w:r>
        <w:rPr>
          <w:rFonts w:ascii="Times New Roman" w:hAnsi="Times New Roman"/>
          <w:sz w:val="24"/>
        </w:rPr>
        <w:lastRenderedPageBreak/>
        <w:t>Ahora bien, e</w:t>
      </w:r>
      <w:r w:rsidR="00726FA1" w:rsidRPr="00924896">
        <w:rPr>
          <w:rFonts w:ascii="Times New Roman" w:hAnsi="Times New Roman"/>
          <w:sz w:val="24"/>
        </w:rPr>
        <w:t>l origen del estado-nación</w:t>
      </w:r>
      <w:r w:rsidR="00BD719A">
        <w:rPr>
          <w:rFonts w:ascii="Times New Roman" w:hAnsi="Times New Roman"/>
          <w:sz w:val="24"/>
        </w:rPr>
        <w:t xml:space="preserve"> </w:t>
      </w:r>
      <w:r w:rsidR="00684505">
        <w:rPr>
          <w:rFonts w:ascii="Times New Roman" w:hAnsi="Times New Roman"/>
          <w:sz w:val="24"/>
        </w:rPr>
        <w:t xml:space="preserve">en </w:t>
      </w:r>
      <w:r w:rsidR="002F1CFA">
        <w:rPr>
          <w:rFonts w:ascii="Times New Roman" w:hAnsi="Times New Roman"/>
          <w:sz w:val="24"/>
        </w:rPr>
        <w:t>Oriente (</w:t>
      </w:r>
      <w:r w:rsidR="00684505">
        <w:rPr>
          <w:rFonts w:ascii="Times New Roman" w:hAnsi="Times New Roman"/>
          <w:sz w:val="24"/>
        </w:rPr>
        <w:t>China, India</w:t>
      </w:r>
      <w:r w:rsidR="007279C0">
        <w:rPr>
          <w:rFonts w:ascii="Times New Roman" w:hAnsi="Times New Roman"/>
          <w:sz w:val="24"/>
        </w:rPr>
        <w:t>, Mesopotamia</w:t>
      </w:r>
      <w:r w:rsidR="002F1CFA">
        <w:rPr>
          <w:rFonts w:ascii="Times New Roman" w:hAnsi="Times New Roman"/>
          <w:sz w:val="24"/>
        </w:rPr>
        <w:t xml:space="preserve">, </w:t>
      </w:r>
      <w:r w:rsidR="00684505">
        <w:rPr>
          <w:rFonts w:ascii="Times New Roman" w:hAnsi="Times New Roman"/>
          <w:sz w:val="24"/>
        </w:rPr>
        <w:t>Egipto</w:t>
      </w:r>
      <w:r w:rsidR="002F1CFA">
        <w:rPr>
          <w:rFonts w:ascii="Times New Roman" w:hAnsi="Times New Roman"/>
          <w:sz w:val="24"/>
        </w:rPr>
        <w:t>)</w:t>
      </w:r>
      <w:r w:rsidR="00684505">
        <w:rPr>
          <w:rFonts w:ascii="Times New Roman" w:hAnsi="Times New Roman"/>
          <w:sz w:val="24"/>
        </w:rPr>
        <w:t xml:space="preserve"> </w:t>
      </w:r>
      <w:r w:rsidR="00052BCA">
        <w:rPr>
          <w:rFonts w:ascii="Times New Roman" w:hAnsi="Times New Roman"/>
          <w:sz w:val="24"/>
        </w:rPr>
        <w:t>fue</w:t>
      </w:r>
      <w:r w:rsidR="00726FA1" w:rsidRPr="00924896">
        <w:rPr>
          <w:rFonts w:ascii="Times New Roman" w:hAnsi="Times New Roman"/>
          <w:sz w:val="24"/>
        </w:rPr>
        <w:t xml:space="preserve"> muy posterior</w:t>
      </w:r>
      <w:r w:rsidR="00893775">
        <w:rPr>
          <w:rFonts w:ascii="Times New Roman" w:hAnsi="Times New Roman"/>
          <w:sz w:val="24"/>
        </w:rPr>
        <w:t xml:space="preserve">, cuando </w:t>
      </w:r>
      <w:r w:rsidR="001E6296">
        <w:rPr>
          <w:rFonts w:ascii="Times New Roman" w:hAnsi="Times New Roman"/>
          <w:sz w:val="24"/>
        </w:rPr>
        <w:t xml:space="preserve">por el contrario </w:t>
      </w:r>
      <w:r>
        <w:rPr>
          <w:rFonts w:ascii="Times New Roman" w:hAnsi="Times New Roman"/>
          <w:sz w:val="24"/>
        </w:rPr>
        <w:t xml:space="preserve">se </w:t>
      </w:r>
      <w:r w:rsidR="00DB5764">
        <w:rPr>
          <w:rFonts w:ascii="Times New Roman" w:hAnsi="Times New Roman"/>
          <w:sz w:val="24"/>
        </w:rPr>
        <w:t>vino</w:t>
      </w:r>
      <w:r>
        <w:rPr>
          <w:rFonts w:ascii="Times New Roman" w:hAnsi="Times New Roman"/>
          <w:sz w:val="24"/>
        </w:rPr>
        <w:t xml:space="preserve"> instala</w:t>
      </w:r>
      <w:r w:rsidR="00DB5764">
        <w:rPr>
          <w:rFonts w:ascii="Times New Roman" w:hAnsi="Times New Roman"/>
          <w:sz w:val="24"/>
        </w:rPr>
        <w:t>n</w:t>
      </w:r>
      <w:r>
        <w:rPr>
          <w:rFonts w:ascii="Times New Roman" w:hAnsi="Times New Roman"/>
          <w:sz w:val="24"/>
        </w:rPr>
        <w:t xml:space="preserve">do </w:t>
      </w:r>
      <w:r w:rsidR="00DB5764">
        <w:rPr>
          <w:rFonts w:ascii="Times New Roman" w:hAnsi="Times New Roman"/>
          <w:sz w:val="24"/>
        </w:rPr>
        <w:t xml:space="preserve">con creces </w:t>
      </w:r>
      <w:r>
        <w:rPr>
          <w:rFonts w:ascii="Times New Roman" w:hAnsi="Times New Roman"/>
          <w:sz w:val="24"/>
        </w:rPr>
        <w:t xml:space="preserve">en </w:t>
      </w:r>
      <w:r w:rsidR="00893775">
        <w:rPr>
          <w:rFonts w:ascii="Times New Roman" w:hAnsi="Times New Roman"/>
          <w:sz w:val="24"/>
        </w:rPr>
        <w:t>Occidente</w:t>
      </w:r>
      <w:r w:rsidR="002F1CFA">
        <w:rPr>
          <w:rFonts w:ascii="Times New Roman" w:hAnsi="Times New Roman"/>
          <w:sz w:val="24"/>
        </w:rPr>
        <w:t>, desde la Paz de Westfalia</w:t>
      </w:r>
      <w:r w:rsidR="00726FA1" w:rsidRPr="00924896">
        <w:rPr>
          <w:rFonts w:ascii="Times New Roman" w:hAnsi="Times New Roman"/>
          <w:sz w:val="24"/>
        </w:rPr>
        <w:t xml:space="preserve">. </w:t>
      </w:r>
      <w:r w:rsidR="0047102A" w:rsidRPr="00924896">
        <w:rPr>
          <w:rFonts w:ascii="Times New Roman" w:hAnsi="Times New Roman"/>
          <w:sz w:val="24"/>
        </w:rPr>
        <w:t xml:space="preserve">China tuvo </w:t>
      </w:r>
      <w:r w:rsidR="00DB5764">
        <w:rPr>
          <w:rFonts w:ascii="Times New Roman" w:hAnsi="Times New Roman"/>
          <w:sz w:val="24"/>
        </w:rPr>
        <w:t xml:space="preserve">entonces </w:t>
      </w:r>
      <w:r w:rsidR="00052BCA">
        <w:rPr>
          <w:rFonts w:ascii="Times New Roman" w:hAnsi="Times New Roman"/>
          <w:sz w:val="24"/>
        </w:rPr>
        <w:t>su</w:t>
      </w:r>
      <w:r w:rsidR="00726FA1" w:rsidRPr="00924896">
        <w:rPr>
          <w:rFonts w:ascii="Times New Roman" w:hAnsi="Times New Roman"/>
          <w:sz w:val="24"/>
        </w:rPr>
        <w:t xml:space="preserve"> origen </w:t>
      </w:r>
      <w:r w:rsidR="00052BCA">
        <w:rPr>
          <w:rFonts w:ascii="Times New Roman" w:hAnsi="Times New Roman"/>
          <w:sz w:val="24"/>
        </w:rPr>
        <w:t>como estado-nación</w:t>
      </w:r>
      <w:r w:rsidR="00726FA1" w:rsidRPr="00924896">
        <w:rPr>
          <w:rFonts w:ascii="Times New Roman" w:hAnsi="Times New Roman"/>
          <w:sz w:val="24"/>
        </w:rPr>
        <w:t xml:space="preserve"> </w:t>
      </w:r>
      <w:r w:rsidR="0047102A" w:rsidRPr="00924896">
        <w:rPr>
          <w:rFonts w:ascii="Times New Roman" w:hAnsi="Times New Roman"/>
          <w:sz w:val="24"/>
        </w:rPr>
        <w:t>recién cuatro siglos después</w:t>
      </w:r>
      <w:r w:rsidR="00726FA1" w:rsidRPr="00924896">
        <w:rPr>
          <w:rFonts w:ascii="Times New Roman" w:hAnsi="Times New Roman"/>
          <w:sz w:val="24"/>
        </w:rPr>
        <w:t xml:space="preserve"> de la Caída de Constantinopla</w:t>
      </w:r>
      <w:r w:rsidR="0047102A" w:rsidRPr="00924896">
        <w:rPr>
          <w:rFonts w:ascii="Times New Roman" w:hAnsi="Times New Roman"/>
          <w:sz w:val="24"/>
        </w:rPr>
        <w:t xml:space="preserve">, a partir de la caída de la dinastía Qing (1911), </w:t>
      </w:r>
      <w:r w:rsidR="00D55574" w:rsidRPr="00924896">
        <w:rPr>
          <w:rFonts w:ascii="Times New Roman" w:hAnsi="Times New Roman"/>
          <w:sz w:val="24"/>
        </w:rPr>
        <w:t xml:space="preserve">las naciones del Oriente Próximo o Medio Oriente </w:t>
      </w:r>
      <w:r w:rsidR="00684505">
        <w:rPr>
          <w:rFonts w:ascii="Times New Roman" w:hAnsi="Times New Roman"/>
          <w:sz w:val="24"/>
        </w:rPr>
        <w:t xml:space="preserve">como Egipto </w:t>
      </w:r>
      <w:r w:rsidR="007279C0">
        <w:rPr>
          <w:rFonts w:ascii="Times New Roman" w:hAnsi="Times New Roman"/>
          <w:sz w:val="24"/>
        </w:rPr>
        <w:t xml:space="preserve">e Irak </w:t>
      </w:r>
      <w:r w:rsidR="00D55574" w:rsidRPr="00924896">
        <w:rPr>
          <w:rFonts w:ascii="Times New Roman" w:hAnsi="Times New Roman"/>
          <w:sz w:val="24"/>
        </w:rPr>
        <w:t>recién a partir de la caída del Imperio Otomano (1918)</w:t>
      </w:r>
      <w:r w:rsidR="00A67ED3">
        <w:rPr>
          <w:rFonts w:ascii="Times New Roman" w:hAnsi="Times New Roman"/>
          <w:sz w:val="24"/>
        </w:rPr>
        <w:t xml:space="preserve"> con las monarquías de Faruk y Faisal</w:t>
      </w:r>
      <w:r w:rsidR="009A0352">
        <w:rPr>
          <w:rFonts w:ascii="Times New Roman" w:hAnsi="Times New Roman"/>
          <w:sz w:val="24"/>
        </w:rPr>
        <w:t>; y la India a partir de la retirada del Imperio Británico en la última posguerra (1947)</w:t>
      </w:r>
      <w:r w:rsidR="00D55574" w:rsidRPr="00924896">
        <w:rPr>
          <w:rFonts w:ascii="Times New Roman" w:hAnsi="Times New Roman"/>
          <w:sz w:val="24"/>
        </w:rPr>
        <w:t>. El retraso o demora del fenómeno civilizatorio nacional estado-céntrico en Oriente tuvo un efecto retardatario que se exteriorizó en la endeblez de sus elites nobiliarias.</w:t>
      </w:r>
      <w:r w:rsidR="00D4180F">
        <w:rPr>
          <w:rFonts w:ascii="Times New Roman" w:hAnsi="Times New Roman"/>
          <w:sz w:val="24"/>
        </w:rPr>
        <w:t xml:space="preserve"> </w:t>
      </w:r>
    </w:p>
    <w:p w14:paraId="04CBC7B3" w14:textId="77777777" w:rsidR="00D4180F" w:rsidRDefault="00D4180F" w:rsidP="004C0664">
      <w:pPr>
        <w:pStyle w:val="Ttulo2"/>
        <w:pBdr>
          <w:bottom w:val="single" w:sz="6" w:space="2" w:color="A2A9B1"/>
        </w:pBdr>
        <w:shd w:val="clear" w:color="auto" w:fill="FFFFFF"/>
        <w:spacing w:before="0"/>
        <w:rPr>
          <w:rFonts w:ascii="Times New Roman" w:hAnsi="Times New Roman"/>
          <w:color w:val="auto"/>
          <w:sz w:val="24"/>
        </w:rPr>
      </w:pPr>
    </w:p>
    <w:p w14:paraId="6230324B" w14:textId="645B8282" w:rsidR="00D55574" w:rsidRPr="004C0664" w:rsidRDefault="00D55574" w:rsidP="004C0664">
      <w:pPr>
        <w:pStyle w:val="Ttulo2"/>
        <w:pBdr>
          <w:bottom w:val="single" w:sz="6" w:space="2" w:color="A2A9B1"/>
        </w:pBdr>
        <w:shd w:val="clear" w:color="auto" w:fill="FFFFFF"/>
        <w:spacing w:before="0"/>
        <w:rPr>
          <w:rFonts w:ascii="Times New Roman" w:eastAsia="Times New Roman" w:hAnsi="Times New Roman" w:cs="Times New Roman"/>
          <w:color w:val="auto"/>
          <w:sz w:val="24"/>
          <w:szCs w:val="36"/>
          <w:lang w:eastAsia="es-AR"/>
        </w:rPr>
      </w:pPr>
      <w:r w:rsidRPr="004C0664">
        <w:rPr>
          <w:rFonts w:ascii="Times New Roman" w:eastAsia="Times New Roman" w:hAnsi="Times New Roman" w:cs="Arial"/>
          <w:color w:val="auto"/>
          <w:sz w:val="24"/>
          <w:lang w:eastAsia="es-AR"/>
        </w:rPr>
        <w:t xml:space="preserve">Luego, en el siglo XX, cuando se celebró la Paz de Versalles (1918) ¿Cómo se superó en </w:t>
      </w:r>
      <w:r w:rsidR="00C02215">
        <w:rPr>
          <w:rFonts w:ascii="Times New Roman" w:eastAsia="Times New Roman" w:hAnsi="Times New Roman" w:cs="Arial"/>
          <w:color w:val="auto"/>
          <w:sz w:val="24"/>
          <w:lang w:eastAsia="es-AR"/>
        </w:rPr>
        <w:t xml:space="preserve">Medio </w:t>
      </w:r>
      <w:r w:rsidRPr="004C0664">
        <w:rPr>
          <w:rFonts w:ascii="Times New Roman" w:eastAsia="Times New Roman" w:hAnsi="Times New Roman" w:cs="Arial"/>
          <w:color w:val="auto"/>
          <w:sz w:val="24"/>
          <w:lang w:eastAsia="es-AR"/>
        </w:rPr>
        <w:t xml:space="preserve">Oriente la endeblez nobiliaria? ¿Acaso con </w:t>
      </w:r>
      <w:r w:rsidR="00E046B7" w:rsidRPr="004C0664">
        <w:rPr>
          <w:rFonts w:ascii="Times New Roman" w:eastAsia="Times New Roman" w:hAnsi="Times New Roman" w:cs="Arial"/>
          <w:color w:val="auto"/>
          <w:sz w:val="24"/>
          <w:lang w:eastAsia="es-AR"/>
        </w:rPr>
        <w:t xml:space="preserve">una nueva grieta, un </w:t>
      </w:r>
      <w:r w:rsidRPr="004C0664">
        <w:rPr>
          <w:rFonts w:ascii="Times New Roman" w:eastAsia="Times New Roman" w:hAnsi="Times New Roman" w:cs="Arial"/>
          <w:color w:val="auto"/>
          <w:sz w:val="24"/>
          <w:lang w:eastAsia="es-AR"/>
        </w:rPr>
        <w:t xml:space="preserve">nuevo reparto colonial? ¿Con qué eufemismos se disfrazó en Oriente el nuevo reparto colonial? A diferencia de Asia y África, los eufemismos legales e institucionales adoptados en Medio Oriente para ordenar el nuevo reparto colonial fueron los protectorados (mandato británico de Palestina, que incluía Cisjordania y Franja de Gaza), las monarquías absolutistas (Arabia Saudita, Bahrein, Dubái, Kuwait, Emiratos Árabes, Qatar, Omán), las monarquías constitucionales (Jordania), y las repúblicas o estados-naciones (Siria, Líbano, Irak, Yemen). Las resoluciones impartidas por nuevos organismos internacionales dispararon el soborno del funcionariado en el tráfico prohibido de armas y narcóticos, como se viene registrando con la corrupción en el Sud Global (Afganistán, Tailandia, Colombia, México, y los países andinos y rioplatenses). </w:t>
      </w:r>
    </w:p>
    <w:p w14:paraId="6E064474" w14:textId="77777777" w:rsidR="00D55574" w:rsidRDefault="00D55574" w:rsidP="00D55574">
      <w:pPr>
        <w:spacing w:after="0" w:line="240" w:lineRule="auto"/>
        <w:rPr>
          <w:rFonts w:ascii="Times New Roman" w:eastAsia="Times New Roman" w:hAnsi="Times New Roman" w:cs="Arial"/>
          <w:sz w:val="24"/>
          <w:lang w:eastAsia="es-AR"/>
        </w:rPr>
      </w:pPr>
    </w:p>
    <w:p w14:paraId="017D14D9" w14:textId="46BAD858"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Pero ese reparto colonial en Medio Oriente ¿Pudo ignorar el elemento religioso, como ocurrió en África y Asia? La política de la Liga de las Naciones de reparto colonial en Medio Oriente se pudo consagrar merced a la participación de los sectarismos religiosos, loteándose el territorio solapadamente entre Cristianos Maronitas y Caldeos, Musulmanes Sunnitas, Chiítas, Drusos, y Alauitas (o nosairis), y laicos de organizaciones seculares palestinas (OLP) y paramilitares judías (Haganah, Irgún).</w:t>
      </w:r>
      <w:r>
        <w:rPr>
          <w:rStyle w:val="Refdenotaalpie"/>
          <w:rFonts w:eastAsia="Times New Roman"/>
          <w:sz w:val="24"/>
          <w:lang w:eastAsia="es-AR"/>
        </w:rPr>
        <w:footnoteReference w:id="119"/>
      </w:r>
      <w:r>
        <w:rPr>
          <w:rFonts w:ascii="Times New Roman" w:eastAsia="Times New Roman" w:hAnsi="Times New Roman" w:cs="Arial"/>
          <w:sz w:val="24"/>
          <w:lang w:eastAsia="es-AR"/>
        </w:rPr>
        <w:t xml:space="preserve"> Sin embargo, la participación del sectarismo religioso en el reparto colonial del Medio Oriente -en su afán por legitimarse- se tornó muy pronto en un irredentismo mesiánico anacrónico, en una fuerza bárbara. Al fusionarse con el nacionalismo étnico tanto islámico como judío, el sectarismo religioso llevó inevitablemente a esquivar la </w:t>
      </w:r>
      <w:r>
        <w:rPr>
          <w:rFonts w:ascii="Times New Roman" w:hAnsi="Times New Roman"/>
          <w:i/>
          <w:sz w:val="24"/>
        </w:rPr>
        <w:t>realpolitik</w:t>
      </w:r>
      <w:r>
        <w:rPr>
          <w:rFonts w:ascii="Times New Roman" w:eastAsia="Times New Roman" w:hAnsi="Times New Roman" w:cs="Arial"/>
          <w:sz w:val="24"/>
          <w:lang w:eastAsia="es-AR"/>
        </w:rPr>
        <w:t xml:space="preserve"> y a producir un</w:t>
      </w:r>
      <w:r w:rsidR="0086197A">
        <w:rPr>
          <w:rFonts w:ascii="Times New Roman" w:eastAsia="Times New Roman" w:hAnsi="Times New Roman" w:cs="Arial"/>
          <w:sz w:val="24"/>
          <w:lang w:eastAsia="es-AR"/>
        </w:rPr>
        <w:t xml:space="preserve">a nueva grieta, un </w:t>
      </w:r>
      <w:r>
        <w:rPr>
          <w:rFonts w:ascii="Times New Roman" w:eastAsia="Times New Roman" w:hAnsi="Times New Roman" w:cs="Arial"/>
          <w:sz w:val="24"/>
          <w:lang w:eastAsia="es-AR"/>
        </w:rPr>
        <w:t>choque de civilizaciones. A riesgo de convertir el Medio Oriente en una Europa del siglo XX, o Gaza en un nuevo Sarajevo, que dispare una Tercera Guerra Mundial, la actual crisis no puede ni debe tener una solución militar.</w:t>
      </w:r>
      <w:r>
        <w:rPr>
          <w:rStyle w:val="Refdenotaalpie"/>
          <w:rFonts w:eastAsia="Times New Roman"/>
          <w:sz w:val="24"/>
          <w:lang w:eastAsia="es-AR"/>
        </w:rPr>
        <w:footnoteReference w:id="120"/>
      </w:r>
    </w:p>
    <w:p w14:paraId="3695824E" w14:textId="77777777" w:rsidR="00D55574" w:rsidRDefault="00D55574" w:rsidP="00D55574">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20B4AA07" w14:textId="1BC7B4AE" w:rsidR="00D55574" w:rsidRDefault="00D55574" w:rsidP="00D55574">
      <w:pPr>
        <w:spacing w:after="0" w:line="240" w:lineRule="auto"/>
        <w:rPr>
          <w:rFonts w:ascii="Times New Roman" w:eastAsiaTheme="minorEastAsia" w:hAnsi="Times New Roman"/>
          <w:sz w:val="24"/>
        </w:rPr>
      </w:pPr>
      <w:r>
        <w:rPr>
          <w:rFonts w:ascii="Times New Roman" w:eastAsia="Times New Roman" w:hAnsi="Times New Roman" w:cs="Arial"/>
          <w:sz w:val="24"/>
          <w:lang w:eastAsia="es-AR"/>
        </w:rPr>
        <w:t xml:space="preserve">¿No era que las fuerzas bárbaras del irredentismo y del choque de civilizaciones habían sido definitivamente erradicadas? ¿Sirve comparar la ancestralidad del irredentismo israelí de la bíblica “tierra prometida” (misión dada por dios a Abraham como modelo para el mundo) con la sacralidad del irredentismo palestino que llama a una </w:t>
      </w:r>
      <w:r w:rsidRPr="009207BE">
        <w:rPr>
          <w:rFonts w:ascii="Times New Roman" w:eastAsia="Times New Roman" w:hAnsi="Times New Roman" w:cs="Arial"/>
          <w:i/>
          <w:sz w:val="24"/>
          <w:lang w:eastAsia="es-AR"/>
        </w:rPr>
        <w:t>yihad</w:t>
      </w:r>
      <w:r>
        <w:rPr>
          <w:rFonts w:ascii="Times New Roman" w:eastAsia="Times New Roman" w:hAnsi="Times New Roman" w:cs="Arial"/>
          <w:sz w:val="24"/>
          <w:lang w:eastAsia="es-AR"/>
        </w:rPr>
        <w:t xml:space="preserve"> o guerra santa? ¿Sirve comparar la sacralidad del espacio judío (Muro de los Lamentos) con la del espacio árabe islámico (Mezquita de Al Aksa)? ¿</w:t>
      </w:r>
      <w:r w:rsidR="0046089D">
        <w:rPr>
          <w:rFonts w:ascii="Times New Roman" w:eastAsia="Times New Roman" w:hAnsi="Times New Roman" w:cs="Arial"/>
          <w:sz w:val="24"/>
          <w:lang w:eastAsia="es-AR"/>
        </w:rPr>
        <w:t>L</w:t>
      </w:r>
      <w:r>
        <w:rPr>
          <w:rFonts w:ascii="Times New Roman" w:eastAsia="Times New Roman" w:hAnsi="Times New Roman" w:cs="Arial"/>
          <w:sz w:val="24"/>
          <w:lang w:eastAsia="es-AR"/>
        </w:rPr>
        <w:t xml:space="preserve">a </w:t>
      </w:r>
      <w:r w:rsidR="008F08ED">
        <w:rPr>
          <w:rFonts w:ascii="Times New Roman" w:eastAsia="Times New Roman" w:hAnsi="Times New Roman" w:cs="Arial"/>
          <w:sz w:val="24"/>
          <w:lang w:eastAsia="es-AR"/>
        </w:rPr>
        <w:t>grieta</w:t>
      </w:r>
      <w:r>
        <w:rPr>
          <w:rFonts w:ascii="Times New Roman" w:eastAsia="Times New Roman" w:hAnsi="Times New Roman" w:cs="Arial"/>
          <w:sz w:val="24"/>
          <w:lang w:eastAsia="es-AR"/>
        </w:rPr>
        <w:t xml:space="preserve"> </w:t>
      </w:r>
      <w:r w:rsidR="0046089D">
        <w:rPr>
          <w:rFonts w:ascii="Times New Roman" w:eastAsia="Times New Roman" w:hAnsi="Times New Roman" w:cs="Arial"/>
          <w:sz w:val="24"/>
          <w:lang w:eastAsia="es-AR"/>
        </w:rPr>
        <w:t xml:space="preserve">que hace unas tierras más sagradas que otras reside </w:t>
      </w:r>
      <w:r>
        <w:rPr>
          <w:rFonts w:ascii="Times New Roman" w:eastAsia="Times New Roman" w:hAnsi="Times New Roman" w:cs="Arial"/>
          <w:sz w:val="24"/>
          <w:lang w:eastAsia="es-AR"/>
        </w:rPr>
        <w:t xml:space="preserve">en su rol como intersección en las rutas </w:t>
      </w:r>
      <w:r>
        <w:rPr>
          <w:rFonts w:ascii="Times New Roman" w:eastAsia="Times New Roman" w:hAnsi="Times New Roman" w:cs="Arial"/>
          <w:sz w:val="24"/>
          <w:lang w:eastAsia="es-AR"/>
        </w:rPr>
        <w:lastRenderedPageBreak/>
        <w:t>comerciales y en los peregrinajes religiosos? ¿Cuán racionales o irracionales pueden llegar a ser las comparaciones y argumentaciones entre sacralidades opuestas? El irredentismo fundado en el retorno de la Diáspora a la bíblica “tierra prometida”, invocado por el Sionismo se diferenciaba del semitismo de los judíos secularizados. Estos últimos alegan que su judaísmo no se sustenta en un necesario retorno y se niegan a fundar un estado en un territorio poblado por el mundo árabe.</w:t>
      </w:r>
      <w:r>
        <w:rPr>
          <w:rStyle w:val="Refdenotaalpie"/>
          <w:rFonts w:eastAsia="Times New Roman"/>
          <w:sz w:val="24"/>
          <w:lang w:eastAsia="es-AR"/>
        </w:rPr>
        <w:footnoteReference w:id="121"/>
      </w:r>
      <w:r>
        <w:rPr>
          <w:rFonts w:ascii="Times New Roman" w:eastAsia="Times New Roman" w:hAnsi="Times New Roman" w:cs="Arial"/>
          <w:sz w:val="24"/>
          <w:lang w:eastAsia="es-AR"/>
        </w:rPr>
        <w:t xml:space="preserve"> Pero el irredentismo sionista </w:t>
      </w:r>
      <w:r w:rsidR="00634488">
        <w:rPr>
          <w:rFonts w:ascii="Times New Roman" w:eastAsia="Times New Roman" w:hAnsi="Times New Roman" w:cs="Arial"/>
          <w:sz w:val="24"/>
          <w:lang w:eastAsia="es-AR"/>
        </w:rPr>
        <w:t xml:space="preserve">y el nacionalismo separatista en Palestina </w:t>
      </w:r>
      <w:r>
        <w:rPr>
          <w:rFonts w:ascii="Times New Roman" w:eastAsia="Times New Roman" w:hAnsi="Times New Roman" w:cs="Arial"/>
          <w:sz w:val="24"/>
          <w:lang w:eastAsia="es-AR"/>
        </w:rPr>
        <w:t xml:space="preserve">se intensificó a raíz del fracaso en Europa del proceso emancipatorio judío (asimilatorio semítico) iniciado durante la ilustrada Revolución Francesa. El proyecto sionista se combinó con un ilustrado programa nacionalista de judaización y con un proyecto colonialista de desarabización (suplantado </w:t>
      </w:r>
      <w:r w:rsidR="00B26483">
        <w:rPr>
          <w:rFonts w:ascii="Times New Roman" w:eastAsia="Times New Roman" w:hAnsi="Times New Roman" w:cs="Arial"/>
          <w:sz w:val="24"/>
          <w:lang w:eastAsia="es-AR"/>
        </w:rPr>
        <w:t>mediante</w:t>
      </w:r>
      <w:r>
        <w:rPr>
          <w:rFonts w:ascii="Times New Roman" w:eastAsia="Times New Roman" w:hAnsi="Times New Roman" w:cs="Arial"/>
          <w:sz w:val="24"/>
          <w:lang w:eastAsia="es-AR"/>
        </w:rPr>
        <w:t xml:space="preserve"> el lenguaje hebreo).</w:t>
      </w:r>
      <w:r>
        <w:rPr>
          <w:rStyle w:val="Refdenotaalpie"/>
          <w:rFonts w:eastAsiaTheme="minorEastAsia"/>
          <w:sz w:val="24"/>
        </w:rPr>
        <w:footnoteReference w:id="122"/>
      </w:r>
      <w:r>
        <w:rPr>
          <w:rFonts w:ascii="Times New Roman" w:eastAsiaTheme="minorEastAsia" w:hAnsi="Times New Roman"/>
          <w:sz w:val="24"/>
        </w:rPr>
        <w:t xml:space="preserve"> </w:t>
      </w:r>
    </w:p>
    <w:p w14:paraId="4DEB9C9E" w14:textId="77777777" w:rsidR="00D55574" w:rsidRDefault="00D55574" w:rsidP="00D55574">
      <w:pPr>
        <w:spacing w:after="0" w:line="240" w:lineRule="auto"/>
        <w:rPr>
          <w:rFonts w:ascii="Times New Roman" w:eastAsiaTheme="minorEastAsia" w:hAnsi="Times New Roman"/>
          <w:sz w:val="24"/>
        </w:rPr>
      </w:pPr>
      <w:r>
        <w:rPr>
          <w:rFonts w:ascii="Times New Roman" w:eastAsiaTheme="minorEastAsia" w:hAnsi="Times New Roman"/>
          <w:sz w:val="24"/>
        </w:rPr>
        <w:t xml:space="preserve">  </w:t>
      </w:r>
    </w:p>
    <w:p w14:paraId="62E43D93" w14:textId="606DF97A" w:rsidR="00D55574" w:rsidRPr="00FC562A" w:rsidRDefault="00D55574" w:rsidP="00D55574">
      <w:pPr>
        <w:spacing w:after="0" w:line="240" w:lineRule="auto"/>
        <w:rPr>
          <w:rFonts w:ascii="Times New Roman" w:eastAsia="Times New Roman" w:hAnsi="Times New Roman" w:cs="Arial"/>
          <w:sz w:val="24"/>
          <w:lang w:eastAsia="es-AR"/>
        </w:rPr>
      </w:pPr>
      <w:r w:rsidRPr="007B7DD1">
        <w:rPr>
          <w:rFonts w:ascii="Times New Roman" w:eastAsia="Times New Roman" w:hAnsi="Times New Roman" w:cs="Arial"/>
          <w:sz w:val="24"/>
          <w:lang w:eastAsia="es-AR"/>
        </w:rPr>
        <w:t xml:space="preserve">El colonialismo sionista </w:t>
      </w:r>
      <w:r>
        <w:rPr>
          <w:rFonts w:ascii="Times New Roman" w:eastAsia="Times New Roman" w:hAnsi="Times New Roman" w:cs="Arial"/>
          <w:sz w:val="24"/>
          <w:lang w:eastAsia="es-AR"/>
        </w:rPr>
        <w:t>fue enmarcado para su interpretación en la nueva disciplina del colonialismo de colonos (y eliminación de nativos).</w:t>
      </w:r>
      <w:r>
        <w:rPr>
          <w:rStyle w:val="Refdenotaalpie"/>
          <w:rFonts w:eastAsia="Times New Roman"/>
          <w:sz w:val="24"/>
          <w:lang w:eastAsia="es-AR"/>
        </w:rPr>
        <w:footnoteReference w:id="123"/>
      </w:r>
      <w:r>
        <w:rPr>
          <w:rFonts w:ascii="Times New Roman" w:eastAsia="Times New Roman" w:hAnsi="Times New Roman" w:cs="Arial"/>
          <w:sz w:val="24"/>
          <w:lang w:eastAsia="es-AR"/>
        </w:rPr>
        <w:t xml:space="preserve"> Esta última </w:t>
      </w:r>
      <w:r w:rsidR="000B3776">
        <w:rPr>
          <w:rFonts w:ascii="Times New Roman" w:eastAsia="Times New Roman" w:hAnsi="Times New Roman" w:cs="Arial"/>
          <w:sz w:val="24"/>
          <w:lang w:eastAsia="es-AR"/>
        </w:rPr>
        <w:t xml:space="preserve">disciplina </w:t>
      </w:r>
      <w:r>
        <w:rPr>
          <w:rFonts w:ascii="Times New Roman" w:eastAsia="Times New Roman" w:hAnsi="Times New Roman" w:cs="Arial"/>
          <w:sz w:val="24"/>
          <w:lang w:eastAsia="es-AR"/>
        </w:rPr>
        <w:t xml:space="preserve">había </w:t>
      </w:r>
      <w:r w:rsidRPr="007B7DD1">
        <w:rPr>
          <w:rFonts w:ascii="Times New Roman" w:eastAsia="Times New Roman" w:hAnsi="Times New Roman" w:cs="Arial"/>
          <w:sz w:val="24"/>
          <w:lang w:eastAsia="es-AR"/>
        </w:rPr>
        <w:t>d</w:t>
      </w:r>
      <w:r>
        <w:rPr>
          <w:rFonts w:ascii="Times New Roman" w:eastAsia="Times New Roman" w:hAnsi="Times New Roman" w:cs="Arial"/>
          <w:sz w:val="24"/>
          <w:lang w:eastAsia="es-AR"/>
        </w:rPr>
        <w:t>ad</w:t>
      </w:r>
      <w:r w:rsidRPr="007B7DD1">
        <w:rPr>
          <w:rFonts w:ascii="Times New Roman" w:eastAsia="Times New Roman" w:hAnsi="Times New Roman" w:cs="Arial"/>
          <w:sz w:val="24"/>
          <w:lang w:eastAsia="es-AR"/>
        </w:rPr>
        <w:t xml:space="preserve">o lugar a un intenso debate </w:t>
      </w:r>
      <w:r>
        <w:rPr>
          <w:rFonts w:ascii="Times New Roman" w:eastAsia="Times New Roman" w:hAnsi="Times New Roman" w:cs="Arial"/>
          <w:sz w:val="24"/>
          <w:lang w:eastAsia="es-AR"/>
        </w:rPr>
        <w:t xml:space="preserve">donde se revela una diversidad de </w:t>
      </w:r>
      <w:r w:rsidR="000B3776">
        <w:rPr>
          <w:rFonts w:ascii="Times New Roman" w:eastAsia="Times New Roman" w:hAnsi="Times New Roman" w:cs="Arial"/>
          <w:sz w:val="24"/>
          <w:lang w:eastAsia="es-AR"/>
        </w:rPr>
        <w:t>acepcione</w:t>
      </w:r>
      <w:r>
        <w:rPr>
          <w:rFonts w:ascii="Times New Roman" w:eastAsia="Times New Roman" w:hAnsi="Times New Roman" w:cs="Arial"/>
          <w:sz w:val="24"/>
          <w:lang w:eastAsia="es-AR"/>
        </w:rPr>
        <w:t xml:space="preserve">s </w:t>
      </w:r>
      <w:r w:rsidR="000B3776">
        <w:rPr>
          <w:rFonts w:ascii="Times New Roman" w:eastAsia="Times New Roman" w:hAnsi="Times New Roman" w:cs="Arial"/>
          <w:sz w:val="24"/>
          <w:lang w:eastAsia="es-AR"/>
        </w:rPr>
        <w:t>d</w:t>
      </w:r>
      <w:r>
        <w:rPr>
          <w:rFonts w:ascii="Times New Roman" w:eastAsia="Times New Roman" w:hAnsi="Times New Roman" w:cs="Arial"/>
          <w:sz w:val="24"/>
          <w:lang w:eastAsia="es-AR"/>
        </w:rPr>
        <w:t xml:space="preserve">e la </w:t>
      </w:r>
      <w:r w:rsidR="000B3776">
        <w:rPr>
          <w:rFonts w:ascii="Times New Roman" w:eastAsia="Times New Roman" w:hAnsi="Times New Roman" w:cs="Arial"/>
          <w:sz w:val="24"/>
          <w:lang w:eastAsia="es-AR"/>
        </w:rPr>
        <w:t xml:space="preserve">noción de </w:t>
      </w:r>
      <w:r>
        <w:rPr>
          <w:rFonts w:ascii="Times New Roman" w:eastAsia="Times New Roman" w:hAnsi="Times New Roman" w:cs="Arial"/>
          <w:sz w:val="24"/>
          <w:lang w:eastAsia="es-AR"/>
        </w:rPr>
        <w:t>coloniali</w:t>
      </w:r>
      <w:r w:rsidR="002F46A1">
        <w:rPr>
          <w:rFonts w:ascii="Times New Roman" w:eastAsia="Times New Roman" w:hAnsi="Times New Roman" w:cs="Arial"/>
          <w:sz w:val="24"/>
          <w:lang w:eastAsia="es-AR"/>
        </w:rPr>
        <w:t>smo</w:t>
      </w:r>
      <w:r>
        <w:rPr>
          <w:rFonts w:ascii="Times New Roman" w:eastAsia="Times New Roman" w:hAnsi="Times New Roman" w:cs="Arial"/>
          <w:sz w:val="24"/>
          <w:lang w:eastAsia="es-AR"/>
        </w:rPr>
        <w:t xml:space="preserve"> opuesta</w:t>
      </w:r>
      <w:r w:rsidR="002F46A1">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a la univocidad de la colonialidad del poder</w:t>
      </w:r>
      <w:r w:rsidR="000B3776">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2F46A1">
        <w:rPr>
          <w:rFonts w:ascii="Times New Roman" w:eastAsia="Times New Roman" w:hAnsi="Times New Roman" w:cs="Arial"/>
          <w:sz w:val="24"/>
          <w:lang w:eastAsia="es-AR"/>
        </w:rPr>
        <w:t xml:space="preserve">Estas nuevas acepciones obedecieron a </w:t>
      </w:r>
      <w:r>
        <w:rPr>
          <w:rFonts w:ascii="Times New Roman" w:eastAsia="Times New Roman" w:hAnsi="Times New Roman" w:cs="Arial"/>
          <w:sz w:val="24"/>
          <w:lang w:eastAsia="es-AR"/>
        </w:rPr>
        <w:t xml:space="preserve">la </w:t>
      </w:r>
      <w:r w:rsidR="002F46A1">
        <w:rPr>
          <w:rFonts w:ascii="Times New Roman" w:eastAsia="Times New Roman" w:hAnsi="Times New Roman" w:cs="Arial"/>
          <w:sz w:val="24"/>
          <w:lang w:eastAsia="es-AR"/>
        </w:rPr>
        <w:t xml:space="preserve">irrupción </w:t>
      </w:r>
      <w:r>
        <w:rPr>
          <w:rFonts w:ascii="Times New Roman" w:eastAsia="Times New Roman" w:hAnsi="Times New Roman" w:cs="Arial"/>
          <w:sz w:val="24"/>
          <w:lang w:eastAsia="es-AR"/>
        </w:rPr>
        <w:t xml:space="preserve">de </w:t>
      </w:r>
      <w:r w:rsidR="002F46A1">
        <w:rPr>
          <w:rFonts w:ascii="Times New Roman" w:eastAsia="Times New Roman" w:hAnsi="Times New Roman" w:cs="Arial"/>
          <w:sz w:val="24"/>
          <w:lang w:eastAsia="es-AR"/>
        </w:rPr>
        <w:t xml:space="preserve">las nociones de </w:t>
      </w:r>
      <w:r>
        <w:rPr>
          <w:rFonts w:ascii="Times New Roman" w:eastAsia="Times New Roman" w:hAnsi="Times New Roman" w:cs="Arial"/>
          <w:sz w:val="24"/>
          <w:lang w:eastAsia="es-AR"/>
        </w:rPr>
        <w:t xml:space="preserve">colonialidad de frontera (Turner), de colonialismo interno o segregacionismo (González Casanova), y de imperialismo informal o </w:t>
      </w:r>
      <w:r w:rsidR="00260543">
        <w:rPr>
          <w:rFonts w:ascii="Times New Roman" w:eastAsia="Times New Roman" w:hAnsi="Times New Roman" w:cs="Arial"/>
          <w:sz w:val="24"/>
          <w:lang w:eastAsia="es-AR"/>
        </w:rPr>
        <w:t xml:space="preserve">imperialismo de </w:t>
      </w:r>
      <w:r>
        <w:rPr>
          <w:rFonts w:ascii="Times New Roman" w:eastAsia="Times New Roman" w:hAnsi="Times New Roman" w:cs="Arial"/>
          <w:sz w:val="24"/>
          <w:lang w:eastAsia="es-AR"/>
        </w:rPr>
        <w:t>libre comercio (de Robinson y Gallagher)</w:t>
      </w:r>
      <w:r w:rsidR="002F46A1">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2F46A1">
        <w:rPr>
          <w:rFonts w:ascii="Times New Roman" w:eastAsia="Times New Roman" w:hAnsi="Times New Roman" w:cs="Arial"/>
          <w:sz w:val="24"/>
          <w:lang w:eastAsia="es-AR"/>
        </w:rPr>
        <w:t>L</w:t>
      </w:r>
      <w:r>
        <w:rPr>
          <w:rFonts w:ascii="Times New Roman" w:hAnsi="Times New Roman" w:cs="Arial"/>
          <w:sz w:val="24"/>
          <w:lang w:eastAsia="es-AR"/>
        </w:rPr>
        <w:t>os proyectos</w:t>
      </w:r>
      <w:r w:rsidRPr="007B7DD1">
        <w:rPr>
          <w:rFonts w:ascii="Times New Roman" w:hAnsi="Times New Roman" w:cs="Arial"/>
          <w:sz w:val="24"/>
          <w:lang w:eastAsia="es-AR"/>
        </w:rPr>
        <w:t xml:space="preserve"> transici</w:t>
      </w:r>
      <w:r>
        <w:rPr>
          <w:rFonts w:ascii="Times New Roman" w:hAnsi="Times New Roman" w:cs="Arial"/>
          <w:sz w:val="24"/>
          <w:lang w:eastAsia="es-AR"/>
        </w:rPr>
        <w:t>o</w:t>
      </w:r>
      <w:r w:rsidRPr="007B7DD1">
        <w:rPr>
          <w:rFonts w:ascii="Times New Roman" w:hAnsi="Times New Roman" w:cs="Arial"/>
          <w:sz w:val="24"/>
          <w:lang w:eastAsia="es-AR"/>
        </w:rPr>
        <w:t>n</w:t>
      </w:r>
      <w:r>
        <w:rPr>
          <w:rFonts w:ascii="Times New Roman" w:hAnsi="Times New Roman" w:cs="Arial"/>
          <w:sz w:val="24"/>
          <w:lang w:eastAsia="es-AR"/>
        </w:rPr>
        <w:t>ales</w:t>
      </w:r>
      <w:r w:rsidRPr="007B7DD1">
        <w:rPr>
          <w:rFonts w:ascii="Times New Roman" w:hAnsi="Times New Roman" w:cs="Arial"/>
          <w:sz w:val="24"/>
          <w:lang w:eastAsia="es-AR"/>
        </w:rPr>
        <w:t xml:space="preserve"> </w:t>
      </w:r>
      <w:r>
        <w:rPr>
          <w:rFonts w:ascii="Times New Roman" w:hAnsi="Times New Roman" w:cs="Arial"/>
          <w:sz w:val="24"/>
          <w:lang w:eastAsia="es-AR"/>
        </w:rPr>
        <w:t xml:space="preserve">en América, África y Medio Oriente </w:t>
      </w:r>
      <w:r w:rsidRPr="007B7DD1">
        <w:rPr>
          <w:rFonts w:ascii="Times New Roman" w:hAnsi="Times New Roman" w:cs="Arial"/>
          <w:sz w:val="24"/>
          <w:lang w:eastAsia="es-AR"/>
        </w:rPr>
        <w:t xml:space="preserve">de colono a nativo </w:t>
      </w:r>
      <w:r>
        <w:rPr>
          <w:rFonts w:ascii="Times New Roman" w:hAnsi="Times New Roman" w:cs="Arial"/>
          <w:sz w:val="24"/>
          <w:lang w:eastAsia="es-AR"/>
        </w:rPr>
        <w:t>y de nativo a colono,</w:t>
      </w:r>
      <w:r w:rsidRPr="003346B4">
        <w:rPr>
          <w:rFonts w:ascii="Times New Roman" w:hAnsi="Times New Roman" w:cs="Arial"/>
          <w:sz w:val="24"/>
          <w:lang w:eastAsia="es-AR"/>
        </w:rPr>
        <w:t xml:space="preserve"> </w:t>
      </w:r>
      <w:r w:rsidRPr="007B7DD1">
        <w:rPr>
          <w:rFonts w:ascii="Times New Roman" w:hAnsi="Times New Roman" w:cs="Arial"/>
          <w:sz w:val="24"/>
          <w:lang w:eastAsia="es-AR"/>
        </w:rPr>
        <w:t>y</w:t>
      </w:r>
      <w:r>
        <w:rPr>
          <w:rFonts w:ascii="Times New Roman" w:hAnsi="Times New Roman" w:cs="Arial"/>
          <w:sz w:val="24"/>
          <w:lang w:eastAsia="es-AR"/>
        </w:rPr>
        <w:t xml:space="preserve"> </w:t>
      </w:r>
      <w:r>
        <w:rPr>
          <w:rFonts w:ascii="Times New Roman" w:hAnsi="Times New Roman"/>
          <w:sz w:val="24"/>
        </w:rPr>
        <w:t>los</w:t>
      </w:r>
      <w:r>
        <w:rPr>
          <w:rFonts w:ascii="Times New Roman" w:hAnsi="Times New Roman" w:cs="Arial"/>
          <w:sz w:val="24"/>
          <w:lang w:eastAsia="es-AR"/>
        </w:rPr>
        <w:t xml:space="preserve"> consiguientes planteos descolonizadores tempranos y tardíos</w:t>
      </w:r>
      <w:r w:rsidR="002F46A1">
        <w:rPr>
          <w:rFonts w:ascii="Times New Roman" w:hAnsi="Times New Roman" w:cs="Arial"/>
          <w:sz w:val="24"/>
          <w:lang w:eastAsia="es-AR"/>
        </w:rPr>
        <w:t xml:space="preserve"> vinieron a agregar nuevas turbulencias</w:t>
      </w:r>
      <w:r w:rsidRPr="007B7DD1">
        <w:rPr>
          <w:rFonts w:ascii="Times New Roman" w:hAnsi="Times New Roman" w:cs="Arial"/>
          <w:sz w:val="24"/>
          <w:lang w:eastAsia="es-AR"/>
        </w:rPr>
        <w:t>.</w:t>
      </w:r>
      <w:r>
        <w:rPr>
          <w:rFonts w:ascii="Times New Roman" w:hAnsi="Times New Roman" w:cs="Arial"/>
          <w:sz w:val="24"/>
          <w:lang w:eastAsia="es-AR"/>
        </w:rPr>
        <w:t xml:space="preserve"> </w:t>
      </w:r>
      <w:r w:rsidRPr="004E4D1B">
        <w:rPr>
          <w:rFonts w:ascii="Times New Roman" w:hAnsi="Times New Roman" w:cs="Arial"/>
          <w:sz w:val="24"/>
          <w:lang w:eastAsia="es-AR"/>
        </w:rPr>
        <w:t xml:space="preserve">El </w:t>
      </w:r>
      <w:r>
        <w:rPr>
          <w:rFonts w:ascii="Times New Roman" w:hAnsi="Times New Roman" w:cs="Arial"/>
          <w:sz w:val="24"/>
          <w:lang w:eastAsia="es-AR"/>
        </w:rPr>
        <w:t>politólogo ugandés</w:t>
      </w:r>
      <w:r w:rsidRPr="004E4D1B">
        <w:rPr>
          <w:rFonts w:ascii="Times New Roman" w:hAnsi="Times New Roman" w:cs="Arial"/>
          <w:sz w:val="24"/>
          <w:lang w:eastAsia="es-AR"/>
        </w:rPr>
        <w:t xml:space="preserve"> Mahmood Mamdani y el </w:t>
      </w:r>
      <w:r>
        <w:rPr>
          <w:rFonts w:ascii="Times New Roman" w:hAnsi="Times New Roman" w:cs="Arial"/>
          <w:sz w:val="24"/>
          <w:lang w:eastAsia="es-AR"/>
        </w:rPr>
        <w:t>jurista palestino</w:t>
      </w:r>
      <w:r w:rsidRPr="004E4D1B">
        <w:rPr>
          <w:rFonts w:ascii="Times New Roman" w:hAnsi="Times New Roman" w:cs="Arial"/>
          <w:sz w:val="24"/>
          <w:lang w:eastAsia="es-AR"/>
        </w:rPr>
        <w:t xml:space="preserve"> Raef Zreik se trenzaron en un </w:t>
      </w:r>
      <w:r>
        <w:rPr>
          <w:rFonts w:ascii="Times New Roman" w:hAnsi="Times New Roman" w:cs="Arial"/>
          <w:sz w:val="24"/>
          <w:lang w:eastAsia="es-AR"/>
        </w:rPr>
        <w:t xml:space="preserve">intrincado </w:t>
      </w:r>
      <w:r w:rsidRPr="004E4D1B">
        <w:rPr>
          <w:rFonts w:ascii="Times New Roman" w:hAnsi="Times New Roman" w:cs="Arial"/>
          <w:sz w:val="24"/>
          <w:lang w:eastAsia="es-AR"/>
        </w:rPr>
        <w:t xml:space="preserve">debate </w:t>
      </w:r>
      <w:r>
        <w:rPr>
          <w:rFonts w:ascii="Times New Roman" w:hAnsi="Times New Roman" w:cs="Arial"/>
          <w:sz w:val="24"/>
          <w:lang w:eastAsia="es-AR"/>
        </w:rPr>
        <w:t>sobre la transición de la condición de colono a la de nativo, y viceversa. Así como la posibilidad de una ciudadanía única de colonos judíos y de nativos palestinos conduce según Zreik a una democratización completa del estado, la separación de una ciudadanía israelí de otra palestina, conduce indefectiblemente a una etnización del estado.</w:t>
      </w:r>
      <w:r>
        <w:rPr>
          <w:rStyle w:val="Refdenotaalpie"/>
          <w:rFonts w:eastAsia="Times New Roman"/>
          <w:sz w:val="24"/>
          <w:lang w:eastAsia="es-AR"/>
        </w:rPr>
        <w:footnoteReference w:id="124"/>
      </w:r>
    </w:p>
    <w:p w14:paraId="19EFBB3B" w14:textId="77777777" w:rsidR="00010C2F" w:rsidRDefault="00010C2F" w:rsidP="00701095">
      <w:pPr>
        <w:spacing w:after="0" w:line="240" w:lineRule="auto"/>
        <w:rPr>
          <w:rFonts w:ascii="Times New Roman" w:eastAsia="Times New Roman" w:hAnsi="Times New Roman" w:cs="Arial"/>
          <w:sz w:val="24"/>
          <w:lang w:eastAsia="es-AR"/>
        </w:rPr>
      </w:pPr>
    </w:p>
    <w:p w14:paraId="716D8464" w14:textId="2ABA948E" w:rsidR="00125E1C" w:rsidRPr="006B4B6A" w:rsidRDefault="000F012D" w:rsidP="00701095">
      <w:pPr>
        <w:spacing w:after="0" w:line="240" w:lineRule="auto"/>
        <w:rPr>
          <w:rFonts w:ascii="Times New Roman" w:eastAsia="Times New Roman" w:hAnsi="Times New Roman" w:cs="Arial"/>
          <w:b/>
          <w:sz w:val="24"/>
          <w:lang w:eastAsia="es-AR"/>
        </w:rPr>
      </w:pPr>
      <w:r w:rsidRPr="006B4B6A">
        <w:rPr>
          <w:rFonts w:ascii="Times New Roman" w:eastAsia="Times New Roman" w:hAnsi="Times New Roman" w:cs="Arial"/>
          <w:b/>
          <w:sz w:val="24"/>
          <w:lang w:eastAsia="es-AR"/>
        </w:rPr>
        <w:t>I</w:t>
      </w:r>
      <w:r w:rsidR="003D2231" w:rsidRPr="006B4B6A">
        <w:rPr>
          <w:rFonts w:ascii="Times New Roman" w:eastAsia="Times New Roman" w:hAnsi="Times New Roman" w:cs="Arial"/>
          <w:b/>
          <w:sz w:val="24"/>
          <w:lang w:eastAsia="es-AR"/>
        </w:rPr>
        <w:t>I</w:t>
      </w:r>
      <w:r w:rsidRPr="006B4B6A">
        <w:rPr>
          <w:rFonts w:ascii="Times New Roman" w:eastAsia="Times New Roman" w:hAnsi="Times New Roman" w:cs="Arial"/>
          <w:b/>
          <w:sz w:val="24"/>
          <w:lang w:eastAsia="es-AR"/>
        </w:rPr>
        <w:t>-</w:t>
      </w:r>
      <w:r w:rsidR="003D2231" w:rsidRPr="006B4B6A">
        <w:rPr>
          <w:rFonts w:ascii="Times New Roman" w:eastAsia="Times New Roman" w:hAnsi="Times New Roman" w:cs="Arial"/>
          <w:b/>
          <w:sz w:val="24"/>
          <w:lang w:eastAsia="es-AR"/>
        </w:rPr>
        <w:t>b</w:t>
      </w:r>
      <w:r w:rsidRPr="006B4B6A">
        <w:rPr>
          <w:rFonts w:ascii="Times New Roman" w:eastAsia="Times New Roman" w:hAnsi="Times New Roman" w:cs="Arial"/>
          <w:b/>
          <w:sz w:val="24"/>
          <w:lang w:eastAsia="es-AR"/>
        </w:rPr>
        <w:t xml:space="preserve">.- </w:t>
      </w:r>
      <w:r w:rsidR="00125E1C" w:rsidRPr="006B4B6A">
        <w:rPr>
          <w:rFonts w:ascii="Times New Roman" w:eastAsia="Times New Roman" w:hAnsi="Times New Roman" w:cs="Arial"/>
          <w:b/>
          <w:sz w:val="24"/>
          <w:lang w:eastAsia="es-AR"/>
        </w:rPr>
        <w:t>L</w:t>
      </w:r>
      <w:r w:rsidR="006A49A9" w:rsidRPr="006B4B6A">
        <w:rPr>
          <w:rFonts w:ascii="Times New Roman" w:eastAsia="Times New Roman" w:hAnsi="Times New Roman" w:cs="Arial"/>
          <w:b/>
          <w:sz w:val="24"/>
          <w:lang w:eastAsia="es-AR"/>
        </w:rPr>
        <w:t>a</w:t>
      </w:r>
      <w:r w:rsidR="00125E1C" w:rsidRPr="006B4B6A">
        <w:rPr>
          <w:rFonts w:ascii="Times New Roman" w:eastAsia="Times New Roman" w:hAnsi="Times New Roman" w:cs="Arial"/>
          <w:b/>
          <w:sz w:val="24"/>
          <w:lang w:eastAsia="es-AR"/>
        </w:rPr>
        <w:t xml:space="preserve">s revoluciones </w:t>
      </w:r>
      <w:r w:rsidR="00D970E2" w:rsidRPr="006B4B6A">
        <w:rPr>
          <w:rFonts w:ascii="Times New Roman" w:eastAsia="Times New Roman" w:hAnsi="Times New Roman" w:cs="Arial"/>
          <w:b/>
          <w:sz w:val="24"/>
          <w:lang w:eastAsia="es-AR"/>
        </w:rPr>
        <w:t>que mueven el péndulo</w:t>
      </w:r>
    </w:p>
    <w:p w14:paraId="7D6FCDD4" w14:textId="77777777" w:rsidR="00125E1C" w:rsidRDefault="00125E1C" w:rsidP="00701095">
      <w:pPr>
        <w:spacing w:after="0" w:line="240" w:lineRule="auto"/>
        <w:rPr>
          <w:rFonts w:ascii="Times New Roman" w:eastAsia="Times New Roman" w:hAnsi="Times New Roman" w:cs="Arial"/>
          <w:sz w:val="24"/>
          <w:lang w:eastAsia="es-AR"/>
        </w:rPr>
      </w:pPr>
    </w:p>
    <w:p w14:paraId="3990D3AF" w14:textId="3573C711" w:rsidR="00701095" w:rsidRPr="006B7008" w:rsidRDefault="00BD4D5A" w:rsidP="00701095">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Pero aparte de las grietas que motorizan el péndulo </w:t>
      </w:r>
      <w:r w:rsidR="00C53728">
        <w:rPr>
          <w:rFonts w:ascii="Times New Roman" w:eastAsia="Times New Roman" w:hAnsi="Times New Roman" w:cs="Arial"/>
          <w:sz w:val="24"/>
          <w:lang w:eastAsia="es-AR"/>
        </w:rPr>
        <w:t xml:space="preserve">¿Qué condiciones son precisas para que acontezca un momento revolucionario? </w:t>
      </w:r>
      <w:r w:rsidR="006F1963">
        <w:rPr>
          <w:rFonts w:ascii="Times New Roman" w:eastAsia="Times New Roman" w:hAnsi="Times New Roman" w:cs="Arial"/>
          <w:sz w:val="24"/>
          <w:lang w:eastAsia="es-AR"/>
        </w:rPr>
        <w:t xml:space="preserve">¿Los momentos revolucionarios fueron artísticos, científicos y religiosos? ¿Cuáles fueron los momentos en que se descubrieron la pirámide, la columna </w:t>
      </w:r>
      <w:r w:rsidR="007577FF">
        <w:rPr>
          <w:rFonts w:ascii="Times New Roman" w:eastAsia="Times New Roman" w:hAnsi="Times New Roman" w:cs="Arial"/>
          <w:sz w:val="24"/>
          <w:lang w:eastAsia="es-AR"/>
        </w:rPr>
        <w:t xml:space="preserve">y </w:t>
      </w:r>
      <w:r w:rsidR="006F1963">
        <w:rPr>
          <w:rFonts w:ascii="Times New Roman" w:eastAsia="Times New Roman" w:hAnsi="Times New Roman" w:cs="Arial"/>
          <w:sz w:val="24"/>
          <w:lang w:eastAsia="es-AR"/>
        </w:rPr>
        <w:t>el arco en la arquitectura, la cuerda</w:t>
      </w:r>
      <w:r w:rsidR="006E51E1">
        <w:rPr>
          <w:rFonts w:ascii="Times New Roman" w:eastAsia="Times New Roman" w:hAnsi="Times New Roman" w:cs="Arial"/>
          <w:sz w:val="24"/>
          <w:lang w:eastAsia="es-AR"/>
        </w:rPr>
        <w:t>, el viento y la percusión</w:t>
      </w:r>
      <w:r w:rsidR="006F1963">
        <w:rPr>
          <w:rFonts w:ascii="Times New Roman" w:eastAsia="Times New Roman" w:hAnsi="Times New Roman" w:cs="Arial"/>
          <w:sz w:val="24"/>
          <w:lang w:eastAsia="es-AR"/>
        </w:rPr>
        <w:t xml:space="preserve"> en la música, y </w:t>
      </w:r>
      <w:r w:rsidR="0091403E">
        <w:rPr>
          <w:rFonts w:ascii="Times New Roman" w:eastAsia="Times New Roman" w:hAnsi="Times New Roman" w:cs="Arial"/>
          <w:sz w:val="24"/>
          <w:lang w:eastAsia="es-AR"/>
        </w:rPr>
        <w:t>la revelación, el milagro y la devoción en la religión</w:t>
      </w:r>
      <w:r w:rsidR="006F1963">
        <w:rPr>
          <w:rFonts w:ascii="Times New Roman" w:eastAsia="Times New Roman" w:hAnsi="Times New Roman" w:cs="Arial"/>
          <w:sz w:val="24"/>
          <w:lang w:eastAsia="es-AR"/>
        </w:rPr>
        <w:t xml:space="preserve">? </w:t>
      </w:r>
      <w:r w:rsidR="00202E11">
        <w:rPr>
          <w:rFonts w:ascii="Times New Roman" w:eastAsia="Times New Roman" w:hAnsi="Times New Roman" w:cs="Arial"/>
          <w:sz w:val="24"/>
          <w:lang w:eastAsia="es-AR"/>
        </w:rPr>
        <w:t>¿C</w:t>
      </w:r>
      <w:r w:rsidR="00581126">
        <w:rPr>
          <w:rFonts w:ascii="Times New Roman" w:eastAsia="Times New Roman" w:hAnsi="Times New Roman" w:cs="Arial"/>
          <w:sz w:val="24"/>
          <w:lang w:eastAsia="es-AR"/>
        </w:rPr>
        <w:t xml:space="preserve">uáles son los momentos </w:t>
      </w:r>
      <w:r w:rsidR="00C53728">
        <w:rPr>
          <w:rFonts w:ascii="Times New Roman" w:eastAsia="Times New Roman" w:hAnsi="Times New Roman" w:cs="Arial"/>
          <w:sz w:val="24"/>
          <w:lang w:eastAsia="es-AR"/>
        </w:rPr>
        <w:t>revolucionario</w:t>
      </w:r>
      <w:r w:rsidR="0071540D">
        <w:rPr>
          <w:rFonts w:ascii="Times New Roman" w:eastAsia="Times New Roman" w:hAnsi="Times New Roman" w:cs="Arial"/>
          <w:sz w:val="24"/>
          <w:lang w:eastAsia="es-AR"/>
        </w:rPr>
        <w:t xml:space="preserve">s </w:t>
      </w:r>
      <w:r w:rsidR="00581126">
        <w:rPr>
          <w:rFonts w:ascii="Times New Roman" w:eastAsia="Times New Roman" w:hAnsi="Times New Roman" w:cs="Arial"/>
          <w:sz w:val="24"/>
          <w:lang w:eastAsia="es-AR"/>
        </w:rPr>
        <w:t xml:space="preserve">en </w:t>
      </w:r>
      <w:r w:rsidR="00B5125E">
        <w:rPr>
          <w:rFonts w:ascii="Times New Roman" w:eastAsia="Times New Roman" w:hAnsi="Times New Roman" w:cs="Arial"/>
          <w:sz w:val="24"/>
          <w:lang w:eastAsia="es-AR"/>
        </w:rPr>
        <w:t>los cuales</w:t>
      </w:r>
      <w:r w:rsidR="00581126">
        <w:rPr>
          <w:rFonts w:ascii="Times New Roman" w:eastAsia="Times New Roman" w:hAnsi="Times New Roman" w:cs="Arial"/>
          <w:sz w:val="24"/>
          <w:lang w:eastAsia="es-AR"/>
        </w:rPr>
        <w:t xml:space="preserve"> </w:t>
      </w:r>
      <w:r w:rsidR="008B2A58">
        <w:rPr>
          <w:rFonts w:ascii="Times New Roman" w:eastAsia="Times New Roman" w:hAnsi="Times New Roman" w:cs="Arial"/>
          <w:sz w:val="24"/>
          <w:lang w:eastAsia="es-AR"/>
        </w:rPr>
        <w:t>e</w:t>
      </w:r>
      <w:r w:rsidR="00581126">
        <w:rPr>
          <w:rFonts w:ascii="Times New Roman" w:eastAsia="Times New Roman" w:hAnsi="Times New Roman" w:cs="Arial"/>
          <w:sz w:val="24"/>
          <w:lang w:eastAsia="es-AR"/>
        </w:rPr>
        <w:t xml:space="preserve">l movimiento pendular se dispara? </w:t>
      </w:r>
      <w:r w:rsidR="00701095">
        <w:rPr>
          <w:rFonts w:ascii="Times New Roman" w:eastAsia="Times New Roman" w:hAnsi="Times New Roman" w:cs="Arial"/>
          <w:sz w:val="24"/>
          <w:lang w:eastAsia="es-AR"/>
        </w:rPr>
        <w:t>Heller y Fehér</w:t>
      </w:r>
      <w:r w:rsidR="00EC3C49">
        <w:rPr>
          <w:rFonts w:ascii="Times New Roman" w:eastAsia="Times New Roman" w:hAnsi="Times New Roman" w:cs="Arial"/>
          <w:sz w:val="24"/>
          <w:lang w:eastAsia="es-AR"/>
        </w:rPr>
        <w:t xml:space="preserve"> </w:t>
      </w:r>
      <w:r w:rsidR="00581126">
        <w:rPr>
          <w:rFonts w:ascii="Times New Roman" w:eastAsia="Times New Roman" w:hAnsi="Times New Roman" w:cs="Arial"/>
          <w:sz w:val="24"/>
          <w:lang w:eastAsia="es-AR"/>
        </w:rPr>
        <w:t xml:space="preserve">(1994) lo extendieron a cuatro olas o mareas revolucionarias </w:t>
      </w:r>
      <w:r w:rsidR="00EC3C49">
        <w:rPr>
          <w:rFonts w:ascii="Times New Roman" w:eastAsia="Times New Roman" w:hAnsi="Times New Roman" w:cs="Arial"/>
          <w:sz w:val="24"/>
          <w:lang w:eastAsia="es-AR"/>
        </w:rPr>
        <w:t>(1789, 1848, 1918, 1989)</w:t>
      </w:r>
      <w:r w:rsidR="009E167B">
        <w:rPr>
          <w:rFonts w:ascii="Times New Roman" w:eastAsia="Times New Roman" w:hAnsi="Times New Roman" w:cs="Arial"/>
          <w:sz w:val="24"/>
          <w:lang w:eastAsia="es-AR"/>
        </w:rPr>
        <w:t>, pero omiten su extensión a la medievalidad y a la antigüedad</w:t>
      </w:r>
      <w:r w:rsidR="00581126">
        <w:rPr>
          <w:rFonts w:ascii="Times New Roman" w:eastAsia="Times New Roman" w:hAnsi="Times New Roman" w:cs="Arial"/>
          <w:sz w:val="24"/>
          <w:lang w:eastAsia="es-AR"/>
        </w:rPr>
        <w:t>.</w:t>
      </w:r>
      <w:r w:rsidR="00C95D60">
        <w:rPr>
          <w:rStyle w:val="Refdenotaalpie"/>
          <w:rFonts w:eastAsia="Times New Roman"/>
          <w:sz w:val="24"/>
          <w:lang w:eastAsia="es-AR"/>
        </w:rPr>
        <w:footnoteReference w:id="125"/>
      </w:r>
      <w:r w:rsidR="00701095">
        <w:rPr>
          <w:rFonts w:ascii="Times New Roman" w:eastAsia="Times New Roman" w:hAnsi="Times New Roman" w:cs="Arial"/>
          <w:sz w:val="24"/>
          <w:lang w:eastAsia="es-AR"/>
        </w:rPr>
        <w:t xml:space="preserve"> </w:t>
      </w:r>
      <w:r w:rsidR="00581126">
        <w:rPr>
          <w:rFonts w:ascii="Times New Roman" w:eastAsia="Times New Roman" w:hAnsi="Times New Roman" w:cs="Arial"/>
          <w:sz w:val="24"/>
          <w:lang w:eastAsia="es-AR"/>
        </w:rPr>
        <w:t xml:space="preserve">A esas cuatro olas, </w:t>
      </w:r>
      <w:r w:rsidR="00701095">
        <w:rPr>
          <w:rFonts w:ascii="Times New Roman" w:eastAsia="Times New Roman" w:hAnsi="Times New Roman" w:cs="Arial"/>
          <w:sz w:val="24"/>
          <w:lang w:eastAsia="es-AR"/>
        </w:rPr>
        <w:t>en este trabajo añadimos tres nuevas olas revolucionarias omitidas por Heller y Fehér,</w:t>
      </w:r>
      <w:r w:rsidR="00701095" w:rsidRPr="008F5A4A">
        <w:rPr>
          <w:rFonts w:ascii="Times New Roman" w:eastAsia="Times New Roman" w:hAnsi="Times New Roman" w:cs="Arial"/>
          <w:sz w:val="24"/>
          <w:lang w:eastAsia="es-AR"/>
        </w:rPr>
        <w:t xml:space="preserve"> </w:t>
      </w:r>
      <w:r w:rsidR="00701095">
        <w:rPr>
          <w:rFonts w:ascii="Times New Roman" w:eastAsia="Times New Roman" w:hAnsi="Times New Roman" w:cs="Arial"/>
          <w:sz w:val="24"/>
          <w:lang w:eastAsia="es-AR"/>
        </w:rPr>
        <w:t xml:space="preserve">sin las cuales no se pueden explicar las olas revolucionarias desatadas en 1789 y en 1989. Una primera ola fue la iniciada en Inglaterra en el siglo XVII con la revolución puritana de 1640 (decapitación de Carlos I Estuardo en 1649, dictadura republicana del </w:t>
      </w:r>
      <w:r w:rsidR="00701095">
        <w:rPr>
          <w:rFonts w:ascii="Times New Roman" w:eastAsia="Times New Roman" w:hAnsi="Times New Roman" w:cs="Arial"/>
          <w:sz w:val="24"/>
          <w:lang w:eastAsia="es-AR"/>
        </w:rPr>
        <w:lastRenderedPageBreak/>
        <w:t xml:space="preserve">Lord Protector Oliver Cromwell, restauración del Estuardo Carlos II, Crisis de Exclusión) y con la Revolución Gloriosa de 1688. Una segunda nueva ola revolucionaria se produjo con la Revolución de Independencia de Estados Unidos en 1776 inspirada en la utopía del “sueño americano” del Mayflower (1620), es decir en los peregrinos que huían de la misma represión que produjo la Revolución Inglesa de 1640. Pero al no haber abolido ni limitado la esclavitud, la República Norteamericana condenó a los afro-americanos a continuar viviendo como esclavos </w:t>
      </w:r>
      <w:r w:rsidR="00831B3F">
        <w:rPr>
          <w:rFonts w:ascii="Times New Roman" w:eastAsia="Times New Roman" w:hAnsi="Times New Roman" w:cs="Arial"/>
          <w:sz w:val="24"/>
          <w:lang w:eastAsia="es-AR"/>
        </w:rPr>
        <w:t xml:space="preserve">y seguir </w:t>
      </w:r>
      <w:r w:rsidR="00701095">
        <w:rPr>
          <w:rFonts w:ascii="Times New Roman" w:eastAsia="Times New Roman" w:hAnsi="Times New Roman" w:cs="Arial"/>
          <w:sz w:val="24"/>
          <w:lang w:eastAsia="es-AR"/>
        </w:rPr>
        <w:t xml:space="preserve">sumidos en la resignación. Y una tercera nueva ola revolucionaria fue la victoria republicana en la Guerra Civil americana contra la secesión y a favor de ratificar el republicanismo liberal con la abolición de la esclavitud (Barrington Moore </w:t>
      </w:r>
      <w:r w:rsidR="00701095" w:rsidRPr="00BC22ED">
        <w:rPr>
          <w:rFonts w:ascii="Times New Roman" w:eastAsia="Times New Roman" w:hAnsi="Times New Roman" w:cs="Arial"/>
          <w:i/>
          <w:sz w:val="24"/>
          <w:lang w:eastAsia="es-AR"/>
        </w:rPr>
        <w:t>dixit</w:t>
      </w:r>
      <w:r w:rsidR="00701095">
        <w:rPr>
          <w:rFonts w:ascii="Times New Roman" w:eastAsia="Times New Roman" w:hAnsi="Times New Roman" w:cs="Arial"/>
          <w:sz w:val="24"/>
          <w:lang w:eastAsia="es-AR"/>
        </w:rPr>
        <w:t xml:space="preserve">). </w:t>
      </w:r>
    </w:p>
    <w:p w14:paraId="0C8729F0" w14:textId="03CD75FA" w:rsidR="00701095" w:rsidRDefault="00831B3F" w:rsidP="00C24E3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13344628" w14:textId="29A2B2ED" w:rsidR="00E202D7" w:rsidRDefault="00641C6B" w:rsidP="00991DAB">
      <w:pPr>
        <w:spacing w:after="0" w:line="240" w:lineRule="auto"/>
        <w:rPr>
          <w:rFonts w:ascii="Times New Roman" w:hAnsi="Times New Roman" w:cs="Arial"/>
          <w:sz w:val="24"/>
          <w:lang w:eastAsia="es-AR"/>
        </w:rPr>
      </w:pPr>
      <w:r>
        <w:rPr>
          <w:rFonts w:ascii="Times New Roman" w:eastAsia="Times New Roman" w:hAnsi="Times New Roman" w:cs="Arial"/>
          <w:sz w:val="24"/>
          <w:lang w:eastAsia="es-AR"/>
        </w:rPr>
        <w:t xml:space="preserve">¿Cuándo fue que el </w:t>
      </w:r>
      <w:r w:rsidR="005A50BE">
        <w:rPr>
          <w:rFonts w:ascii="Times New Roman" w:eastAsia="Times New Roman" w:hAnsi="Times New Roman" w:cs="Arial"/>
          <w:sz w:val="24"/>
          <w:lang w:eastAsia="es-AR"/>
        </w:rPr>
        <w:t xml:space="preserve">fenómeno civilizatorio del </w:t>
      </w:r>
      <w:r>
        <w:rPr>
          <w:rFonts w:ascii="Times New Roman" w:eastAsia="Times New Roman" w:hAnsi="Times New Roman" w:cs="Arial"/>
          <w:sz w:val="24"/>
          <w:lang w:eastAsia="es-AR"/>
        </w:rPr>
        <w:t xml:space="preserve">republicanismo se </w:t>
      </w:r>
      <w:r w:rsidR="00AD6506">
        <w:rPr>
          <w:rFonts w:ascii="Times New Roman" w:eastAsia="Times New Roman" w:hAnsi="Times New Roman" w:cs="Arial"/>
          <w:sz w:val="24"/>
          <w:lang w:eastAsia="es-AR"/>
        </w:rPr>
        <w:t>cruz</w:t>
      </w:r>
      <w:r>
        <w:rPr>
          <w:rFonts w:ascii="Times New Roman" w:eastAsia="Times New Roman" w:hAnsi="Times New Roman" w:cs="Arial"/>
          <w:sz w:val="24"/>
          <w:lang w:eastAsia="es-AR"/>
        </w:rPr>
        <w:t>ó</w:t>
      </w:r>
      <w:r w:rsidR="00BB691E">
        <w:rPr>
          <w:rFonts w:ascii="Times New Roman" w:eastAsia="Times New Roman" w:hAnsi="Times New Roman" w:cs="Arial"/>
          <w:sz w:val="24"/>
          <w:lang w:eastAsia="es-AR"/>
        </w:rPr>
        <w:t xml:space="preserve"> </w:t>
      </w:r>
      <w:r w:rsidR="00AD6506">
        <w:rPr>
          <w:rFonts w:ascii="Times New Roman" w:eastAsia="Times New Roman" w:hAnsi="Times New Roman" w:cs="Arial"/>
          <w:sz w:val="24"/>
          <w:lang w:eastAsia="es-AR"/>
        </w:rPr>
        <w:t xml:space="preserve">con la Ilustración </w:t>
      </w:r>
      <w:r w:rsidR="00BB691E">
        <w:rPr>
          <w:rFonts w:ascii="Times New Roman" w:eastAsia="Times New Roman" w:hAnsi="Times New Roman" w:cs="Arial"/>
          <w:sz w:val="24"/>
          <w:lang w:eastAsia="es-AR"/>
        </w:rPr>
        <w:t>y pudo impulsar una ola revolucionaria</w:t>
      </w:r>
      <w:r>
        <w:rPr>
          <w:rFonts w:ascii="Times New Roman" w:eastAsia="Times New Roman" w:hAnsi="Times New Roman" w:cs="Arial"/>
          <w:sz w:val="24"/>
          <w:lang w:eastAsia="es-AR"/>
        </w:rPr>
        <w:t xml:space="preserve">? ¿Para legitimarse fue preciso que ocurriera el fenómeno de la Ilustración o fue posible que ocurriera </w:t>
      </w:r>
      <w:r w:rsidR="00427687">
        <w:rPr>
          <w:rFonts w:ascii="Times New Roman" w:eastAsia="Times New Roman" w:hAnsi="Times New Roman" w:cs="Arial"/>
          <w:sz w:val="24"/>
          <w:lang w:eastAsia="es-AR"/>
        </w:rPr>
        <w:t>con anterioridad</w:t>
      </w:r>
      <w:r>
        <w:rPr>
          <w:rFonts w:ascii="Times New Roman" w:eastAsia="Times New Roman" w:hAnsi="Times New Roman" w:cs="Arial"/>
          <w:sz w:val="24"/>
          <w:lang w:eastAsia="es-AR"/>
        </w:rPr>
        <w:t xml:space="preserve">? </w:t>
      </w:r>
      <w:r w:rsidR="00AA0FBD">
        <w:rPr>
          <w:rFonts w:ascii="Times New Roman" w:eastAsia="Times New Roman" w:hAnsi="Times New Roman" w:cs="Arial"/>
          <w:sz w:val="24"/>
          <w:lang w:eastAsia="es-AR"/>
        </w:rPr>
        <w:t>¿</w:t>
      </w:r>
      <w:r w:rsidR="00E202D7">
        <w:rPr>
          <w:rFonts w:ascii="Times New Roman" w:eastAsia="Times New Roman" w:hAnsi="Times New Roman" w:cs="Arial"/>
          <w:sz w:val="24"/>
          <w:lang w:eastAsia="es-AR"/>
        </w:rPr>
        <w:t xml:space="preserve">Para que el republicanismo se </w:t>
      </w:r>
      <w:r w:rsidR="001B2150">
        <w:rPr>
          <w:rFonts w:ascii="Times New Roman" w:eastAsia="Times New Roman" w:hAnsi="Times New Roman" w:cs="Arial"/>
          <w:sz w:val="24"/>
          <w:lang w:eastAsia="es-AR"/>
        </w:rPr>
        <w:t>c</w:t>
      </w:r>
      <w:r w:rsidR="00AD1CCA">
        <w:rPr>
          <w:rFonts w:ascii="Times New Roman" w:eastAsia="Times New Roman" w:hAnsi="Times New Roman" w:cs="Arial"/>
          <w:sz w:val="24"/>
          <w:lang w:eastAsia="es-AR"/>
        </w:rPr>
        <w:t>ruz</w:t>
      </w:r>
      <w:r w:rsidR="00E202D7">
        <w:rPr>
          <w:rFonts w:ascii="Times New Roman" w:eastAsia="Times New Roman" w:hAnsi="Times New Roman" w:cs="Arial"/>
          <w:sz w:val="24"/>
          <w:lang w:eastAsia="es-AR"/>
        </w:rPr>
        <w:t xml:space="preserve">ara </w:t>
      </w:r>
      <w:r w:rsidR="001B2150">
        <w:rPr>
          <w:rFonts w:ascii="Times New Roman" w:eastAsia="Times New Roman" w:hAnsi="Times New Roman" w:cs="Arial"/>
          <w:sz w:val="24"/>
          <w:lang w:eastAsia="es-AR"/>
        </w:rPr>
        <w:t xml:space="preserve">con la Ilustración </w:t>
      </w:r>
      <w:r w:rsidR="00E202D7">
        <w:rPr>
          <w:rFonts w:ascii="Times New Roman" w:eastAsia="Times New Roman" w:hAnsi="Times New Roman" w:cs="Arial"/>
          <w:sz w:val="24"/>
          <w:lang w:eastAsia="es-AR"/>
        </w:rPr>
        <w:t xml:space="preserve">era preciso que las dinastías reales se extinguieran o era </w:t>
      </w:r>
      <w:r w:rsidR="005A50BE">
        <w:rPr>
          <w:rFonts w:ascii="Times New Roman" w:eastAsia="Times New Roman" w:hAnsi="Times New Roman" w:cs="Arial"/>
          <w:sz w:val="24"/>
          <w:lang w:eastAsia="es-AR"/>
        </w:rPr>
        <w:t>fact</w:t>
      </w:r>
      <w:r w:rsidR="00E202D7">
        <w:rPr>
          <w:rFonts w:ascii="Times New Roman" w:eastAsia="Times New Roman" w:hAnsi="Times New Roman" w:cs="Arial"/>
          <w:sz w:val="24"/>
          <w:lang w:eastAsia="es-AR"/>
        </w:rPr>
        <w:t xml:space="preserve">ible que </w:t>
      </w:r>
      <w:r w:rsidR="000D61A4">
        <w:rPr>
          <w:rFonts w:ascii="Times New Roman" w:eastAsia="Times New Roman" w:hAnsi="Times New Roman" w:cs="Arial"/>
          <w:sz w:val="24"/>
          <w:lang w:eastAsia="es-AR"/>
        </w:rPr>
        <w:t xml:space="preserve">entre ellos </w:t>
      </w:r>
      <w:r w:rsidR="00E202D7">
        <w:rPr>
          <w:rFonts w:ascii="Times New Roman" w:eastAsia="Times New Roman" w:hAnsi="Times New Roman" w:cs="Arial"/>
          <w:sz w:val="24"/>
          <w:lang w:eastAsia="es-AR"/>
        </w:rPr>
        <w:t>coexistieran</w:t>
      </w:r>
      <w:r w:rsidR="00AA0FBD">
        <w:rPr>
          <w:rFonts w:ascii="Times New Roman" w:eastAsia="Times New Roman" w:hAnsi="Times New Roman" w:cs="Arial"/>
          <w:sz w:val="24"/>
          <w:lang w:eastAsia="es-AR"/>
        </w:rPr>
        <w:t xml:space="preserve">? </w:t>
      </w:r>
      <w:r w:rsidR="00D92262">
        <w:rPr>
          <w:rFonts w:ascii="Times New Roman" w:eastAsia="Times New Roman" w:hAnsi="Times New Roman" w:cs="Arial"/>
          <w:sz w:val="24"/>
          <w:lang w:eastAsia="es-AR"/>
        </w:rPr>
        <w:t>L</w:t>
      </w:r>
      <w:r w:rsidR="005A50BE">
        <w:rPr>
          <w:rFonts w:ascii="Times New Roman" w:hAnsi="Times New Roman" w:cs="Arial"/>
          <w:sz w:val="24"/>
          <w:lang w:eastAsia="es-AR"/>
        </w:rPr>
        <w:t>a</w:t>
      </w:r>
      <w:r w:rsidR="00991DAB">
        <w:rPr>
          <w:rFonts w:ascii="Times New Roman" w:hAnsi="Times New Roman" w:cs="Arial"/>
          <w:sz w:val="24"/>
          <w:lang w:eastAsia="es-AR"/>
        </w:rPr>
        <w:t xml:space="preserve"> legitimación del estado republicano no operó sólo a partir de la </w:t>
      </w:r>
      <w:r w:rsidR="00E32657">
        <w:rPr>
          <w:rFonts w:ascii="Times New Roman" w:hAnsi="Times New Roman" w:cs="Arial"/>
          <w:sz w:val="24"/>
          <w:lang w:eastAsia="es-AR"/>
        </w:rPr>
        <w:t xml:space="preserve">ilustrada </w:t>
      </w:r>
      <w:r w:rsidR="00991DAB">
        <w:rPr>
          <w:rFonts w:ascii="Times New Roman" w:hAnsi="Times New Roman" w:cs="Arial"/>
          <w:sz w:val="24"/>
          <w:lang w:eastAsia="es-AR"/>
        </w:rPr>
        <w:t>Revolución Francesa, sino mucho antes</w:t>
      </w:r>
      <w:r w:rsidR="00AA0FBD">
        <w:rPr>
          <w:rFonts w:ascii="Times New Roman" w:hAnsi="Times New Roman" w:cs="Arial"/>
          <w:sz w:val="24"/>
          <w:lang w:eastAsia="es-AR"/>
        </w:rPr>
        <w:t>,</w:t>
      </w:r>
      <w:r w:rsidR="00991DAB">
        <w:rPr>
          <w:rFonts w:ascii="Times New Roman" w:hAnsi="Times New Roman" w:cs="Arial"/>
          <w:sz w:val="24"/>
          <w:lang w:eastAsia="es-AR"/>
        </w:rPr>
        <w:t xml:space="preserve"> a partir de la </w:t>
      </w:r>
      <w:r w:rsidR="00E32657">
        <w:rPr>
          <w:rFonts w:ascii="Times New Roman" w:hAnsi="Times New Roman" w:cs="Arial"/>
          <w:sz w:val="24"/>
          <w:lang w:eastAsia="es-AR"/>
        </w:rPr>
        <w:t xml:space="preserve">puritana y aún no ilustrada </w:t>
      </w:r>
      <w:r w:rsidR="00991DAB">
        <w:rPr>
          <w:rFonts w:ascii="Times New Roman" w:hAnsi="Times New Roman" w:cs="Arial"/>
          <w:sz w:val="24"/>
          <w:lang w:eastAsia="es-AR"/>
        </w:rPr>
        <w:t xml:space="preserve">Revolución Inglesa ocurrida entre 1640 y 1688. Desde comienzos del siglo XVII Inglaterra contaba con un </w:t>
      </w:r>
      <w:r w:rsidR="00AA0FBD">
        <w:rPr>
          <w:rFonts w:ascii="Times New Roman" w:hAnsi="Times New Roman" w:cs="Arial"/>
          <w:sz w:val="24"/>
          <w:lang w:eastAsia="es-AR"/>
        </w:rPr>
        <w:t>p</w:t>
      </w:r>
      <w:r w:rsidR="00991DAB">
        <w:rPr>
          <w:rFonts w:ascii="Times New Roman" w:hAnsi="Times New Roman" w:cs="Arial"/>
          <w:sz w:val="24"/>
          <w:lang w:eastAsia="es-AR"/>
        </w:rPr>
        <w:t xml:space="preserve">arlamento </w:t>
      </w:r>
      <w:r>
        <w:rPr>
          <w:rFonts w:ascii="Times New Roman" w:hAnsi="Times New Roman" w:cs="Arial"/>
          <w:sz w:val="24"/>
          <w:lang w:eastAsia="es-AR"/>
        </w:rPr>
        <w:t xml:space="preserve">integrado por </w:t>
      </w:r>
      <w:r w:rsidR="00BB691E">
        <w:rPr>
          <w:rFonts w:ascii="Times New Roman" w:hAnsi="Times New Roman" w:cs="Arial"/>
          <w:sz w:val="24"/>
          <w:lang w:eastAsia="es-AR"/>
        </w:rPr>
        <w:t xml:space="preserve">calvinistas </w:t>
      </w:r>
      <w:r>
        <w:rPr>
          <w:rFonts w:ascii="Times New Roman" w:hAnsi="Times New Roman" w:cs="Arial"/>
          <w:sz w:val="24"/>
          <w:lang w:eastAsia="es-AR"/>
        </w:rPr>
        <w:t xml:space="preserve">enemigos del Papado y </w:t>
      </w:r>
      <w:r w:rsidR="00AA0FBD">
        <w:rPr>
          <w:rFonts w:ascii="Times New Roman" w:hAnsi="Times New Roman" w:cs="Arial"/>
          <w:sz w:val="24"/>
          <w:lang w:eastAsia="es-AR"/>
        </w:rPr>
        <w:t>por un cuerpo</w:t>
      </w:r>
      <w:r>
        <w:rPr>
          <w:rFonts w:ascii="Times New Roman" w:hAnsi="Times New Roman" w:cs="Arial"/>
          <w:sz w:val="24"/>
          <w:lang w:eastAsia="es-AR"/>
        </w:rPr>
        <w:t xml:space="preserve"> </w:t>
      </w:r>
      <w:r w:rsidR="00E202D7">
        <w:rPr>
          <w:rFonts w:ascii="Times New Roman" w:hAnsi="Times New Roman" w:cs="Arial"/>
          <w:sz w:val="24"/>
          <w:lang w:eastAsia="es-AR"/>
        </w:rPr>
        <w:t xml:space="preserve">parlamentario </w:t>
      </w:r>
      <w:r w:rsidR="00991DAB">
        <w:rPr>
          <w:rFonts w:ascii="Times New Roman" w:hAnsi="Times New Roman" w:cs="Arial"/>
          <w:sz w:val="24"/>
          <w:lang w:eastAsia="es-AR"/>
        </w:rPr>
        <w:t>independiente del Monarca, y desde la Revolución Gloriosa de 1688 con embrionarios partidos políticos (</w:t>
      </w:r>
      <w:r w:rsidR="00991DAB" w:rsidRPr="00A4559B">
        <w:rPr>
          <w:rFonts w:ascii="Times New Roman" w:hAnsi="Times New Roman" w:cs="Arial"/>
          <w:i/>
          <w:sz w:val="24"/>
          <w:lang w:eastAsia="es-AR"/>
        </w:rPr>
        <w:t xml:space="preserve">whigs </w:t>
      </w:r>
      <w:r w:rsidR="00991DAB" w:rsidRPr="00A4559B">
        <w:rPr>
          <w:rFonts w:ascii="Times New Roman" w:hAnsi="Times New Roman" w:cs="Arial"/>
          <w:sz w:val="24"/>
          <w:lang w:eastAsia="es-AR"/>
        </w:rPr>
        <w:t>y</w:t>
      </w:r>
      <w:r w:rsidR="00991DAB" w:rsidRPr="00A4559B">
        <w:rPr>
          <w:rFonts w:ascii="Times New Roman" w:hAnsi="Times New Roman" w:cs="Arial"/>
          <w:i/>
          <w:sz w:val="24"/>
          <w:lang w:eastAsia="es-AR"/>
        </w:rPr>
        <w:t xml:space="preserve"> tories</w:t>
      </w:r>
      <w:r w:rsidR="00991DAB">
        <w:rPr>
          <w:rFonts w:ascii="Times New Roman" w:hAnsi="Times New Roman" w:cs="Arial"/>
          <w:sz w:val="24"/>
          <w:lang w:eastAsia="es-AR"/>
        </w:rPr>
        <w:t xml:space="preserve">). </w:t>
      </w:r>
    </w:p>
    <w:p w14:paraId="1D10DD7F" w14:textId="4B2AC993" w:rsidR="00E202D7" w:rsidRDefault="0001315C" w:rsidP="00991DAB">
      <w:pPr>
        <w:spacing w:after="0" w:line="240" w:lineRule="auto"/>
        <w:rPr>
          <w:rFonts w:ascii="Times New Roman" w:hAnsi="Times New Roman" w:cs="Arial"/>
          <w:sz w:val="24"/>
          <w:lang w:eastAsia="es-AR"/>
        </w:rPr>
      </w:pPr>
      <w:r>
        <w:rPr>
          <w:rFonts w:ascii="Times New Roman" w:hAnsi="Times New Roman" w:cs="Arial"/>
          <w:sz w:val="24"/>
          <w:lang w:eastAsia="es-AR"/>
        </w:rPr>
        <w:t xml:space="preserve"> </w:t>
      </w:r>
    </w:p>
    <w:p w14:paraId="07A9DFCD" w14:textId="41246607" w:rsidR="00991DAB" w:rsidRPr="008E6C0C" w:rsidRDefault="00A51571" w:rsidP="00991DAB">
      <w:pPr>
        <w:spacing w:after="0" w:line="240" w:lineRule="auto"/>
        <w:rPr>
          <w:rFonts w:ascii="Times New Roman" w:hAnsi="Times New Roman" w:cs="Arial"/>
          <w:sz w:val="24"/>
          <w:lang w:eastAsia="es-AR"/>
        </w:rPr>
      </w:pPr>
      <w:r>
        <w:rPr>
          <w:rFonts w:ascii="Times New Roman" w:hAnsi="Times New Roman" w:cs="Arial"/>
          <w:sz w:val="24"/>
          <w:lang w:eastAsia="es-AR"/>
        </w:rPr>
        <w:t>¿</w:t>
      </w:r>
      <w:r w:rsidR="00736DA8">
        <w:rPr>
          <w:rFonts w:ascii="Times New Roman" w:hAnsi="Times New Roman" w:cs="Arial"/>
          <w:sz w:val="24"/>
          <w:lang w:eastAsia="es-AR"/>
        </w:rPr>
        <w:t xml:space="preserve">Las </w:t>
      </w:r>
      <w:r w:rsidR="004B584C">
        <w:rPr>
          <w:rFonts w:ascii="Times New Roman" w:hAnsi="Times New Roman" w:cs="Arial"/>
          <w:sz w:val="24"/>
          <w:lang w:eastAsia="es-AR"/>
        </w:rPr>
        <w:t>re</w:t>
      </w:r>
      <w:r w:rsidR="00991DAB">
        <w:rPr>
          <w:rFonts w:ascii="Times New Roman" w:hAnsi="Times New Roman" w:cs="Arial"/>
          <w:sz w:val="24"/>
          <w:lang w:eastAsia="es-AR"/>
        </w:rPr>
        <w:t xml:space="preserve">des dinásticas se </w:t>
      </w:r>
      <w:r w:rsidR="00736DA8">
        <w:rPr>
          <w:rFonts w:ascii="Times New Roman" w:hAnsi="Times New Roman" w:cs="Arial"/>
          <w:sz w:val="24"/>
          <w:lang w:eastAsia="es-AR"/>
        </w:rPr>
        <w:t xml:space="preserve">habían </w:t>
      </w:r>
      <w:r w:rsidR="00991DAB">
        <w:rPr>
          <w:rFonts w:ascii="Times New Roman" w:hAnsi="Times New Roman" w:cs="Arial"/>
          <w:sz w:val="24"/>
          <w:lang w:eastAsia="es-AR"/>
        </w:rPr>
        <w:t>origina</w:t>
      </w:r>
      <w:r w:rsidR="00736DA8">
        <w:rPr>
          <w:rFonts w:ascii="Times New Roman" w:hAnsi="Times New Roman" w:cs="Arial"/>
          <w:sz w:val="24"/>
          <w:lang w:eastAsia="es-AR"/>
        </w:rPr>
        <w:t>do</w:t>
      </w:r>
      <w:r w:rsidR="00991DAB">
        <w:rPr>
          <w:rFonts w:ascii="Times New Roman" w:hAnsi="Times New Roman" w:cs="Arial"/>
          <w:sz w:val="24"/>
          <w:lang w:eastAsia="es-AR"/>
        </w:rPr>
        <w:t xml:space="preserve"> en las tribus germánicas </w:t>
      </w:r>
      <w:r>
        <w:rPr>
          <w:rFonts w:ascii="Times New Roman" w:hAnsi="Times New Roman" w:cs="Arial"/>
          <w:sz w:val="24"/>
          <w:lang w:eastAsia="es-AR"/>
        </w:rPr>
        <w:t>o en el Imperio Romano? L</w:t>
      </w:r>
      <w:r w:rsidR="004B5D11">
        <w:rPr>
          <w:rFonts w:ascii="Times New Roman" w:hAnsi="Times New Roman" w:cs="Arial"/>
          <w:sz w:val="24"/>
          <w:lang w:eastAsia="es-AR"/>
        </w:rPr>
        <w:t xml:space="preserve">as sectas religiosas </w:t>
      </w:r>
      <w:r w:rsidR="00991DAB">
        <w:rPr>
          <w:rFonts w:ascii="Times New Roman" w:hAnsi="Times New Roman" w:cs="Arial"/>
          <w:sz w:val="24"/>
          <w:lang w:eastAsia="es-AR"/>
        </w:rPr>
        <w:t xml:space="preserve">que </w:t>
      </w:r>
      <w:r w:rsidR="0021142B">
        <w:rPr>
          <w:rFonts w:ascii="Times New Roman" w:hAnsi="Times New Roman" w:cs="Arial"/>
          <w:sz w:val="24"/>
          <w:lang w:eastAsia="es-AR"/>
        </w:rPr>
        <w:t>en</w:t>
      </w:r>
      <w:r w:rsidR="00D55BD4">
        <w:rPr>
          <w:rFonts w:ascii="Times New Roman" w:hAnsi="Times New Roman" w:cs="Arial"/>
          <w:sz w:val="24"/>
          <w:lang w:eastAsia="es-AR"/>
        </w:rPr>
        <w:t xml:space="preserve"> la Alta Edad Media </w:t>
      </w:r>
      <w:r w:rsidR="00991DAB">
        <w:rPr>
          <w:rFonts w:ascii="Times New Roman" w:hAnsi="Times New Roman" w:cs="Arial"/>
          <w:sz w:val="24"/>
          <w:lang w:eastAsia="es-AR"/>
        </w:rPr>
        <w:t>habían acabado con la unipolaridad del Imperio Romano</w:t>
      </w:r>
      <w:r>
        <w:rPr>
          <w:rFonts w:ascii="Times New Roman" w:hAnsi="Times New Roman" w:cs="Arial"/>
          <w:sz w:val="24"/>
          <w:lang w:eastAsia="es-AR"/>
        </w:rPr>
        <w:t xml:space="preserve"> ¿Tendrían algo que ver con la erosión de las redes dinásticas? </w:t>
      </w:r>
      <w:r w:rsidR="003F5272">
        <w:rPr>
          <w:rFonts w:ascii="Times New Roman" w:hAnsi="Times New Roman" w:cs="Arial"/>
          <w:sz w:val="24"/>
          <w:lang w:eastAsia="es-AR"/>
        </w:rPr>
        <w:t xml:space="preserve">Sin duda, </w:t>
      </w:r>
      <w:r w:rsidR="005E0ED0">
        <w:rPr>
          <w:rFonts w:ascii="Times New Roman" w:hAnsi="Times New Roman" w:cs="Arial"/>
          <w:sz w:val="24"/>
          <w:lang w:eastAsia="es-AR"/>
        </w:rPr>
        <w:t>el Renacimiento en el arte</w:t>
      </w:r>
      <w:r w:rsidR="00047D48">
        <w:rPr>
          <w:rFonts w:ascii="Times New Roman" w:hAnsi="Times New Roman" w:cs="Arial"/>
          <w:sz w:val="24"/>
          <w:lang w:eastAsia="es-AR"/>
        </w:rPr>
        <w:t xml:space="preserve"> y la ciencia</w:t>
      </w:r>
      <w:r w:rsidR="005E0ED0">
        <w:rPr>
          <w:rFonts w:ascii="Times New Roman" w:hAnsi="Times New Roman" w:cs="Arial"/>
          <w:sz w:val="24"/>
          <w:lang w:eastAsia="es-AR"/>
        </w:rPr>
        <w:t xml:space="preserve">, </w:t>
      </w:r>
      <w:r w:rsidR="0001315C">
        <w:rPr>
          <w:rFonts w:ascii="Times New Roman" w:hAnsi="Times New Roman" w:cs="Arial"/>
          <w:sz w:val="24"/>
          <w:lang w:eastAsia="es-AR"/>
        </w:rPr>
        <w:t>la</w:t>
      </w:r>
      <w:r w:rsidR="003F5272">
        <w:rPr>
          <w:rFonts w:ascii="Times New Roman" w:hAnsi="Times New Roman" w:cs="Arial"/>
          <w:sz w:val="24"/>
          <w:lang w:eastAsia="es-AR"/>
        </w:rPr>
        <w:t xml:space="preserve"> </w:t>
      </w:r>
      <w:r w:rsidR="0001315C">
        <w:rPr>
          <w:rFonts w:ascii="Times New Roman" w:hAnsi="Times New Roman" w:cs="Arial"/>
          <w:sz w:val="24"/>
          <w:lang w:eastAsia="es-AR"/>
        </w:rPr>
        <w:t xml:space="preserve">Reforma Protestante </w:t>
      </w:r>
      <w:r w:rsidR="005E0ED0">
        <w:rPr>
          <w:rFonts w:ascii="Times New Roman" w:hAnsi="Times New Roman" w:cs="Arial"/>
          <w:sz w:val="24"/>
          <w:lang w:eastAsia="es-AR"/>
        </w:rPr>
        <w:t xml:space="preserve">y </w:t>
      </w:r>
      <w:r w:rsidR="0001315C">
        <w:rPr>
          <w:rFonts w:ascii="Times New Roman" w:hAnsi="Times New Roman" w:cs="Arial"/>
          <w:sz w:val="24"/>
          <w:lang w:eastAsia="es-AR"/>
        </w:rPr>
        <w:t>las herejías anabaptista y calvinista</w:t>
      </w:r>
      <w:r w:rsidR="005E0ED0">
        <w:rPr>
          <w:rFonts w:ascii="Times New Roman" w:hAnsi="Times New Roman" w:cs="Arial"/>
          <w:sz w:val="24"/>
          <w:lang w:eastAsia="es-AR"/>
        </w:rPr>
        <w:t xml:space="preserve"> en la religión</w:t>
      </w:r>
      <w:r w:rsidR="0001315C">
        <w:rPr>
          <w:rFonts w:ascii="Times New Roman" w:hAnsi="Times New Roman" w:cs="Arial"/>
          <w:sz w:val="24"/>
          <w:lang w:eastAsia="es-AR"/>
        </w:rPr>
        <w:t xml:space="preserve">, </w:t>
      </w:r>
      <w:r w:rsidR="008E6C0C">
        <w:rPr>
          <w:rFonts w:ascii="Times New Roman" w:hAnsi="Times New Roman" w:cs="Arial"/>
          <w:sz w:val="24"/>
          <w:lang w:eastAsia="es-AR"/>
        </w:rPr>
        <w:t xml:space="preserve">la </w:t>
      </w:r>
      <w:r w:rsidR="00047D48">
        <w:rPr>
          <w:rFonts w:ascii="Times New Roman" w:hAnsi="Times New Roman" w:cs="Arial"/>
          <w:sz w:val="24"/>
          <w:lang w:eastAsia="es-AR"/>
        </w:rPr>
        <w:t>R</w:t>
      </w:r>
      <w:r w:rsidR="008E6C0C">
        <w:rPr>
          <w:rFonts w:ascii="Times New Roman" w:hAnsi="Times New Roman" w:cs="Arial"/>
          <w:sz w:val="24"/>
          <w:lang w:eastAsia="es-AR"/>
        </w:rPr>
        <w:t>evoluci</w:t>
      </w:r>
      <w:r w:rsidR="00047D48">
        <w:rPr>
          <w:rFonts w:ascii="Times New Roman" w:hAnsi="Times New Roman" w:cs="Arial"/>
          <w:sz w:val="24"/>
          <w:lang w:eastAsia="es-AR"/>
        </w:rPr>
        <w:t>ó</w:t>
      </w:r>
      <w:r w:rsidR="008E6C0C">
        <w:rPr>
          <w:rFonts w:ascii="Times New Roman" w:hAnsi="Times New Roman" w:cs="Arial"/>
          <w:sz w:val="24"/>
          <w:lang w:eastAsia="es-AR"/>
        </w:rPr>
        <w:t xml:space="preserve">n Inglesa </w:t>
      </w:r>
      <w:r w:rsidR="00047D48">
        <w:rPr>
          <w:rFonts w:ascii="Times New Roman" w:hAnsi="Times New Roman" w:cs="Arial"/>
          <w:sz w:val="24"/>
          <w:lang w:eastAsia="es-AR"/>
        </w:rPr>
        <w:t xml:space="preserve">en el régimen parlamentario y en el dominio del mar, </w:t>
      </w:r>
      <w:r w:rsidR="008E6C0C">
        <w:rPr>
          <w:rFonts w:ascii="Times New Roman" w:hAnsi="Times New Roman" w:cs="Arial"/>
          <w:sz w:val="24"/>
          <w:lang w:eastAsia="es-AR"/>
        </w:rPr>
        <w:t xml:space="preserve">y </w:t>
      </w:r>
      <w:r w:rsidR="00047D48">
        <w:rPr>
          <w:rFonts w:ascii="Times New Roman" w:hAnsi="Times New Roman" w:cs="Arial"/>
          <w:sz w:val="24"/>
          <w:lang w:eastAsia="es-AR"/>
        </w:rPr>
        <w:t xml:space="preserve">la Revolución </w:t>
      </w:r>
      <w:r w:rsidR="008E6C0C">
        <w:rPr>
          <w:rFonts w:ascii="Times New Roman" w:hAnsi="Times New Roman" w:cs="Arial"/>
          <w:sz w:val="24"/>
          <w:lang w:eastAsia="es-AR"/>
        </w:rPr>
        <w:t xml:space="preserve">Francesa </w:t>
      </w:r>
      <w:r w:rsidR="00447771">
        <w:rPr>
          <w:rFonts w:ascii="Times New Roman" w:hAnsi="Times New Roman" w:cs="Arial"/>
          <w:sz w:val="24"/>
          <w:lang w:eastAsia="es-AR"/>
        </w:rPr>
        <w:t>en la política</w:t>
      </w:r>
      <w:r w:rsidR="008E6C0C">
        <w:rPr>
          <w:rFonts w:ascii="Times New Roman" w:hAnsi="Times New Roman" w:cs="Arial"/>
          <w:sz w:val="24"/>
          <w:lang w:eastAsia="es-AR"/>
        </w:rPr>
        <w:t xml:space="preserve"> </w:t>
      </w:r>
      <w:r w:rsidR="003F5272">
        <w:rPr>
          <w:rFonts w:ascii="Times New Roman" w:hAnsi="Times New Roman" w:cs="Arial"/>
          <w:sz w:val="24"/>
          <w:lang w:eastAsia="es-AR"/>
        </w:rPr>
        <w:t xml:space="preserve">tuvieron que ver con dicha erosión. </w:t>
      </w:r>
      <w:r w:rsidR="00991DAB">
        <w:rPr>
          <w:rFonts w:ascii="Times New Roman" w:hAnsi="Times New Roman" w:cs="Arial"/>
          <w:sz w:val="24"/>
          <w:lang w:eastAsia="es-AR"/>
        </w:rPr>
        <w:t>La erosión dinástica se remont</w:t>
      </w:r>
      <w:r w:rsidR="008E6C0C">
        <w:rPr>
          <w:rFonts w:ascii="Times New Roman" w:hAnsi="Times New Roman" w:cs="Arial"/>
          <w:sz w:val="24"/>
          <w:lang w:eastAsia="es-AR"/>
        </w:rPr>
        <w:t>aba</w:t>
      </w:r>
      <w:r w:rsidR="00991DAB">
        <w:rPr>
          <w:rFonts w:ascii="Times New Roman" w:hAnsi="Times New Roman" w:cs="Arial"/>
          <w:sz w:val="24"/>
          <w:lang w:eastAsia="es-AR"/>
        </w:rPr>
        <w:t xml:space="preserve"> </w:t>
      </w:r>
      <w:r w:rsidR="008E6C0C">
        <w:rPr>
          <w:rFonts w:ascii="Times New Roman" w:hAnsi="Times New Roman" w:cs="Arial"/>
          <w:sz w:val="24"/>
          <w:lang w:eastAsia="es-AR"/>
        </w:rPr>
        <w:t xml:space="preserve">en los Balcanes a </w:t>
      </w:r>
      <w:r w:rsidR="00991DAB">
        <w:rPr>
          <w:rFonts w:ascii="Times New Roman" w:hAnsi="Times New Roman" w:cs="Arial"/>
          <w:sz w:val="24"/>
          <w:lang w:eastAsia="es-AR"/>
        </w:rPr>
        <w:t>l</w:t>
      </w:r>
      <w:r w:rsidR="008E6C0C">
        <w:rPr>
          <w:rFonts w:ascii="Times New Roman" w:hAnsi="Times New Roman" w:cs="Arial"/>
          <w:sz w:val="24"/>
          <w:lang w:eastAsia="es-AR"/>
        </w:rPr>
        <w:t>a caída del</w:t>
      </w:r>
      <w:r w:rsidR="00991DAB">
        <w:rPr>
          <w:rFonts w:ascii="Times New Roman" w:hAnsi="Times New Roman" w:cs="Arial"/>
          <w:sz w:val="24"/>
          <w:lang w:eastAsia="es-AR"/>
        </w:rPr>
        <w:t xml:space="preserve"> Imperio Bizantino </w:t>
      </w:r>
      <w:r w:rsidR="008E6C0C">
        <w:rPr>
          <w:rFonts w:ascii="Times New Roman" w:hAnsi="Times New Roman" w:cs="Arial"/>
          <w:sz w:val="24"/>
          <w:lang w:eastAsia="es-AR"/>
        </w:rPr>
        <w:t xml:space="preserve">y </w:t>
      </w:r>
      <w:r w:rsidR="00991DAB">
        <w:rPr>
          <w:rFonts w:ascii="Times New Roman" w:hAnsi="Times New Roman" w:cs="Arial"/>
          <w:sz w:val="24"/>
          <w:lang w:eastAsia="es-AR"/>
        </w:rPr>
        <w:t>a la extinción de la dinastía Paleólogo (1453); en Portugal a la extinción de la dinastía Avis (1580); en Inglaterra a la extinción de las dinastías York, Lancaster y Tudor (1603), a la decapitación de Carlos I Estuardo y a la Revolución Gloriosa; en España a la extinción de la dinastía Habsburga (1700)</w:t>
      </w:r>
      <w:r w:rsidR="008E6C0C">
        <w:rPr>
          <w:rFonts w:ascii="Times New Roman" w:hAnsi="Times New Roman" w:cs="Arial"/>
          <w:sz w:val="24"/>
          <w:lang w:eastAsia="es-AR"/>
        </w:rPr>
        <w:t xml:space="preserve"> y </w:t>
      </w:r>
      <w:r w:rsidR="001D023F">
        <w:rPr>
          <w:rFonts w:ascii="Times New Roman" w:hAnsi="Times New Roman" w:cs="Arial"/>
          <w:sz w:val="24"/>
          <w:lang w:eastAsia="es-AR"/>
        </w:rPr>
        <w:t xml:space="preserve">a </w:t>
      </w:r>
      <w:r w:rsidR="008E6C0C">
        <w:rPr>
          <w:rFonts w:ascii="Times New Roman" w:hAnsi="Times New Roman" w:cs="Arial"/>
          <w:sz w:val="24"/>
          <w:lang w:eastAsia="es-AR"/>
        </w:rPr>
        <w:t xml:space="preserve">la </w:t>
      </w:r>
      <w:r w:rsidR="001D023F">
        <w:rPr>
          <w:rFonts w:ascii="Times New Roman" w:hAnsi="Times New Roman" w:cs="Arial"/>
          <w:sz w:val="24"/>
          <w:lang w:eastAsia="es-AR"/>
        </w:rPr>
        <w:t xml:space="preserve">caída de la </w:t>
      </w:r>
      <w:r w:rsidR="008E6C0C">
        <w:rPr>
          <w:rFonts w:ascii="Times New Roman" w:hAnsi="Times New Roman" w:cs="Arial"/>
          <w:sz w:val="24"/>
          <w:lang w:eastAsia="es-AR"/>
        </w:rPr>
        <w:t>dinastía borbónica (1808)</w:t>
      </w:r>
      <w:r w:rsidR="00991DAB">
        <w:rPr>
          <w:rFonts w:ascii="Times New Roman" w:hAnsi="Times New Roman" w:cs="Arial"/>
          <w:sz w:val="24"/>
          <w:lang w:eastAsia="es-AR"/>
        </w:rPr>
        <w:t>; en Francia a la extinción de la dinastía Valois (1589)</w:t>
      </w:r>
      <w:r w:rsidR="00413B25">
        <w:rPr>
          <w:rFonts w:ascii="Times New Roman" w:hAnsi="Times New Roman" w:cs="Arial"/>
          <w:sz w:val="24"/>
          <w:lang w:eastAsia="es-AR"/>
        </w:rPr>
        <w:t xml:space="preserve">, </w:t>
      </w:r>
      <w:r w:rsidR="00991DAB">
        <w:rPr>
          <w:rFonts w:ascii="Times New Roman" w:hAnsi="Times New Roman" w:cs="Arial"/>
          <w:sz w:val="24"/>
          <w:lang w:eastAsia="es-AR"/>
        </w:rPr>
        <w:t xml:space="preserve">a la ejecución de Luis Capeto o Luis XVI y </w:t>
      </w:r>
      <w:r w:rsidR="00413B25">
        <w:rPr>
          <w:rFonts w:ascii="Times New Roman" w:hAnsi="Times New Roman" w:cs="Arial"/>
          <w:sz w:val="24"/>
          <w:lang w:eastAsia="es-AR"/>
        </w:rPr>
        <w:t xml:space="preserve">a </w:t>
      </w:r>
      <w:r w:rsidR="00991DAB">
        <w:rPr>
          <w:rFonts w:ascii="Times New Roman" w:hAnsi="Times New Roman" w:cs="Arial"/>
          <w:sz w:val="24"/>
          <w:lang w:eastAsia="es-AR"/>
        </w:rPr>
        <w:t>la extinción de la dinastía Borbón (1791); en Rusia a la extinción de la</w:t>
      </w:r>
      <w:r w:rsidR="002B58AC">
        <w:rPr>
          <w:rFonts w:ascii="Times New Roman" w:hAnsi="Times New Roman" w:cs="Arial"/>
          <w:sz w:val="24"/>
          <w:lang w:eastAsia="es-AR"/>
        </w:rPr>
        <w:t>s</w:t>
      </w:r>
      <w:r w:rsidR="00991DAB">
        <w:rPr>
          <w:rFonts w:ascii="Times New Roman" w:hAnsi="Times New Roman" w:cs="Arial"/>
          <w:sz w:val="24"/>
          <w:lang w:eastAsia="es-AR"/>
        </w:rPr>
        <w:t xml:space="preserve"> dinastía</w:t>
      </w:r>
      <w:r w:rsidR="002B58AC">
        <w:rPr>
          <w:rFonts w:ascii="Times New Roman" w:hAnsi="Times New Roman" w:cs="Arial"/>
          <w:sz w:val="24"/>
          <w:lang w:eastAsia="es-AR"/>
        </w:rPr>
        <w:t>s</w:t>
      </w:r>
      <w:r w:rsidR="00991DAB">
        <w:rPr>
          <w:rFonts w:ascii="Times New Roman" w:hAnsi="Times New Roman" w:cs="Arial"/>
          <w:sz w:val="24"/>
          <w:lang w:eastAsia="es-AR"/>
        </w:rPr>
        <w:t xml:space="preserve"> </w:t>
      </w:r>
      <w:r w:rsidR="002B58AC">
        <w:rPr>
          <w:rFonts w:ascii="Times New Roman" w:hAnsi="Times New Roman" w:cs="Arial"/>
          <w:sz w:val="24"/>
          <w:lang w:eastAsia="es-AR"/>
        </w:rPr>
        <w:t>Rúrik</w:t>
      </w:r>
      <w:r w:rsidR="001B5229">
        <w:rPr>
          <w:rFonts w:ascii="Times New Roman" w:hAnsi="Times New Roman" w:cs="Arial"/>
          <w:sz w:val="24"/>
          <w:lang w:eastAsia="es-AR"/>
        </w:rPr>
        <w:t>a</w:t>
      </w:r>
      <w:r w:rsidR="002B58AC">
        <w:rPr>
          <w:rFonts w:ascii="Times New Roman" w:hAnsi="Times New Roman" w:cs="Arial"/>
          <w:sz w:val="24"/>
          <w:lang w:eastAsia="es-AR"/>
        </w:rPr>
        <w:t xml:space="preserve"> (1598) y </w:t>
      </w:r>
      <w:r w:rsidR="00991DAB">
        <w:rPr>
          <w:rFonts w:ascii="Times New Roman" w:hAnsi="Times New Roman" w:cs="Arial"/>
          <w:sz w:val="24"/>
          <w:lang w:eastAsia="es-AR"/>
        </w:rPr>
        <w:t>Romanov (1917), en Prusia a la extinción de la</w:t>
      </w:r>
      <w:r w:rsidR="008E7EED">
        <w:rPr>
          <w:rFonts w:ascii="Times New Roman" w:hAnsi="Times New Roman" w:cs="Arial"/>
          <w:sz w:val="24"/>
          <w:lang w:eastAsia="es-AR"/>
        </w:rPr>
        <w:t>s</w:t>
      </w:r>
      <w:r w:rsidR="00991DAB">
        <w:rPr>
          <w:rFonts w:ascii="Times New Roman" w:hAnsi="Times New Roman" w:cs="Arial"/>
          <w:sz w:val="24"/>
          <w:lang w:eastAsia="es-AR"/>
        </w:rPr>
        <w:t xml:space="preserve"> dinastía</w:t>
      </w:r>
      <w:r w:rsidR="008E7EED">
        <w:rPr>
          <w:rFonts w:ascii="Times New Roman" w:hAnsi="Times New Roman" w:cs="Arial"/>
          <w:sz w:val="24"/>
          <w:lang w:eastAsia="es-AR"/>
        </w:rPr>
        <w:t xml:space="preserve">s </w:t>
      </w:r>
      <w:r w:rsidR="00363F84">
        <w:rPr>
          <w:rFonts w:ascii="Times New Roman" w:hAnsi="Times New Roman" w:cs="Arial"/>
          <w:sz w:val="24"/>
          <w:lang w:eastAsia="es-AR"/>
        </w:rPr>
        <w:t>Hohens</w:t>
      </w:r>
      <w:r w:rsidR="008E7EED">
        <w:rPr>
          <w:rFonts w:ascii="Times New Roman" w:hAnsi="Times New Roman" w:cs="Arial"/>
          <w:sz w:val="24"/>
          <w:lang w:eastAsia="es-AR"/>
        </w:rPr>
        <w:t>taufe</w:t>
      </w:r>
      <w:r w:rsidR="00363F84">
        <w:rPr>
          <w:rFonts w:ascii="Times New Roman" w:hAnsi="Times New Roman" w:cs="Arial"/>
          <w:sz w:val="24"/>
          <w:lang w:eastAsia="es-AR"/>
        </w:rPr>
        <w:t>n</w:t>
      </w:r>
      <w:r w:rsidR="008E7EED">
        <w:rPr>
          <w:rFonts w:ascii="Times New Roman" w:hAnsi="Times New Roman" w:cs="Arial"/>
          <w:sz w:val="24"/>
          <w:lang w:eastAsia="es-AR"/>
        </w:rPr>
        <w:t xml:space="preserve"> </w:t>
      </w:r>
      <w:r w:rsidR="00FB5CC9">
        <w:rPr>
          <w:rFonts w:ascii="Times New Roman" w:hAnsi="Times New Roman" w:cs="Arial"/>
          <w:sz w:val="24"/>
          <w:lang w:eastAsia="es-AR"/>
        </w:rPr>
        <w:t xml:space="preserve">(1268) </w:t>
      </w:r>
      <w:r w:rsidR="008E7EED">
        <w:rPr>
          <w:rFonts w:ascii="Times New Roman" w:hAnsi="Times New Roman" w:cs="Arial"/>
          <w:sz w:val="24"/>
          <w:lang w:eastAsia="es-AR"/>
        </w:rPr>
        <w:t>y</w:t>
      </w:r>
      <w:r w:rsidR="00991DAB">
        <w:rPr>
          <w:rFonts w:ascii="Times New Roman" w:hAnsi="Times New Roman" w:cs="Arial"/>
          <w:sz w:val="24"/>
          <w:lang w:eastAsia="es-AR"/>
        </w:rPr>
        <w:t xml:space="preserve"> Hohenzollern</w:t>
      </w:r>
      <w:r w:rsidR="003508A5">
        <w:rPr>
          <w:rFonts w:ascii="Times New Roman" w:hAnsi="Times New Roman" w:cs="Arial"/>
          <w:sz w:val="24"/>
          <w:lang w:eastAsia="es-AR"/>
        </w:rPr>
        <w:t xml:space="preserve"> (1918)</w:t>
      </w:r>
      <w:r w:rsidR="00991DAB">
        <w:rPr>
          <w:rFonts w:ascii="Times New Roman" w:hAnsi="Times New Roman" w:cs="Arial"/>
          <w:sz w:val="24"/>
          <w:lang w:eastAsia="es-AR"/>
        </w:rPr>
        <w:t>, y en Austria-Hungría a la extinción de la dinastía Habsburga</w:t>
      </w:r>
      <w:r w:rsidR="003508A5">
        <w:rPr>
          <w:rFonts w:ascii="Times New Roman" w:hAnsi="Times New Roman" w:cs="Arial"/>
          <w:sz w:val="24"/>
          <w:lang w:eastAsia="es-AR"/>
        </w:rPr>
        <w:t xml:space="preserve"> (1918)</w:t>
      </w:r>
      <w:r w:rsidR="00991DAB">
        <w:rPr>
          <w:rFonts w:ascii="Times New Roman" w:hAnsi="Times New Roman" w:cs="Arial"/>
          <w:sz w:val="24"/>
          <w:lang w:eastAsia="es-AR"/>
        </w:rPr>
        <w:t xml:space="preserve">. </w:t>
      </w:r>
    </w:p>
    <w:p w14:paraId="12992CF1" w14:textId="613CD1AE" w:rsidR="007C777E" w:rsidRDefault="00CD4266" w:rsidP="007C777E">
      <w:pPr>
        <w:spacing w:after="0" w:line="240" w:lineRule="auto"/>
        <w:rPr>
          <w:rFonts w:ascii="Times New Roman" w:hAnsi="Times New Roman" w:cs="Arial"/>
          <w:sz w:val="24"/>
          <w:szCs w:val="21"/>
          <w:shd w:val="clear" w:color="auto" w:fill="FFFFFF"/>
        </w:rPr>
      </w:pPr>
      <w:r>
        <w:rPr>
          <w:rFonts w:ascii="Times New Roman" w:hAnsi="Times New Roman" w:cs="Arial"/>
          <w:sz w:val="24"/>
          <w:szCs w:val="21"/>
          <w:shd w:val="clear" w:color="auto" w:fill="FFFFFF"/>
        </w:rPr>
        <w:t xml:space="preserve"> </w:t>
      </w:r>
      <w:r w:rsidR="008417DB">
        <w:rPr>
          <w:rFonts w:ascii="Times New Roman" w:hAnsi="Times New Roman" w:cs="Arial"/>
          <w:sz w:val="24"/>
          <w:szCs w:val="21"/>
          <w:shd w:val="clear" w:color="auto" w:fill="FFFFFF"/>
        </w:rPr>
        <w:t xml:space="preserve"> </w:t>
      </w:r>
    </w:p>
    <w:p w14:paraId="768265C7" w14:textId="64F0CB03" w:rsidR="007C777E" w:rsidRPr="00D551F7" w:rsidRDefault="007C777E" w:rsidP="007C777E">
      <w:pPr>
        <w:spacing w:after="0" w:line="240" w:lineRule="auto"/>
        <w:rPr>
          <w:rFonts w:ascii="Times New Roman" w:hAnsi="Times New Roman" w:cs="Arial"/>
          <w:sz w:val="24"/>
          <w:szCs w:val="21"/>
          <w:shd w:val="clear" w:color="auto" w:fill="FFFFFF"/>
        </w:rPr>
      </w:pPr>
      <w:r>
        <w:rPr>
          <w:rFonts w:ascii="Times New Roman" w:hAnsi="Times New Roman" w:cs="Arial"/>
          <w:sz w:val="24"/>
          <w:szCs w:val="21"/>
          <w:shd w:val="clear" w:color="auto" w:fill="FFFFFF"/>
        </w:rPr>
        <w:t xml:space="preserve">¿Los movimientos pendulares, los que </w:t>
      </w:r>
      <w:r w:rsidR="00E81BF5">
        <w:rPr>
          <w:rFonts w:ascii="Times New Roman" w:hAnsi="Times New Roman" w:cs="Arial"/>
          <w:sz w:val="24"/>
          <w:szCs w:val="21"/>
          <w:shd w:val="clear" w:color="auto" w:fill="FFFFFF"/>
        </w:rPr>
        <w:t>permiten periodizar la historia (</w:t>
      </w:r>
      <w:r>
        <w:rPr>
          <w:rFonts w:ascii="Times New Roman" w:hAnsi="Times New Roman" w:cs="Arial"/>
          <w:sz w:val="24"/>
          <w:szCs w:val="21"/>
          <w:shd w:val="clear" w:color="auto" w:fill="FFFFFF"/>
        </w:rPr>
        <w:t>Antigüedad</w:t>
      </w:r>
      <w:r w:rsidR="00E81BF5">
        <w:rPr>
          <w:rFonts w:ascii="Times New Roman" w:hAnsi="Times New Roman" w:cs="Arial"/>
          <w:sz w:val="24"/>
          <w:szCs w:val="21"/>
          <w:shd w:val="clear" w:color="auto" w:fill="FFFFFF"/>
        </w:rPr>
        <w:t>,</w:t>
      </w:r>
      <w:r>
        <w:rPr>
          <w:rFonts w:ascii="Times New Roman" w:hAnsi="Times New Roman" w:cs="Arial"/>
          <w:sz w:val="24"/>
          <w:szCs w:val="21"/>
          <w:shd w:val="clear" w:color="auto" w:fill="FFFFFF"/>
        </w:rPr>
        <w:t xml:space="preserve"> </w:t>
      </w:r>
      <w:r w:rsidR="00E20C02">
        <w:rPr>
          <w:rFonts w:ascii="Times New Roman" w:hAnsi="Times New Roman" w:cs="Arial"/>
          <w:sz w:val="24"/>
          <w:szCs w:val="21"/>
          <w:shd w:val="clear" w:color="auto" w:fill="FFFFFF"/>
        </w:rPr>
        <w:t xml:space="preserve">Edad Media, </w:t>
      </w:r>
      <w:r>
        <w:rPr>
          <w:rFonts w:ascii="Times New Roman" w:hAnsi="Times New Roman" w:cs="Arial"/>
          <w:sz w:val="24"/>
          <w:szCs w:val="21"/>
          <w:shd w:val="clear" w:color="auto" w:fill="FFFFFF"/>
        </w:rPr>
        <w:t>Modernidad</w:t>
      </w:r>
      <w:r w:rsidR="00E81BF5">
        <w:rPr>
          <w:rFonts w:ascii="Times New Roman" w:hAnsi="Times New Roman" w:cs="Arial"/>
          <w:sz w:val="24"/>
          <w:szCs w:val="21"/>
          <w:shd w:val="clear" w:color="auto" w:fill="FFFFFF"/>
        </w:rPr>
        <w:t>)</w:t>
      </w:r>
      <w:r>
        <w:rPr>
          <w:rFonts w:ascii="Times New Roman" w:hAnsi="Times New Roman" w:cs="Arial"/>
          <w:sz w:val="24"/>
          <w:szCs w:val="21"/>
          <w:shd w:val="clear" w:color="auto" w:fill="FFFFFF"/>
        </w:rPr>
        <w:t xml:space="preserve"> fueron </w:t>
      </w:r>
      <w:r w:rsidR="00E81BF5">
        <w:rPr>
          <w:rFonts w:ascii="Times New Roman" w:hAnsi="Times New Roman" w:cs="Arial"/>
          <w:sz w:val="24"/>
          <w:szCs w:val="21"/>
          <w:shd w:val="clear" w:color="auto" w:fill="FFFFFF"/>
        </w:rPr>
        <w:t>sólo</w:t>
      </w:r>
      <w:r>
        <w:rPr>
          <w:rFonts w:ascii="Times New Roman" w:hAnsi="Times New Roman" w:cs="Arial"/>
          <w:sz w:val="24"/>
          <w:szCs w:val="21"/>
          <w:shd w:val="clear" w:color="auto" w:fill="FFFFFF"/>
        </w:rPr>
        <w:t xml:space="preserve"> </w:t>
      </w:r>
      <w:r w:rsidR="00CD4266">
        <w:rPr>
          <w:rFonts w:ascii="Times New Roman" w:hAnsi="Times New Roman" w:cs="Arial"/>
          <w:sz w:val="24"/>
          <w:szCs w:val="21"/>
          <w:shd w:val="clear" w:color="auto" w:fill="FFFFFF"/>
        </w:rPr>
        <w:t xml:space="preserve">grietas y </w:t>
      </w:r>
      <w:r>
        <w:rPr>
          <w:rFonts w:ascii="Times New Roman" w:hAnsi="Times New Roman" w:cs="Arial"/>
          <w:sz w:val="24"/>
          <w:szCs w:val="21"/>
          <w:shd w:val="clear" w:color="auto" w:fill="FFFFFF"/>
        </w:rPr>
        <w:t xml:space="preserve">revoluciones? </w:t>
      </w:r>
      <w:r w:rsidR="00E81BF5">
        <w:rPr>
          <w:rFonts w:ascii="Times New Roman" w:hAnsi="Times New Roman" w:cs="Arial"/>
          <w:sz w:val="24"/>
          <w:szCs w:val="21"/>
          <w:shd w:val="clear" w:color="auto" w:fill="FFFFFF"/>
        </w:rPr>
        <w:t xml:space="preserve">¿Qué otros fenómenos históricos permitieron periodizar el tiempo? </w:t>
      </w:r>
      <w:r w:rsidR="00BD3E1C">
        <w:rPr>
          <w:rFonts w:ascii="Times New Roman" w:hAnsi="Times New Roman" w:cs="Arial"/>
          <w:sz w:val="24"/>
          <w:szCs w:val="21"/>
          <w:shd w:val="clear" w:color="auto" w:fill="FFFFFF"/>
        </w:rPr>
        <w:t>P</w:t>
      </w:r>
      <w:r>
        <w:rPr>
          <w:rFonts w:ascii="Times New Roman" w:hAnsi="Times New Roman" w:cs="Arial"/>
          <w:sz w:val="24"/>
          <w:szCs w:val="21"/>
          <w:shd w:val="clear" w:color="auto" w:fill="FFFFFF"/>
        </w:rPr>
        <w:t xml:space="preserve">ara la Antigüedad, Jaspers (1949) sostuvo que el zoroastrismo en Persia, </w:t>
      </w:r>
      <w:r w:rsidR="00CD4679">
        <w:rPr>
          <w:rFonts w:ascii="Times New Roman" w:hAnsi="Times New Roman" w:cs="Arial"/>
          <w:sz w:val="24"/>
          <w:szCs w:val="21"/>
          <w:shd w:val="clear" w:color="auto" w:fill="FFFFFF"/>
        </w:rPr>
        <w:t>el taoísmo y el confuci</w:t>
      </w:r>
      <w:r w:rsidR="00DE55F8">
        <w:rPr>
          <w:rFonts w:ascii="Times New Roman" w:hAnsi="Times New Roman" w:cs="Arial"/>
          <w:sz w:val="24"/>
          <w:szCs w:val="21"/>
          <w:shd w:val="clear" w:color="auto" w:fill="FFFFFF"/>
        </w:rPr>
        <w:t>o</w:t>
      </w:r>
      <w:r w:rsidR="00CD4679">
        <w:rPr>
          <w:rFonts w:ascii="Times New Roman" w:hAnsi="Times New Roman" w:cs="Arial"/>
          <w:sz w:val="24"/>
          <w:szCs w:val="21"/>
          <w:shd w:val="clear" w:color="auto" w:fill="FFFFFF"/>
        </w:rPr>
        <w:t xml:space="preserve">nismo en China, </w:t>
      </w:r>
      <w:r>
        <w:rPr>
          <w:rFonts w:ascii="Times New Roman" w:hAnsi="Times New Roman" w:cs="Arial"/>
          <w:sz w:val="24"/>
          <w:szCs w:val="21"/>
          <w:shd w:val="clear" w:color="auto" w:fill="FFFFFF"/>
        </w:rPr>
        <w:t xml:space="preserve">el judaísmo de los Profetas </w:t>
      </w:r>
      <w:r w:rsidR="00DA04D4">
        <w:rPr>
          <w:rFonts w:ascii="Times New Roman" w:hAnsi="Times New Roman" w:cs="Arial"/>
          <w:sz w:val="24"/>
          <w:szCs w:val="21"/>
          <w:shd w:val="clear" w:color="auto" w:fill="FFFFFF"/>
        </w:rPr>
        <w:t xml:space="preserve">en Palestina </w:t>
      </w:r>
      <w:r>
        <w:rPr>
          <w:rFonts w:ascii="Times New Roman" w:hAnsi="Times New Roman" w:cs="Arial"/>
          <w:sz w:val="24"/>
          <w:szCs w:val="21"/>
          <w:shd w:val="clear" w:color="auto" w:fill="FFFFFF"/>
        </w:rPr>
        <w:t>(Isaías, Elías)</w:t>
      </w:r>
      <w:r w:rsidR="00CD4679">
        <w:rPr>
          <w:rFonts w:ascii="Times New Roman" w:hAnsi="Times New Roman" w:cs="Arial"/>
          <w:sz w:val="24"/>
          <w:szCs w:val="21"/>
          <w:shd w:val="clear" w:color="auto" w:fill="FFFFFF"/>
        </w:rPr>
        <w:t>, el b</w:t>
      </w:r>
      <w:r w:rsidR="0077192B">
        <w:rPr>
          <w:rFonts w:ascii="Times New Roman" w:hAnsi="Times New Roman" w:cs="Arial"/>
          <w:sz w:val="24"/>
          <w:szCs w:val="21"/>
          <w:shd w:val="clear" w:color="auto" w:fill="FFFFFF"/>
        </w:rPr>
        <w:t>rahaman</w:t>
      </w:r>
      <w:r w:rsidR="00CD4679">
        <w:rPr>
          <w:rFonts w:ascii="Times New Roman" w:hAnsi="Times New Roman" w:cs="Arial"/>
          <w:sz w:val="24"/>
          <w:szCs w:val="21"/>
          <w:shd w:val="clear" w:color="auto" w:fill="FFFFFF"/>
        </w:rPr>
        <w:t>ismo en la India,</w:t>
      </w:r>
      <w:r>
        <w:rPr>
          <w:rFonts w:ascii="Times New Roman" w:hAnsi="Times New Roman" w:cs="Arial"/>
          <w:sz w:val="24"/>
          <w:szCs w:val="21"/>
          <w:shd w:val="clear" w:color="auto" w:fill="FFFFFF"/>
        </w:rPr>
        <w:t xml:space="preserve"> y el socratismo en Grecia fueron parte de la Revolución Axial (800-200 AC) que marcó la irrupción de un nuevo orden mundial</w:t>
      </w:r>
      <w:r w:rsidR="008417DB">
        <w:rPr>
          <w:rFonts w:ascii="Times New Roman" w:hAnsi="Times New Roman" w:cs="Arial"/>
          <w:sz w:val="24"/>
          <w:szCs w:val="21"/>
          <w:shd w:val="clear" w:color="auto" w:fill="FFFFFF"/>
        </w:rPr>
        <w:t>. P</w:t>
      </w:r>
      <w:r>
        <w:rPr>
          <w:rFonts w:ascii="Times New Roman" w:hAnsi="Times New Roman" w:cs="Arial"/>
          <w:sz w:val="24"/>
          <w:szCs w:val="21"/>
          <w:shd w:val="clear" w:color="auto" w:fill="FFFFFF"/>
        </w:rPr>
        <w:t>ara la modernidad Marx definió a la revolución social como la “locomotora de la historia” (</w:t>
      </w:r>
      <w:r w:rsidRPr="00877C4F">
        <w:rPr>
          <w:rFonts w:ascii="Times New Roman" w:hAnsi="Times New Roman" w:cs="Arial"/>
          <w:b/>
          <w:i/>
          <w:sz w:val="24"/>
          <w:szCs w:val="21"/>
          <w:shd w:val="clear" w:color="auto" w:fill="FFFFFF"/>
        </w:rPr>
        <w:t>La Lucha de Clases en Francia</w:t>
      </w:r>
      <w:r>
        <w:rPr>
          <w:rFonts w:ascii="Times New Roman" w:hAnsi="Times New Roman" w:cs="Arial"/>
          <w:sz w:val="24"/>
          <w:szCs w:val="21"/>
          <w:shd w:val="clear" w:color="auto" w:fill="FFFFFF"/>
        </w:rPr>
        <w:t>), Walter Benjamin como “el freno de emergencia en un tren desbocado que corre al abismo”</w:t>
      </w:r>
      <w:r w:rsidR="002D4BA0">
        <w:rPr>
          <w:rFonts w:ascii="Times New Roman" w:hAnsi="Times New Roman" w:cs="Arial"/>
          <w:sz w:val="24"/>
          <w:szCs w:val="21"/>
          <w:shd w:val="clear" w:color="auto" w:fill="FFFFFF"/>
        </w:rPr>
        <w:t xml:space="preserve"> y Carl Schmitt como </w:t>
      </w:r>
      <w:r w:rsidR="002D4BA0">
        <w:rPr>
          <w:rFonts w:ascii="Times New Roman" w:hAnsi="Times New Roman" w:cs="Arial"/>
          <w:sz w:val="24"/>
          <w:szCs w:val="21"/>
          <w:shd w:val="clear" w:color="auto" w:fill="FFFFFF"/>
        </w:rPr>
        <w:lastRenderedPageBreak/>
        <w:t>el cambio del dominio de la tierra al dominio del mar</w:t>
      </w:r>
      <w:r>
        <w:rPr>
          <w:rFonts w:ascii="Times New Roman" w:hAnsi="Times New Roman" w:cs="Arial"/>
          <w:sz w:val="24"/>
          <w:szCs w:val="21"/>
          <w:shd w:val="clear" w:color="auto" w:fill="FFFFFF"/>
        </w:rPr>
        <w:t>.</w:t>
      </w:r>
      <w:r>
        <w:rPr>
          <w:rStyle w:val="Refdenotaalpie"/>
          <w:sz w:val="24"/>
          <w:szCs w:val="21"/>
          <w:shd w:val="clear" w:color="auto" w:fill="FFFFFF"/>
        </w:rPr>
        <w:footnoteReference w:id="126"/>
      </w:r>
      <w:r>
        <w:rPr>
          <w:rFonts w:ascii="Times New Roman" w:hAnsi="Times New Roman" w:cs="Arial"/>
          <w:sz w:val="24"/>
          <w:szCs w:val="21"/>
          <w:shd w:val="clear" w:color="auto" w:fill="FFFFFF"/>
        </w:rPr>
        <w:t xml:space="preserve"> </w:t>
      </w:r>
      <w:r w:rsidR="00CB6D25">
        <w:rPr>
          <w:rFonts w:ascii="Times New Roman" w:hAnsi="Times New Roman" w:cs="Arial"/>
          <w:sz w:val="24"/>
          <w:szCs w:val="21"/>
          <w:shd w:val="clear" w:color="auto" w:fill="FFFFFF"/>
        </w:rPr>
        <w:t xml:space="preserve">Merio </w:t>
      </w:r>
      <w:r>
        <w:rPr>
          <w:rFonts w:ascii="Times New Roman" w:hAnsi="Times New Roman" w:cs="Arial"/>
          <w:sz w:val="24"/>
          <w:szCs w:val="21"/>
          <w:shd w:val="clear" w:color="auto" w:fill="FFFFFF"/>
        </w:rPr>
        <w:t xml:space="preserve">Scattola subrayó que el motor de la historia fue desde tiempo inmemorial </w:t>
      </w:r>
      <w:r w:rsidR="005F47FB">
        <w:rPr>
          <w:rFonts w:ascii="Times New Roman" w:hAnsi="Times New Roman" w:cs="Arial"/>
          <w:sz w:val="24"/>
          <w:szCs w:val="21"/>
          <w:shd w:val="clear" w:color="auto" w:fill="FFFFFF"/>
        </w:rPr>
        <w:t>el</w:t>
      </w:r>
      <w:r>
        <w:rPr>
          <w:rFonts w:ascii="Times New Roman" w:hAnsi="Times New Roman" w:cs="Arial"/>
          <w:sz w:val="24"/>
          <w:szCs w:val="21"/>
          <w:shd w:val="clear" w:color="auto" w:fill="FFFFFF"/>
        </w:rPr>
        <w:t xml:space="preserve"> conflictiv</w:t>
      </w:r>
      <w:r w:rsidR="005F47FB">
        <w:rPr>
          <w:rFonts w:ascii="Times New Roman" w:hAnsi="Times New Roman" w:cs="Arial"/>
          <w:sz w:val="24"/>
          <w:szCs w:val="21"/>
          <w:shd w:val="clear" w:color="auto" w:fill="FFFFFF"/>
        </w:rPr>
        <w:t>o</w:t>
      </w:r>
      <w:r>
        <w:rPr>
          <w:rFonts w:ascii="Times New Roman" w:hAnsi="Times New Roman" w:cs="Arial"/>
          <w:sz w:val="24"/>
          <w:szCs w:val="21"/>
          <w:shd w:val="clear" w:color="auto" w:fill="FFFFFF"/>
        </w:rPr>
        <w:t xml:space="preserve"> </w:t>
      </w:r>
      <w:r w:rsidR="007C6EA7">
        <w:rPr>
          <w:rFonts w:ascii="Times New Roman" w:hAnsi="Times New Roman" w:cs="Arial"/>
          <w:sz w:val="24"/>
          <w:szCs w:val="21"/>
          <w:shd w:val="clear" w:color="auto" w:fill="FFFFFF"/>
        </w:rPr>
        <w:t>c</w:t>
      </w:r>
      <w:r w:rsidR="005F47FB">
        <w:rPr>
          <w:rFonts w:ascii="Times New Roman" w:hAnsi="Times New Roman" w:cs="Arial"/>
          <w:sz w:val="24"/>
          <w:szCs w:val="21"/>
          <w:shd w:val="clear" w:color="auto" w:fill="FFFFFF"/>
        </w:rPr>
        <w:t>ruce</w:t>
      </w:r>
      <w:r>
        <w:rPr>
          <w:rFonts w:ascii="Times New Roman" w:hAnsi="Times New Roman" w:cs="Arial"/>
          <w:sz w:val="24"/>
          <w:szCs w:val="21"/>
          <w:shd w:val="clear" w:color="auto" w:fill="FFFFFF"/>
        </w:rPr>
        <w:t xml:space="preserve"> entre teología y política.</w:t>
      </w:r>
      <w:r>
        <w:rPr>
          <w:rStyle w:val="Refdenotaalpie"/>
          <w:sz w:val="24"/>
          <w:szCs w:val="21"/>
          <w:shd w:val="clear" w:color="auto" w:fill="FFFFFF"/>
        </w:rPr>
        <w:footnoteReference w:id="127"/>
      </w:r>
      <w:r>
        <w:rPr>
          <w:rFonts w:ascii="Times New Roman" w:hAnsi="Times New Roman" w:cs="Arial"/>
          <w:sz w:val="24"/>
          <w:szCs w:val="21"/>
          <w:shd w:val="clear" w:color="auto" w:fill="FFFFFF"/>
        </w:rPr>
        <w:t xml:space="preserve"> Y Jürgen Habermas discutió la naturaleza de la revolución cuando </w:t>
      </w:r>
      <w:r w:rsidR="005D2FBC">
        <w:rPr>
          <w:rFonts w:ascii="Times New Roman" w:hAnsi="Times New Roman" w:cs="Arial"/>
          <w:sz w:val="24"/>
          <w:szCs w:val="21"/>
          <w:shd w:val="clear" w:color="auto" w:fill="FFFFFF"/>
        </w:rPr>
        <w:t xml:space="preserve">abdicó </w:t>
      </w:r>
      <w:r>
        <w:rPr>
          <w:rFonts w:ascii="Times New Roman" w:hAnsi="Times New Roman" w:cs="Arial"/>
          <w:sz w:val="24"/>
          <w:szCs w:val="21"/>
          <w:shd w:val="clear" w:color="auto" w:fill="FFFFFF"/>
        </w:rPr>
        <w:t>de su teoría comunicativa</w:t>
      </w:r>
      <w:r>
        <w:rPr>
          <w:rFonts w:ascii="Times New Roman" w:eastAsia="Times New Roman" w:hAnsi="Times New Roman" w:cs="Arial"/>
          <w:sz w:val="24"/>
          <w:lang w:eastAsia="es-AR"/>
        </w:rPr>
        <w:t>.</w:t>
      </w:r>
      <w:r>
        <w:rPr>
          <w:rStyle w:val="Refdenotaalpie"/>
          <w:rFonts w:eastAsia="Times New Roman"/>
          <w:sz w:val="24"/>
          <w:lang w:eastAsia="es-AR"/>
        </w:rPr>
        <w:footnoteReference w:id="128"/>
      </w:r>
      <w:r>
        <w:rPr>
          <w:rFonts w:ascii="Times New Roman" w:eastAsia="Times New Roman" w:hAnsi="Times New Roman" w:cs="Arial"/>
          <w:sz w:val="24"/>
          <w:lang w:eastAsia="es-AR"/>
        </w:rPr>
        <w:t xml:space="preserve"> Habermas cifró la suerte de la f</w:t>
      </w:r>
      <w:r w:rsidR="00DE0C79">
        <w:rPr>
          <w:rFonts w:ascii="Times New Roman" w:eastAsia="Times New Roman" w:hAnsi="Times New Roman" w:cs="Arial"/>
          <w:sz w:val="24"/>
          <w:lang w:eastAsia="es-AR"/>
        </w:rPr>
        <w:t>uerza</w:t>
      </w:r>
      <w:r>
        <w:rPr>
          <w:rFonts w:ascii="Times New Roman" w:eastAsia="Times New Roman" w:hAnsi="Times New Roman" w:cs="Arial"/>
          <w:sz w:val="24"/>
          <w:lang w:eastAsia="es-AR"/>
        </w:rPr>
        <w:t xml:space="preserve"> civilizatoria del </w:t>
      </w:r>
      <w:r>
        <w:rPr>
          <w:rFonts w:ascii="Times New Roman" w:hAnsi="Times New Roman" w:cs="Arial"/>
          <w:sz w:val="24"/>
          <w:szCs w:val="21"/>
          <w:shd w:val="clear" w:color="auto" w:fill="FFFFFF"/>
        </w:rPr>
        <w:t xml:space="preserve">movimiento pendular </w:t>
      </w:r>
      <w:r>
        <w:rPr>
          <w:rFonts w:ascii="Times New Roman" w:eastAsia="Times New Roman" w:hAnsi="Times New Roman" w:cs="Arial"/>
          <w:sz w:val="24"/>
          <w:lang w:eastAsia="es-AR"/>
        </w:rPr>
        <w:t>no en el enfrentamiento de la razón comunicativa con la razón instrumental, que fue su primera interpretación crítica de Weber (</w:t>
      </w:r>
      <w:r w:rsidRPr="000E6613">
        <w:rPr>
          <w:rFonts w:ascii="Times New Roman" w:eastAsiaTheme="minorEastAsia" w:hAnsi="Times New Roman"/>
          <w:b/>
          <w:i/>
          <w:sz w:val="24"/>
        </w:rPr>
        <w:t>Co</w:t>
      </w:r>
      <w:r>
        <w:rPr>
          <w:rFonts w:ascii="Times New Roman" w:eastAsiaTheme="minorEastAsia" w:hAnsi="Times New Roman"/>
          <w:b/>
          <w:i/>
          <w:sz w:val="24"/>
        </w:rPr>
        <w:t>nocimiento e Interés</w:t>
      </w:r>
      <w:r>
        <w:rPr>
          <w:rFonts w:ascii="Times New Roman" w:eastAsiaTheme="minorEastAsia" w:hAnsi="Times New Roman"/>
          <w:sz w:val="24"/>
        </w:rPr>
        <w:t>, 1968</w:t>
      </w:r>
      <w:r>
        <w:rPr>
          <w:rFonts w:ascii="Times New Roman" w:eastAsia="Times New Roman" w:hAnsi="Times New Roman" w:cs="Arial"/>
          <w:sz w:val="24"/>
          <w:lang w:eastAsia="es-AR"/>
        </w:rPr>
        <w:t>), ni en la confrontación del mundo de la vida (cultura, sociedad, personalidad) con el sistema de la burocracia y el dinero (</w:t>
      </w:r>
      <w:r w:rsidRPr="00F851F2">
        <w:rPr>
          <w:rFonts w:ascii="Times New Roman" w:eastAsia="Times New Roman" w:hAnsi="Times New Roman" w:cs="Arial"/>
          <w:b/>
          <w:i/>
          <w:sz w:val="24"/>
          <w:lang w:eastAsia="es-AR"/>
        </w:rPr>
        <w:t>Teoría de la Acción Comunicativa</w:t>
      </w:r>
      <w:r>
        <w:rPr>
          <w:rFonts w:ascii="Times New Roman" w:eastAsia="Times New Roman" w:hAnsi="Times New Roman" w:cs="Arial"/>
          <w:sz w:val="24"/>
          <w:lang w:eastAsia="es-AR"/>
        </w:rPr>
        <w:t xml:space="preserve">, 1981), que fue su segunda interpretación, sino en </w:t>
      </w:r>
      <w:r w:rsidR="007A48A2">
        <w:rPr>
          <w:rFonts w:ascii="Times New Roman" w:eastAsia="Times New Roman" w:hAnsi="Times New Roman" w:cs="Arial"/>
          <w:sz w:val="24"/>
          <w:lang w:eastAsia="es-AR"/>
        </w:rPr>
        <w:t>el cruce</w:t>
      </w:r>
      <w:r w:rsidR="00DB56BF">
        <w:rPr>
          <w:rFonts w:ascii="Times New Roman" w:eastAsia="Times New Roman" w:hAnsi="Times New Roman" w:cs="Arial"/>
          <w:sz w:val="24"/>
          <w:lang w:eastAsia="es-AR"/>
        </w:rPr>
        <w:t xml:space="preserve"> de </w:t>
      </w:r>
      <w:r>
        <w:rPr>
          <w:rFonts w:ascii="Times New Roman" w:eastAsia="Times New Roman" w:hAnsi="Times New Roman" w:cs="Arial"/>
          <w:sz w:val="24"/>
          <w:lang w:eastAsia="es-AR"/>
        </w:rPr>
        <w:t xml:space="preserve">los giros político-morales culturalistas </w:t>
      </w:r>
      <w:r w:rsidR="00DB56BF">
        <w:rPr>
          <w:rFonts w:ascii="Times New Roman" w:eastAsia="Times New Roman" w:hAnsi="Times New Roman" w:cs="Arial"/>
          <w:sz w:val="24"/>
          <w:lang w:eastAsia="es-AR"/>
        </w:rPr>
        <w:t>con</w:t>
      </w:r>
      <w:r>
        <w:rPr>
          <w:rFonts w:ascii="Times New Roman" w:eastAsia="Times New Roman" w:hAnsi="Times New Roman" w:cs="Arial"/>
          <w:sz w:val="24"/>
          <w:lang w:eastAsia="es-AR"/>
        </w:rPr>
        <w:t xml:space="preserve"> los giros emotivos psicológicos y psicoanalíticos adoptados tras la revolucionaria Caída del Muro (1989).</w:t>
      </w:r>
      <w:r>
        <w:rPr>
          <w:rStyle w:val="Refdenotaalpie"/>
          <w:rFonts w:eastAsia="Times New Roman"/>
          <w:sz w:val="24"/>
          <w:lang w:eastAsia="es-AR"/>
        </w:rPr>
        <w:footnoteReference w:id="129"/>
      </w:r>
      <w:r>
        <w:rPr>
          <w:rFonts w:ascii="Times New Roman" w:eastAsia="Times New Roman" w:hAnsi="Times New Roman" w:cs="Arial"/>
          <w:sz w:val="24"/>
          <w:lang w:eastAsia="es-AR"/>
        </w:rPr>
        <w:t xml:space="preserve"> </w:t>
      </w:r>
      <w:r w:rsidR="0015761A">
        <w:rPr>
          <w:rFonts w:ascii="Times New Roman" w:eastAsia="Times New Roman" w:hAnsi="Times New Roman" w:cs="Arial"/>
          <w:sz w:val="24"/>
          <w:lang w:eastAsia="es-AR"/>
        </w:rPr>
        <w:t xml:space="preserve">Una interpretación, la última de Habermas, que se asemeja a la tesis de Bodei acerca de las pasiones </w:t>
      </w:r>
      <w:r w:rsidR="00EA55F7">
        <w:rPr>
          <w:rFonts w:ascii="Times New Roman" w:eastAsia="Times New Roman" w:hAnsi="Times New Roman" w:cs="Arial"/>
          <w:sz w:val="24"/>
          <w:lang w:eastAsia="es-AR"/>
        </w:rPr>
        <w:t>humanas en la historia.</w:t>
      </w:r>
      <w:r w:rsidR="0015761A">
        <w:rPr>
          <w:rFonts w:ascii="Times New Roman" w:eastAsia="Times New Roman" w:hAnsi="Times New Roman" w:cs="Arial"/>
          <w:sz w:val="24"/>
          <w:lang w:eastAsia="es-AR"/>
        </w:rPr>
        <w:t xml:space="preserve"> </w:t>
      </w:r>
      <w:r w:rsidR="00D654B2">
        <w:rPr>
          <w:rFonts w:ascii="Times New Roman" w:eastAsia="Times New Roman" w:hAnsi="Times New Roman" w:cs="Arial"/>
          <w:sz w:val="24"/>
          <w:lang w:eastAsia="es-AR"/>
        </w:rPr>
        <w:t>En otras palabras, revolución habría sido aquel momento en que las fuerzas sociales bárbaras o civilizatorias se cruzaron con l</w:t>
      </w:r>
      <w:r w:rsidR="00F139C7">
        <w:rPr>
          <w:rFonts w:ascii="Times New Roman" w:eastAsia="Times New Roman" w:hAnsi="Times New Roman" w:cs="Arial"/>
          <w:sz w:val="24"/>
          <w:lang w:eastAsia="es-AR"/>
        </w:rPr>
        <w:t>o</w:t>
      </w:r>
      <w:r w:rsidR="00D654B2">
        <w:rPr>
          <w:rFonts w:ascii="Times New Roman" w:eastAsia="Times New Roman" w:hAnsi="Times New Roman" w:cs="Arial"/>
          <w:sz w:val="24"/>
          <w:lang w:eastAsia="es-AR"/>
        </w:rPr>
        <w:t>s respectiv</w:t>
      </w:r>
      <w:r w:rsidR="00F139C7">
        <w:rPr>
          <w:rFonts w:ascii="Times New Roman" w:eastAsia="Times New Roman" w:hAnsi="Times New Roman" w:cs="Arial"/>
          <w:sz w:val="24"/>
          <w:lang w:eastAsia="es-AR"/>
        </w:rPr>
        <w:t>o</w:t>
      </w:r>
      <w:r w:rsidR="00D654B2">
        <w:rPr>
          <w:rFonts w:ascii="Times New Roman" w:eastAsia="Times New Roman" w:hAnsi="Times New Roman" w:cs="Arial"/>
          <w:sz w:val="24"/>
          <w:lang w:eastAsia="es-AR"/>
        </w:rPr>
        <w:t xml:space="preserve">s </w:t>
      </w:r>
      <w:r w:rsidR="00F139C7">
        <w:rPr>
          <w:rFonts w:ascii="Times New Roman" w:eastAsia="Times New Roman" w:hAnsi="Times New Roman" w:cs="Arial"/>
          <w:sz w:val="24"/>
          <w:lang w:eastAsia="es-AR"/>
        </w:rPr>
        <w:t xml:space="preserve">liderazgos </w:t>
      </w:r>
      <w:r w:rsidR="00D654B2">
        <w:rPr>
          <w:rFonts w:ascii="Times New Roman" w:eastAsia="Times New Roman" w:hAnsi="Times New Roman" w:cs="Arial"/>
          <w:sz w:val="24"/>
          <w:lang w:eastAsia="es-AR"/>
        </w:rPr>
        <w:t>pasion</w:t>
      </w:r>
      <w:r w:rsidR="00F139C7">
        <w:rPr>
          <w:rFonts w:ascii="Times New Roman" w:eastAsia="Times New Roman" w:hAnsi="Times New Roman" w:cs="Arial"/>
          <w:sz w:val="24"/>
          <w:lang w:eastAsia="es-AR"/>
        </w:rPr>
        <w:t>al</w:t>
      </w:r>
      <w:r w:rsidR="00D654B2">
        <w:rPr>
          <w:rFonts w:ascii="Times New Roman" w:eastAsia="Times New Roman" w:hAnsi="Times New Roman" w:cs="Arial"/>
          <w:sz w:val="24"/>
          <w:lang w:eastAsia="es-AR"/>
        </w:rPr>
        <w:t>es esperanzador</w:t>
      </w:r>
      <w:r w:rsidR="00F139C7">
        <w:rPr>
          <w:rFonts w:ascii="Times New Roman" w:eastAsia="Times New Roman" w:hAnsi="Times New Roman" w:cs="Arial"/>
          <w:sz w:val="24"/>
          <w:lang w:eastAsia="es-AR"/>
        </w:rPr>
        <w:t>e</w:t>
      </w:r>
      <w:r w:rsidR="00D654B2">
        <w:rPr>
          <w:rFonts w:ascii="Times New Roman" w:eastAsia="Times New Roman" w:hAnsi="Times New Roman" w:cs="Arial"/>
          <w:sz w:val="24"/>
          <w:lang w:eastAsia="es-AR"/>
        </w:rPr>
        <w:t>s o atemorizantes.</w:t>
      </w:r>
    </w:p>
    <w:p w14:paraId="11E296EC" w14:textId="77777777" w:rsidR="00991DAB" w:rsidRDefault="00991DAB" w:rsidP="00C24E3B">
      <w:pPr>
        <w:spacing w:after="0" w:line="240" w:lineRule="auto"/>
        <w:rPr>
          <w:rFonts w:ascii="Times New Roman" w:eastAsia="Times New Roman" w:hAnsi="Times New Roman" w:cs="Arial"/>
          <w:sz w:val="24"/>
          <w:lang w:eastAsia="es-AR"/>
        </w:rPr>
      </w:pPr>
    </w:p>
    <w:p w14:paraId="345FE62F" w14:textId="2895234B" w:rsidR="005B50FE" w:rsidRDefault="00D56F0E" w:rsidP="002D6E52">
      <w:pPr>
        <w:spacing w:after="0" w:line="240" w:lineRule="auto"/>
        <w:rPr>
          <w:rFonts w:ascii="Times New Roman" w:eastAsiaTheme="minorEastAsia" w:hAnsi="Times New Roman"/>
          <w:sz w:val="24"/>
        </w:rPr>
      </w:pPr>
      <w:r>
        <w:rPr>
          <w:rFonts w:ascii="Times New Roman" w:eastAsia="Times New Roman" w:hAnsi="Times New Roman" w:cs="Arial"/>
          <w:sz w:val="24"/>
          <w:lang w:eastAsia="es-AR"/>
        </w:rPr>
        <w:t>¿</w:t>
      </w:r>
      <w:r w:rsidR="00623E31">
        <w:rPr>
          <w:rFonts w:ascii="Times New Roman" w:eastAsia="Times New Roman" w:hAnsi="Times New Roman" w:cs="Arial"/>
          <w:sz w:val="24"/>
          <w:lang w:eastAsia="es-AR"/>
        </w:rPr>
        <w:t>El cruce</w:t>
      </w:r>
      <w:r w:rsidR="00D654B2">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de f</w:t>
      </w:r>
      <w:r w:rsidR="00C213BA">
        <w:rPr>
          <w:rFonts w:ascii="Times New Roman" w:eastAsia="Times New Roman" w:hAnsi="Times New Roman" w:cs="Arial"/>
          <w:sz w:val="24"/>
          <w:lang w:eastAsia="es-AR"/>
        </w:rPr>
        <w:t>uerza</w:t>
      </w:r>
      <w:r>
        <w:rPr>
          <w:rFonts w:ascii="Times New Roman" w:eastAsia="Times New Roman" w:hAnsi="Times New Roman" w:cs="Arial"/>
          <w:sz w:val="24"/>
          <w:lang w:eastAsia="es-AR"/>
        </w:rPr>
        <w:t xml:space="preserve">s </w:t>
      </w:r>
      <w:r w:rsidR="00C213BA">
        <w:rPr>
          <w:rFonts w:ascii="Times New Roman" w:eastAsia="Times New Roman" w:hAnsi="Times New Roman" w:cs="Arial"/>
          <w:sz w:val="24"/>
          <w:lang w:eastAsia="es-AR"/>
        </w:rPr>
        <w:t xml:space="preserve">y pasiones </w:t>
      </w:r>
      <w:r>
        <w:rPr>
          <w:rFonts w:ascii="Times New Roman" w:eastAsia="Times New Roman" w:hAnsi="Times New Roman" w:cs="Arial"/>
          <w:sz w:val="24"/>
          <w:lang w:eastAsia="es-AR"/>
        </w:rPr>
        <w:t>pendulares puede ser resuelt</w:t>
      </w:r>
      <w:r w:rsidR="008D59C0">
        <w:rPr>
          <w:rFonts w:ascii="Times New Roman" w:eastAsia="Times New Roman" w:hAnsi="Times New Roman" w:cs="Arial"/>
          <w:sz w:val="24"/>
          <w:lang w:eastAsia="es-AR"/>
        </w:rPr>
        <w:t>o</w:t>
      </w:r>
      <w:r>
        <w:rPr>
          <w:rFonts w:ascii="Times New Roman" w:eastAsia="Times New Roman" w:hAnsi="Times New Roman" w:cs="Arial"/>
          <w:sz w:val="24"/>
          <w:lang w:eastAsia="es-AR"/>
        </w:rPr>
        <w:t xml:space="preserve"> por las tesis de los grandes pensadores? </w:t>
      </w:r>
      <w:r w:rsidR="00834DFA">
        <w:rPr>
          <w:rFonts w:ascii="Times New Roman" w:eastAsia="Times New Roman" w:hAnsi="Times New Roman" w:cs="Arial"/>
          <w:sz w:val="24"/>
          <w:lang w:eastAsia="es-AR"/>
        </w:rPr>
        <w:t>La</w:t>
      </w:r>
      <w:r w:rsidR="00735D67">
        <w:rPr>
          <w:rFonts w:ascii="Times New Roman" w:eastAsia="Times New Roman" w:hAnsi="Times New Roman" w:cs="Arial"/>
          <w:sz w:val="24"/>
          <w:lang w:eastAsia="es-AR"/>
        </w:rPr>
        <w:t>s</w:t>
      </w:r>
      <w:r w:rsidR="00834DFA">
        <w:rPr>
          <w:rFonts w:ascii="Times New Roman" w:eastAsia="Times New Roman" w:hAnsi="Times New Roman" w:cs="Arial"/>
          <w:sz w:val="24"/>
          <w:lang w:eastAsia="es-AR"/>
        </w:rPr>
        <w:t xml:space="preserve"> f</w:t>
      </w:r>
      <w:r w:rsidR="00C93002">
        <w:rPr>
          <w:rFonts w:ascii="Times New Roman" w:eastAsia="Times New Roman" w:hAnsi="Times New Roman" w:cs="Arial"/>
          <w:sz w:val="24"/>
          <w:lang w:eastAsia="es-AR"/>
        </w:rPr>
        <w:t>ase</w:t>
      </w:r>
      <w:r w:rsidR="00735D67">
        <w:rPr>
          <w:rFonts w:ascii="Times New Roman" w:eastAsia="Times New Roman" w:hAnsi="Times New Roman" w:cs="Arial"/>
          <w:sz w:val="24"/>
          <w:lang w:eastAsia="es-AR"/>
        </w:rPr>
        <w:t>s</w:t>
      </w:r>
      <w:r w:rsidR="00177114">
        <w:rPr>
          <w:rFonts w:ascii="Times New Roman" w:eastAsia="Times New Roman" w:hAnsi="Times New Roman" w:cs="Arial"/>
          <w:sz w:val="24"/>
          <w:lang w:eastAsia="es-AR"/>
        </w:rPr>
        <w:t xml:space="preserve"> </w:t>
      </w:r>
      <w:r w:rsidR="00C213BA">
        <w:rPr>
          <w:rFonts w:ascii="Times New Roman" w:eastAsia="Times New Roman" w:hAnsi="Times New Roman" w:cs="Arial"/>
          <w:sz w:val="24"/>
          <w:lang w:eastAsia="es-AR"/>
        </w:rPr>
        <w:t xml:space="preserve">de la </w:t>
      </w:r>
      <w:r w:rsidR="00EA6761">
        <w:rPr>
          <w:rFonts w:ascii="Times New Roman" w:eastAsia="Times New Roman" w:hAnsi="Times New Roman" w:cs="Arial"/>
          <w:sz w:val="24"/>
          <w:lang w:eastAsia="es-AR"/>
        </w:rPr>
        <w:t>b</w:t>
      </w:r>
      <w:r w:rsidR="00C213BA">
        <w:rPr>
          <w:rFonts w:ascii="Times New Roman" w:eastAsia="Times New Roman" w:hAnsi="Times New Roman" w:cs="Arial"/>
          <w:sz w:val="24"/>
          <w:lang w:eastAsia="es-AR"/>
        </w:rPr>
        <w:t>a</w:t>
      </w:r>
      <w:r w:rsidR="00EA6761">
        <w:rPr>
          <w:rFonts w:ascii="Times New Roman" w:eastAsia="Times New Roman" w:hAnsi="Times New Roman" w:cs="Arial"/>
          <w:sz w:val="24"/>
          <w:lang w:eastAsia="es-AR"/>
        </w:rPr>
        <w:t>rbar</w:t>
      </w:r>
      <w:r w:rsidR="00C213BA">
        <w:rPr>
          <w:rFonts w:ascii="Times New Roman" w:eastAsia="Times New Roman" w:hAnsi="Times New Roman" w:cs="Arial"/>
          <w:sz w:val="24"/>
          <w:lang w:eastAsia="es-AR"/>
        </w:rPr>
        <w:t>ie</w:t>
      </w:r>
      <w:r w:rsidR="00EA6761">
        <w:rPr>
          <w:rFonts w:ascii="Times New Roman" w:eastAsia="Times New Roman" w:hAnsi="Times New Roman" w:cs="Arial"/>
          <w:sz w:val="24"/>
          <w:lang w:eastAsia="es-AR"/>
        </w:rPr>
        <w:t xml:space="preserve"> </w:t>
      </w:r>
      <w:r w:rsidR="00735D67">
        <w:rPr>
          <w:rFonts w:ascii="Times New Roman" w:eastAsia="Times New Roman" w:hAnsi="Times New Roman" w:cs="Arial"/>
          <w:sz w:val="24"/>
          <w:lang w:eastAsia="es-AR"/>
        </w:rPr>
        <w:t>y el miedo</w:t>
      </w:r>
      <w:r w:rsidR="00834DFA">
        <w:rPr>
          <w:rFonts w:ascii="Times New Roman" w:eastAsia="Times New Roman" w:hAnsi="Times New Roman" w:cs="Arial"/>
          <w:sz w:val="24"/>
          <w:lang w:eastAsia="es-AR"/>
        </w:rPr>
        <w:t>, y l</w:t>
      </w:r>
      <w:r w:rsidR="005F0D48">
        <w:rPr>
          <w:rFonts w:ascii="Times New Roman" w:eastAsia="Times New Roman" w:hAnsi="Times New Roman" w:cs="Arial"/>
          <w:sz w:val="24"/>
          <w:lang w:eastAsia="es-AR"/>
        </w:rPr>
        <w:t>a</w:t>
      </w:r>
      <w:r w:rsidR="00735D67">
        <w:rPr>
          <w:rFonts w:ascii="Times New Roman" w:eastAsia="Times New Roman" w:hAnsi="Times New Roman" w:cs="Arial"/>
          <w:sz w:val="24"/>
          <w:lang w:eastAsia="es-AR"/>
        </w:rPr>
        <w:t>s</w:t>
      </w:r>
      <w:r w:rsidR="005F0D48">
        <w:rPr>
          <w:rFonts w:ascii="Times New Roman" w:eastAsia="Times New Roman" w:hAnsi="Times New Roman" w:cs="Arial"/>
          <w:sz w:val="24"/>
          <w:lang w:eastAsia="es-AR"/>
        </w:rPr>
        <w:t xml:space="preserve"> </w:t>
      </w:r>
      <w:r w:rsidR="0004659F">
        <w:rPr>
          <w:rFonts w:ascii="Times New Roman" w:eastAsia="Times New Roman" w:hAnsi="Times New Roman" w:cs="Arial"/>
          <w:sz w:val="24"/>
          <w:lang w:eastAsia="es-AR"/>
        </w:rPr>
        <w:t>fase</w:t>
      </w:r>
      <w:r w:rsidR="00735D67">
        <w:rPr>
          <w:rFonts w:ascii="Times New Roman" w:eastAsia="Times New Roman" w:hAnsi="Times New Roman" w:cs="Arial"/>
          <w:sz w:val="24"/>
          <w:lang w:eastAsia="es-AR"/>
        </w:rPr>
        <w:t>s</w:t>
      </w:r>
      <w:r w:rsidR="0004659F">
        <w:rPr>
          <w:rFonts w:ascii="Times New Roman" w:eastAsia="Times New Roman" w:hAnsi="Times New Roman" w:cs="Arial"/>
          <w:sz w:val="24"/>
          <w:lang w:eastAsia="es-AR"/>
        </w:rPr>
        <w:t xml:space="preserve"> </w:t>
      </w:r>
      <w:r w:rsidR="00177114">
        <w:rPr>
          <w:rFonts w:ascii="Times New Roman" w:eastAsia="Times New Roman" w:hAnsi="Times New Roman" w:cs="Arial"/>
          <w:sz w:val="24"/>
          <w:lang w:eastAsia="es-AR"/>
        </w:rPr>
        <w:t>o flujo</w:t>
      </w:r>
      <w:r w:rsidR="00735D67">
        <w:rPr>
          <w:rFonts w:ascii="Times New Roman" w:eastAsia="Times New Roman" w:hAnsi="Times New Roman" w:cs="Arial"/>
          <w:sz w:val="24"/>
          <w:lang w:eastAsia="es-AR"/>
        </w:rPr>
        <w:t>s</w:t>
      </w:r>
      <w:r w:rsidR="00177114">
        <w:rPr>
          <w:rFonts w:ascii="Times New Roman" w:eastAsia="Times New Roman" w:hAnsi="Times New Roman" w:cs="Arial"/>
          <w:sz w:val="24"/>
          <w:lang w:eastAsia="es-AR"/>
        </w:rPr>
        <w:t xml:space="preserve"> </w:t>
      </w:r>
      <w:r w:rsidR="00735D67">
        <w:rPr>
          <w:rFonts w:ascii="Times New Roman" w:eastAsia="Times New Roman" w:hAnsi="Times New Roman" w:cs="Arial"/>
          <w:sz w:val="24"/>
          <w:lang w:eastAsia="es-AR"/>
        </w:rPr>
        <w:t xml:space="preserve">de la </w:t>
      </w:r>
      <w:r w:rsidR="00EA6761">
        <w:rPr>
          <w:rFonts w:ascii="Times New Roman" w:eastAsia="Times New Roman" w:hAnsi="Times New Roman" w:cs="Arial"/>
          <w:sz w:val="24"/>
          <w:lang w:eastAsia="es-AR"/>
        </w:rPr>
        <w:t>civiliza</w:t>
      </w:r>
      <w:r w:rsidR="00735D67">
        <w:rPr>
          <w:rFonts w:ascii="Times New Roman" w:eastAsia="Times New Roman" w:hAnsi="Times New Roman" w:cs="Arial"/>
          <w:sz w:val="24"/>
          <w:lang w:eastAsia="es-AR"/>
        </w:rPr>
        <w:t>ción y la esperanza</w:t>
      </w:r>
      <w:r w:rsidR="00EA6761">
        <w:rPr>
          <w:rFonts w:ascii="Times New Roman" w:eastAsia="Times New Roman" w:hAnsi="Times New Roman" w:cs="Arial"/>
          <w:sz w:val="24"/>
          <w:lang w:eastAsia="es-AR"/>
        </w:rPr>
        <w:t xml:space="preserve"> </w:t>
      </w:r>
      <w:r w:rsidR="00735D67">
        <w:rPr>
          <w:rFonts w:ascii="Times New Roman" w:eastAsia="Times New Roman" w:hAnsi="Times New Roman" w:cs="Arial"/>
          <w:sz w:val="24"/>
          <w:lang w:eastAsia="es-AR"/>
        </w:rPr>
        <w:t xml:space="preserve">del movimiento pendular </w:t>
      </w:r>
      <w:r w:rsidR="005F0D48">
        <w:rPr>
          <w:rFonts w:ascii="Times New Roman" w:eastAsia="Times New Roman" w:hAnsi="Times New Roman" w:cs="Arial"/>
          <w:sz w:val="24"/>
          <w:lang w:eastAsia="es-AR"/>
        </w:rPr>
        <w:t>l</w:t>
      </w:r>
      <w:r w:rsidR="00177114">
        <w:rPr>
          <w:rFonts w:ascii="Times New Roman" w:eastAsia="Times New Roman" w:hAnsi="Times New Roman" w:cs="Arial"/>
          <w:sz w:val="24"/>
          <w:lang w:eastAsia="es-AR"/>
        </w:rPr>
        <w:t>o</w:t>
      </w:r>
      <w:r w:rsidR="0004659F">
        <w:rPr>
          <w:rFonts w:ascii="Times New Roman" w:eastAsia="Times New Roman" w:hAnsi="Times New Roman" w:cs="Arial"/>
          <w:sz w:val="24"/>
          <w:lang w:eastAsia="es-AR"/>
        </w:rPr>
        <w:t xml:space="preserve"> </w:t>
      </w:r>
      <w:r w:rsidR="002759B5">
        <w:rPr>
          <w:rFonts w:ascii="Times New Roman" w:eastAsia="Times New Roman" w:hAnsi="Times New Roman" w:cs="Arial"/>
          <w:sz w:val="24"/>
          <w:lang w:eastAsia="es-AR"/>
        </w:rPr>
        <w:t xml:space="preserve">intentaron resolver </w:t>
      </w:r>
      <w:r w:rsidR="00B755F4">
        <w:rPr>
          <w:rFonts w:ascii="Times New Roman" w:eastAsia="Times New Roman" w:hAnsi="Times New Roman" w:cs="Arial"/>
          <w:sz w:val="24"/>
          <w:lang w:eastAsia="es-AR"/>
        </w:rPr>
        <w:t xml:space="preserve">en la </w:t>
      </w:r>
      <w:r w:rsidR="00396EDB">
        <w:rPr>
          <w:rFonts w:ascii="Times New Roman" w:eastAsia="Times New Roman" w:hAnsi="Times New Roman" w:cs="Arial"/>
          <w:sz w:val="24"/>
          <w:lang w:eastAsia="es-AR"/>
        </w:rPr>
        <w:t>a</w:t>
      </w:r>
      <w:r w:rsidR="00B755F4">
        <w:rPr>
          <w:rFonts w:ascii="Times New Roman" w:eastAsia="Times New Roman" w:hAnsi="Times New Roman" w:cs="Arial"/>
          <w:sz w:val="24"/>
          <w:lang w:eastAsia="es-AR"/>
        </w:rPr>
        <w:t xml:space="preserve">ntigüedad </w:t>
      </w:r>
      <w:r w:rsidR="00F820D8">
        <w:rPr>
          <w:rFonts w:ascii="Times New Roman" w:eastAsia="Times New Roman" w:hAnsi="Times New Roman" w:cs="Arial"/>
          <w:sz w:val="24"/>
          <w:lang w:eastAsia="es-AR"/>
        </w:rPr>
        <w:t xml:space="preserve">Li Si como intelectual orgánico del primer emperador de China Qin Shi-Huang, </w:t>
      </w:r>
      <w:r w:rsidR="00305D37">
        <w:rPr>
          <w:rFonts w:ascii="Times New Roman" w:eastAsia="Times New Roman" w:hAnsi="Times New Roman" w:cs="Arial"/>
          <w:sz w:val="24"/>
          <w:lang w:eastAsia="es-AR"/>
        </w:rPr>
        <w:t xml:space="preserve">Junio Rústico como el intelectual del emperador Marco Aurelio, y </w:t>
      </w:r>
      <w:r w:rsidR="00B755F4">
        <w:rPr>
          <w:rFonts w:ascii="Times New Roman" w:eastAsia="Times New Roman" w:hAnsi="Times New Roman" w:cs="Arial"/>
          <w:sz w:val="24"/>
          <w:lang w:eastAsia="es-AR"/>
        </w:rPr>
        <w:t xml:space="preserve">Eusebio de Cesarea </w:t>
      </w:r>
      <w:r w:rsidR="002F701F">
        <w:rPr>
          <w:rFonts w:ascii="Times New Roman" w:eastAsia="Times New Roman" w:hAnsi="Times New Roman" w:cs="Arial"/>
          <w:sz w:val="24"/>
          <w:lang w:eastAsia="es-AR"/>
        </w:rPr>
        <w:t xml:space="preserve">como </w:t>
      </w:r>
      <w:r w:rsidR="00B755F4">
        <w:rPr>
          <w:rFonts w:ascii="Times New Roman" w:eastAsia="Times New Roman" w:hAnsi="Times New Roman" w:cs="Arial"/>
          <w:sz w:val="24"/>
          <w:lang w:eastAsia="es-AR"/>
        </w:rPr>
        <w:t xml:space="preserve">el intelectual de Constantino; en la </w:t>
      </w:r>
      <w:r w:rsidR="00396EDB">
        <w:rPr>
          <w:rFonts w:ascii="Times New Roman" w:eastAsia="Times New Roman" w:hAnsi="Times New Roman" w:cs="Arial"/>
          <w:sz w:val="24"/>
          <w:lang w:eastAsia="es-AR"/>
        </w:rPr>
        <w:t>m</w:t>
      </w:r>
      <w:r w:rsidR="00B755F4">
        <w:rPr>
          <w:rFonts w:ascii="Times New Roman" w:eastAsia="Times New Roman" w:hAnsi="Times New Roman" w:cs="Arial"/>
          <w:sz w:val="24"/>
          <w:lang w:eastAsia="es-AR"/>
        </w:rPr>
        <w:t xml:space="preserve">edievalidad </w:t>
      </w:r>
      <w:r w:rsidR="00396EDB">
        <w:rPr>
          <w:rFonts w:ascii="Times New Roman" w:eastAsia="Times New Roman" w:hAnsi="Times New Roman" w:cs="Arial"/>
          <w:sz w:val="24"/>
          <w:lang w:eastAsia="es-AR"/>
        </w:rPr>
        <w:t xml:space="preserve">temprana </w:t>
      </w:r>
      <w:r w:rsidR="00B755F4">
        <w:rPr>
          <w:rFonts w:ascii="Times New Roman" w:eastAsia="Times New Roman" w:hAnsi="Times New Roman" w:cs="Arial"/>
          <w:sz w:val="24"/>
          <w:lang w:eastAsia="es-AR"/>
        </w:rPr>
        <w:t xml:space="preserve">Alcuino de York </w:t>
      </w:r>
      <w:r w:rsidR="00B55815">
        <w:rPr>
          <w:rFonts w:ascii="Times New Roman" w:eastAsia="Times New Roman" w:hAnsi="Times New Roman" w:cs="Arial"/>
          <w:sz w:val="24"/>
          <w:lang w:eastAsia="es-AR"/>
        </w:rPr>
        <w:t xml:space="preserve">como </w:t>
      </w:r>
      <w:r w:rsidR="00B755F4">
        <w:rPr>
          <w:rFonts w:ascii="Times New Roman" w:eastAsia="Times New Roman" w:hAnsi="Times New Roman" w:cs="Arial"/>
          <w:sz w:val="24"/>
          <w:lang w:eastAsia="es-AR"/>
        </w:rPr>
        <w:t xml:space="preserve">el intelectual de Carlomagno; </w:t>
      </w:r>
      <w:r w:rsidR="00396EDB">
        <w:rPr>
          <w:rFonts w:ascii="Times New Roman" w:eastAsia="Times New Roman" w:hAnsi="Times New Roman" w:cs="Arial"/>
          <w:sz w:val="24"/>
          <w:lang w:eastAsia="es-AR"/>
        </w:rPr>
        <w:t>en la medievalidad tardía Joaquín</w:t>
      </w:r>
      <w:r w:rsidR="00332130">
        <w:rPr>
          <w:rFonts w:ascii="Times New Roman" w:eastAsia="Times New Roman" w:hAnsi="Times New Roman" w:cs="Arial"/>
          <w:sz w:val="24"/>
          <w:lang w:eastAsia="es-AR"/>
        </w:rPr>
        <w:t xml:space="preserve"> de Fiore</w:t>
      </w:r>
      <w:r w:rsidR="00396EDB">
        <w:rPr>
          <w:rFonts w:ascii="Times New Roman" w:eastAsia="Times New Roman" w:hAnsi="Times New Roman" w:cs="Arial"/>
          <w:sz w:val="24"/>
          <w:lang w:eastAsia="es-AR"/>
        </w:rPr>
        <w:t xml:space="preserve">; </w:t>
      </w:r>
      <w:r w:rsidR="00B755F4">
        <w:rPr>
          <w:rFonts w:ascii="Times New Roman" w:eastAsia="Times New Roman" w:hAnsi="Times New Roman" w:cs="Arial"/>
          <w:sz w:val="24"/>
          <w:lang w:eastAsia="es-AR"/>
        </w:rPr>
        <w:t xml:space="preserve">y </w:t>
      </w:r>
      <w:r w:rsidR="005F0D48">
        <w:rPr>
          <w:rFonts w:ascii="Times New Roman" w:eastAsia="Times New Roman" w:hAnsi="Times New Roman" w:cs="Arial"/>
          <w:sz w:val="24"/>
          <w:lang w:eastAsia="es-AR"/>
        </w:rPr>
        <w:t xml:space="preserve">en </w:t>
      </w:r>
      <w:r w:rsidR="00B755F4">
        <w:rPr>
          <w:rFonts w:ascii="Times New Roman" w:eastAsia="Times New Roman" w:hAnsi="Times New Roman" w:cs="Arial"/>
          <w:sz w:val="24"/>
          <w:lang w:eastAsia="es-AR"/>
        </w:rPr>
        <w:t xml:space="preserve">la Modernidad </w:t>
      </w:r>
      <w:r w:rsidR="00E81BF5">
        <w:rPr>
          <w:rFonts w:ascii="Times New Roman" w:eastAsia="Times New Roman" w:hAnsi="Times New Roman" w:cs="Arial"/>
          <w:sz w:val="24"/>
          <w:lang w:eastAsia="es-AR"/>
        </w:rPr>
        <w:t>un sinnúmero de pensadores (</w:t>
      </w:r>
      <w:r w:rsidR="00735D67">
        <w:rPr>
          <w:rFonts w:ascii="Times New Roman" w:eastAsia="Times New Roman" w:hAnsi="Times New Roman" w:cs="Arial"/>
          <w:sz w:val="24"/>
          <w:lang w:eastAsia="es-AR"/>
        </w:rPr>
        <w:t xml:space="preserve">Maquiavelo, Hobbes, </w:t>
      </w:r>
      <w:r w:rsidR="00574A37">
        <w:rPr>
          <w:rFonts w:ascii="Times New Roman" w:eastAsia="Times New Roman" w:hAnsi="Times New Roman" w:cs="Arial"/>
          <w:sz w:val="24"/>
          <w:lang w:eastAsia="es-AR"/>
        </w:rPr>
        <w:t xml:space="preserve">Locke, </w:t>
      </w:r>
      <w:r w:rsidR="00246F12">
        <w:rPr>
          <w:rFonts w:ascii="Times New Roman" w:eastAsia="Times New Roman" w:hAnsi="Times New Roman" w:cs="Arial"/>
          <w:sz w:val="24"/>
          <w:lang w:eastAsia="es-AR"/>
        </w:rPr>
        <w:t xml:space="preserve">Spinoza, Rousseau, </w:t>
      </w:r>
      <w:r w:rsidR="00735D67">
        <w:rPr>
          <w:rFonts w:ascii="Times New Roman" w:eastAsia="Times New Roman" w:hAnsi="Times New Roman" w:cs="Arial"/>
          <w:sz w:val="24"/>
          <w:lang w:eastAsia="es-AR"/>
        </w:rPr>
        <w:t xml:space="preserve">Marx, </w:t>
      </w:r>
      <w:r w:rsidR="00F21E89">
        <w:rPr>
          <w:rFonts w:ascii="Times New Roman" w:eastAsia="Times New Roman" w:hAnsi="Times New Roman" w:cs="Arial"/>
          <w:sz w:val="24"/>
          <w:lang w:eastAsia="es-AR"/>
        </w:rPr>
        <w:t xml:space="preserve">Tocqueville, </w:t>
      </w:r>
      <w:r w:rsidR="002759B5">
        <w:rPr>
          <w:rFonts w:ascii="Times New Roman" w:eastAsia="Times New Roman" w:hAnsi="Times New Roman" w:cs="Arial"/>
          <w:sz w:val="24"/>
          <w:lang w:eastAsia="es-AR"/>
        </w:rPr>
        <w:t>Weber, Gramsci</w:t>
      </w:r>
      <w:r w:rsidR="00761512">
        <w:rPr>
          <w:rFonts w:ascii="Times New Roman" w:eastAsia="Times New Roman" w:hAnsi="Times New Roman" w:cs="Arial"/>
          <w:sz w:val="24"/>
          <w:lang w:eastAsia="es-AR"/>
        </w:rPr>
        <w:t xml:space="preserve">, </w:t>
      </w:r>
      <w:r w:rsidR="00B956B1">
        <w:rPr>
          <w:rFonts w:ascii="Times New Roman" w:eastAsia="Times New Roman" w:hAnsi="Times New Roman" w:cs="Arial"/>
          <w:sz w:val="24"/>
          <w:lang w:eastAsia="es-AR"/>
        </w:rPr>
        <w:t xml:space="preserve">Foucault, </w:t>
      </w:r>
      <w:r w:rsidR="002759B5">
        <w:rPr>
          <w:rFonts w:ascii="Times New Roman" w:eastAsia="Times New Roman" w:hAnsi="Times New Roman" w:cs="Arial"/>
          <w:sz w:val="24"/>
          <w:lang w:eastAsia="es-AR"/>
        </w:rPr>
        <w:t>Habermas</w:t>
      </w:r>
      <w:r w:rsidR="00E81BF5">
        <w:rPr>
          <w:rFonts w:ascii="Times New Roman" w:eastAsia="Times New Roman" w:hAnsi="Times New Roman" w:cs="Arial"/>
          <w:sz w:val="24"/>
          <w:lang w:eastAsia="es-AR"/>
        </w:rPr>
        <w:t>)</w:t>
      </w:r>
      <w:r w:rsidR="00F21E89">
        <w:rPr>
          <w:rFonts w:ascii="Times New Roman" w:eastAsia="Times New Roman" w:hAnsi="Times New Roman" w:cs="Arial"/>
          <w:sz w:val="24"/>
          <w:lang w:eastAsia="es-AR"/>
        </w:rPr>
        <w:t>.</w:t>
      </w:r>
      <w:r w:rsidR="002759B5">
        <w:rPr>
          <w:rFonts w:ascii="Times New Roman" w:eastAsia="Times New Roman" w:hAnsi="Times New Roman" w:cs="Arial"/>
          <w:sz w:val="24"/>
          <w:lang w:eastAsia="es-AR"/>
        </w:rPr>
        <w:t xml:space="preserve"> </w:t>
      </w:r>
      <w:r w:rsidR="005F0D48">
        <w:rPr>
          <w:rFonts w:ascii="Times New Roman" w:eastAsia="Times New Roman" w:hAnsi="Times New Roman" w:cs="Arial"/>
          <w:sz w:val="24"/>
          <w:lang w:eastAsia="es-AR"/>
        </w:rPr>
        <w:t>En</w:t>
      </w:r>
      <w:r w:rsidR="00623E31">
        <w:rPr>
          <w:rFonts w:ascii="Times New Roman" w:eastAsia="Times New Roman" w:hAnsi="Times New Roman" w:cs="Arial"/>
          <w:sz w:val="24"/>
          <w:lang w:eastAsia="es-AR"/>
        </w:rPr>
        <w:t xml:space="preserve"> ese cruce</w:t>
      </w:r>
      <w:r w:rsidR="005F0D48">
        <w:rPr>
          <w:rFonts w:ascii="Times New Roman" w:eastAsia="Times New Roman" w:hAnsi="Times New Roman" w:cs="Arial"/>
          <w:sz w:val="24"/>
          <w:lang w:eastAsia="es-AR"/>
        </w:rPr>
        <w:t xml:space="preserve"> de f</w:t>
      </w:r>
      <w:r w:rsidR="00C213BA">
        <w:rPr>
          <w:rFonts w:ascii="Times New Roman" w:eastAsia="Times New Roman" w:hAnsi="Times New Roman" w:cs="Arial"/>
          <w:sz w:val="24"/>
          <w:lang w:eastAsia="es-AR"/>
        </w:rPr>
        <w:t>uerzas</w:t>
      </w:r>
      <w:r w:rsidR="00600D16">
        <w:rPr>
          <w:rFonts w:ascii="Times New Roman" w:eastAsia="Times New Roman" w:hAnsi="Times New Roman" w:cs="Arial"/>
          <w:sz w:val="24"/>
          <w:lang w:eastAsia="es-AR"/>
        </w:rPr>
        <w:t xml:space="preserve"> y pasiones</w:t>
      </w:r>
      <w:r w:rsidR="005F0D48">
        <w:rPr>
          <w:rFonts w:ascii="Times New Roman" w:eastAsia="Times New Roman" w:hAnsi="Times New Roman" w:cs="Arial"/>
          <w:sz w:val="24"/>
          <w:lang w:eastAsia="es-AR"/>
        </w:rPr>
        <w:t xml:space="preserve">, </w:t>
      </w:r>
      <w:r w:rsidR="00C213BA">
        <w:rPr>
          <w:rFonts w:ascii="Times New Roman" w:eastAsia="Times New Roman" w:hAnsi="Times New Roman" w:cs="Arial"/>
          <w:sz w:val="24"/>
          <w:lang w:eastAsia="es-AR"/>
        </w:rPr>
        <w:t>Maquiavelo centr</w:t>
      </w:r>
      <w:r w:rsidR="00730786">
        <w:rPr>
          <w:rFonts w:ascii="Times New Roman" w:eastAsia="Times New Roman" w:hAnsi="Times New Roman" w:cs="Arial"/>
          <w:sz w:val="24"/>
          <w:lang w:eastAsia="es-AR"/>
        </w:rPr>
        <w:t>ó</w:t>
      </w:r>
      <w:r w:rsidR="00C213BA">
        <w:rPr>
          <w:rFonts w:ascii="Times New Roman" w:eastAsia="Times New Roman" w:hAnsi="Times New Roman" w:cs="Arial"/>
          <w:sz w:val="24"/>
          <w:lang w:eastAsia="es-AR"/>
        </w:rPr>
        <w:t xml:space="preserve"> su ideal en la educación del príncipe,</w:t>
      </w:r>
      <w:r w:rsidR="006F432C">
        <w:rPr>
          <w:rFonts w:ascii="Times New Roman" w:eastAsia="Times New Roman" w:hAnsi="Times New Roman" w:cs="Arial"/>
          <w:sz w:val="24"/>
          <w:lang w:eastAsia="es-AR"/>
        </w:rPr>
        <w:t xml:space="preserve"> </w:t>
      </w:r>
      <w:r w:rsidR="00246F12">
        <w:rPr>
          <w:rFonts w:ascii="Times New Roman" w:eastAsia="Times New Roman" w:hAnsi="Times New Roman" w:cs="Arial"/>
          <w:sz w:val="24"/>
          <w:lang w:eastAsia="es-AR"/>
        </w:rPr>
        <w:t xml:space="preserve">Spinoza </w:t>
      </w:r>
      <w:r w:rsidR="00006915">
        <w:rPr>
          <w:rFonts w:ascii="Times New Roman" w:eastAsia="Times New Roman" w:hAnsi="Times New Roman" w:cs="Arial"/>
          <w:sz w:val="24"/>
          <w:lang w:eastAsia="es-AR"/>
        </w:rPr>
        <w:t>inaugur</w:t>
      </w:r>
      <w:r w:rsidR="00AE1190">
        <w:rPr>
          <w:rFonts w:ascii="Times New Roman" w:eastAsia="Times New Roman" w:hAnsi="Times New Roman" w:cs="Arial"/>
          <w:sz w:val="24"/>
          <w:lang w:eastAsia="es-AR"/>
        </w:rPr>
        <w:t>ó</w:t>
      </w:r>
      <w:r w:rsidR="00F412F2">
        <w:rPr>
          <w:rFonts w:ascii="Times New Roman" w:eastAsia="Times New Roman" w:hAnsi="Times New Roman" w:cs="Arial"/>
          <w:sz w:val="24"/>
          <w:lang w:eastAsia="es-AR"/>
        </w:rPr>
        <w:t xml:space="preserve"> </w:t>
      </w:r>
      <w:r w:rsidR="006F432C">
        <w:rPr>
          <w:rFonts w:ascii="Times New Roman" w:eastAsia="Times New Roman" w:hAnsi="Times New Roman" w:cs="Arial"/>
          <w:sz w:val="24"/>
          <w:lang w:eastAsia="es-AR"/>
        </w:rPr>
        <w:t xml:space="preserve">el análisis del movimiento pendular de las pasiones de miedo </w:t>
      </w:r>
      <w:r w:rsidR="00AE40FA">
        <w:rPr>
          <w:rFonts w:ascii="Times New Roman" w:eastAsia="Times New Roman" w:hAnsi="Times New Roman" w:cs="Arial"/>
          <w:sz w:val="24"/>
          <w:lang w:eastAsia="es-AR"/>
        </w:rPr>
        <w:t xml:space="preserve">o temor </w:t>
      </w:r>
      <w:r w:rsidR="006F432C">
        <w:rPr>
          <w:rFonts w:ascii="Times New Roman" w:eastAsia="Times New Roman" w:hAnsi="Times New Roman" w:cs="Arial"/>
          <w:sz w:val="24"/>
          <w:lang w:eastAsia="es-AR"/>
        </w:rPr>
        <w:t xml:space="preserve">y </w:t>
      </w:r>
      <w:r w:rsidR="00AE40FA">
        <w:rPr>
          <w:rFonts w:ascii="Times New Roman" w:eastAsia="Times New Roman" w:hAnsi="Times New Roman" w:cs="Arial"/>
          <w:sz w:val="24"/>
          <w:lang w:eastAsia="es-AR"/>
        </w:rPr>
        <w:t xml:space="preserve">de </w:t>
      </w:r>
      <w:r w:rsidR="006F432C">
        <w:rPr>
          <w:rFonts w:ascii="Times New Roman" w:eastAsia="Times New Roman" w:hAnsi="Times New Roman" w:cs="Arial"/>
          <w:sz w:val="24"/>
          <w:lang w:eastAsia="es-AR"/>
        </w:rPr>
        <w:t>esperanza</w:t>
      </w:r>
      <w:r w:rsidR="00AE40FA">
        <w:rPr>
          <w:rFonts w:ascii="Times New Roman" w:eastAsia="Times New Roman" w:hAnsi="Times New Roman" w:cs="Arial"/>
          <w:sz w:val="24"/>
          <w:lang w:eastAsia="es-AR"/>
        </w:rPr>
        <w:t xml:space="preserve"> o felicidad</w:t>
      </w:r>
      <w:r w:rsidR="00914401">
        <w:rPr>
          <w:rFonts w:ascii="Times New Roman" w:eastAsia="Times New Roman" w:hAnsi="Times New Roman" w:cs="Arial"/>
          <w:sz w:val="24"/>
          <w:lang w:eastAsia="es-AR"/>
        </w:rPr>
        <w:t>;</w:t>
      </w:r>
      <w:r w:rsidR="00F412F2">
        <w:rPr>
          <w:rFonts w:ascii="Times New Roman" w:eastAsia="Times New Roman" w:hAnsi="Times New Roman" w:cs="Arial"/>
          <w:sz w:val="24"/>
          <w:lang w:eastAsia="es-AR"/>
        </w:rPr>
        <w:t xml:space="preserve"> </w:t>
      </w:r>
      <w:r w:rsidR="00AE1190">
        <w:rPr>
          <w:rFonts w:ascii="Times New Roman" w:eastAsia="Times New Roman" w:hAnsi="Times New Roman" w:cs="Arial"/>
          <w:sz w:val="24"/>
          <w:lang w:eastAsia="es-AR"/>
        </w:rPr>
        <w:t xml:space="preserve">Hobbes </w:t>
      </w:r>
      <w:r w:rsidR="00914401">
        <w:rPr>
          <w:rFonts w:ascii="Times New Roman" w:eastAsia="Times New Roman" w:hAnsi="Times New Roman" w:cs="Arial"/>
          <w:sz w:val="24"/>
          <w:lang w:eastAsia="es-AR"/>
        </w:rPr>
        <w:t xml:space="preserve">estrenó </w:t>
      </w:r>
      <w:r w:rsidR="00AE1190">
        <w:rPr>
          <w:rFonts w:ascii="Times New Roman" w:eastAsia="Times New Roman" w:hAnsi="Times New Roman" w:cs="Arial"/>
          <w:sz w:val="24"/>
          <w:lang w:eastAsia="es-AR"/>
        </w:rPr>
        <w:t xml:space="preserve">las pasiones </w:t>
      </w:r>
      <w:r w:rsidR="0091493A">
        <w:rPr>
          <w:rFonts w:ascii="Times New Roman" w:eastAsia="Times New Roman" w:hAnsi="Times New Roman" w:cs="Arial"/>
          <w:sz w:val="24"/>
          <w:lang w:eastAsia="es-AR"/>
        </w:rPr>
        <w:t xml:space="preserve">primarias </w:t>
      </w:r>
      <w:r w:rsidR="00AE1190">
        <w:rPr>
          <w:rFonts w:ascii="Times New Roman" w:eastAsia="Times New Roman" w:hAnsi="Times New Roman" w:cs="Arial"/>
          <w:sz w:val="24"/>
          <w:lang w:eastAsia="es-AR"/>
        </w:rPr>
        <w:t xml:space="preserve">de amor y de odio, </w:t>
      </w:r>
      <w:r w:rsidR="00914401">
        <w:rPr>
          <w:rFonts w:ascii="Times New Roman" w:eastAsia="Times New Roman" w:hAnsi="Times New Roman" w:cs="Arial"/>
          <w:sz w:val="24"/>
          <w:lang w:eastAsia="es-AR"/>
        </w:rPr>
        <w:t xml:space="preserve">y </w:t>
      </w:r>
      <w:r w:rsidR="00AE1190">
        <w:rPr>
          <w:rFonts w:ascii="Times New Roman" w:eastAsia="Times New Roman" w:hAnsi="Times New Roman" w:cs="Arial"/>
          <w:sz w:val="24"/>
          <w:lang w:eastAsia="es-AR"/>
        </w:rPr>
        <w:t>las de alegría y pena</w:t>
      </w:r>
      <w:r w:rsidR="00914401">
        <w:rPr>
          <w:rFonts w:ascii="Times New Roman" w:eastAsia="Times New Roman" w:hAnsi="Times New Roman" w:cs="Arial"/>
          <w:sz w:val="24"/>
          <w:lang w:eastAsia="es-AR"/>
        </w:rPr>
        <w:t>;</w:t>
      </w:r>
      <w:r w:rsidR="0091493A">
        <w:rPr>
          <w:rStyle w:val="Refdenotaalpie"/>
          <w:rFonts w:eastAsia="Times New Roman"/>
          <w:sz w:val="24"/>
          <w:lang w:eastAsia="es-AR"/>
        </w:rPr>
        <w:footnoteReference w:id="130"/>
      </w:r>
      <w:r w:rsidR="00AE1190">
        <w:rPr>
          <w:rFonts w:ascii="Times New Roman" w:eastAsia="Times New Roman" w:hAnsi="Times New Roman" w:cs="Arial"/>
          <w:sz w:val="24"/>
          <w:lang w:eastAsia="es-AR"/>
        </w:rPr>
        <w:t xml:space="preserve"> </w:t>
      </w:r>
      <w:r w:rsidR="008F5FF3">
        <w:rPr>
          <w:rFonts w:ascii="Times New Roman" w:eastAsia="Times New Roman" w:hAnsi="Times New Roman" w:cs="Arial"/>
          <w:sz w:val="24"/>
          <w:lang w:eastAsia="es-AR"/>
        </w:rPr>
        <w:t xml:space="preserve">Hume </w:t>
      </w:r>
      <w:r w:rsidR="00D36258">
        <w:rPr>
          <w:rFonts w:ascii="Times New Roman" w:eastAsia="Times New Roman" w:hAnsi="Times New Roman" w:cs="Arial"/>
          <w:sz w:val="24"/>
          <w:lang w:eastAsia="es-AR"/>
        </w:rPr>
        <w:t>tipif</w:t>
      </w:r>
      <w:r w:rsidR="008F5FF3">
        <w:rPr>
          <w:rFonts w:ascii="Times New Roman" w:eastAsia="Times New Roman" w:hAnsi="Times New Roman" w:cs="Arial"/>
          <w:sz w:val="24"/>
          <w:lang w:eastAsia="es-AR"/>
        </w:rPr>
        <w:t xml:space="preserve">icó las pasiones en </w:t>
      </w:r>
      <w:r w:rsidR="00D36258">
        <w:rPr>
          <w:rFonts w:ascii="Times New Roman" w:eastAsia="Times New Roman" w:hAnsi="Times New Roman" w:cs="Arial"/>
          <w:sz w:val="24"/>
          <w:lang w:eastAsia="es-AR"/>
        </w:rPr>
        <w:t xml:space="preserve">primarias y secundarias, y en </w:t>
      </w:r>
      <w:r w:rsidR="008F5FF3">
        <w:rPr>
          <w:rFonts w:ascii="Times New Roman" w:eastAsia="Times New Roman" w:hAnsi="Times New Roman" w:cs="Arial"/>
          <w:sz w:val="24"/>
          <w:lang w:eastAsia="es-AR"/>
        </w:rPr>
        <w:t>directas e indirectas;</w:t>
      </w:r>
      <w:r w:rsidR="008F5FF3">
        <w:rPr>
          <w:rStyle w:val="Refdenotaalpie"/>
          <w:rFonts w:eastAsia="Times New Roman"/>
          <w:sz w:val="24"/>
          <w:lang w:eastAsia="es-AR"/>
        </w:rPr>
        <w:footnoteReference w:id="131"/>
      </w:r>
      <w:r w:rsidR="008F5FF3">
        <w:rPr>
          <w:rFonts w:ascii="Times New Roman" w:eastAsia="Times New Roman" w:hAnsi="Times New Roman" w:cs="Arial"/>
          <w:sz w:val="24"/>
          <w:lang w:eastAsia="es-AR"/>
        </w:rPr>
        <w:t xml:space="preserve"> </w:t>
      </w:r>
      <w:r w:rsidR="00AE1190">
        <w:rPr>
          <w:rFonts w:ascii="Times New Roman" w:eastAsia="Times New Roman" w:hAnsi="Times New Roman" w:cs="Arial"/>
          <w:sz w:val="24"/>
          <w:lang w:eastAsia="es-AR"/>
        </w:rPr>
        <w:t xml:space="preserve">y </w:t>
      </w:r>
      <w:r w:rsidR="00246F12">
        <w:rPr>
          <w:rFonts w:ascii="Times New Roman" w:eastAsia="Times New Roman" w:hAnsi="Times New Roman" w:cs="Arial"/>
          <w:sz w:val="24"/>
          <w:lang w:eastAsia="es-AR"/>
        </w:rPr>
        <w:t>Rousseau centr</w:t>
      </w:r>
      <w:r w:rsidR="00061F8E">
        <w:rPr>
          <w:rFonts w:ascii="Times New Roman" w:eastAsia="Times New Roman" w:hAnsi="Times New Roman" w:cs="Arial"/>
          <w:sz w:val="24"/>
          <w:lang w:eastAsia="es-AR"/>
        </w:rPr>
        <w:t>ó</w:t>
      </w:r>
      <w:r w:rsidR="00246F12">
        <w:rPr>
          <w:rFonts w:ascii="Times New Roman" w:eastAsia="Times New Roman" w:hAnsi="Times New Roman" w:cs="Arial"/>
          <w:sz w:val="24"/>
          <w:lang w:eastAsia="es-AR"/>
        </w:rPr>
        <w:t xml:space="preserve"> su ideal democrático</w:t>
      </w:r>
      <w:r w:rsidR="00A41B3E">
        <w:rPr>
          <w:rFonts w:ascii="Times New Roman" w:eastAsia="Times New Roman" w:hAnsi="Times New Roman" w:cs="Arial"/>
          <w:sz w:val="24"/>
          <w:lang w:eastAsia="es-AR"/>
        </w:rPr>
        <w:t xml:space="preserve"> </w:t>
      </w:r>
      <w:r w:rsidR="0009346D">
        <w:rPr>
          <w:rFonts w:ascii="Times New Roman" w:eastAsia="Times New Roman" w:hAnsi="Times New Roman" w:cs="Arial"/>
          <w:sz w:val="24"/>
          <w:lang w:eastAsia="es-AR"/>
        </w:rPr>
        <w:t>en</w:t>
      </w:r>
      <w:r w:rsidR="00986822">
        <w:rPr>
          <w:rFonts w:ascii="Times New Roman" w:eastAsia="Times New Roman" w:hAnsi="Times New Roman" w:cs="Arial"/>
          <w:sz w:val="24"/>
          <w:lang w:eastAsia="es-AR"/>
        </w:rPr>
        <w:t xml:space="preserve"> </w:t>
      </w:r>
      <w:r w:rsidR="00A41B3E">
        <w:rPr>
          <w:rFonts w:ascii="Times New Roman" w:eastAsia="Times New Roman" w:hAnsi="Times New Roman" w:cs="Arial"/>
          <w:sz w:val="24"/>
          <w:lang w:eastAsia="es-AR"/>
        </w:rPr>
        <w:t>la educación del ciudadano</w:t>
      </w:r>
      <w:r w:rsidR="00986822">
        <w:rPr>
          <w:rFonts w:ascii="Times New Roman" w:eastAsia="Times New Roman" w:hAnsi="Times New Roman" w:cs="Arial"/>
          <w:sz w:val="24"/>
          <w:lang w:eastAsia="es-AR"/>
        </w:rPr>
        <w:t>,</w:t>
      </w:r>
      <w:r w:rsidR="0012595C">
        <w:rPr>
          <w:rFonts w:ascii="Times New Roman" w:eastAsia="Times New Roman" w:hAnsi="Times New Roman" w:cs="Arial"/>
          <w:sz w:val="24"/>
          <w:lang w:eastAsia="es-AR"/>
        </w:rPr>
        <w:t xml:space="preserve"> en el rol de las instituciones</w:t>
      </w:r>
      <w:r w:rsidR="002808AF">
        <w:rPr>
          <w:rFonts w:ascii="Times New Roman" w:eastAsia="Times New Roman" w:hAnsi="Times New Roman" w:cs="Arial"/>
          <w:sz w:val="24"/>
          <w:lang w:eastAsia="es-AR"/>
        </w:rPr>
        <w:t>,</w:t>
      </w:r>
      <w:r w:rsidR="0012595C">
        <w:rPr>
          <w:rFonts w:ascii="Times New Roman" w:eastAsia="Times New Roman" w:hAnsi="Times New Roman" w:cs="Arial"/>
          <w:sz w:val="24"/>
          <w:lang w:eastAsia="es-AR"/>
        </w:rPr>
        <w:t xml:space="preserve"> </w:t>
      </w:r>
      <w:r w:rsidR="002808AF">
        <w:rPr>
          <w:rFonts w:ascii="Times New Roman" w:eastAsia="Times New Roman" w:hAnsi="Times New Roman" w:cs="Arial"/>
          <w:sz w:val="24"/>
          <w:lang w:eastAsia="es-AR"/>
        </w:rPr>
        <w:t>y</w:t>
      </w:r>
      <w:r w:rsidR="0012595C">
        <w:rPr>
          <w:rFonts w:ascii="Times New Roman" w:eastAsia="Times New Roman" w:hAnsi="Times New Roman" w:cs="Arial"/>
          <w:sz w:val="24"/>
          <w:lang w:eastAsia="es-AR"/>
        </w:rPr>
        <w:t xml:space="preserve"> </w:t>
      </w:r>
      <w:r w:rsidR="00986822">
        <w:rPr>
          <w:rFonts w:ascii="Times New Roman" w:eastAsia="Times New Roman" w:hAnsi="Times New Roman" w:cs="Arial"/>
          <w:sz w:val="24"/>
          <w:lang w:eastAsia="es-AR"/>
        </w:rPr>
        <w:t>en el contrato</w:t>
      </w:r>
      <w:r w:rsidR="00FE4C97">
        <w:rPr>
          <w:rFonts w:ascii="Times New Roman" w:eastAsia="Times New Roman" w:hAnsi="Times New Roman" w:cs="Arial"/>
          <w:sz w:val="24"/>
          <w:lang w:eastAsia="es-AR"/>
        </w:rPr>
        <w:t xml:space="preserve"> social</w:t>
      </w:r>
      <w:r w:rsidR="00986822">
        <w:rPr>
          <w:rFonts w:ascii="Times New Roman" w:eastAsia="Times New Roman" w:hAnsi="Times New Roman" w:cs="Arial"/>
          <w:sz w:val="24"/>
          <w:lang w:eastAsia="es-AR"/>
        </w:rPr>
        <w:t>.</w:t>
      </w:r>
      <w:r w:rsidR="0067628A">
        <w:rPr>
          <w:rStyle w:val="Refdenotaalpie"/>
          <w:rFonts w:eastAsia="Times New Roman"/>
          <w:sz w:val="24"/>
          <w:lang w:eastAsia="es-AR"/>
        </w:rPr>
        <w:footnoteReference w:id="132"/>
      </w:r>
      <w:r w:rsidR="00986822">
        <w:rPr>
          <w:rFonts w:ascii="Times New Roman" w:eastAsia="Times New Roman" w:hAnsi="Times New Roman" w:cs="Arial"/>
          <w:sz w:val="24"/>
          <w:lang w:eastAsia="es-AR"/>
        </w:rPr>
        <w:t xml:space="preserve"> Y </w:t>
      </w:r>
      <w:r w:rsidR="002808AF">
        <w:rPr>
          <w:rFonts w:ascii="Times New Roman" w:eastAsia="Times New Roman" w:hAnsi="Times New Roman" w:cs="Arial"/>
          <w:sz w:val="24"/>
          <w:lang w:eastAsia="es-AR"/>
        </w:rPr>
        <w:t>a es</w:t>
      </w:r>
      <w:r w:rsidR="001A22BA">
        <w:rPr>
          <w:rFonts w:ascii="Times New Roman" w:eastAsia="Times New Roman" w:hAnsi="Times New Roman" w:cs="Arial"/>
          <w:sz w:val="24"/>
          <w:lang w:eastAsia="es-AR"/>
        </w:rPr>
        <w:t>o</w:t>
      </w:r>
      <w:r w:rsidR="006078A1">
        <w:rPr>
          <w:rFonts w:ascii="Times New Roman" w:eastAsia="Times New Roman" w:hAnsi="Times New Roman" w:cs="Arial"/>
          <w:sz w:val="24"/>
          <w:lang w:eastAsia="es-AR"/>
        </w:rPr>
        <w:t>s</w:t>
      </w:r>
      <w:r w:rsidR="002808AF">
        <w:rPr>
          <w:rFonts w:ascii="Times New Roman" w:eastAsia="Times New Roman" w:hAnsi="Times New Roman" w:cs="Arial"/>
          <w:sz w:val="24"/>
          <w:lang w:eastAsia="es-AR"/>
        </w:rPr>
        <w:t xml:space="preserve"> </w:t>
      </w:r>
      <w:r w:rsidR="00D51508">
        <w:rPr>
          <w:rFonts w:ascii="Times New Roman" w:eastAsia="Times New Roman" w:hAnsi="Times New Roman" w:cs="Arial"/>
          <w:sz w:val="24"/>
          <w:lang w:eastAsia="es-AR"/>
        </w:rPr>
        <w:t>c</w:t>
      </w:r>
      <w:r w:rsidR="001A22BA">
        <w:rPr>
          <w:rFonts w:ascii="Times New Roman" w:eastAsia="Times New Roman" w:hAnsi="Times New Roman" w:cs="Arial"/>
          <w:sz w:val="24"/>
          <w:lang w:eastAsia="es-AR"/>
        </w:rPr>
        <w:t>ruces</w:t>
      </w:r>
      <w:r w:rsidR="00D51508">
        <w:rPr>
          <w:rFonts w:ascii="Times New Roman" w:eastAsia="Times New Roman" w:hAnsi="Times New Roman" w:cs="Arial"/>
          <w:sz w:val="24"/>
          <w:lang w:eastAsia="es-AR"/>
        </w:rPr>
        <w:t xml:space="preserve"> </w:t>
      </w:r>
      <w:r w:rsidR="00696355">
        <w:rPr>
          <w:rFonts w:ascii="Times New Roman" w:eastAsia="Times New Roman" w:hAnsi="Times New Roman" w:cs="Arial"/>
          <w:sz w:val="24"/>
          <w:lang w:eastAsia="es-AR"/>
        </w:rPr>
        <w:t xml:space="preserve">Rousseau </w:t>
      </w:r>
      <w:r w:rsidR="00986822">
        <w:rPr>
          <w:rFonts w:ascii="Times New Roman" w:eastAsia="Times New Roman" w:hAnsi="Times New Roman" w:cs="Arial"/>
          <w:sz w:val="24"/>
          <w:lang w:eastAsia="es-AR"/>
        </w:rPr>
        <w:t>añad</w:t>
      </w:r>
      <w:r w:rsidR="0081426D">
        <w:rPr>
          <w:rFonts w:ascii="Times New Roman" w:eastAsia="Times New Roman" w:hAnsi="Times New Roman" w:cs="Arial"/>
          <w:sz w:val="24"/>
          <w:lang w:eastAsia="es-AR"/>
        </w:rPr>
        <w:t>ió</w:t>
      </w:r>
      <w:r w:rsidR="00986822">
        <w:rPr>
          <w:rFonts w:ascii="Times New Roman" w:eastAsia="Times New Roman" w:hAnsi="Times New Roman" w:cs="Arial"/>
          <w:sz w:val="24"/>
          <w:lang w:eastAsia="es-AR"/>
        </w:rPr>
        <w:t xml:space="preserve"> el valor simbólico </w:t>
      </w:r>
      <w:r w:rsidR="0012595C">
        <w:rPr>
          <w:rFonts w:ascii="Times New Roman" w:eastAsia="Times New Roman" w:hAnsi="Times New Roman" w:cs="Arial"/>
          <w:sz w:val="24"/>
          <w:lang w:eastAsia="es-AR"/>
        </w:rPr>
        <w:t>de las efemérides</w:t>
      </w:r>
      <w:r w:rsidR="00BD0C98">
        <w:rPr>
          <w:rFonts w:ascii="Times New Roman" w:eastAsia="Times New Roman" w:hAnsi="Times New Roman" w:cs="Arial"/>
          <w:sz w:val="24"/>
          <w:lang w:eastAsia="es-AR"/>
        </w:rPr>
        <w:t>,</w:t>
      </w:r>
      <w:r w:rsidR="0012595C">
        <w:rPr>
          <w:rFonts w:ascii="Times New Roman" w:eastAsia="Times New Roman" w:hAnsi="Times New Roman" w:cs="Arial"/>
          <w:sz w:val="24"/>
          <w:lang w:eastAsia="es-AR"/>
        </w:rPr>
        <w:t xml:space="preserve"> </w:t>
      </w:r>
      <w:r w:rsidR="00C10C48">
        <w:rPr>
          <w:rFonts w:ascii="Times New Roman" w:eastAsia="Times New Roman" w:hAnsi="Times New Roman" w:cs="Arial"/>
          <w:sz w:val="24"/>
          <w:lang w:eastAsia="es-AR"/>
        </w:rPr>
        <w:t xml:space="preserve">las sociedades de conversación, </w:t>
      </w:r>
      <w:r w:rsidR="0012595C">
        <w:rPr>
          <w:rFonts w:ascii="Times New Roman" w:eastAsia="Times New Roman" w:hAnsi="Times New Roman" w:cs="Arial"/>
          <w:sz w:val="24"/>
          <w:lang w:eastAsia="es-AR"/>
        </w:rPr>
        <w:t xml:space="preserve">la sociabilidad de los círculos </w:t>
      </w:r>
      <w:r w:rsidR="00076287">
        <w:rPr>
          <w:rFonts w:ascii="Times New Roman" w:eastAsia="Times New Roman" w:hAnsi="Times New Roman" w:cs="Arial"/>
          <w:sz w:val="24"/>
          <w:lang w:eastAsia="es-AR"/>
        </w:rPr>
        <w:t xml:space="preserve">intelectuales </w:t>
      </w:r>
      <w:r w:rsidR="0012595C">
        <w:rPr>
          <w:rFonts w:ascii="Times New Roman" w:eastAsia="Times New Roman" w:hAnsi="Times New Roman" w:cs="Arial"/>
          <w:sz w:val="24"/>
          <w:lang w:eastAsia="es-AR"/>
        </w:rPr>
        <w:t xml:space="preserve">y </w:t>
      </w:r>
      <w:r w:rsidR="00CA384E">
        <w:rPr>
          <w:rFonts w:ascii="Times New Roman" w:eastAsia="Times New Roman" w:hAnsi="Times New Roman" w:cs="Arial"/>
          <w:sz w:val="24"/>
          <w:lang w:eastAsia="es-AR"/>
        </w:rPr>
        <w:t xml:space="preserve">la tertulia de </w:t>
      </w:r>
      <w:r w:rsidR="0012595C">
        <w:rPr>
          <w:rFonts w:ascii="Times New Roman" w:eastAsia="Times New Roman" w:hAnsi="Times New Roman" w:cs="Arial"/>
          <w:sz w:val="24"/>
          <w:lang w:eastAsia="es-AR"/>
        </w:rPr>
        <w:t>los cafés</w:t>
      </w:r>
      <w:r w:rsidR="00535B86">
        <w:rPr>
          <w:rFonts w:ascii="Times New Roman" w:eastAsia="Times New Roman" w:hAnsi="Times New Roman" w:cs="Arial"/>
          <w:sz w:val="24"/>
          <w:lang w:eastAsia="es-AR"/>
        </w:rPr>
        <w:t>.</w:t>
      </w:r>
      <w:r w:rsidR="00760384">
        <w:rPr>
          <w:rStyle w:val="Refdenotaalpie"/>
          <w:rFonts w:eastAsia="Times New Roman"/>
          <w:sz w:val="24"/>
          <w:lang w:eastAsia="es-AR"/>
        </w:rPr>
        <w:footnoteReference w:id="133"/>
      </w:r>
      <w:r w:rsidR="00A41B3E">
        <w:rPr>
          <w:rFonts w:ascii="Times New Roman" w:eastAsia="Times New Roman" w:hAnsi="Times New Roman" w:cs="Arial"/>
          <w:sz w:val="24"/>
          <w:lang w:eastAsia="es-AR"/>
        </w:rPr>
        <w:t xml:space="preserve"> </w:t>
      </w:r>
      <w:r w:rsidR="00535B86">
        <w:rPr>
          <w:rFonts w:ascii="Times New Roman" w:eastAsia="Times New Roman" w:hAnsi="Times New Roman" w:cs="Arial"/>
          <w:sz w:val="24"/>
          <w:lang w:eastAsia="es-AR"/>
        </w:rPr>
        <w:t xml:space="preserve">Más tarde, </w:t>
      </w:r>
      <w:r w:rsidR="004620C0">
        <w:rPr>
          <w:rFonts w:ascii="Times New Roman" w:eastAsia="Times New Roman" w:hAnsi="Times New Roman" w:cs="Arial"/>
          <w:sz w:val="24"/>
          <w:lang w:eastAsia="es-AR"/>
        </w:rPr>
        <w:t xml:space="preserve">otros </w:t>
      </w:r>
      <w:r w:rsidR="003E07AF">
        <w:rPr>
          <w:rFonts w:ascii="Times New Roman" w:eastAsia="Times New Roman" w:hAnsi="Times New Roman" w:cs="Arial"/>
          <w:sz w:val="24"/>
          <w:lang w:eastAsia="es-AR"/>
        </w:rPr>
        <w:t>pensad</w:t>
      </w:r>
      <w:r w:rsidR="004620C0">
        <w:rPr>
          <w:rFonts w:ascii="Times New Roman" w:eastAsia="Times New Roman" w:hAnsi="Times New Roman" w:cs="Arial"/>
          <w:sz w:val="24"/>
          <w:lang w:eastAsia="es-AR"/>
        </w:rPr>
        <w:t>ores abundaron en el análisis de la democracia</w:t>
      </w:r>
      <w:r w:rsidR="00481CA7">
        <w:rPr>
          <w:rFonts w:ascii="Times New Roman" w:eastAsia="Times New Roman" w:hAnsi="Times New Roman" w:cs="Arial"/>
          <w:sz w:val="24"/>
          <w:lang w:eastAsia="es-AR"/>
        </w:rPr>
        <w:t xml:space="preserve"> y su búsqueda del equilibrio</w:t>
      </w:r>
      <w:r w:rsidR="004620C0">
        <w:rPr>
          <w:rFonts w:ascii="Times New Roman" w:eastAsia="Times New Roman" w:hAnsi="Times New Roman" w:cs="Arial"/>
          <w:sz w:val="24"/>
          <w:lang w:eastAsia="es-AR"/>
        </w:rPr>
        <w:t xml:space="preserve">. </w:t>
      </w:r>
      <w:r w:rsidR="00550033">
        <w:rPr>
          <w:rFonts w:ascii="Times New Roman" w:hAnsi="Times New Roman" w:cs="Arial"/>
          <w:sz w:val="24"/>
          <w:lang w:eastAsia="es-AR"/>
        </w:rPr>
        <w:t xml:space="preserve">Alexis de </w:t>
      </w:r>
      <w:r w:rsidR="001A4FCA">
        <w:rPr>
          <w:rFonts w:ascii="Times New Roman" w:eastAsia="Times New Roman" w:hAnsi="Times New Roman" w:cs="Arial"/>
          <w:sz w:val="24"/>
          <w:lang w:eastAsia="es-AR"/>
        </w:rPr>
        <w:t xml:space="preserve">Tocqueville </w:t>
      </w:r>
      <w:r w:rsidR="00535B86">
        <w:rPr>
          <w:rFonts w:ascii="Times New Roman" w:eastAsia="Times New Roman" w:hAnsi="Times New Roman" w:cs="Arial"/>
          <w:sz w:val="24"/>
          <w:lang w:eastAsia="es-AR"/>
        </w:rPr>
        <w:t>introdujo como sustento de la democracia a las asociaciones e instituciones no estatales</w:t>
      </w:r>
      <w:r w:rsidR="00120306">
        <w:rPr>
          <w:rFonts w:ascii="Times New Roman" w:eastAsia="Times New Roman" w:hAnsi="Times New Roman" w:cs="Arial"/>
          <w:sz w:val="24"/>
          <w:lang w:eastAsia="es-AR"/>
        </w:rPr>
        <w:t>.</w:t>
      </w:r>
      <w:r w:rsidR="001A4FCA">
        <w:rPr>
          <w:rFonts w:ascii="Times New Roman" w:eastAsia="Times New Roman" w:hAnsi="Times New Roman" w:cs="Arial"/>
          <w:sz w:val="24"/>
          <w:lang w:eastAsia="es-AR"/>
        </w:rPr>
        <w:t xml:space="preserve"> </w:t>
      </w:r>
      <w:r w:rsidR="004C3B06">
        <w:rPr>
          <w:rFonts w:ascii="Times New Roman" w:eastAsia="Times New Roman" w:hAnsi="Times New Roman" w:cs="Arial"/>
          <w:sz w:val="24"/>
          <w:lang w:eastAsia="es-AR"/>
        </w:rPr>
        <w:t xml:space="preserve">Mackinder proclamó para el mundo global la </w:t>
      </w:r>
      <w:r w:rsidR="00817E69">
        <w:rPr>
          <w:rFonts w:ascii="Times New Roman" w:eastAsia="Times New Roman" w:hAnsi="Times New Roman" w:cs="Arial"/>
          <w:sz w:val="24"/>
          <w:lang w:eastAsia="es-AR"/>
        </w:rPr>
        <w:t>negativ</w:t>
      </w:r>
      <w:r w:rsidR="004C3B06">
        <w:rPr>
          <w:rFonts w:ascii="Times New Roman" w:eastAsia="Times New Roman" w:hAnsi="Times New Roman" w:cs="Arial"/>
          <w:sz w:val="24"/>
          <w:lang w:eastAsia="es-AR"/>
        </w:rPr>
        <w:t xml:space="preserve">idad de los irredentismos </w:t>
      </w:r>
      <w:r w:rsidR="00F53E2B">
        <w:rPr>
          <w:rFonts w:ascii="Times New Roman" w:eastAsia="Times New Roman" w:hAnsi="Times New Roman" w:cs="Arial"/>
          <w:sz w:val="24"/>
          <w:lang w:eastAsia="es-AR"/>
        </w:rPr>
        <w:t>territoriale</w:t>
      </w:r>
      <w:r w:rsidR="004C3B06">
        <w:rPr>
          <w:rFonts w:ascii="Times New Roman" w:eastAsia="Times New Roman" w:hAnsi="Times New Roman" w:cs="Arial"/>
          <w:sz w:val="24"/>
          <w:lang w:eastAsia="es-AR"/>
        </w:rPr>
        <w:t xml:space="preserve">s. </w:t>
      </w:r>
      <w:r w:rsidR="00F21E89">
        <w:rPr>
          <w:rFonts w:ascii="Times New Roman" w:eastAsia="Times New Roman" w:hAnsi="Times New Roman" w:cs="Arial"/>
          <w:sz w:val="24"/>
          <w:lang w:eastAsia="es-AR"/>
        </w:rPr>
        <w:t xml:space="preserve">Gramsci </w:t>
      </w:r>
      <w:r w:rsidR="00535B86">
        <w:rPr>
          <w:rFonts w:ascii="Times New Roman" w:eastAsia="Times New Roman" w:hAnsi="Times New Roman" w:cs="Arial"/>
          <w:sz w:val="24"/>
          <w:lang w:eastAsia="es-AR"/>
        </w:rPr>
        <w:t xml:space="preserve">descubrió en </w:t>
      </w:r>
      <w:r w:rsidR="00BE36FF">
        <w:rPr>
          <w:rFonts w:ascii="Times New Roman" w:eastAsia="Times New Roman" w:hAnsi="Times New Roman" w:cs="Arial"/>
          <w:sz w:val="24"/>
          <w:lang w:eastAsia="es-AR"/>
        </w:rPr>
        <w:t xml:space="preserve">la democracia parlamentaria occidental </w:t>
      </w:r>
      <w:r w:rsidR="00E01990">
        <w:rPr>
          <w:rFonts w:ascii="Times New Roman" w:eastAsia="Times New Roman" w:hAnsi="Times New Roman" w:cs="Arial"/>
          <w:sz w:val="24"/>
          <w:lang w:eastAsia="es-AR"/>
        </w:rPr>
        <w:t xml:space="preserve">y en el principio de hegemonía </w:t>
      </w:r>
      <w:r w:rsidR="006C65F3">
        <w:rPr>
          <w:rFonts w:ascii="Times New Roman" w:eastAsia="Times New Roman" w:hAnsi="Times New Roman" w:cs="Arial"/>
          <w:sz w:val="24"/>
          <w:lang w:eastAsia="es-AR"/>
        </w:rPr>
        <w:t xml:space="preserve">la </w:t>
      </w:r>
      <w:r w:rsidR="007F55A6">
        <w:rPr>
          <w:rFonts w:ascii="Times New Roman" w:eastAsia="Times New Roman" w:hAnsi="Times New Roman" w:cs="Arial"/>
          <w:sz w:val="24"/>
          <w:lang w:eastAsia="es-AR"/>
        </w:rPr>
        <w:t>robust</w:t>
      </w:r>
      <w:r w:rsidR="006C65F3">
        <w:rPr>
          <w:rFonts w:ascii="Times New Roman" w:eastAsia="Times New Roman" w:hAnsi="Times New Roman" w:cs="Arial"/>
          <w:sz w:val="24"/>
          <w:lang w:eastAsia="es-AR"/>
        </w:rPr>
        <w:t xml:space="preserve">ez </w:t>
      </w:r>
      <w:r w:rsidR="00BE36FF">
        <w:rPr>
          <w:rFonts w:ascii="Times New Roman" w:eastAsia="Times New Roman" w:hAnsi="Times New Roman" w:cs="Arial"/>
          <w:sz w:val="24"/>
          <w:lang w:eastAsia="es-AR"/>
        </w:rPr>
        <w:t xml:space="preserve">de </w:t>
      </w:r>
      <w:r w:rsidR="00AB37C8">
        <w:rPr>
          <w:rFonts w:ascii="Times New Roman" w:eastAsia="Times New Roman" w:hAnsi="Times New Roman" w:cs="Arial"/>
          <w:sz w:val="24"/>
          <w:lang w:eastAsia="es-AR"/>
        </w:rPr>
        <w:t>su</w:t>
      </w:r>
      <w:r w:rsidR="00BB17CF">
        <w:rPr>
          <w:rFonts w:ascii="Times New Roman" w:eastAsia="Times New Roman" w:hAnsi="Times New Roman" w:cs="Arial"/>
          <w:sz w:val="24"/>
          <w:lang w:eastAsia="es-AR"/>
        </w:rPr>
        <w:t xml:space="preserve"> </w:t>
      </w:r>
      <w:r w:rsidR="00DF0A09">
        <w:rPr>
          <w:rFonts w:ascii="Times New Roman" w:eastAsia="Times New Roman" w:hAnsi="Times New Roman" w:cs="Arial"/>
          <w:sz w:val="24"/>
          <w:lang w:eastAsia="es-AR"/>
        </w:rPr>
        <w:t>lógica binaria</w:t>
      </w:r>
      <w:r w:rsidR="00BB17CF">
        <w:rPr>
          <w:rFonts w:ascii="Times New Roman" w:eastAsia="Times New Roman" w:hAnsi="Times New Roman" w:cs="Arial"/>
          <w:sz w:val="24"/>
          <w:lang w:eastAsia="es-AR"/>
        </w:rPr>
        <w:t xml:space="preserve"> estado-</w:t>
      </w:r>
      <w:bookmarkStart w:id="31" w:name="_Hlk135071762"/>
      <w:r w:rsidR="00632018" w:rsidRPr="00B10EC2">
        <w:rPr>
          <w:rFonts w:ascii="Times New Roman" w:eastAsia="Times New Roman" w:hAnsi="Times New Roman" w:cs="Arial"/>
          <w:sz w:val="24"/>
          <w:lang w:eastAsia="es-AR"/>
        </w:rPr>
        <w:t>sociedad</w:t>
      </w:r>
      <w:r w:rsidR="00632018">
        <w:rPr>
          <w:rFonts w:ascii="Times New Roman" w:eastAsia="Times New Roman" w:hAnsi="Times New Roman" w:cs="Arial"/>
          <w:sz w:val="24"/>
          <w:lang w:eastAsia="es-AR"/>
        </w:rPr>
        <w:t xml:space="preserve"> civil</w:t>
      </w:r>
      <w:bookmarkEnd w:id="31"/>
      <w:r w:rsidR="00BE36FF">
        <w:rPr>
          <w:rFonts w:ascii="Times New Roman" w:eastAsia="Times New Roman" w:hAnsi="Times New Roman" w:cs="Arial"/>
          <w:sz w:val="24"/>
          <w:lang w:eastAsia="es-AR"/>
        </w:rPr>
        <w:t xml:space="preserve"> </w:t>
      </w:r>
      <w:r w:rsidR="006C65F3">
        <w:rPr>
          <w:rFonts w:ascii="Times New Roman" w:eastAsia="Times New Roman" w:hAnsi="Times New Roman" w:cs="Arial"/>
          <w:sz w:val="24"/>
          <w:lang w:eastAsia="es-AR"/>
        </w:rPr>
        <w:t>co</w:t>
      </w:r>
      <w:r w:rsidR="00DF0A09">
        <w:rPr>
          <w:rFonts w:ascii="Times New Roman" w:eastAsia="Times New Roman" w:hAnsi="Times New Roman" w:cs="Arial"/>
          <w:sz w:val="24"/>
          <w:lang w:eastAsia="es-AR"/>
        </w:rPr>
        <w:t>ntrast</w:t>
      </w:r>
      <w:r w:rsidR="006C65F3">
        <w:rPr>
          <w:rFonts w:ascii="Times New Roman" w:eastAsia="Times New Roman" w:hAnsi="Times New Roman" w:cs="Arial"/>
          <w:sz w:val="24"/>
          <w:lang w:eastAsia="es-AR"/>
        </w:rPr>
        <w:t>ada con l</w:t>
      </w:r>
      <w:r w:rsidR="00AB37C8">
        <w:rPr>
          <w:rFonts w:ascii="Times New Roman" w:eastAsia="Times New Roman" w:hAnsi="Times New Roman" w:cs="Arial"/>
          <w:sz w:val="24"/>
          <w:lang w:eastAsia="es-AR"/>
        </w:rPr>
        <w:t>o</w:t>
      </w:r>
      <w:r w:rsidR="006C65F3">
        <w:rPr>
          <w:rFonts w:ascii="Times New Roman" w:eastAsia="Times New Roman" w:hAnsi="Times New Roman" w:cs="Arial"/>
          <w:sz w:val="24"/>
          <w:lang w:eastAsia="es-AR"/>
        </w:rPr>
        <w:t xml:space="preserve"> primitiv</w:t>
      </w:r>
      <w:r w:rsidR="00A15BD7">
        <w:rPr>
          <w:rFonts w:ascii="Times New Roman" w:eastAsia="Times New Roman" w:hAnsi="Times New Roman" w:cs="Arial"/>
          <w:sz w:val="24"/>
          <w:lang w:eastAsia="es-AR"/>
        </w:rPr>
        <w:t>a</w:t>
      </w:r>
      <w:r w:rsidR="006C65F3">
        <w:rPr>
          <w:rFonts w:ascii="Times New Roman" w:eastAsia="Times New Roman" w:hAnsi="Times New Roman" w:cs="Arial"/>
          <w:sz w:val="24"/>
          <w:lang w:eastAsia="es-AR"/>
        </w:rPr>
        <w:t xml:space="preserve"> y gelatinos</w:t>
      </w:r>
      <w:r w:rsidR="00A15BD7">
        <w:rPr>
          <w:rFonts w:ascii="Times New Roman" w:eastAsia="Times New Roman" w:hAnsi="Times New Roman" w:cs="Arial"/>
          <w:sz w:val="24"/>
          <w:lang w:eastAsia="es-AR"/>
        </w:rPr>
        <w:t>a</w:t>
      </w:r>
      <w:r w:rsidR="006C65F3">
        <w:rPr>
          <w:rFonts w:ascii="Times New Roman" w:eastAsia="Times New Roman" w:hAnsi="Times New Roman" w:cs="Arial"/>
          <w:sz w:val="24"/>
          <w:lang w:eastAsia="es-AR"/>
        </w:rPr>
        <w:t xml:space="preserve"> </w:t>
      </w:r>
      <w:r w:rsidR="00D62BE4">
        <w:rPr>
          <w:rFonts w:ascii="Times New Roman" w:eastAsia="Times New Roman" w:hAnsi="Times New Roman" w:cs="Arial"/>
          <w:sz w:val="24"/>
          <w:lang w:eastAsia="es-AR"/>
        </w:rPr>
        <w:t>que e</w:t>
      </w:r>
      <w:r w:rsidR="00070CFC">
        <w:rPr>
          <w:rFonts w:ascii="Times New Roman" w:eastAsia="Times New Roman" w:hAnsi="Times New Roman" w:cs="Arial"/>
          <w:sz w:val="24"/>
          <w:lang w:eastAsia="es-AR"/>
        </w:rPr>
        <w:t>ra</w:t>
      </w:r>
      <w:r w:rsidR="00D62BE4">
        <w:rPr>
          <w:rFonts w:ascii="Times New Roman" w:eastAsia="Times New Roman" w:hAnsi="Times New Roman" w:cs="Arial"/>
          <w:sz w:val="24"/>
          <w:lang w:eastAsia="es-AR"/>
        </w:rPr>
        <w:t xml:space="preserve"> </w:t>
      </w:r>
      <w:r w:rsidR="00DF0A09">
        <w:rPr>
          <w:rFonts w:ascii="Times New Roman" w:eastAsia="Times New Roman" w:hAnsi="Times New Roman" w:cs="Arial"/>
          <w:sz w:val="24"/>
          <w:lang w:eastAsia="es-AR"/>
        </w:rPr>
        <w:t xml:space="preserve">esa lógica </w:t>
      </w:r>
      <w:r w:rsidR="006C65F3">
        <w:rPr>
          <w:rFonts w:ascii="Times New Roman" w:eastAsia="Times New Roman" w:hAnsi="Times New Roman" w:cs="Arial"/>
          <w:sz w:val="24"/>
          <w:lang w:eastAsia="es-AR"/>
        </w:rPr>
        <w:t>en Oriente</w:t>
      </w:r>
      <w:r w:rsidR="00120306">
        <w:rPr>
          <w:rFonts w:ascii="Times New Roman" w:eastAsia="Times New Roman" w:hAnsi="Times New Roman" w:cs="Arial"/>
          <w:sz w:val="24"/>
          <w:lang w:eastAsia="es-AR"/>
        </w:rPr>
        <w:t>.</w:t>
      </w:r>
      <w:r w:rsidR="00C82A46">
        <w:rPr>
          <w:rStyle w:val="Refdenotaalpie"/>
          <w:rFonts w:eastAsia="Times New Roman"/>
          <w:sz w:val="24"/>
          <w:lang w:eastAsia="es-AR"/>
        </w:rPr>
        <w:footnoteReference w:id="134"/>
      </w:r>
      <w:r w:rsidR="00BC3BC0">
        <w:rPr>
          <w:rFonts w:ascii="Times New Roman" w:eastAsia="Times New Roman" w:hAnsi="Times New Roman" w:cs="Arial"/>
          <w:sz w:val="24"/>
          <w:lang w:eastAsia="es-AR"/>
        </w:rPr>
        <w:t xml:space="preserve"> </w:t>
      </w:r>
      <w:r w:rsidR="00154918">
        <w:rPr>
          <w:rFonts w:ascii="Times New Roman" w:hAnsi="Times New Roman" w:cs="Arial"/>
          <w:sz w:val="24"/>
          <w:lang w:eastAsia="es-AR"/>
        </w:rPr>
        <w:t xml:space="preserve">Y </w:t>
      </w:r>
      <w:r w:rsidR="0035466D">
        <w:rPr>
          <w:rFonts w:ascii="Times New Roman" w:eastAsiaTheme="minorEastAsia" w:hAnsi="Times New Roman"/>
          <w:sz w:val="24"/>
        </w:rPr>
        <w:t xml:space="preserve">Habermas </w:t>
      </w:r>
      <w:r w:rsidR="006963D4">
        <w:rPr>
          <w:rFonts w:ascii="Times New Roman" w:eastAsiaTheme="minorEastAsia" w:hAnsi="Times New Roman"/>
          <w:sz w:val="24"/>
        </w:rPr>
        <w:t>dedujo</w:t>
      </w:r>
      <w:r w:rsidR="0035466D">
        <w:rPr>
          <w:rFonts w:ascii="Times New Roman" w:eastAsiaTheme="minorEastAsia" w:hAnsi="Times New Roman"/>
          <w:sz w:val="24"/>
        </w:rPr>
        <w:t xml:space="preserve"> </w:t>
      </w:r>
      <w:r w:rsidR="00630BCF">
        <w:rPr>
          <w:rFonts w:ascii="Times New Roman" w:eastAsiaTheme="minorEastAsia" w:hAnsi="Times New Roman"/>
          <w:sz w:val="24"/>
        </w:rPr>
        <w:t>a partir</w:t>
      </w:r>
      <w:r w:rsidR="006D01E6">
        <w:rPr>
          <w:rFonts w:ascii="Times New Roman" w:eastAsiaTheme="minorEastAsia" w:hAnsi="Times New Roman"/>
          <w:sz w:val="24"/>
        </w:rPr>
        <w:t xml:space="preserve"> de </w:t>
      </w:r>
      <w:r w:rsidR="00630BCF">
        <w:rPr>
          <w:rFonts w:ascii="Times New Roman" w:eastAsiaTheme="minorEastAsia" w:hAnsi="Times New Roman"/>
          <w:sz w:val="24"/>
        </w:rPr>
        <w:t xml:space="preserve">la teoría de las esferas </w:t>
      </w:r>
      <w:r w:rsidR="0097670B">
        <w:rPr>
          <w:rFonts w:ascii="Times New Roman" w:eastAsiaTheme="minorEastAsia" w:hAnsi="Times New Roman"/>
          <w:sz w:val="24"/>
        </w:rPr>
        <w:t xml:space="preserve">autónomas y emancipadoras </w:t>
      </w:r>
      <w:r w:rsidR="00A95D27">
        <w:rPr>
          <w:rFonts w:ascii="Times New Roman" w:eastAsiaTheme="minorEastAsia" w:hAnsi="Times New Roman"/>
          <w:sz w:val="24"/>
        </w:rPr>
        <w:t xml:space="preserve">de Weber </w:t>
      </w:r>
      <w:r w:rsidR="008903CF">
        <w:rPr>
          <w:rFonts w:ascii="Times New Roman" w:hAnsi="Times New Roman" w:cs="Arial"/>
          <w:sz w:val="24"/>
          <w:lang w:eastAsia="es-AR"/>
        </w:rPr>
        <w:t xml:space="preserve">el papel </w:t>
      </w:r>
      <w:r w:rsidR="008903CF">
        <w:rPr>
          <w:rFonts w:ascii="Times New Roman" w:hAnsi="Times New Roman" w:cs="Arial"/>
          <w:sz w:val="24"/>
          <w:lang w:eastAsia="es-AR"/>
        </w:rPr>
        <w:lastRenderedPageBreak/>
        <w:t>que cumple la esfera pública</w:t>
      </w:r>
      <w:r w:rsidR="00630BCF">
        <w:rPr>
          <w:rFonts w:ascii="Times New Roman" w:hAnsi="Times New Roman" w:cs="Arial"/>
          <w:sz w:val="24"/>
          <w:lang w:eastAsia="es-AR"/>
        </w:rPr>
        <w:t>,</w:t>
      </w:r>
      <w:r w:rsidR="008903CF">
        <w:rPr>
          <w:rFonts w:ascii="Times New Roman" w:eastAsiaTheme="minorEastAsia" w:hAnsi="Times New Roman"/>
          <w:sz w:val="24"/>
        </w:rPr>
        <w:t xml:space="preserve"> </w:t>
      </w:r>
      <w:r w:rsidR="0035466D">
        <w:rPr>
          <w:rFonts w:ascii="Times New Roman" w:eastAsiaTheme="minorEastAsia" w:hAnsi="Times New Roman"/>
          <w:sz w:val="24"/>
        </w:rPr>
        <w:t>como aquella donde “las personas privadas se reúnen en calidad de público”</w:t>
      </w:r>
      <w:r w:rsidR="00630BCF">
        <w:rPr>
          <w:rFonts w:ascii="Times New Roman" w:eastAsiaTheme="minorEastAsia" w:hAnsi="Times New Roman"/>
          <w:sz w:val="24"/>
        </w:rPr>
        <w:t>.</w:t>
      </w:r>
      <w:r w:rsidR="0035466D">
        <w:rPr>
          <w:rFonts w:ascii="Times New Roman" w:eastAsiaTheme="minorEastAsia" w:hAnsi="Times New Roman"/>
          <w:sz w:val="24"/>
        </w:rPr>
        <w:t xml:space="preserve"> </w:t>
      </w:r>
    </w:p>
    <w:p w14:paraId="683C30A1" w14:textId="146FC8FB" w:rsidR="005B50FE" w:rsidRDefault="00223986" w:rsidP="002D6E52">
      <w:pPr>
        <w:spacing w:after="0" w:line="240" w:lineRule="auto"/>
        <w:rPr>
          <w:rFonts w:ascii="Times New Roman" w:eastAsiaTheme="minorEastAsia" w:hAnsi="Times New Roman"/>
          <w:sz w:val="24"/>
        </w:rPr>
      </w:pPr>
      <w:r>
        <w:rPr>
          <w:rFonts w:ascii="Times New Roman" w:eastAsiaTheme="minorEastAsia" w:hAnsi="Times New Roman"/>
          <w:sz w:val="24"/>
        </w:rPr>
        <w:t xml:space="preserve"> </w:t>
      </w:r>
    </w:p>
    <w:p w14:paraId="233ACBC9" w14:textId="316AAD4B" w:rsidR="00B0268D" w:rsidRPr="00B91162" w:rsidRDefault="0035466D" w:rsidP="002D6E52">
      <w:pPr>
        <w:spacing w:after="0" w:line="240" w:lineRule="auto"/>
        <w:rPr>
          <w:i/>
        </w:rPr>
      </w:pPr>
      <w:r>
        <w:rPr>
          <w:rFonts w:ascii="Times New Roman" w:eastAsiaTheme="minorEastAsia" w:hAnsi="Times New Roman"/>
          <w:sz w:val="24"/>
        </w:rPr>
        <w:t xml:space="preserve">Recién </w:t>
      </w:r>
      <w:r w:rsidR="00B432DD">
        <w:rPr>
          <w:rFonts w:ascii="Times New Roman" w:eastAsiaTheme="minorEastAsia" w:hAnsi="Times New Roman"/>
          <w:sz w:val="24"/>
        </w:rPr>
        <w:t>e</w:t>
      </w:r>
      <w:r>
        <w:rPr>
          <w:rFonts w:ascii="Times New Roman" w:eastAsiaTheme="minorEastAsia" w:hAnsi="Times New Roman"/>
          <w:sz w:val="24"/>
        </w:rPr>
        <w:t xml:space="preserve">n la modernidad </w:t>
      </w:r>
      <w:r w:rsidR="00B432DD">
        <w:rPr>
          <w:rFonts w:ascii="Times New Roman" w:eastAsiaTheme="minorEastAsia" w:hAnsi="Times New Roman"/>
          <w:sz w:val="24"/>
        </w:rPr>
        <w:t xml:space="preserve">tardía </w:t>
      </w:r>
      <w:r>
        <w:rPr>
          <w:rFonts w:ascii="Times New Roman" w:eastAsiaTheme="minorEastAsia" w:hAnsi="Times New Roman"/>
          <w:sz w:val="24"/>
        </w:rPr>
        <w:t xml:space="preserve">y siguiendo a </w:t>
      </w:r>
      <w:r w:rsidR="00C16F03">
        <w:rPr>
          <w:rFonts w:ascii="Times New Roman" w:eastAsiaTheme="minorEastAsia" w:hAnsi="Times New Roman"/>
          <w:sz w:val="24"/>
        </w:rPr>
        <w:t xml:space="preserve">las esferas de </w:t>
      </w:r>
      <w:r>
        <w:rPr>
          <w:rFonts w:ascii="Times New Roman" w:eastAsiaTheme="minorEastAsia" w:hAnsi="Times New Roman"/>
          <w:sz w:val="24"/>
        </w:rPr>
        <w:t>Weber</w:t>
      </w:r>
      <w:r w:rsidR="00633DEF" w:rsidRPr="00633DEF">
        <w:rPr>
          <w:rFonts w:ascii="Times New Roman" w:eastAsiaTheme="minorEastAsia" w:hAnsi="Times New Roman"/>
          <w:sz w:val="24"/>
        </w:rPr>
        <w:t xml:space="preserve"> </w:t>
      </w:r>
      <w:r w:rsidR="00633DEF">
        <w:rPr>
          <w:rFonts w:ascii="Times New Roman" w:eastAsiaTheme="minorEastAsia" w:hAnsi="Times New Roman"/>
          <w:sz w:val="24"/>
        </w:rPr>
        <w:t>y a un tipo de racionalidad cartesiana y kantiana</w:t>
      </w:r>
      <w:r>
        <w:rPr>
          <w:rFonts w:ascii="Times New Roman" w:eastAsiaTheme="minorEastAsia" w:hAnsi="Times New Roman"/>
          <w:sz w:val="24"/>
        </w:rPr>
        <w:t xml:space="preserve">, Habermas </w:t>
      </w:r>
      <w:r w:rsidR="008B4BA0">
        <w:rPr>
          <w:rFonts w:ascii="Times New Roman" w:eastAsiaTheme="minorEastAsia" w:hAnsi="Times New Roman"/>
          <w:sz w:val="24"/>
        </w:rPr>
        <w:t>co</w:t>
      </w:r>
      <w:r w:rsidR="00772E76">
        <w:rPr>
          <w:rFonts w:ascii="Times New Roman" w:eastAsiaTheme="minorEastAsia" w:hAnsi="Times New Roman"/>
          <w:sz w:val="24"/>
        </w:rPr>
        <w:t>nfirm</w:t>
      </w:r>
      <w:r w:rsidR="008B4BA0">
        <w:rPr>
          <w:rFonts w:ascii="Times New Roman" w:eastAsiaTheme="minorEastAsia" w:hAnsi="Times New Roman"/>
          <w:sz w:val="24"/>
        </w:rPr>
        <w:t>ó</w:t>
      </w:r>
      <w:r>
        <w:rPr>
          <w:rFonts w:ascii="Times New Roman" w:eastAsiaTheme="minorEastAsia" w:hAnsi="Times New Roman"/>
          <w:sz w:val="24"/>
        </w:rPr>
        <w:t xml:space="preserve"> </w:t>
      </w:r>
      <w:r w:rsidR="005D4411">
        <w:rPr>
          <w:rFonts w:ascii="Times New Roman" w:eastAsiaTheme="minorEastAsia" w:hAnsi="Times New Roman"/>
          <w:sz w:val="24"/>
        </w:rPr>
        <w:t>el cruce</w:t>
      </w:r>
      <w:r>
        <w:rPr>
          <w:rFonts w:ascii="Times New Roman" w:eastAsiaTheme="minorEastAsia" w:hAnsi="Times New Roman"/>
          <w:sz w:val="24"/>
        </w:rPr>
        <w:t xml:space="preserve"> de una esfera pública </w:t>
      </w:r>
      <w:r w:rsidR="00436CDD">
        <w:rPr>
          <w:rFonts w:ascii="Times New Roman" w:eastAsiaTheme="minorEastAsia" w:hAnsi="Times New Roman"/>
          <w:sz w:val="24"/>
        </w:rPr>
        <w:t>jurídica (</w:t>
      </w:r>
      <w:r>
        <w:rPr>
          <w:rFonts w:ascii="Times New Roman" w:eastAsiaTheme="minorEastAsia" w:hAnsi="Times New Roman"/>
          <w:sz w:val="24"/>
        </w:rPr>
        <w:t>como la del ciudadano con el sufragio y la publicidad de sus opiniones</w:t>
      </w:r>
      <w:r w:rsidR="00436CDD">
        <w:rPr>
          <w:rFonts w:ascii="Times New Roman" w:eastAsiaTheme="minorEastAsia" w:hAnsi="Times New Roman"/>
          <w:sz w:val="24"/>
        </w:rPr>
        <w:t>)</w:t>
      </w:r>
      <w:r>
        <w:rPr>
          <w:rFonts w:ascii="Times New Roman" w:eastAsiaTheme="minorEastAsia" w:hAnsi="Times New Roman"/>
          <w:sz w:val="24"/>
        </w:rPr>
        <w:t xml:space="preserve"> </w:t>
      </w:r>
      <w:r w:rsidR="00436CDD">
        <w:rPr>
          <w:rFonts w:ascii="Times New Roman" w:eastAsiaTheme="minorEastAsia" w:hAnsi="Times New Roman"/>
          <w:sz w:val="24"/>
        </w:rPr>
        <w:t>con</w:t>
      </w:r>
      <w:r>
        <w:rPr>
          <w:rFonts w:ascii="Times New Roman" w:eastAsiaTheme="minorEastAsia" w:hAnsi="Times New Roman"/>
          <w:sz w:val="24"/>
        </w:rPr>
        <w:t xml:space="preserve"> la </w:t>
      </w:r>
      <w:r w:rsidR="00033445">
        <w:rPr>
          <w:rFonts w:ascii="Times New Roman" w:eastAsiaTheme="minorEastAsia" w:hAnsi="Times New Roman"/>
          <w:sz w:val="24"/>
        </w:rPr>
        <w:t xml:space="preserve">de una </w:t>
      </w:r>
      <w:r>
        <w:rPr>
          <w:rFonts w:ascii="Times New Roman" w:eastAsiaTheme="minorEastAsia" w:hAnsi="Times New Roman"/>
          <w:sz w:val="24"/>
        </w:rPr>
        <w:t xml:space="preserve">esfera jurisdiccional </w:t>
      </w:r>
      <w:r w:rsidR="000D7C03">
        <w:rPr>
          <w:rFonts w:ascii="Times New Roman" w:eastAsiaTheme="minorEastAsia" w:hAnsi="Times New Roman"/>
          <w:sz w:val="24"/>
        </w:rPr>
        <w:t>(</w:t>
      </w:r>
      <w:r w:rsidR="003648DF">
        <w:rPr>
          <w:rFonts w:ascii="Times New Roman" w:eastAsiaTheme="minorEastAsia" w:hAnsi="Times New Roman"/>
          <w:sz w:val="24"/>
        </w:rPr>
        <w:t>donde</w:t>
      </w:r>
      <w:r>
        <w:rPr>
          <w:rFonts w:ascii="Times New Roman" w:eastAsiaTheme="minorEastAsia" w:hAnsi="Times New Roman"/>
          <w:sz w:val="24"/>
        </w:rPr>
        <w:t xml:space="preserve"> la violencia </w:t>
      </w:r>
      <w:r w:rsidR="003648DF">
        <w:rPr>
          <w:rFonts w:ascii="Times New Roman" w:eastAsiaTheme="minorEastAsia" w:hAnsi="Times New Roman"/>
          <w:sz w:val="24"/>
        </w:rPr>
        <w:t xml:space="preserve">es </w:t>
      </w:r>
      <w:r>
        <w:rPr>
          <w:rFonts w:ascii="Times New Roman" w:eastAsiaTheme="minorEastAsia" w:hAnsi="Times New Roman"/>
          <w:sz w:val="24"/>
        </w:rPr>
        <w:t>estatalmente legitimada y legalmente monopolizada</w:t>
      </w:r>
      <w:r w:rsidR="00436CDD">
        <w:rPr>
          <w:rFonts w:ascii="Times New Roman" w:eastAsiaTheme="minorEastAsia" w:hAnsi="Times New Roman"/>
          <w:sz w:val="24"/>
        </w:rPr>
        <w:t>)</w:t>
      </w:r>
      <w:r>
        <w:rPr>
          <w:rFonts w:ascii="Times New Roman" w:eastAsiaTheme="minorEastAsia" w:hAnsi="Times New Roman"/>
          <w:sz w:val="24"/>
        </w:rPr>
        <w:t>.</w:t>
      </w:r>
      <w:r w:rsidR="00084451">
        <w:rPr>
          <w:rStyle w:val="Refdenotaalpie"/>
          <w:rFonts w:eastAsiaTheme="minorEastAsia"/>
          <w:sz w:val="24"/>
        </w:rPr>
        <w:footnoteReference w:id="135"/>
      </w:r>
      <w:r>
        <w:rPr>
          <w:rFonts w:ascii="Times New Roman" w:eastAsiaTheme="minorEastAsia" w:hAnsi="Times New Roman"/>
          <w:sz w:val="24"/>
        </w:rPr>
        <w:t xml:space="preserve"> </w:t>
      </w:r>
      <w:r w:rsidR="005B6EB5">
        <w:rPr>
          <w:rFonts w:ascii="Times New Roman" w:eastAsia="Times New Roman" w:hAnsi="Times New Roman" w:cs="Arial"/>
          <w:sz w:val="24"/>
          <w:lang w:eastAsia="es-AR"/>
        </w:rPr>
        <w:t xml:space="preserve">Mientras </w:t>
      </w:r>
      <w:r w:rsidR="00C16F03">
        <w:rPr>
          <w:rFonts w:ascii="Times New Roman" w:eastAsia="Times New Roman" w:hAnsi="Times New Roman" w:cs="Arial"/>
          <w:sz w:val="24"/>
          <w:lang w:eastAsia="es-AR"/>
        </w:rPr>
        <w:t xml:space="preserve">el pensamiento conservador de </w:t>
      </w:r>
      <w:r w:rsidR="005B6EB5">
        <w:rPr>
          <w:rFonts w:ascii="Times New Roman" w:eastAsia="Times New Roman" w:hAnsi="Times New Roman" w:cs="Arial"/>
          <w:sz w:val="24"/>
          <w:lang w:eastAsia="es-AR"/>
        </w:rPr>
        <w:t xml:space="preserve">Tocqueville sostenía </w:t>
      </w:r>
      <w:r w:rsidR="002759B5">
        <w:rPr>
          <w:rFonts w:ascii="Times New Roman" w:eastAsia="Times New Roman" w:hAnsi="Times New Roman" w:cs="Arial"/>
          <w:sz w:val="24"/>
          <w:lang w:eastAsia="es-AR"/>
        </w:rPr>
        <w:t xml:space="preserve">en el siglo XIX </w:t>
      </w:r>
      <w:r w:rsidR="00C16F03">
        <w:rPr>
          <w:rFonts w:ascii="Times New Roman" w:eastAsia="Times New Roman" w:hAnsi="Times New Roman" w:cs="Arial"/>
          <w:sz w:val="24"/>
          <w:lang w:eastAsia="es-AR"/>
        </w:rPr>
        <w:t xml:space="preserve">al comunitarismo de </w:t>
      </w:r>
      <w:r w:rsidR="00EC7D5D">
        <w:rPr>
          <w:rFonts w:ascii="Times New Roman" w:eastAsia="Times New Roman" w:hAnsi="Times New Roman" w:cs="Arial"/>
          <w:sz w:val="24"/>
          <w:lang w:eastAsia="es-AR"/>
        </w:rPr>
        <w:t>la</w:t>
      </w:r>
      <w:r w:rsidR="00AB42E8">
        <w:rPr>
          <w:rFonts w:ascii="Times New Roman" w:eastAsia="Times New Roman" w:hAnsi="Times New Roman" w:cs="Arial"/>
          <w:sz w:val="24"/>
          <w:lang w:eastAsia="es-AR"/>
        </w:rPr>
        <w:t>s</w:t>
      </w:r>
      <w:r w:rsidR="00EC7D5D">
        <w:rPr>
          <w:rFonts w:ascii="Times New Roman" w:eastAsia="Times New Roman" w:hAnsi="Times New Roman" w:cs="Arial"/>
          <w:sz w:val="24"/>
          <w:lang w:eastAsia="es-AR"/>
        </w:rPr>
        <w:t xml:space="preserve"> </w:t>
      </w:r>
      <w:r w:rsidR="00AB42E8">
        <w:rPr>
          <w:rFonts w:ascii="Times New Roman" w:eastAsia="Times New Roman" w:hAnsi="Times New Roman" w:cs="Arial"/>
          <w:sz w:val="24"/>
          <w:lang w:eastAsia="es-AR"/>
        </w:rPr>
        <w:t xml:space="preserve">asociaciones e </w:t>
      </w:r>
      <w:r w:rsidR="00EC7D5D">
        <w:rPr>
          <w:rFonts w:ascii="Times New Roman" w:eastAsia="Times New Roman" w:hAnsi="Times New Roman" w:cs="Arial"/>
          <w:sz w:val="24"/>
          <w:lang w:eastAsia="es-AR"/>
        </w:rPr>
        <w:t>instituciones no estatales</w:t>
      </w:r>
      <w:r w:rsidR="00510F1F">
        <w:rPr>
          <w:rFonts w:ascii="Times New Roman" w:eastAsia="Times New Roman" w:hAnsi="Times New Roman" w:cs="Arial"/>
          <w:sz w:val="24"/>
          <w:lang w:eastAsia="es-AR"/>
        </w:rPr>
        <w:t xml:space="preserve"> como sustento de la </w:t>
      </w:r>
      <w:r w:rsidR="00C16F03">
        <w:rPr>
          <w:rFonts w:ascii="Times New Roman" w:eastAsia="Times New Roman" w:hAnsi="Times New Roman" w:cs="Arial"/>
          <w:sz w:val="24"/>
          <w:lang w:eastAsia="es-AR"/>
        </w:rPr>
        <w:t xml:space="preserve">política </w:t>
      </w:r>
      <w:r w:rsidR="00510F1F">
        <w:rPr>
          <w:rFonts w:ascii="Times New Roman" w:eastAsia="Times New Roman" w:hAnsi="Times New Roman" w:cs="Arial"/>
          <w:sz w:val="24"/>
          <w:lang w:eastAsia="es-AR"/>
        </w:rPr>
        <w:t>democr</w:t>
      </w:r>
      <w:r w:rsidR="00C16F03">
        <w:rPr>
          <w:rFonts w:ascii="Times New Roman" w:eastAsia="Times New Roman" w:hAnsi="Times New Roman" w:cs="Arial"/>
          <w:sz w:val="24"/>
          <w:lang w:eastAsia="es-AR"/>
        </w:rPr>
        <w:t>ática</w:t>
      </w:r>
      <w:r w:rsidR="00EC7D5D">
        <w:rPr>
          <w:rFonts w:ascii="Times New Roman" w:eastAsia="Times New Roman" w:hAnsi="Times New Roman" w:cs="Arial"/>
          <w:sz w:val="24"/>
          <w:lang w:eastAsia="es-AR"/>
        </w:rPr>
        <w:t xml:space="preserve">, </w:t>
      </w:r>
      <w:r w:rsidR="006C3B64">
        <w:rPr>
          <w:rFonts w:ascii="Times New Roman" w:eastAsia="Times New Roman" w:hAnsi="Times New Roman" w:cs="Arial"/>
          <w:sz w:val="24"/>
          <w:lang w:eastAsia="es-AR"/>
        </w:rPr>
        <w:t xml:space="preserve">Weber halló el secreto </w:t>
      </w:r>
      <w:r w:rsidR="00BF278B">
        <w:rPr>
          <w:rFonts w:ascii="Times New Roman" w:eastAsia="Times New Roman" w:hAnsi="Times New Roman" w:cs="Arial"/>
          <w:sz w:val="24"/>
          <w:lang w:eastAsia="es-AR"/>
        </w:rPr>
        <w:t xml:space="preserve">para consumar </w:t>
      </w:r>
      <w:r w:rsidR="006C3B64">
        <w:rPr>
          <w:rFonts w:ascii="Times New Roman" w:eastAsia="Times New Roman" w:hAnsi="Times New Roman" w:cs="Arial"/>
          <w:sz w:val="24"/>
          <w:lang w:eastAsia="es-AR"/>
        </w:rPr>
        <w:t xml:space="preserve">la modernidad en la </w:t>
      </w:r>
      <w:r w:rsidR="001B68D5">
        <w:rPr>
          <w:rFonts w:ascii="Times New Roman" w:eastAsia="Times New Roman" w:hAnsi="Times New Roman" w:cs="Arial"/>
          <w:sz w:val="24"/>
          <w:lang w:eastAsia="es-AR"/>
        </w:rPr>
        <w:t xml:space="preserve">creciente </w:t>
      </w:r>
      <w:r w:rsidR="006C3B64">
        <w:rPr>
          <w:rFonts w:ascii="Times New Roman" w:eastAsia="Times New Roman" w:hAnsi="Times New Roman" w:cs="Arial"/>
          <w:sz w:val="24"/>
          <w:lang w:eastAsia="es-AR"/>
        </w:rPr>
        <w:t>aut</w:t>
      </w:r>
      <w:r w:rsidR="00C92991">
        <w:rPr>
          <w:rFonts w:ascii="Times New Roman" w:eastAsia="Times New Roman" w:hAnsi="Times New Roman" w:cs="Arial"/>
          <w:sz w:val="24"/>
          <w:lang w:eastAsia="es-AR"/>
        </w:rPr>
        <w:t>o</w:t>
      </w:r>
      <w:r w:rsidR="006C3B64">
        <w:rPr>
          <w:rFonts w:ascii="Times New Roman" w:eastAsia="Times New Roman" w:hAnsi="Times New Roman" w:cs="Arial"/>
          <w:sz w:val="24"/>
          <w:lang w:eastAsia="es-AR"/>
        </w:rPr>
        <w:t>nom</w:t>
      </w:r>
      <w:r w:rsidR="00C92991">
        <w:rPr>
          <w:rFonts w:ascii="Times New Roman" w:eastAsia="Times New Roman" w:hAnsi="Times New Roman" w:cs="Arial"/>
          <w:sz w:val="24"/>
          <w:lang w:eastAsia="es-AR"/>
        </w:rPr>
        <w:t>í</w:t>
      </w:r>
      <w:r w:rsidR="006C3B64">
        <w:rPr>
          <w:rFonts w:ascii="Times New Roman" w:eastAsia="Times New Roman" w:hAnsi="Times New Roman" w:cs="Arial"/>
          <w:sz w:val="24"/>
          <w:lang w:eastAsia="es-AR"/>
        </w:rPr>
        <w:t xml:space="preserve">a de </w:t>
      </w:r>
      <w:r w:rsidR="00C92991">
        <w:rPr>
          <w:rFonts w:ascii="Times New Roman" w:eastAsia="Times New Roman" w:hAnsi="Times New Roman" w:cs="Arial"/>
          <w:sz w:val="24"/>
          <w:lang w:eastAsia="es-AR"/>
        </w:rPr>
        <w:t xml:space="preserve">cada una de </w:t>
      </w:r>
      <w:r w:rsidR="006C3B64">
        <w:rPr>
          <w:rFonts w:ascii="Times New Roman" w:eastAsia="Times New Roman" w:hAnsi="Times New Roman" w:cs="Arial"/>
          <w:sz w:val="24"/>
          <w:lang w:eastAsia="es-AR"/>
        </w:rPr>
        <w:t xml:space="preserve">las esferas </w:t>
      </w:r>
      <w:r w:rsidR="003648DF">
        <w:rPr>
          <w:rFonts w:ascii="Times New Roman" w:eastAsia="Times New Roman" w:hAnsi="Times New Roman" w:cs="Arial"/>
          <w:sz w:val="24"/>
          <w:lang w:eastAsia="es-AR"/>
        </w:rPr>
        <w:t xml:space="preserve">sociales </w:t>
      </w:r>
      <w:r w:rsidR="006C3B64" w:rsidRPr="00DC5186">
        <w:rPr>
          <w:rFonts w:ascii="Times New Roman" w:eastAsia="Times New Roman" w:hAnsi="Times New Roman" w:cs="Arial"/>
          <w:sz w:val="24"/>
          <w:lang w:eastAsia="es-AR"/>
        </w:rPr>
        <w:t>(</w:t>
      </w:r>
      <w:r w:rsidR="006C3B64" w:rsidRPr="00DC5186">
        <w:rPr>
          <w:rFonts w:ascii="Times New Roman" w:hAnsi="Times New Roman"/>
          <w:sz w:val="24"/>
        </w:rPr>
        <w:t>económica, política, jurídica, científica, religiosa</w:t>
      </w:r>
      <w:r w:rsidR="00295D08">
        <w:rPr>
          <w:rFonts w:ascii="Times New Roman" w:hAnsi="Times New Roman"/>
          <w:sz w:val="24"/>
        </w:rPr>
        <w:t>, lingüística, psicológica, pedagógica</w:t>
      </w:r>
      <w:r w:rsidR="00EB0F28">
        <w:rPr>
          <w:rFonts w:ascii="Times New Roman" w:hAnsi="Times New Roman"/>
          <w:sz w:val="24"/>
        </w:rPr>
        <w:t xml:space="preserve">, </w:t>
      </w:r>
      <w:r w:rsidR="00685F52">
        <w:rPr>
          <w:rFonts w:ascii="Times New Roman" w:hAnsi="Times New Roman"/>
          <w:sz w:val="24"/>
        </w:rPr>
        <w:t xml:space="preserve">médica, </w:t>
      </w:r>
      <w:r w:rsidR="00EB0F28">
        <w:rPr>
          <w:rFonts w:ascii="Times New Roman" w:hAnsi="Times New Roman"/>
          <w:sz w:val="24"/>
        </w:rPr>
        <w:t>ética y estética</w:t>
      </w:r>
      <w:r w:rsidR="006C3B64" w:rsidRPr="00DC5186">
        <w:rPr>
          <w:rFonts w:ascii="Times New Roman" w:eastAsia="Times New Roman" w:hAnsi="Times New Roman" w:cs="Arial"/>
          <w:sz w:val="24"/>
          <w:lang w:eastAsia="es-AR"/>
        </w:rPr>
        <w:t>)</w:t>
      </w:r>
      <w:r w:rsidR="00CA2954">
        <w:rPr>
          <w:rFonts w:ascii="Times New Roman" w:eastAsia="Times New Roman" w:hAnsi="Times New Roman" w:cs="Arial"/>
          <w:sz w:val="24"/>
          <w:lang w:eastAsia="es-AR"/>
        </w:rPr>
        <w:t xml:space="preserve">. Weber también encontró </w:t>
      </w:r>
      <w:r w:rsidR="00540251">
        <w:rPr>
          <w:rFonts w:ascii="Times New Roman" w:eastAsia="Times New Roman" w:hAnsi="Times New Roman" w:cs="Arial"/>
          <w:sz w:val="24"/>
          <w:lang w:eastAsia="es-AR"/>
        </w:rPr>
        <w:t xml:space="preserve">la </w:t>
      </w:r>
      <w:r w:rsidR="00CA2954">
        <w:rPr>
          <w:rFonts w:ascii="Times New Roman" w:eastAsia="Times New Roman" w:hAnsi="Times New Roman" w:cs="Arial"/>
          <w:sz w:val="24"/>
          <w:lang w:eastAsia="es-AR"/>
        </w:rPr>
        <w:t xml:space="preserve">aparición de la </w:t>
      </w:r>
      <w:r w:rsidR="003F386C">
        <w:rPr>
          <w:rFonts w:ascii="Times New Roman" w:eastAsia="Times New Roman" w:hAnsi="Times New Roman" w:cs="Arial"/>
          <w:sz w:val="24"/>
          <w:lang w:eastAsia="es-AR"/>
        </w:rPr>
        <w:t>burgu</w:t>
      </w:r>
      <w:r w:rsidR="001846CE">
        <w:rPr>
          <w:rFonts w:ascii="Times New Roman" w:eastAsia="Times New Roman" w:hAnsi="Times New Roman" w:cs="Arial"/>
          <w:sz w:val="24"/>
          <w:lang w:eastAsia="es-AR"/>
        </w:rPr>
        <w:t>e</w:t>
      </w:r>
      <w:r w:rsidR="003F386C">
        <w:rPr>
          <w:rFonts w:ascii="Times New Roman" w:eastAsia="Times New Roman" w:hAnsi="Times New Roman" w:cs="Arial"/>
          <w:sz w:val="24"/>
          <w:lang w:eastAsia="es-AR"/>
        </w:rPr>
        <w:t>s</w:t>
      </w:r>
      <w:r w:rsidR="001846CE">
        <w:rPr>
          <w:rFonts w:ascii="Times New Roman" w:eastAsia="Times New Roman" w:hAnsi="Times New Roman" w:cs="Arial"/>
          <w:sz w:val="24"/>
          <w:lang w:eastAsia="es-AR"/>
        </w:rPr>
        <w:t>ía</w:t>
      </w:r>
      <w:r w:rsidR="003F386C">
        <w:rPr>
          <w:rFonts w:ascii="Times New Roman" w:eastAsia="Times New Roman" w:hAnsi="Times New Roman" w:cs="Arial"/>
          <w:sz w:val="24"/>
          <w:lang w:eastAsia="es-AR"/>
        </w:rPr>
        <w:t xml:space="preserve"> </w:t>
      </w:r>
      <w:r w:rsidR="00CA2954">
        <w:rPr>
          <w:rFonts w:ascii="Times New Roman" w:eastAsia="Times New Roman" w:hAnsi="Times New Roman" w:cs="Arial"/>
          <w:sz w:val="24"/>
          <w:lang w:eastAsia="es-AR"/>
        </w:rPr>
        <w:t xml:space="preserve">como </w:t>
      </w:r>
      <w:r w:rsidR="00D218F0">
        <w:rPr>
          <w:rFonts w:ascii="Times New Roman" w:eastAsia="Times New Roman" w:hAnsi="Times New Roman" w:cs="Arial"/>
          <w:sz w:val="24"/>
          <w:lang w:eastAsia="es-AR"/>
        </w:rPr>
        <w:t xml:space="preserve">la </w:t>
      </w:r>
      <w:r w:rsidR="008A7885">
        <w:rPr>
          <w:rFonts w:ascii="Times New Roman" w:eastAsia="Times New Roman" w:hAnsi="Times New Roman" w:cs="Arial"/>
          <w:sz w:val="24"/>
          <w:lang w:eastAsia="es-AR"/>
        </w:rPr>
        <w:t xml:space="preserve">única </w:t>
      </w:r>
      <w:r w:rsidR="00CA2954">
        <w:rPr>
          <w:rFonts w:ascii="Times New Roman" w:eastAsia="Times New Roman" w:hAnsi="Times New Roman" w:cs="Arial"/>
          <w:sz w:val="24"/>
          <w:lang w:eastAsia="es-AR"/>
        </w:rPr>
        <w:t xml:space="preserve">clase </w:t>
      </w:r>
      <w:r w:rsidR="005923A0">
        <w:rPr>
          <w:rFonts w:ascii="Times New Roman" w:eastAsia="Times New Roman" w:hAnsi="Times New Roman" w:cs="Arial"/>
          <w:sz w:val="24"/>
          <w:lang w:eastAsia="es-AR"/>
        </w:rPr>
        <w:t xml:space="preserve">capaz de </w:t>
      </w:r>
      <w:r w:rsidR="001846CE">
        <w:rPr>
          <w:rFonts w:ascii="Times New Roman" w:eastAsia="Times New Roman" w:hAnsi="Times New Roman" w:cs="Arial"/>
          <w:sz w:val="24"/>
          <w:lang w:eastAsia="es-AR"/>
        </w:rPr>
        <w:t>liquid</w:t>
      </w:r>
      <w:r w:rsidR="00490512">
        <w:rPr>
          <w:rFonts w:ascii="Times New Roman" w:eastAsia="Times New Roman" w:hAnsi="Times New Roman" w:cs="Arial"/>
          <w:sz w:val="24"/>
          <w:lang w:eastAsia="es-AR"/>
        </w:rPr>
        <w:t xml:space="preserve">ar las </w:t>
      </w:r>
      <w:r w:rsidR="00F41E02">
        <w:rPr>
          <w:rFonts w:ascii="Times New Roman" w:eastAsia="Times New Roman" w:hAnsi="Times New Roman" w:cs="Arial"/>
          <w:sz w:val="24"/>
          <w:lang w:eastAsia="es-AR"/>
        </w:rPr>
        <w:t>superviv</w:t>
      </w:r>
      <w:r w:rsidR="00490512">
        <w:rPr>
          <w:rFonts w:ascii="Times New Roman" w:eastAsia="Times New Roman" w:hAnsi="Times New Roman" w:cs="Arial"/>
          <w:sz w:val="24"/>
          <w:lang w:eastAsia="es-AR"/>
        </w:rPr>
        <w:t xml:space="preserve">encias estamentales y </w:t>
      </w:r>
      <w:r w:rsidR="005923A0">
        <w:rPr>
          <w:rFonts w:ascii="Times New Roman" w:eastAsia="Times New Roman" w:hAnsi="Times New Roman" w:cs="Arial"/>
          <w:sz w:val="24"/>
          <w:lang w:eastAsia="es-AR"/>
        </w:rPr>
        <w:t xml:space="preserve">enfrentar </w:t>
      </w:r>
      <w:r w:rsidR="00F825FD">
        <w:rPr>
          <w:rFonts w:ascii="Times New Roman" w:eastAsia="Times New Roman" w:hAnsi="Times New Roman" w:cs="Arial"/>
          <w:sz w:val="24"/>
          <w:lang w:eastAsia="es-AR"/>
        </w:rPr>
        <w:t>mediante</w:t>
      </w:r>
      <w:r w:rsidR="008A7885">
        <w:rPr>
          <w:rFonts w:ascii="Times New Roman" w:eastAsia="Times New Roman" w:hAnsi="Times New Roman" w:cs="Arial"/>
          <w:sz w:val="24"/>
          <w:lang w:eastAsia="es-AR"/>
        </w:rPr>
        <w:t xml:space="preserve"> su fortuna y su mérito personal</w:t>
      </w:r>
      <w:r w:rsidR="007D0F67">
        <w:rPr>
          <w:rFonts w:ascii="Times New Roman" w:eastAsia="Times New Roman" w:hAnsi="Times New Roman" w:cs="Arial"/>
          <w:sz w:val="24"/>
          <w:lang w:eastAsia="es-AR"/>
        </w:rPr>
        <w:t xml:space="preserve"> </w:t>
      </w:r>
      <w:r w:rsidR="004B4EE2">
        <w:rPr>
          <w:rFonts w:ascii="Times New Roman" w:eastAsia="Times New Roman" w:hAnsi="Times New Roman" w:cs="Arial"/>
          <w:sz w:val="24"/>
          <w:lang w:eastAsia="es-AR"/>
        </w:rPr>
        <w:t>a la nobleza feudal</w:t>
      </w:r>
      <w:r w:rsidR="00540251">
        <w:rPr>
          <w:rFonts w:ascii="Times New Roman" w:eastAsia="Times New Roman" w:hAnsi="Times New Roman" w:cs="Arial"/>
          <w:sz w:val="24"/>
          <w:lang w:eastAsia="es-AR"/>
        </w:rPr>
        <w:t xml:space="preserve">, </w:t>
      </w:r>
      <w:r w:rsidR="000C31FA">
        <w:rPr>
          <w:rFonts w:ascii="Times New Roman" w:eastAsia="Times New Roman" w:hAnsi="Times New Roman" w:cs="Arial"/>
          <w:sz w:val="24"/>
          <w:lang w:eastAsia="es-AR"/>
        </w:rPr>
        <w:t>aunque</w:t>
      </w:r>
      <w:r w:rsidR="00540251">
        <w:rPr>
          <w:rFonts w:ascii="Times New Roman" w:eastAsia="Times New Roman" w:hAnsi="Times New Roman" w:cs="Arial"/>
          <w:sz w:val="24"/>
          <w:lang w:eastAsia="es-AR"/>
        </w:rPr>
        <w:t xml:space="preserve"> acompañada por los otros tres pilares fundamentales que eran la ciudadanía, la cristiandad y la milicia.</w:t>
      </w:r>
      <w:r w:rsidR="00097018">
        <w:rPr>
          <w:rStyle w:val="Refdenotaalpie"/>
          <w:rFonts w:eastAsia="Times New Roman"/>
          <w:sz w:val="24"/>
          <w:lang w:eastAsia="es-AR"/>
        </w:rPr>
        <w:footnoteReference w:id="136"/>
      </w:r>
      <w:r w:rsidR="00C92991">
        <w:rPr>
          <w:rFonts w:ascii="Times New Roman" w:eastAsia="Times New Roman" w:hAnsi="Times New Roman" w:cs="Arial"/>
          <w:sz w:val="24"/>
          <w:lang w:eastAsia="es-AR"/>
        </w:rPr>
        <w:t xml:space="preserve"> </w:t>
      </w:r>
    </w:p>
    <w:p w14:paraId="43EB062D" w14:textId="77777777" w:rsidR="0035456C" w:rsidRDefault="0035456C" w:rsidP="00294A9D">
      <w:pPr>
        <w:spacing w:after="0" w:line="240" w:lineRule="auto"/>
        <w:rPr>
          <w:rFonts w:ascii="Times New Roman" w:eastAsia="Times New Roman" w:hAnsi="Times New Roman" w:cs="Arial"/>
          <w:b/>
          <w:sz w:val="24"/>
          <w:lang w:eastAsia="es-AR"/>
        </w:rPr>
      </w:pPr>
    </w:p>
    <w:p w14:paraId="77F5AE36" w14:textId="6618B94F" w:rsidR="00294A9D" w:rsidRPr="00530AD0" w:rsidRDefault="005371A6" w:rsidP="00294A9D">
      <w:pPr>
        <w:spacing w:after="0" w:line="240" w:lineRule="auto"/>
        <w:rPr>
          <w:rFonts w:ascii="Times New Roman" w:eastAsia="Times New Roman" w:hAnsi="Times New Roman" w:cs="Arial"/>
          <w:b/>
          <w:sz w:val="24"/>
          <w:lang w:eastAsia="es-AR"/>
        </w:rPr>
      </w:pPr>
      <w:r>
        <w:rPr>
          <w:rFonts w:ascii="Times New Roman" w:eastAsia="Times New Roman" w:hAnsi="Times New Roman" w:cs="Arial"/>
          <w:sz w:val="24"/>
          <w:lang w:eastAsia="es-AR"/>
        </w:rPr>
        <w:t>I</w:t>
      </w:r>
      <w:r w:rsidR="003D2231">
        <w:rPr>
          <w:rFonts w:ascii="Times New Roman" w:eastAsia="Times New Roman" w:hAnsi="Times New Roman" w:cs="Arial"/>
          <w:sz w:val="24"/>
          <w:lang w:eastAsia="es-AR"/>
        </w:rPr>
        <w:t>I</w:t>
      </w:r>
      <w:r>
        <w:rPr>
          <w:rFonts w:ascii="Times New Roman" w:eastAsia="Times New Roman" w:hAnsi="Times New Roman" w:cs="Arial"/>
          <w:sz w:val="24"/>
          <w:lang w:eastAsia="es-AR"/>
        </w:rPr>
        <w:t>-</w:t>
      </w:r>
      <w:r w:rsidR="00E80BAC">
        <w:rPr>
          <w:rFonts w:ascii="Times New Roman" w:eastAsia="Times New Roman" w:hAnsi="Times New Roman" w:cs="Arial"/>
          <w:sz w:val="24"/>
          <w:lang w:eastAsia="es-AR"/>
        </w:rPr>
        <w:t>c</w:t>
      </w:r>
      <w:r>
        <w:rPr>
          <w:rFonts w:ascii="Times New Roman" w:eastAsia="Times New Roman" w:hAnsi="Times New Roman" w:cs="Arial"/>
          <w:sz w:val="24"/>
          <w:lang w:eastAsia="es-AR"/>
        </w:rPr>
        <w:t xml:space="preserve">.- </w:t>
      </w:r>
      <w:r w:rsidR="0048538B" w:rsidRPr="00243DDC">
        <w:rPr>
          <w:rFonts w:ascii="Times New Roman" w:eastAsia="Times New Roman" w:hAnsi="Times New Roman" w:cs="Arial"/>
          <w:b/>
          <w:sz w:val="24"/>
          <w:lang w:eastAsia="es-AR"/>
        </w:rPr>
        <w:t xml:space="preserve">La cultura como </w:t>
      </w:r>
      <w:r w:rsidR="00DA1996">
        <w:rPr>
          <w:rFonts w:ascii="Times New Roman" w:eastAsia="Times New Roman" w:hAnsi="Times New Roman" w:cs="Arial"/>
          <w:b/>
          <w:sz w:val="24"/>
          <w:lang w:eastAsia="es-AR"/>
        </w:rPr>
        <w:t>motor de la historia</w:t>
      </w:r>
    </w:p>
    <w:p w14:paraId="18C7935F" w14:textId="77777777" w:rsidR="0048538B" w:rsidRDefault="0048538B" w:rsidP="00294A9D">
      <w:pPr>
        <w:spacing w:after="0" w:line="240" w:lineRule="auto"/>
        <w:rPr>
          <w:rFonts w:ascii="Times New Roman" w:eastAsia="Times New Roman" w:hAnsi="Times New Roman" w:cs="Arial"/>
          <w:sz w:val="24"/>
          <w:lang w:eastAsia="es-AR"/>
        </w:rPr>
      </w:pPr>
    </w:p>
    <w:p w14:paraId="6A77E47C" w14:textId="63470D55" w:rsidR="00FD20EB" w:rsidRDefault="005F2648" w:rsidP="00294A9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Pero en lugar de la</w:t>
      </w:r>
      <w:r w:rsidR="009555C9">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61351F">
        <w:rPr>
          <w:rFonts w:ascii="Times New Roman" w:eastAsia="Times New Roman" w:hAnsi="Times New Roman" w:cs="Arial"/>
          <w:sz w:val="24"/>
          <w:lang w:eastAsia="es-AR"/>
        </w:rPr>
        <w:t xml:space="preserve">grietas y las </w:t>
      </w:r>
      <w:r>
        <w:rPr>
          <w:rFonts w:ascii="Times New Roman" w:eastAsia="Times New Roman" w:hAnsi="Times New Roman" w:cs="Arial"/>
          <w:sz w:val="24"/>
          <w:lang w:eastAsia="es-AR"/>
        </w:rPr>
        <w:t>revoluci</w:t>
      </w:r>
      <w:r w:rsidR="009555C9">
        <w:rPr>
          <w:rFonts w:ascii="Times New Roman" w:eastAsia="Times New Roman" w:hAnsi="Times New Roman" w:cs="Arial"/>
          <w:sz w:val="24"/>
          <w:lang w:eastAsia="es-AR"/>
        </w:rPr>
        <w:t>o</w:t>
      </w:r>
      <w:r>
        <w:rPr>
          <w:rFonts w:ascii="Times New Roman" w:eastAsia="Times New Roman" w:hAnsi="Times New Roman" w:cs="Arial"/>
          <w:sz w:val="24"/>
          <w:lang w:eastAsia="es-AR"/>
        </w:rPr>
        <w:t>n</w:t>
      </w:r>
      <w:r w:rsidR="009555C9">
        <w:rPr>
          <w:rFonts w:ascii="Times New Roman" w:eastAsia="Times New Roman" w:hAnsi="Times New Roman" w:cs="Arial"/>
          <w:sz w:val="24"/>
          <w:lang w:eastAsia="es-AR"/>
        </w:rPr>
        <w:t>es</w:t>
      </w:r>
      <w:r w:rsidR="00E90396">
        <w:rPr>
          <w:rFonts w:ascii="Times New Roman" w:eastAsia="Times New Roman" w:hAnsi="Times New Roman" w:cs="Arial"/>
          <w:sz w:val="24"/>
          <w:lang w:eastAsia="es-AR"/>
        </w:rPr>
        <w:t xml:space="preserve"> </w:t>
      </w:r>
      <w:r w:rsidR="002902D3">
        <w:rPr>
          <w:rFonts w:ascii="Times New Roman" w:eastAsia="Times New Roman" w:hAnsi="Times New Roman" w:cs="Arial"/>
          <w:sz w:val="24"/>
          <w:lang w:eastAsia="es-AR"/>
        </w:rPr>
        <w:t>¿</w:t>
      </w:r>
      <w:r w:rsidR="00530AD0">
        <w:rPr>
          <w:rFonts w:ascii="Times New Roman" w:eastAsia="Times New Roman" w:hAnsi="Times New Roman" w:cs="Arial"/>
          <w:sz w:val="24"/>
          <w:lang w:eastAsia="es-AR"/>
        </w:rPr>
        <w:t>P</w:t>
      </w:r>
      <w:r w:rsidR="002902D3">
        <w:rPr>
          <w:rFonts w:ascii="Times New Roman" w:eastAsia="Times New Roman" w:hAnsi="Times New Roman" w:cs="Arial"/>
          <w:sz w:val="24"/>
          <w:lang w:eastAsia="es-AR"/>
        </w:rPr>
        <w:t xml:space="preserve">uede la cultura ser </w:t>
      </w:r>
      <w:r w:rsidR="00CE2A95">
        <w:rPr>
          <w:rFonts w:ascii="Times New Roman" w:eastAsia="Times New Roman" w:hAnsi="Times New Roman" w:cs="Arial"/>
          <w:sz w:val="24"/>
          <w:lang w:eastAsia="es-AR"/>
        </w:rPr>
        <w:t>pens</w:t>
      </w:r>
      <w:r w:rsidR="002902D3">
        <w:rPr>
          <w:rFonts w:ascii="Times New Roman" w:eastAsia="Times New Roman" w:hAnsi="Times New Roman" w:cs="Arial"/>
          <w:sz w:val="24"/>
          <w:lang w:eastAsia="es-AR"/>
        </w:rPr>
        <w:t xml:space="preserve">ada </w:t>
      </w:r>
      <w:r w:rsidR="008E6BAF">
        <w:rPr>
          <w:rFonts w:ascii="Times New Roman" w:eastAsia="Times New Roman" w:hAnsi="Times New Roman" w:cs="Arial"/>
          <w:sz w:val="24"/>
          <w:lang w:eastAsia="es-AR"/>
        </w:rPr>
        <w:t xml:space="preserve">también </w:t>
      </w:r>
      <w:r w:rsidR="002902D3">
        <w:rPr>
          <w:rFonts w:ascii="Times New Roman" w:eastAsia="Times New Roman" w:hAnsi="Times New Roman" w:cs="Arial"/>
          <w:sz w:val="24"/>
          <w:lang w:eastAsia="es-AR"/>
        </w:rPr>
        <w:t>como motor de la historia? L</w:t>
      </w:r>
      <w:r w:rsidR="00294A9D">
        <w:rPr>
          <w:rFonts w:ascii="Times New Roman" w:eastAsia="Times New Roman" w:hAnsi="Times New Roman" w:cs="Arial"/>
          <w:sz w:val="24"/>
          <w:lang w:eastAsia="es-AR"/>
        </w:rPr>
        <w:t xml:space="preserve">a Escuela de Budapest había incorporado la cultura como </w:t>
      </w:r>
      <w:r w:rsidR="0086715C">
        <w:rPr>
          <w:rFonts w:ascii="Times New Roman" w:eastAsia="Times New Roman" w:hAnsi="Times New Roman" w:cs="Arial"/>
          <w:sz w:val="24"/>
          <w:lang w:eastAsia="es-AR"/>
        </w:rPr>
        <w:t>fuerza</w:t>
      </w:r>
      <w:r w:rsidR="00294A9D">
        <w:rPr>
          <w:rFonts w:ascii="Times New Roman" w:eastAsia="Times New Roman" w:hAnsi="Times New Roman" w:cs="Arial"/>
          <w:sz w:val="24"/>
          <w:lang w:eastAsia="es-AR"/>
        </w:rPr>
        <w:t xml:space="preserve"> </w:t>
      </w:r>
      <w:r w:rsidR="00A63899">
        <w:rPr>
          <w:rFonts w:ascii="Times New Roman" w:eastAsia="Times New Roman" w:hAnsi="Times New Roman" w:cs="Arial"/>
          <w:sz w:val="24"/>
          <w:lang w:eastAsia="es-AR"/>
        </w:rPr>
        <w:t>vital</w:t>
      </w:r>
      <w:r w:rsidR="00294A9D">
        <w:rPr>
          <w:rFonts w:ascii="Times New Roman" w:eastAsia="Times New Roman" w:hAnsi="Times New Roman" w:cs="Arial"/>
          <w:sz w:val="24"/>
          <w:lang w:eastAsia="es-AR"/>
        </w:rPr>
        <w:t xml:space="preserve"> de la modernida</w:t>
      </w:r>
      <w:bookmarkStart w:id="32" w:name="_Hlk135276531"/>
      <w:r w:rsidR="00294A9D">
        <w:rPr>
          <w:rFonts w:ascii="Times New Roman" w:eastAsia="Times New Roman" w:hAnsi="Times New Roman" w:cs="Arial"/>
          <w:sz w:val="24"/>
          <w:lang w:eastAsia="es-AR"/>
        </w:rPr>
        <w:t>d, pero no como una lógica (que es un término dinámico identificador de una esfera social a lo Weber) sino como un “sustrato último”, la unidad primordial de las cosas, independiente de cualquier esfera.</w:t>
      </w:r>
      <w:r w:rsidR="00294A9D">
        <w:rPr>
          <w:rStyle w:val="Refdenotaalpie"/>
          <w:rFonts w:eastAsia="Times New Roman"/>
          <w:sz w:val="24"/>
          <w:lang w:eastAsia="es-AR"/>
        </w:rPr>
        <w:footnoteReference w:id="137"/>
      </w:r>
      <w:r w:rsidR="00294A9D">
        <w:rPr>
          <w:rFonts w:ascii="Times New Roman" w:eastAsia="Times New Roman" w:hAnsi="Times New Roman" w:cs="Arial"/>
          <w:sz w:val="24"/>
          <w:lang w:eastAsia="es-AR"/>
        </w:rPr>
        <w:t xml:space="preserve"> Amén de los organismos y las instituciones como partidos, sindicatos, iglesias, y medios de comunicación, Heller y Fehér (1994) </w:t>
      </w:r>
      <w:r w:rsidR="00F97BC0">
        <w:rPr>
          <w:rFonts w:ascii="Times New Roman" w:eastAsia="Times New Roman" w:hAnsi="Times New Roman" w:cs="Arial"/>
          <w:sz w:val="24"/>
          <w:lang w:eastAsia="es-AR"/>
        </w:rPr>
        <w:t>seguido</w:t>
      </w:r>
      <w:r w:rsidR="00E27B2D">
        <w:rPr>
          <w:rFonts w:ascii="Times New Roman" w:eastAsia="Times New Roman" w:hAnsi="Times New Roman" w:cs="Arial"/>
          <w:sz w:val="24"/>
          <w:lang w:eastAsia="es-AR"/>
        </w:rPr>
        <w:t>s</w:t>
      </w:r>
      <w:r w:rsidR="00F97BC0">
        <w:rPr>
          <w:rFonts w:ascii="Times New Roman" w:eastAsia="Times New Roman" w:hAnsi="Times New Roman" w:cs="Arial"/>
          <w:sz w:val="24"/>
          <w:lang w:eastAsia="es-AR"/>
        </w:rPr>
        <w:t xml:space="preserve"> por </w:t>
      </w:r>
      <w:r w:rsidR="00117A3D">
        <w:rPr>
          <w:rFonts w:ascii="Times New Roman" w:eastAsia="Times New Roman" w:hAnsi="Times New Roman" w:cs="Arial"/>
          <w:sz w:val="24"/>
          <w:lang w:eastAsia="es-AR"/>
        </w:rPr>
        <w:t xml:space="preserve">el antropólogo norteamericano </w:t>
      </w:r>
      <w:r w:rsidR="00F97BC0">
        <w:rPr>
          <w:rFonts w:ascii="Times New Roman" w:eastAsia="Times New Roman" w:hAnsi="Times New Roman" w:cs="Arial"/>
          <w:sz w:val="24"/>
          <w:lang w:eastAsia="es-AR"/>
        </w:rPr>
        <w:t xml:space="preserve">Jonathan Friedman </w:t>
      </w:r>
      <w:r w:rsidR="00DB3E0E">
        <w:rPr>
          <w:rFonts w:ascii="Times New Roman" w:eastAsia="Times New Roman" w:hAnsi="Times New Roman" w:cs="Arial"/>
          <w:sz w:val="24"/>
          <w:lang w:eastAsia="es-AR"/>
        </w:rPr>
        <w:t xml:space="preserve">(2001) </w:t>
      </w:r>
      <w:r w:rsidR="00294A9D">
        <w:rPr>
          <w:rFonts w:ascii="Times New Roman" w:eastAsia="Times New Roman" w:hAnsi="Times New Roman" w:cs="Arial"/>
          <w:sz w:val="24"/>
          <w:lang w:eastAsia="es-AR"/>
        </w:rPr>
        <w:t xml:space="preserve">investigaron </w:t>
      </w:r>
      <w:bookmarkEnd w:id="32"/>
      <w:r w:rsidR="00294A9D">
        <w:rPr>
          <w:rFonts w:ascii="Times New Roman" w:eastAsia="Times New Roman" w:hAnsi="Times New Roman" w:cs="Arial"/>
          <w:sz w:val="24"/>
          <w:lang w:eastAsia="es-AR"/>
        </w:rPr>
        <w:t xml:space="preserve">una serie de </w:t>
      </w:r>
      <w:r w:rsidR="008C63D8">
        <w:rPr>
          <w:rFonts w:ascii="Times New Roman" w:eastAsia="Times New Roman" w:hAnsi="Times New Roman" w:cs="Arial"/>
          <w:sz w:val="24"/>
          <w:lang w:eastAsia="es-AR"/>
        </w:rPr>
        <w:t xml:space="preserve">fuerzas </w:t>
      </w:r>
      <w:r w:rsidR="00294A9D">
        <w:rPr>
          <w:rFonts w:ascii="Times New Roman" w:eastAsia="Times New Roman" w:hAnsi="Times New Roman" w:cs="Arial"/>
          <w:sz w:val="24"/>
          <w:lang w:eastAsia="es-AR"/>
        </w:rPr>
        <w:t>estrat</w:t>
      </w:r>
      <w:r w:rsidR="008C63D8">
        <w:rPr>
          <w:rFonts w:ascii="Times New Roman" w:eastAsia="Times New Roman" w:hAnsi="Times New Roman" w:cs="Arial"/>
          <w:sz w:val="24"/>
          <w:lang w:eastAsia="es-AR"/>
        </w:rPr>
        <w:t>égic</w:t>
      </w:r>
      <w:r w:rsidR="00294A9D">
        <w:rPr>
          <w:rFonts w:ascii="Times New Roman" w:eastAsia="Times New Roman" w:hAnsi="Times New Roman" w:cs="Arial"/>
          <w:sz w:val="24"/>
          <w:lang w:eastAsia="es-AR"/>
        </w:rPr>
        <w:t xml:space="preserve">as </w:t>
      </w:r>
      <w:r w:rsidR="008E1EEE">
        <w:rPr>
          <w:rFonts w:ascii="Times New Roman" w:eastAsia="Times New Roman" w:hAnsi="Times New Roman" w:cs="Arial"/>
          <w:sz w:val="24"/>
          <w:lang w:eastAsia="es-AR"/>
        </w:rPr>
        <w:t>bárbar</w:t>
      </w:r>
      <w:r w:rsidR="008C63D8">
        <w:rPr>
          <w:rFonts w:ascii="Times New Roman" w:eastAsia="Times New Roman" w:hAnsi="Times New Roman" w:cs="Arial"/>
          <w:sz w:val="24"/>
          <w:lang w:eastAsia="es-AR"/>
        </w:rPr>
        <w:t>a</w:t>
      </w:r>
      <w:r w:rsidR="008E1EEE">
        <w:rPr>
          <w:rFonts w:ascii="Times New Roman" w:eastAsia="Times New Roman" w:hAnsi="Times New Roman" w:cs="Arial"/>
          <w:sz w:val="24"/>
          <w:lang w:eastAsia="es-AR"/>
        </w:rPr>
        <w:t>s y civiliza</w:t>
      </w:r>
      <w:r w:rsidR="008C63D8">
        <w:rPr>
          <w:rFonts w:ascii="Times New Roman" w:eastAsia="Times New Roman" w:hAnsi="Times New Roman" w:cs="Arial"/>
          <w:sz w:val="24"/>
          <w:lang w:eastAsia="es-AR"/>
        </w:rPr>
        <w:t>toria</w:t>
      </w:r>
      <w:r w:rsidR="008E1EEE">
        <w:rPr>
          <w:rFonts w:ascii="Times New Roman" w:eastAsia="Times New Roman" w:hAnsi="Times New Roman" w:cs="Arial"/>
          <w:sz w:val="24"/>
          <w:lang w:eastAsia="es-AR"/>
        </w:rPr>
        <w:t xml:space="preserve">s </w:t>
      </w:r>
      <w:r w:rsidR="00294A9D">
        <w:rPr>
          <w:rFonts w:ascii="Times New Roman" w:eastAsia="Times New Roman" w:hAnsi="Times New Roman" w:cs="Arial"/>
          <w:sz w:val="24"/>
          <w:lang w:eastAsia="es-AR"/>
        </w:rPr>
        <w:t>que t</w:t>
      </w:r>
      <w:r w:rsidR="00661CF8">
        <w:rPr>
          <w:rFonts w:ascii="Times New Roman" w:eastAsia="Times New Roman" w:hAnsi="Times New Roman" w:cs="Arial"/>
          <w:sz w:val="24"/>
          <w:lang w:eastAsia="es-AR"/>
        </w:rPr>
        <w:t>iene</w:t>
      </w:r>
      <w:r w:rsidR="00294A9D">
        <w:rPr>
          <w:rFonts w:ascii="Times New Roman" w:eastAsia="Times New Roman" w:hAnsi="Times New Roman" w:cs="Arial"/>
          <w:sz w:val="24"/>
          <w:lang w:eastAsia="es-AR"/>
        </w:rPr>
        <w:t xml:space="preserve">n que ver con la cultura </w:t>
      </w:r>
      <w:r w:rsidR="00661CF8">
        <w:rPr>
          <w:rFonts w:ascii="Times New Roman" w:eastAsia="Times New Roman" w:hAnsi="Times New Roman" w:cs="Arial"/>
          <w:sz w:val="24"/>
          <w:lang w:eastAsia="es-AR"/>
        </w:rPr>
        <w:t xml:space="preserve">como </w:t>
      </w:r>
      <w:r w:rsidR="00DA1996">
        <w:rPr>
          <w:rFonts w:ascii="Times New Roman" w:eastAsia="Times New Roman" w:hAnsi="Times New Roman" w:cs="Arial"/>
          <w:sz w:val="24"/>
          <w:lang w:eastAsia="es-AR"/>
        </w:rPr>
        <w:t>el motor</w:t>
      </w:r>
      <w:r w:rsidR="003B1202">
        <w:rPr>
          <w:rFonts w:ascii="Times New Roman" w:eastAsia="Times New Roman" w:hAnsi="Times New Roman" w:cs="Arial"/>
          <w:sz w:val="24"/>
          <w:lang w:eastAsia="es-AR"/>
        </w:rPr>
        <w:t xml:space="preserve"> </w:t>
      </w:r>
      <w:r w:rsidR="00102010">
        <w:rPr>
          <w:rFonts w:ascii="Times New Roman" w:eastAsia="Times New Roman" w:hAnsi="Times New Roman" w:cs="Arial"/>
          <w:sz w:val="24"/>
          <w:lang w:eastAsia="es-AR"/>
        </w:rPr>
        <w:t xml:space="preserve">central </w:t>
      </w:r>
      <w:r w:rsidR="00B54C55">
        <w:rPr>
          <w:rFonts w:ascii="Times New Roman" w:eastAsia="Times New Roman" w:hAnsi="Times New Roman" w:cs="Arial"/>
          <w:sz w:val="24"/>
          <w:lang w:eastAsia="es-AR"/>
        </w:rPr>
        <w:t xml:space="preserve">y superador </w:t>
      </w:r>
      <w:r w:rsidR="00661CF8">
        <w:rPr>
          <w:rFonts w:ascii="Times New Roman" w:eastAsia="Times New Roman" w:hAnsi="Times New Roman" w:cs="Arial"/>
          <w:sz w:val="24"/>
          <w:lang w:eastAsia="es-AR"/>
        </w:rPr>
        <w:t>que</w:t>
      </w:r>
      <w:r w:rsidR="00B30EBC" w:rsidRPr="00B30EBC">
        <w:rPr>
          <w:rFonts w:ascii="Times New Roman" w:eastAsia="Times New Roman" w:hAnsi="Times New Roman" w:cs="Arial"/>
          <w:sz w:val="24"/>
          <w:lang w:eastAsia="es-AR"/>
        </w:rPr>
        <w:t xml:space="preserve"> </w:t>
      </w:r>
      <w:r w:rsidR="00B30EBC">
        <w:rPr>
          <w:rFonts w:ascii="Times New Roman" w:eastAsia="Times New Roman" w:hAnsi="Times New Roman" w:cs="Arial"/>
          <w:sz w:val="24"/>
          <w:lang w:eastAsia="es-AR"/>
        </w:rPr>
        <w:t>sumad</w:t>
      </w:r>
      <w:r w:rsidR="00DA1996">
        <w:rPr>
          <w:rFonts w:ascii="Times New Roman" w:eastAsia="Times New Roman" w:hAnsi="Times New Roman" w:cs="Arial"/>
          <w:sz w:val="24"/>
          <w:lang w:eastAsia="es-AR"/>
        </w:rPr>
        <w:t>o</w:t>
      </w:r>
      <w:r w:rsidR="00B30EBC">
        <w:rPr>
          <w:rFonts w:ascii="Times New Roman" w:eastAsia="Times New Roman" w:hAnsi="Times New Roman" w:cs="Arial"/>
          <w:sz w:val="24"/>
          <w:lang w:eastAsia="es-AR"/>
        </w:rPr>
        <w:t xml:space="preserve"> a l</w:t>
      </w:r>
      <w:r w:rsidR="00EC3045">
        <w:rPr>
          <w:rFonts w:ascii="Times New Roman" w:eastAsia="Times New Roman" w:hAnsi="Times New Roman" w:cs="Arial"/>
          <w:sz w:val="24"/>
          <w:lang w:eastAsia="es-AR"/>
        </w:rPr>
        <w:t>a</w:t>
      </w:r>
      <w:r w:rsidR="00B30EBC">
        <w:rPr>
          <w:rFonts w:ascii="Times New Roman" w:eastAsia="Times New Roman" w:hAnsi="Times New Roman" w:cs="Arial"/>
          <w:sz w:val="24"/>
          <w:lang w:eastAsia="es-AR"/>
        </w:rPr>
        <w:t xml:space="preserve">s </w:t>
      </w:r>
      <w:r w:rsidR="003B1202">
        <w:rPr>
          <w:rFonts w:ascii="Times New Roman" w:eastAsia="Times New Roman" w:hAnsi="Times New Roman" w:cs="Arial"/>
          <w:sz w:val="24"/>
          <w:lang w:eastAsia="es-AR"/>
        </w:rPr>
        <w:t>fuerzas</w:t>
      </w:r>
      <w:r w:rsidR="003D2259">
        <w:rPr>
          <w:rFonts w:ascii="Times New Roman" w:eastAsia="Times New Roman" w:hAnsi="Times New Roman" w:cs="Arial"/>
          <w:sz w:val="24"/>
          <w:lang w:eastAsia="es-AR"/>
        </w:rPr>
        <w:t xml:space="preserve"> </w:t>
      </w:r>
      <w:r w:rsidR="00DA2C08">
        <w:rPr>
          <w:rFonts w:ascii="Times New Roman" w:eastAsia="Times New Roman" w:hAnsi="Times New Roman" w:cs="Arial"/>
          <w:sz w:val="24"/>
          <w:lang w:eastAsia="es-AR"/>
        </w:rPr>
        <w:t xml:space="preserve">anteriormente </w:t>
      </w:r>
      <w:r w:rsidR="00B30EBC">
        <w:rPr>
          <w:rFonts w:ascii="Times New Roman" w:eastAsia="Times New Roman" w:hAnsi="Times New Roman" w:cs="Arial"/>
          <w:sz w:val="24"/>
          <w:lang w:eastAsia="es-AR"/>
        </w:rPr>
        <w:t>referid</w:t>
      </w:r>
      <w:r w:rsidR="00EC3045">
        <w:rPr>
          <w:rFonts w:ascii="Times New Roman" w:eastAsia="Times New Roman" w:hAnsi="Times New Roman" w:cs="Arial"/>
          <w:sz w:val="24"/>
          <w:lang w:eastAsia="es-AR"/>
        </w:rPr>
        <w:t>a</w:t>
      </w:r>
      <w:r w:rsidR="00B30EBC">
        <w:rPr>
          <w:rFonts w:ascii="Times New Roman" w:eastAsia="Times New Roman" w:hAnsi="Times New Roman" w:cs="Arial"/>
          <w:sz w:val="24"/>
          <w:lang w:eastAsia="es-AR"/>
        </w:rPr>
        <w:t xml:space="preserve">s </w:t>
      </w:r>
      <w:r w:rsidR="006D19F8">
        <w:rPr>
          <w:rFonts w:ascii="Times New Roman" w:eastAsia="Times New Roman" w:hAnsi="Times New Roman" w:cs="Arial"/>
          <w:sz w:val="24"/>
          <w:lang w:eastAsia="es-AR"/>
        </w:rPr>
        <w:t>(</w:t>
      </w:r>
      <w:r w:rsidR="00B30EBC">
        <w:rPr>
          <w:rFonts w:ascii="Times New Roman" w:eastAsia="Times New Roman" w:hAnsi="Times New Roman" w:cs="Arial"/>
          <w:sz w:val="24"/>
          <w:lang w:eastAsia="es-AR"/>
        </w:rPr>
        <w:t xml:space="preserve">pertenecientes al </w:t>
      </w:r>
      <w:r w:rsidR="00B30EBC">
        <w:rPr>
          <w:rFonts w:ascii="Times New Roman" w:hAnsi="Times New Roman" w:cs="Arial"/>
          <w:sz w:val="24"/>
          <w:szCs w:val="21"/>
          <w:shd w:val="clear" w:color="auto" w:fill="FFFFFF"/>
        </w:rPr>
        <w:t xml:space="preserve">movimiento pendular </w:t>
      </w:r>
      <w:r w:rsidR="00B30EBC">
        <w:rPr>
          <w:rFonts w:ascii="Times New Roman" w:eastAsia="Times New Roman" w:hAnsi="Times New Roman" w:cs="Arial"/>
          <w:sz w:val="24"/>
          <w:lang w:eastAsia="es-AR"/>
        </w:rPr>
        <w:t>de la modernidad</w:t>
      </w:r>
      <w:r w:rsidR="006D19F8">
        <w:rPr>
          <w:rFonts w:ascii="Times New Roman" w:eastAsia="Times New Roman" w:hAnsi="Times New Roman" w:cs="Arial"/>
          <w:sz w:val="24"/>
          <w:lang w:eastAsia="es-AR"/>
        </w:rPr>
        <w:t>)</w:t>
      </w:r>
      <w:r w:rsidR="00661CF8">
        <w:rPr>
          <w:rFonts w:ascii="Times New Roman" w:eastAsia="Times New Roman" w:hAnsi="Times New Roman" w:cs="Arial"/>
          <w:sz w:val="24"/>
          <w:lang w:eastAsia="es-AR"/>
        </w:rPr>
        <w:t xml:space="preserve"> desplaza </w:t>
      </w:r>
      <w:r w:rsidR="00717B0F">
        <w:rPr>
          <w:rFonts w:ascii="Times New Roman" w:eastAsia="Times New Roman" w:hAnsi="Times New Roman" w:cs="Arial"/>
          <w:sz w:val="24"/>
          <w:lang w:eastAsia="es-AR"/>
        </w:rPr>
        <w:t xml:space="preserve">como </w:t>
      </w:r>
      <w:r w:rsidR="00E24ACB">
        <w:rPr>
          <w:rFonts w:ascii="Times New Roman" w:eastAsia="Times New Roman" w:hAnsi="Times New Roman" w:cs="Arial"/>
          <w:sz w:val="24"/>
          <w:lang w:eastAsia="es-AR"/>
        </w:rPr>
        <w:t>práctica</w:t>
      </w:r>
      <w:r w:rsidR="00B54C55">
        <w:rPr>
          <w:rFonts w:ascii="Times New Roman" w:eastAsia="Times New Roman" w:hAnsi="Times New Roman" w:cs="Arial"/>
          <w:sz w:val="24"/>
          <w:lang w:eastAsia="es-AR"/>
        </w:rPr>
        <w:t xml:space="preserve">s </w:t>
      </w:r>
      <w:r w:rsidR="00717B0F">
        <w:rPr>
          <w:rFonts w:ascii="Times New Roman" w:eastAsia="Times New Roman" w:hAnsi="Times New Roman" w:cs="Arial"/>
          <w:sz w:val="24"/>
          <w:lang w:eastAsia="es-AR"/>
        </w:rPr>
        <w:t xml:space="preserve">determinantes de la historia </w:t>
      </w:r>
      <w:r w:rsidR="00661CF8">
        <w:rPr>
          <w:rFonts w:ascii="Times New Roman" w:eastAsia="Times New Roman" w:hAnsi="Times New Roman" w:cs="Arial"/>
          <w:sz w:val="24"/>
          <w:lang w:eastAsia="es-AR"/>
        </w:rPr>
        <w:t xml:space="preserve">a </w:t>
      </w:r>
      <w:r w:rsidR="00B54C55">
        <w:rPr>
          <w:rFonts w:ascii="Times New Roman" w:eastAsia="Times New Roman" w:hAnsi="Times New Roman" w:cs="Arial"/>
          <w:sz w:val="24"/>
          <w:lang w:eastAsia="es-AR"/>
        </w:rPr>
        <w:t xml:space="preserve">una decena de </w:t>
      </w:r>
      <w:r w:rsidR="00EA22E7">
        <w:rPr>
          <w:rFonts w:ascii="Times New Roman" w:eastAsia="Times New Roman" w:hAnsi="Times New Roman" w:cs="Arial"/>
          <w:sz w:val="24"/>
          <w:lang w:eastAsia="es-AR"/>
        </w:rPr>
        <w:t>fuerzas</w:t>
      </w:r>
      <w:r w:rsidR="00B54C55">
        <w:rPr>
          <w:rFonts w:ascii="Times New Roman" w:eastAsia="Times New Roman" w:hAnsi="Times New Roman" w:cs="Arial"/>
          <w:sz w:val="24"/>
          <w:lang w:eastAsia="es-AR"/>
        </w:rPr>
        <w:t xml:space="preserve"> </w:t>
      </w:r>
      <w:r w:rsidR="00377166">
        <w:rPr>
          <w:rFonts w:ascii="Times New Roman" w:eastAsia="Times New Roman" w:hAnsi="Times New Roman" w:cs="Arial"/>
          <w:sz w:val="24"/>
          <w:lang w:eastAsia="es-AR"/>
        </w:rPr>
        <w:t xml:space="preserve">propias </w:t>
      </w:r>
      <w:r w:rsidR="00B54C55">
        <w:rPr>
          <w:rFonts w:ascii="Times New Roman" w:eastAsia="Times New Roman" w:hAnsi="Times New Roman" w:cs="Arial"/>
          <w:sz w:val="24"/>
          <w:lang w:eastAsia="es-AR"/>
        </w:rPr>
        <w:t>de las ciencias sociales y físicas</w:t>
      </w:r>
      <w:r w:rsidR="005A1072">
        <w:rPr>
          <w:rFonts w:ascii="Times New Roman" w:eastAsia="Times New Roman" w:hAnsi="Times New Roman" w:cs="Arial"/>
          <w:sz w:val="24"/>
          <w:lang w:eastAsia="es-AR"/>
        </w:rPr>
        <w:t>.</w:t>
      </w:r>
      <w:r w:rsidR="005E6210">
        <w:rPr>
          <w:rStyle w:val="Refdenotaalpie"/>
          <w:rFonts w:eastAsia="Times New Roman"/>
          <w:sz w:val="24"/>
          <w:lang w:eastAsia="es-AR"/>
        </w:rPr>
        <w:footnoteReference w:id="138"/>
      </w:r>
      <w:r w:rsidR="00B54C55">
        <w:rPr>
          <w:rFonts w:ascii="Times New Roman" w:eastAsia="Times New Roman" w:hAnsi="Times New Roman" w:cs="Arial"/>
          <w:sz w:val="24"/>
          <w:lang w:eastAsia="es-AR"/>
        </w:rPr>
        <w:t xml:space="preserve"> </w:t>
      </w:r>
    </w:p>
    <w:p w14:paraId="5960993F" w14:textId="77777777" w:rsidR="00FD20EB" w:rsidRDefault="00FD20EB" w:rsidP="00294A9D">
      <w:pPr>
        <w:spacing w:after="0" w:line="240" w:lineRule="auto"/>
        <w:rPr>
          <w:rFonts w:ascii="Times New Roman" w:eastAsia="Times New Roman" w:hAnsi="Times New Roman" w:cs="Arial"/>
          <w:sz w:val="24"/>
          <w:lang w:eastAsia="es-AR"/>
        </w:rPr>
      </w:pPr>
    </w:p>
    <w:p w14:paraId="482C99EE" w14:textId="30B77634" w:rsidR="00961CC0" w:rsidRPr="00D649B1" w:rsidRDefault="00021583"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Es</w:t>
      </w:r>
      <w:r w:rsidR="00497605">
        <w:rPr>
          <w:rFonts w:ascii="Times New Roman" w:eastAsia="Times New Roman" w:hAnsi="Times New Roman" w:cs="Arial"/>
          <w:sz w:val="24"/>
          <w:lang w:eastAsia="es-AR"/>
        </w:rPr>
        <w:t>os motore</w:t>
      </w:r>
      <w:r w:rsidR="005A1072">
        <w:rPr>
          <w:rFonts w:ascii="Times New Roman" w:eastAsia="Times New Roman" w:hAnsi="Times New Roman" w:cs="Arial"/>
          <w:sz w:val="24"/>
          <w:lang w:eastAsia="es-AR"/>
        </w:rPr>
        <w:t>s sociales y físic</w:t>
      </w:r>
      <w:r w:rsidR="00497605">
        <w:rPr>
          <w:rFonts w:ascii="Times New Roman" w:eastAsia="Times New Roman" w:hAnsi="Times New Roman" w:cs="Arial"/>
          <w:sz w:val="24"/>
          <w:lang w:eastAsia="es-AR"/>
        </w:rPr>
        <w:t>o</w:t>
      </w:r>
      <w:r w:rsidR="005A1072">
        <w:rPr>
          <w:rFonts w:ascii="Times New Roman" w:eastAsia="Times New Roman" w:hAnsi="Times New Roman" w:cs="Arial"/>
          <w:sz w:val="24"/>
          <w:lang w:eastAsia="es-AR"/>
        </w:rPr>
        <w:t xml:space="preserve">s </w:t>
      </w:r>
      <w:r w:rsidR="00497605">
        <w:rPr>
          <w:rFonts w:ascii="Times New Roman" w:eastAsia="Times New Roman" w:hAnsi="Times New Roman" w:cs="Arial"/>
          <w:sz w:val="24"/>
          <w:lang w:eastAsia="es-AR"/>
        </w:rPr>
        <w:t xml:space="preserve">desplazados por la cultura </w:t>
      </w:r>
      <w:r>
        <w:rPr>
          <w:rFonts w:ascii="Times New Roman" w:eastAsia="Times New Roman" w:hAnsi="Times New Roman" w:cs="Arial"/>
          <w:sz w:val="24"/>
          <w:lang w:eastAsia="es-AR"/>
        </w:rPr>
        <w:t>fueron</w:t>
      </w:r>
      <w:r w:rsidR="00B54C55">
        <w:rPr>
          <w:rFonts w:ascii="Times New Roman" w:eastAsia="Times New Roman" w:hAnsi="Times New Roman" w:cs="Arial"/>
          <w:sz w:val="24"/>
          <w:lang w:eastAsia="es-AR"/>
        </w:rPr>
        <w:t xml:space="preserve"> </w:t>
      </w:r>
      <w:r w:rsidR="00661CF8">
        <w:rPr>
          <w:rFonts w:ascii="Times New Roman" w:eastAsia="Times New Roman" w:hAnsi="Times New Roman" w:cs="Arial"/>
          <w:sz w:val="24"/>
          <w:lang w:eastAsia="es-AR"/>
        </w:rPr>
        <w:t>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661CF8">
        <w:rPr>
          <w:rFonts w:ascii="Times New Roman" w:eastAsia="Times New Roman" w:hAnsi="Times New Roman" w:cs="Arial"/>
          <w:sz w:val="24"/>
          <w:lang w:eastAsia="es-AR"/>
        </w:rPr>
        <w:t xml:space="preserve"> </w:t>
      </w:r>
      <w:r w:rsidR="00D606C6">
        <w:rPr>
          <w:rFonts w:ascii="Times New Roman" w:eastAsia="Times New Roman" w:hAnsi="Times New Roman" w:cs="Arial"/>
          <w:sz w:val="24"/>
          <w:lang w:eastAsia="es-AR"/>
        </w:rPr>
        <w:t>demogr</w:t>
      </w:r>
      <w:r w:rsidR="00085C40">
        <w:rPr>
          <w:rFonts w:ascii="Times New Roman" w:eastAsia="Times New Roman" w:hAnsi="Times New Roman" w:cs="Arial"/>
          <w:sz w:val="24"/>
          <w:lang w:eastAsia="es-AR"/>
        </w:rPr>
        <w:t>áfic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D606C6">
        <w:rPr>
          <w:rFonts w:ascii="Times New Roman" w:eastAsia="Times New Roman" w:hAnsi="Times New Roman" w:cs="Arial"/>
          <w:sz w:val="24"/>
          <w:lang w:eastAsia="es-AR"/>
        </w:rPr>
        <w:t xml:space="preserve"> (demopolítica</w:t>
      </w:r>
      <w:r w:rsidR="00DE6E96">
        <w:rPr>
          <w:rFonts w:ascii="Times New Roman" w:eastAsia="Times New Roman" w:hAnsi="Times New Roman" w:cs="Arial"/>
          <w:sz w:val="24"/>
          <w:lang w:eastAsia="es-AR"/>
        </w:rPr>
        <w:t>, eugenesia</w:t>
      </w:r>
      <w:r w:rsidR="00D606C6">
        <w:rPr>
          <w:rFonts w:ascii="Times New Roman" w:eastAsia="Times New Roman" w:hAnsi="Times New Roman" w:cs="Arial"/>
          <w:sz w:val="24"/>
          <w:lang w:eastAsia="es-AR"/>
        </w:rPr>
        <w:t>)</w:t>
      </w:r>
      <w:r w:rsidR="00C22938">
        <w:rPr>
          <w:rFonts w:ascii="Times New Roman" w:eastAsia="Times New Roman" w:hAnsi="Times New Roman" w:cs="Arial"/>
          <w:sz w:val="24"/>
          <w:lang w:eastAsia="es-AR"/>
        </w:rPr>
        <w:t xml:space="preserve">, </w:t>
      </w:r>
      <w:r w:rsidR="00937458">
        <w:rPr>
          <w:rFonts w:ascii="Times New Roman" w:eastAsia="Times New Roman" w:hAnsi="Times New Roman" w:cs="Arial"/>
          <w:sz w:val="24"/>
          <w:lang w:eastAsia="es-AR"/>
        </w:rPr>
        <w:t>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937458">
        <w:rPr>
          <w:rFonts w:ascii="Times New Roman" w:eastAsia="Times New Roman" w:hAnsi="Times New Roman" w:cs="Arial"/>
          <w:sz w:val="24"/>
          <w:lang w:eastAsia="es-AR"/>
        </w:rPr>
        <w:t xml:space="preserve"> </w:t>
      </w:r>
      <w:r w:rsidR="00661CF8">
        <w:rPr>
          <w:rFonts w:ascii="Times New Roman" w:eastAsia="Times New Roman" w:hAnsi="Times New Roman" w:cs="Arial"/>
          <w:sz w:val="24"/>
          <w:lang w:eastAsia="es-AR"/>
        </w:rPr>
        <w:t>geogr</w:t>
      </w:r>
      <w:r w:rsidR="00085C40">
        <w:rPr>
          <w:rFonts w:ascii="Times New Roman" w:eastAsia="Times New Roman" w:hAnsi="Times New Roman" w:cs="Arial"/>
          <w:sz w:val="24"/>
          <w:lang w:eastAsia="es-AR"/>
        </w:rPr>
        <w:t>áfic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661CF8">
        <w:rPr>
          <w:rFonts w:ascii="Times New Roman" w:eastAsia="Times New Roman" w:hAnsi="Times New Roman" w:cs="Arial"/>
          <w:sz w:val="24"/>
          <w:lang w:eastAsia="es-AR"/>
        </w:rPr>
        <w:t xml:space="preserve"> (geopolítica)</w:t>
      </w:r>
      <w:r w:rsidR="001801B6">
        <w:rPr>
          <w:rFonts w:ascii="Times New Roman" w:eastAsia="Times New Roman" w:hAnsi="Times New Roman" w:cs="Arial"/>
          <w:sz w:val="24"/>
          <w:lang w:eastAsia="es-AR"/>
        </w:rPr>
        <w:t>,</w:t>
      </w:r>
      <w:r w:rsidR="00661CF8">
        <w:rPr>
          <w:rFonts w:ascii="Times New Roman" w:eastAsia="Times New Roman" w:hAnsi="Times New Roman" w:cs="Arial"/>
          <w:sz w:val="24"/>
          <w:lang w:eastAsia="es-AR"/>
        </w:rPr>
        <w:t xml:space="preserve"> l</w:t>
      </w:r>
      <w:r w:rsidR="00497605">
        <w:rPr>
          <w:rFonts w:ascii="Times New Roman" w:eastAsia="Times New Roman" w:hAnsi="Times New Roman" w:cs="Arial"/>
          <w:sz w:val="24"/>
          <w:lang w:eastAsia="es-AR"/>
        </w:rPr>
        <w:t>o</w:t>
      </w:r>
      <w:r w:rsidR="00B72193">
        <w:rPr>
          <w:rFonts w:ascii="Times New Roman" w:eastAsia="Times New Roman" w:hAnsi="Times New Roman" w:cs="Arial"/>
          <w:sz w:val="24"/>
          <w:lang w:eastAsia="es-AR"/>
        </w:rPr>
        <w:t>s</w:t>
      </w:r>
      <w:r w:rsidR="00661CF8">
        <w:rPr>
          <w:rFonts w:ascii="Times New Roman" w:eastAsia="Times New Roman" w:hAnsi="Times New Roman" w:cs="Arial"/>
          <w:sz w:val="24"/>
          <w:lang w:eastAsia="es-AR"/>
        </w:rPr>
        <w:t xml:space="preserve"> biol</w:t>
      </w:r>
      <w:r w:rsidR="00B72193">
        <w:rPr>
          <w:rFonts w:ascii="Times New Roman" w:eastAsia="Times New Roman" w:hAnsi="Times New Roman" w:cs="Arial"/>
          <w:sz w:val="24"/>
          <w:lang w:eastAsia="es-AR"/>
        </w:rPr>
        <w:t>ógic</w:t>
      </w:r>
      <w:r w:rsidR="00497605">
        <w:rPr>
          <w:rFonts w:ascii="Times New Roman" w:eastAsia="Times New Roman" w:hAnsi="Times New Roman" w:cs="Arial"/>
          <w:sz w:val="24"/>
          <w:lang w:eastAsia="es-AR"/>
        </w:rPr>
        <w:t>o</w:t>
      </w:r>
      <w:r w:rsidR="00B72193">
        <w:rPr>
          <w:rFonts w:ascii="Times New Roman" w:eastAsia="Times New Roman" w:hAnsi="Times New Roman" w:cs="Arial"/>
          <w:sz w:val="24"/>
          <w:lang w:eastAsia="es-AR"/>
        </w:rPr>
        <w:t>s</w:t>
      </w:r>
      <w:r w:rsidR="00661CF8">
        <w:rPr>
          <w:rFonts w:ascii="Times New Roman" w:eastAsia="Times New Roman" w:hAnsi="Times New Roman" w:cs="Arial"/>
          <w:sz w:val="24"/>
          <w:lang w:eastAsia="es-AR"/>
        </w:rPr>
        <w:t xml:space="preserve"> (biopolítica)</w:t>
      </w:r>
      <w:r w:rsidR="00402D08">
        <w:rPr>
          <w:rFonts w:ascii="Times New Roman" w:eastAsia="Times New Roman" w:hAnsi="Times New Roman" w:cs="Arial"/>
          <w:sz w:val="24"/>
          <w:lang w:eastAsia="es-AR"/>
        </w:rPr>
        <w:t xml:space="preserve">, </w:t>
      </w:r>
      <w:r w:rsidR="003D49A9">
        <w:rPr>
          <w:rFonts w:ascii="Times New Roman" w:eastAsia="Times New Roman" w:hAnsi="Times New Roman" w:cs="Arial"/>
          <w:sz w:val="24"/>
          <w:lang w:eastAsia="es-AR"/>
        </w:rPr>
        <w:t>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3D49A9">
        <w:rPr>
          <w:rFonts w:ascii="Times New Roman" w:eastAsia="Times New Roman" w:hAnsi="Times New Roman" w:cs="Arial"/>
          <w:sz w:val="24"/>
          <w:lang w:eastAsia="es-AR"/>
        </w:rPr>
        <w:t xml:space="preserve"> e</w:t>
      </w:r>
      <w:r w:rsidR="00086D86">
        <w:rPr>
          <w:rFonts w:ascii="Times New Roman" w:eastAsia="Times New Roman" w:hAnsi="Times New Roman" w:cs="Arial"/>
          <w:sz w:val="24"/>
          <w:lang w:eastAsia="es-AR"/>
        </w:rPr>
        <w:t>tn</w:t>
      </w:r>
      <w:r w:rsidR="003D49A9">
        <w:rPr>
          <w:rFonts w:ascii="Times New Roman" w:eastAsia="Times New Roman" w:hAnsi="Times New Roman" w:cs="Arial"/>
          <w:sz w:val="24"/>
          <w:lang w:eastAsia="es-AR"/>
        </w:rPr>
        <w:t>ol</w:t>
      </w:r>
      <w:r w:rsidR="00085C40">
        <w:rPr>
          <w:rFonts w:ascii="Times New Roman" w:eastAsia="Times New Roman" w:hAnsi="Times New Roman" w:cs="Arial"/>
          <w:sz w:val="24"/>
          <w:lang w:eastAsia="es-AR"/>
        </w:rPr>
        <w:t>ógic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161FB2">
        <w:rPr>
          <w:rFonts w:ascii="Times New Roman" w:eastAsia="Times New Roman" w:hAnsi="Times New Roman" w:cs="Arial"/>
          <w:sz w:val="24"/>
          <w:lang w:eastAsia="es-AR"/>
        </w:rPr>
        <w:t xml:space="preserve"> (etnopolítica)</w:t>
      </w:r>
      <w:r w:rsidR="003D49A9">
        <w:rPr>
          <w:rFonts w:ascii="Times New Roman" w:eastAsia="Times New Roman" w:hAnsi="Times New Roman" w:cs="Arial"/>
          <w:sz w:val="24"/>
          <w:lang w:eastAsia="es-AR"/>
        </w:rPr>
        <w:t xml:space="preserve">, </w:t>
      </w:r>
      <w:r w:rsidR="00402D08">
        <w:rPr>
          <w:rFonts w:ascii="Times New Roman" w:eastAsia="Times New Roman" w:hAnsi="Times New Roman" w:cs="Arial"/>
          <w:sz w:val="24"/>
          <w:lang w:eastAsia="es-AR"/>
        </w:rPr>
        <w:t>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sociol</w:t>
      </w:r>
      <w:r w:rsidR="00085C40">
        <w:rPr>
          <w:rFonts w:ascii="Times New Roman" w:eastAsia="Times New Roman" w:hAnsi="Times New Roman" w:cs="Arial"/>
          <w:sz w:val="24"/>
          <w:lang w:eastAsia="es-AR"/>
        </w:rPr>
        <w:t>ógic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(sociopolítica), 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econ</w:t>
      </w:r>
      <w:r w:rsidR="00085C40">
        <w:rPr>
          <w:rFonts w:ascii="Times New Roman" w:eastAsia="Times New Roman" w:hAnsi="Times New Roman" w:cs="Arial"/>
          <w:sz w:val="24"/>
          <w:lang w:eastAsia="es-AR"/>
        </w:rPr>
        <w:t>ómic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(economía política), 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antropol</w:t>
      </w:r>
      <w:r w:rsidR="00085C40">
        <w:rPr>
          <w:rFonts w:ascii="Times New Roman" w:eastAsia="Times New Roman" w:hAnsi="Times New Roman" w:cs="Arial"/>
          <w:sz w:val="24"/>
          <w:lang w:eastAsia="es-AR"/>
        </w:rPr>
        <w:t>ógic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(antropolítica), </w:t>
      </w:r>
      <w:r w:rsidR="001801B6">
        <w:rPr>
          <w:rFonts w:ascii="Times New Roman" w:eastAsia="Times New Roman" w:hAnsi="Times New Roman" w:cs="Arial"/>
          <w:sz w:val="24"/>
          <w:lang w:eastAsia="es-AR"/>
        </w:rPr>
        <w:t>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1801B6">
        <w:rPr>
          <w:rFonts w:ascii="Times New Roman" w:eastAsia="Times New Roman" w:hAnsi="Times New Roman" w:cs="Arial"/>
          <w:sz w:val="24"/>
          <w:lang w:eastAsia="es-AR"/>
        </w:rPr>
        <w:t xml:space="preserve"> lingüístic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1801B6">
        <w:rPr>
          <w:rFonts w:ascii="Times New Roman" w:eastAsia="Times New Roman" w:hAnsi="Times New Roman" w:cs="Arial"/>
          <w:sz w:val="24"/>
          <w:lang w:eastAsia="es-AR"/>
        </w:rPr>
        <w:t xml:space="preserve"> (socio-lingüística), </w:t>
      </w:r>
      <w:r w:rsidR="00402D08">
        <w:rPr>
          <w:rFonts w:ascii="Times New Roman" w:eastAsia="Times New Roman" w:hAnsi="Times New Roman" w:cs="Arial"/>
          <w:sz w:val="24"/>
          <w:lang w:eastAsia="es-AR"/>
        </w:rPr>
        <w:t>l</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psicol</w:t>
      </w:r>
      <w:r w:rsidR="00085C40">
        <w:rPr>
          <w:rFonts w:ascii="Times New Roman" w:eastAsia="Times New Roman" w:hAnsi="Times New Roman" w:cs="Arial"/>
          <w:sz w:val="24"/>
          <w:lang w:eastAsia="es-AR"/>
        </w:rPr>
        <w:t>ógic</w:t>
      </w:r>
      <w:r w:rsidR="00497605">
        <w:rPr>
          <w:rFonts w:ascii="Times New Roman" w:eastAsia="Times New Roman" w:hAnsi="Times New Roman" w:cs="Arial"/>
          <w:sz w:val="24"/>
          <w:lang w:eastAsia="es-AR"/>
        </w:rPr>
        <w:t>o</w:t>
      </w:r>
      <w:r w:rsidR="00085C40">
        <w:rPr>
          <w:rFonts w:ascii="Times New Roman" w:eastAsia="Times New Roman" w:hAnsi="Times New Roman" w:cs="Arial"/>
          <w:sz w:val="24"/>
          <w:lang w:eastAsia="es-AR"/>
        </w:rPr>
        <w:t>s</w:t>
      </w:r>
      <w:r w:rsidR="00402D08">
        <w:rPr>
          <w:rFonts w:ascii="Times New Roman" w:eastAsia="Times New Roman" w:hAnsi="Times New Roman" w:cs="Arial"/>
          <w:sz w:val="24"/>
          <w:lang w:eastAsia="es-AR"/>
        </w:rPr>
        <w:t xml:space="preserve"> (psicopolítica)</w:t>
      </w:r>
      <w:r w:rsidR="00DF2949">
        <w:rPr>
          <w:rFonts w:ascii="Times New Roman" w:eastAsia="Times New Roman" w:hAnsi="Times New Roman" w:cs="Arial"/>
          <w:sz w:val="24"/>
          <w:lang w:eastAsia="es-AR"/>
        </w:rPr>
        <w:t xml:space="preserve"> y l</w:t>
      </w:r>
      <w:r w:rsidR="00497605">
        <w:rPr>
          <w:rFonts w:ascii="Times New Roman" w:eastAsia="Times New Roman" w:hAnsi="Times New Roman" w:cs="Arial"/>
          <w:sz w:val="24"/>
          <w:lang w:eastAsia="es-AR"/>
        </w:rPr>
        <w:t>o</w:t>
      </w:r>
      <w:r w:rsidR="00DF2949">
        <w:rPr>
          <w:rFonts w:ascii="Times New Roman" w:eastAsia="Times New Roman" w:hAnsi="Times New Roman" w:cs="Arial"/>
          <w:sz w:val="24"/>
          <w:lang w:eastAsia="es-AR"/>
        </w:rPr>
        <w:t xml:space="preserve">s </w:t>
      </w:r>
      <w:r w:rsidR="00891D0F">
        <w:rPr>
          <w:rFonts w:ascii="Times New Roman" w:eastAsia="Times New Roman" w:hAnsi="Times New Roman" w:cs="Arial"/>
          <w:sz w:val="24"/>
          <w:lang w:eastAsia="es-AR"/>
        </w:rPr>
        <w:t>comunicaci</w:t>
      </w:r>
      <w:r w:rsidR="00085C40">
        <w:rPr>
          <w:rFonts w:ascii="Times New Roman" w:eastAsia="Times New Roman" w:hAnsi="Times New Roman" w:cs="Arial"/>
          <w:sz w:val="24"/>
          <w:lang w:eastAsia="es-AR"/>
        </w:rPr>
        <w:t>o</w:t>
      </w:r>
      <w:r w:rsidR="00DF2949">
        <w:rPr>
          <w:rFonts w:ascii="Times New Roman" w:eastAsia="Times New Roman" w:hAnsi="Times New Roman" w:cs="Arial"/>
          <w:sz w:val="24"/>
          <w:lang w:eastAsia="es-AR"/>
        </w:rPr>
        <w:t>n</w:t>
      </w:r>
      <w:r w:rsidR="00085C40">
        <w:rPr>
          <w:rFonts w:ascii="Times New Roman" w:eastAsia="Times New Roman" w:hAnsi="Times New Roman" w:cs="Arial"/>
          <w:sz w:val="24"/>
          <w:lang w:eastAsia="es-AR"/>
        </w:rPr>
        <w:t>ales</w:t>
      </w:r>
      <w:r w:rsidR="00294A9D">
        <w:rPr>
          <w:rFonts w:ascii="Times New Roman" w:eastAsia="Times New Roman" w:hAnsi="Times New Roman" w:cs="Arial"/>
          <w:sz w:val="24"/>
          <w:lang w:eastAsia="es-AR"/>
        </w:rPr>
        <w:t>.</w:t>
      </w:r>
      <w:r w:rsidR="0017266E">
        <w:rPr>
          <w:rStyle w:val="Refdenotaalpie"/>
          <w:rFonts w:eastAsia="Times New Roman"/>
          <w:sz w:val="24"/>
          <w:lang w:eastAsia="es-AR"/>
        </w:rPr>
        <w:footnoteReference w:id="139"/>
      </w:r>
      <w:r w:rsidR="00294A9D">
        <w:rPr>
          <w:rFonts w:ascii="Times New Roman" w:eastAsia="Times New Roman" w:hAnsi="Times New Roman" w:cs="Arial"/>
          <w:sz w:val="24"/>
          <w:lang w:eastAsia="es-AR"/>
        </w:rPr>
        <w:t xml:space="preserve"> </w:t>
      </w:r>
      <w:r w:rsidR="00B54C55">
        <w:rPr>
          <w:rFonts w:ascii="Times New Roman" w:eastAsia="Times New Roman" w:hAnsi="Times New Roman" w:cs="Arial"/>
          <w:sz w:val="24"/>
          <w:lang w:eastAsia="es-AR"/>
        </w:rPr>
        <w:t>En ese desplazamiento de numeros</w:t>
      </w:r>
      <w:r w:rsidR="00085C40">
        <w:rPr>
          <w:rFonts w:ascii="Times New Roman" w:eastAsia="Times New Roman" w:hAnsi="Times New Roman" w:cs="Arial"/>
          <w:sz w:val="24"/>
          <w:lang w:eastAsia="es-AR"/>
        </w:rPr>
        <w:t xml:space="preserve">as </w:t>
      </w:r>
      <w:r w:rsidR="002912A4">
        <w:rPr>
          <w:rFonts w:ascii="Times New Roman" w:eastAsia="Times New Roman" w:hAnsi="Times New Roman" w:cs="Arial"/>
          <w:sz w:val="24"/>
          <w:lang w:eastAsia="es-AR"/>
        </w:rPr>
        <w:t>fuerzas</w:t>
      </w:r>
      <w:r w:rsidR="00B54C55">
        <w:rPr>
          <w:rFonts w:ascii="Times New Roman" w:eastAsia="Times New Roman" w:hAnsi="Times New Roman" w:cs="Arial"/>
          <w:sz w:val="24"/>
          <w:lang w:eastAsia="es-AR"/>
        </w:rPr>
        <w:t xml:space="preserve"> científic</w:t>
      </w:r>
      <w:r w:rsidR="00085C40">
        <w:rPr>
          <w:rFonts w:ascii="Times New Roman" w:eastAsia="Times New Roman" w:hAnsi="Times New Roman" w:cs="Arial"/>
          <w:sz w:val="24"/>
          <w:lang w:eastAsia="es-AR"/>
        </w:rPr>
        <w:t>a</w:t>
      </w:r>
      <w:r w:rsidR="00B54C55">
        <w:rPr>
          <w:rFonts w:ascii="Times New Roman" w:eastAsia="Times New Roman" w:hAnsi="Times New Roman" w:cs="Arial"/>
          <w:sz w:val="24"/>
          <w:lang w:eastAsia="es-AR"/>
        </w:rPr>
        <w:t xml:space="preserve">s, la cultura vino a centrarse en </w:t>
      </w:r>
      <w:r w:rsidR="00401FA4">
        <w:rPr>
          <w:rFonts w:ascii="Times New Roman" w:eastAsia="Times New Roman" w:hAnsi="Times New Roman" w:cs="Arial"/>
          <w:sz w:val="24"/>
          <w:lang w:eastAsia="es-AR"/>
        </w:rPr>
        <w:t xml:space="preserve">fuerzas </w:t>
      </w:r>
      <w:r w:rsidR="00B54C55">
        <w:rPr>
          <w:rFonts w:ascii="Times New Roman" w:eastAsia="Times New Roman" w:hAnsi="Times New Roman" w:cs="Arial"/>
          <w:sz w:val="24"/>
          <w:lang w:eastAsia="es-AR"/>
        </w:rPr>
        <w:t>cualitativ</w:t>
      </w:r>
      <w:r w:rsidR="00085C40">
        <w:rPr>
          <w:rFonts w:ascii="Times New Roman" w:eastAsia="Times New Roman" w:hAnsi="Times New Roman" w:cs="Arial"/>
          <w:sz w:val="24"/>
          <w:lang w:eastAsia="es-AR"/>
        </w:rPr>
        <w:t>a</w:t>
      </w:r>
      <w:r w:rsidR="00B54C55">
        <w:rPr>
          <w:rFonts w:ascii="Times New Roman" w:eastAsia="Times New Roman" w:hAnsi="Times New Roman" w:cs="Arial"/>
          <w:sz w:val="24"/>
          <w:lang w:eastAsia="es-AR"/>
        </w:rPr>
        <w:t>s superador</w:t>
      </w:r>
      <w:r w:rsidR="00085C40">
        <w:rPr>
          <w:rFonts w:ascii="Times New Roman" w:eastAsia="Times New Roman" w:hAnsi="Times New Roman" w:cs="Arial"/>
          <w:sz w:val="24"/>
          <w:lang w:eastAsia="es-AR"/>
        </w:rPr>
        <w:t>a</w:t>
      </w:r>
      <w:r w:rsidR="00B54C55">
        <w:rPr>
          <w:rFonts w:ascii="Times New Roman" w:eastAsia="Times New Roman" w:hAnsi="Times New Roman" w:cs="Arial"/>
          <w:sz w:val="24"/>
          <w:lang w:eastAsia="es-AR"/>
        </w:rPr>
        <w:t>s tales como l</w:t>
      </w:r>
      <w:r w:rsidR="00085C40">
        <w:rPr>
          <w:rFonts w:ascii="Times New Roman" w:eastAsia="Times New Roman" w:hAnsi="Times New Roman" w:cs="Arial"/>
          <w:sz w:val="24"/>
          <w:lang w:eastAsia="es-AR"/>
        </w:rPr>
        <w:t>a</w:t>
      </w:r>
      <w:r w:rsidR="00B54C55">
        <w:rPr>
          <w:rFonts w:ascii="Times New Roman" w:eastAsia="Times New Roman" w:hAnsi="Times New Roman" w:cs="Arial"/>
          <w:sz w:val="24"/>
          <w:lang w:eastAsia="es-AR"/>
        </w:rPr>
        <w:t xml:space="preserve"> </w:t>
      </w:r>
      <w:r w:rsidR="00775842">
        <w:rPr>
          <w:rFonts w:ascii="Times New Roman" w:eastAsia="Times New Roman" w:hAnsi="Times New Roman" w:cs="Arial"/>
          <w:sz w:val="24"/>
          <w:lang w:eastAsia="es-AR"/>
        </w:rPr>
        <w:t xml:space="preserve">latinización o </w:t>
      </w:r>
      <w:r w:rsidR="001A5181">
        <w:rPr>
          <w:rFonts w:ascii="Times New Roman" w:eastAsia="Times New Roman" w:hAnsi="Times New Roman" w:cs="Arial"/>
          <w:sz w:val="24"/>
          <w:lang w:eastAsia="es-AR"/>
        </w:rPr>
        <w:t xml:space="preserve">traducción de textos sagrados </w:t>
      </w:r>
      <w:r w:rsidR="003658F5">
        <w:rPr>
          <w:rFonts w:ascii="Times New Roman" w:eastAsia="Times New Roman" w:hAnsi="Times New Roman" w:cs="Arial"/>
          <w:sz w:val="24"/>
          <w:lang w:eastAsia="es-AR"/>
        </w:rPr>
        <w:t>(traducción latina de la Biblia o Vulgata</w:t>
      </w:r>
      <w:r w:rsidR="004E4510">
        <w:rPr>
          <w:rFonts w:ascii="Times New Roman" w:eastAsia="Times New Roman" w:hAnsi="Times New Roman" w:cs="Arial"/>
          <w:sz w:val="24"/>
          <w:lang w:eastAsia="es-AR"/>
        </w:rPr>
        <w:t>)</w:t>
      </w:r>
      <w:r w:rsidR="001D55E8">
        <w:rPr>
          <w:rFonts w:ascii="Times New Roman" w:eastAsia="Times New Roman" w:hAnsi="Times New Roman" w:cs="Arial"/>
          <w:sz w:val="24"/>
          <w:lang w:eastAsia="es-AR"/>
        </w:rPr>
        <w:t>, las conversiones ideológicas y religiosas,</w:t>
      </w:r>
      <w:r w:rsidR="004E4510">
        <w:rPr>
          <w:rFonts w:ascii="Times New Roman" w:eastAsia="Times New Roman" w:hAnsi="Times New Roman" w:cs="Arial"/>
          <w:sz w:val="24"/>
          <w:lang w:eastAsia="es-AR"/>
        </w:rPr>
        <w:t xml:space="preserve"> y </w:t>
      </w:r>
      <w:r w:rsidR="00190B24">
        <w:rPr>
          <w:rFonts w:ascii="Times New Roman" w:eastAsia="Times New Roman" w:hAnsi="Times New Roman" w:cs="Arial"/>
          <w:sz w:val="24"/>
          <w:lang w:eastAsia="es-AR"/>
        </w:rPr>
        <w:t xml:space="preserve">la </w:t>
      </w:r>
      <w:r w:rsidR="00ED2FAA">
        <w:rPr>
          <w:rFonts w:ascii="Times New Roman" w:eastAsia="Times New Roman" w:hAnsi="Times New Roman" w:cs="Arial"/>
          <w:sz w:val="24"/>
          <w:lang w:eastAsia="es-AR"/>
        </w:rPr>
        <w:t>producción de obras de arte</w:t>
      </w:r>
      <w:r w:rsidR="00B54C55">
        <w:rPr>
          <w:rFonts w:ascii="Times New Roman" w:eastAsia="Times New Roman" w:hAnsi="Times New Roman" w:cs="Arial"/>
          <w:sz w:val="24"/>
          <w:lang w:eastAsia="es-AR"/>
        </w:rPr>
        <w:t xml:space="preserve"> </w:t>
      </w:r>
      <w:r w:rsidR="009F3024">
        <w:rPr>
          <w:rFonts w:ascii="Times New Roman" w:eastAsia="Times New Roman" w:hAnsi="Times New Roman" w:cs="Arial"/>
          <w:sz w:val="24"/>
          <w:lang w:eastAsia="es-AR"/>
        </w:rPr>
        <w:t xml:space="preserve">como </w:t>
      </w:r>
      <w:r w:rsidR="001077B6">
        <w:rPr>
          <w:rFonts w:ascii="Times New Roman" w:eastAsia="Times New Roman" w:hAnsi="Times New Roman" w:cs="Arial"/>
          <w:sz w:val="24"/>
          <w:lang w:eastAsia="es-AR"/>
        </w:rPr>
        <w:t xml:space="preserve">la </w:t>
      </w:r>
      <w:r w:rsidR="00B54C55">
        <w:rPr>
          <w:rFonts w:ascii="Times New Roman" w:eastAsia="Times New Roman" w:hAnsi="Times New Roman" w:cs="Arial"/>
          <w:sz w:val="24"/>
          <w:lang w:eastAsia="es-AR"/>
        </w:rPr>
        <w:t>m</w:t>
      </w:r>
      <w:r w:rsidR="001077B6">
        <w:rPr>
          <w:rFonts w:ascii="Times New Roman" w:eastAsia="Times New Roman" w:hAnsi="Times New Roman" w:cs="Arial"/>
          <w:sz w:val="24"/>
          <w:lang w:eastAsia="es-AR"/>
        </w:rPr>
        <w:t>ú</w:t>
      </w:r>
      <w:r w:rsidR="00B54C55">
        <w:rPr>
          <w:rFonts w:ascii="Times New Roman" w:eastAsia="Times New Roman" w:hAnsi="Times New Roman" w:cs="Arial"/>
          <w:sz w:val="24"/>
          <w:lang w:eastAsia="es-AR"/>
        </w:rPr>
        <w:t>sica</w:t>
      </w:r>
      <w:r w:rsidR="00BD605C">
        <w:rPr>
          <w:rFonts w:ascii="Times New Roman" w:eastAsia="Times New Roman" w:hAnsi="Times New Roman" w:cs="Arial"/>
          <w:sz w:val="24"/>
          <w:lang w:eastAsia="es-AR"/>
        </w:rPr>
        <w:t xml:space="preserve"> </w:t>
      </w:r>
      <w:r w:rsidR="000F5149">
        <w:rPr>
          <w:rFonts w:ascii="Times New Roman" w:eastAsia="Times New Roman" w:hAnsi="Times New Roman" w:cs="Arial"/>
          <w:sz w:val="24"/>
          <w:lang w:eastAsia="es-AR"/>
        </w:rPr>
        <w:t xml:space="preserve">y </w:t>
      </w:r>
      <w:r w:rsidR="001077B6">
        <w:rPr>
          <w:rFonts w:ascii="Times New Roman" w:eastAsia="Times New Roman" w:hAnsi="Times New Roman" w:cs="Arial"/>
          <w:sz w:val="24"/>
          <w:lang w:eastAsia="es-AR"/>
        </w:rPr>
        <w:t xml:space="preserve">la </w:t>
      </w:r>
      <w:r w:rsidR="00B54C55">
        <w:rPr>
          <w:rFonts w:ascii="Times New Roman" w:eastAsia="Times New Roman" w:hAnsi="Times New Roman" w:cs="Arial"/>
          <w:sz w:val="24"/>
          <w:lang w:eastAsia="es-AR"/>
        </w:rPr>
        <w:t>plástic</w:t>
      </w:r>
      <w:r w:rsidR="001077B6">
        <w:rPr>
          <w:rFonts w:ascii="Times New Roman" w:eastAsia="Times New Roman" w:hAnsi="Times New Roman" w:cs="Arial"/>
          <w:sz w:val="24"/>
          <w:lang w:eastAsia="es-AR"/>
        </w:rPr>
        <w:t>a</w:t>
      </w:r>
      <w:r w:rsidR="00B54C55">
        <w:rPr>
          <w:rFonts w:ascii="Times New Roman" w:eastAsia="Times New Roman" w:hAnsi="Times New Roman" w:cs="Arial"/>
          <w:sz w:val="24"/>
          <w:lang w:eastAsia="es-AR"/>
        </w:rPr>
        <w:t>.</w:t>
      </w:r>
      <w:r w:rsidR="00930D90">
        <w:rPr>
          <w:rStyle w:val="Refdenotaalpie"/>
          <w:rFonts w:eastAsia="Times New Roman"/>
          <w:sz w:val="24"/>
          <w:lang w:eastAsia="es-AR"/>
        </w:rPr>
        <w:footnoteReference w:id="140"/>
      </w:r>
      <w:r w:rsidR="00B54C55">
        <w:rPr>
          <w:rFonts w:ascii="Times New Roman" w:eastAsia="Times New Roman" w:hAnsi="Times New Roman" w:cs="Arial"/>
          <w:sz w:val="24"/>
          <w:lang w:eastAsia="es-AR"/>
        </w:rPr>
        <w:t xml:space="preserve"> </w:t>
      </w:r>
      <w:r w:rsidR="00300B02">
        <w:rPr>
          <w:rFonts w:ascii="Times New Roman" w:eastAsia="Times New Roman" w:hAnsi="Times New Roman" w:cs="Arial"/>
          <w:sz w:val="24"/>
          <w:lang w:eastAsia="es-AR"/>
        </w:rPr>
        <w:t>A juicio de</w:t>
      </w:r>
      <w:r w:rsidR="000E74BE">
        <w:rPr>
          <w:rFonts w:ascii="Times New Roman" w:eastAsia="Times New Roman" w:hAnsi="Times New Roman" w:cs="Arial"/>
          <w:sz w:val="24"/>
          <w:lang w:eastAsia="es-AR"/>
        </w:rPr>
        <w:t>l jurista mexicano</w:t>
      </w:r>
      <w:r w:rsidR="00300B02">
        <w:rPr>
          <w:rFonts w:ascii="Times New Roman" w:eastAsia="Times New Roman" w:hAnsi="Times New Roman" w:cs="Arial"/>
          <w:sz w:val="24"/>
          <w:lang w:eastAsia="es-AR"/>
        </w:rPr>
        <w:t xml:space="preserve"> </w:t>
      </w:r>
      <w:bookmarkStart w:id="33" w:name="_Hlk152273357"/>
      <w:r w:rsidR="00C97E2B">
        <w:rPr>
          <w:rFonts w:ascii="Times New Roman" w:eastAsia="Times New Roman" w:hAnsi="Times New Roman" w:cs="Arial"/>
          <w:sz w:val="24"/>
          <w:lang w:eastAsia="es-AR"/>
        </w:rPr>
        <w:t xml:space="preserve">Rolando </w:t>
      </w:r>
      <w:r w:rsidR="00300B02">
        <w:rPr>
          <w:rFonts w:ascii="Times New Roman" w:eastAsia="Times New Roman" w:hAnsi="Times New Roman" w:cs="Arial"/>
          <w:sz w:val="24"/>
          <w:lang w:eastAsia="es-AR"/>
        </w:rPr>
        <w:t xml:space="preserve">Tamayo </w:t>
      </w:r>
      <w:r w:rsidR="00D355BE">
        <w:rPr>
          <w:rFonts w:ascii="Times New Roman" w:eastAsia="Times New Roman" w:hAnsi="Times New Roman" w:cs="Arial"/>
          <w:sz w:val="24"/>
          <w:lang w:eastAsia="es-AR"/>
        </w:rPr>
        <w:t xml:space="preserve">y </w:t>
      </w:r>
      <w:r w:rsidR="00300B02">
        <w:rPr>
          <w:rFonts w:ascii="Times New Roman" w:eastAsia="Times New Roman" w:hAnsi="Times New Roman" w:cs="Arial"/>
          <w:sz w:val="24"/>
          <w:lang w:eastAsia="es-AR"/>
        </w:rPr>
        <w:t>Salmorán</w:t>
      </w:r>
      <w:bookmarkEnd w:id="33"/>
      <w:r w:rsidR="006F37CE">
        <w:rPr>
          <w:rFonts w:ascii="Times New Roman" w:eastAsia="Times New Roman" w:hAnsi="Times New Roman" w:cs="Arial"/>
          <w:sz w:val="24"/>
          <w:lang w:eastAsia="es-AR"/>
        </w:rPr>
        <w:t xml:space="preserve"> (2005)</w:t>
      </w:r>
      <w:r w:rsidR="00300B02">
        <w:rPr>
          <w:rFonts w:ascii="Times New Roman" w:eastAsia="Times New Roman" w:hAnsi="Times New Roman" w:cs="Arial"/>
          <w:sz w:val="24"/>
          <w:lang w:eastAsia="es-AR"/>
        </w:rPr>
        <w:t xml:space="preserve">, </w:t>
      </w:r>
      <w:r w:rsidR="00C57318">
        <w:rPr>
          <w:rFonts w:ascii="Times New Roman" w:eastAsia="Times New Roman" w:hAnsi="Times New Roman" w:cs="Arial"/>
          <w:sz w:val="24"/>
          <w:lang w:eastAsia="es-AR"/>
        </w:rPr>
        <w:t xml:space="preserve">pese a la ausencia de un emperador en </w:t>
      </w:r>
      <w:r w:rsidR="00014381">
        <w:rPr>
          <w:rFonts w:ascii="Times New Roman" w:eastAsia="Times New Roman" w:hAnsi="Times New Roman" w:cs="Arial"/>
          <w:sz w:val="24"/>
          <w:lang w:eastAsia="es-AR"/>
        </w:rPr>
        <w:t>Occidente</w:t>
      </w:r>
      <w:r w:rsidR="00C57318">
        <w:rPr>
          <w:rFonts w:ascii="Times New Roman" w:eastAsia="Times New Roman" w:hAnsi="Times New Roman" w:cs="Arial"/>
          <w:sz w:val="24"/>
          <w:lang w:eastAsia="es-AR"/>
        </w:rPr>
        <w:t xml:space="preserve">, </w:t>
      </w:r>
      <w:r w:rsidR="00300B02">
        <w:rPr>
          <w:rFonts w:ascii="Times New Roman" w:eastAsia="Times New Roman" w:hAnsi="Times New Roman" w:cs="Arial"/>
          <w:sz w:val="24"/>
          <w:lang w:eastAsia="es-AR"/>
        </w:rPr>
        <w:t xml:space="preserve">la </w:t>
      </w:r>
      <w:r w:rsidR="00300B02">
        <w:rPr>
          <w:rFonts w:ascii="Times New Roman" w:eastAsia="Times New Roman" w:hAnsi="Times New Roman" w:cs="Arial"/>
          <w:sz w:val="24"/>
          <w:lang w:eastAsia="es-AR"/>
        </w:rPr>
        <w:lastRenderedPageBreak/>
        <w:t xml:space="preserve">latinización del Cristianismo </w:t>
      </w:r>
      <w:r w:rsidR="00D355BE">
        <w:rPr>
          <w:rFonts w:ascii="Times New Roman" w:eastAsia="Times New Roman" w:hAnsi="Times New Roman" w:cs="Arial"/>
          <w:sz w:val="24"/>
          <w:lang w:eastAsia="es-AR"/>
        </w:rPr>
        <w:t>-</w:t>
      </w:r>
      <w:r w:rsidR="00C57318">
        <w:rPr>
          <w:rFonts w:ascii="Times New Roman" w:eastAsia="Times New Roman" w:hAnsi="Times New Roman" w:cs="Arial"/>
          <w:sz w:val="24"/>
          <w:lang w:eastAsia="es-AR"/>
        </w:rPr>
        <w:t xml:space="preserve">opuesta a su forma </w:t>
      </w:r>
      <w:r w:rsidR="00DE3AFB">
        <w:rPr>
          <w:rFonts w:ascii="Times New Roman" w:eastAsia="Times New Roman" w:hAnsi="Times New Roman" w:cs="Arial"/>
          <w:sz w:val="24"/>
          <w:lang w:eastAsia="es-AR"/>
        </w:rPr>
        <w:t>helenizada</w:t>
      </w:r>
      <w:r w:rsidR="00AF3463">
        <w:rPr>
          <w:rFonts w:ascii="Times New Roman" w:eastAsia="Times New Roman" w:hAnsi="Times New Roman" w:cs="Arial"/>
          <w:sz w:val="24"/>
          <w:lang w:eastAsia="es-AR"/>
        </w:rPr>
        <w:t xml:space="preserve"> </w:t>
      </w:r>
      <w:r w:rsidR="00377571">
        <w:rPr>
          <w:rFonts w:ascii="Times New Roman" w:eastAsia="Times New Roman" w:hAnsi="Times New Roman" w:cs="Arial"/>
          <w:sz w:val="24"/>
          <w:lang w:eastAsia="es-AR"/>
        </w:rPr>
        <w:t>o bizantina</w:t>
      </w:r>
      <w:r w:rsidR="00D355BE">
        <w:rPr>
          <w:rFonts w:ascii="Times New Roman" w:eastAsia="Times New Roman" w:hAnsi="Times New Roman" w:cs="Arial"/>
          <w:sz w:val="24"/>
          <w:lang w:eastAsia="es-AR"/>
        </w:rPr>
        <w:t>-</w:t>
      </w:r>
      <w:r w:rsidR="00C57318">
        <w:rPr>
          <w:rFonts w:ascii="Times New Roman" w:eastAsia="Times New Roman" w:hAnsi="Times New Roman" w:cs="Arial"/>
          <w:sz w:val="24"/>
          <w:lang w:eastAsia="es-AR"/>
        </w:rPr>
        <w:t xml:space="preserve"> </w:t>
      </w:r>
      <w:r w:rsidR="00300B02">
        <w:rPr>
          <w:rFonts w:ascii="Times New Roman" w:eastAsia="Times New Roman" w:hAnsi="Times New Roman" w:cs="Arial"/>
          <w:sz w:val="24"/>
          <w:lang w:eastAsia="es-AR"/>
        </w:rPr>
        <w:t xml:space="preserve">facilitó la </w:t>
      </w:r>
      <w:r w:rsidR="009B4745">
        <w:rPr>
          <w:rFonts w:ascii="Times New Roman" w:eastAsia="Times New Roman" w:hAnsi="Times New Roman" w:cs="Arial"/>
          <w:sz w:val="24"/>
          <w:lang w:eastAsia="es-AR"/>
        </w:rPr>
        <w:t xml:space="preserve">penetración de </w:t>
      </w:r>
      <w:r w:rsidR="00354392">
        <w:rPr>
          <w:rFonts w:ascii="Times New Roman" w:eastAsia="Times New Roman" w:hAnsi="Times New Roman" w:cs="Arial"/>
          <w:sz w:val="24"/>
          <w:lang w:eastAsia="es-AR"/>
        </w:rPr>
        <w:t xml:space="preserve">un </w:t>
      </w:r>
      <w:r w:rsidR="009B4745">
        <w:rPr>
          <w:rFonts w:ascii="Times New Roman" w:eastAsia="Times New Roman" w:hAnsi="Times New Roman" w:cs="Arial"/>
          <w:sz w:val="24"/>
          <w:lang w:eastAsia="es-AR"/>
        </w:rPr>
        <w:t>derecho romano</w:t>
      </w:r>
      <w:r w:rsidR="00377571">
        <w:rPr>
          <w:rFonts w:ascii="Times New Roman" w:eastAsia="Times New Roman" w:hAnsi="Times New Roman" w:cs="Arial"/>
          <w:sz w:val="24"/>
          <w:lang w:eastAsia="es-AR"/>
        </w:rPr>
        <w:t>,</w:t>
      </w:r>
      <w:r w:rsidR="009B4745">
        <w:rPr>
          <w:rFonts w:ascii="Times New Roman" w:eastAsia="Times New Roman" w:hAnsi="Times New Roman" w:cs="Arial"/>
          <w:sz w:val="24"/>
          <w:lang w:eastAsia="es-AR"/>
        </w:rPr>
        <w:t xml:space="preserve"> </w:t>
      </w:r>
      <w:r w:rsidR="00354392">
        <w:rPr>
          <w:rFonts w:ascii="Times New Roman" w:eastAsia="Times New Roman" w:hAnsi="Times New Roman" w:cs="Arial"/>
          <w:sz w:val="24"/>
          <w:lang w:eastAsia="es-AR"/>
        </w:rPr>
        <w:t xml:space="preserve">que </w:t>
      </w:r>
      <w:r w:rsidR="00377571">
        <w:rPr>
          <w:rFonts w:ascii="Times New Roman" w:eastAsia="Times New Roman" w:hAnsi="Times New Roman" w:cs="Arial"/>
          <w:sz w:val="24"/>
          <w:lang w:eastAsia="es-AR"/>
        </w:rPr>
        <w:t>pudo</w:t>
      </w:r>
      <w:r w:rsidR="00354392">
        <w:rPr>
          <w:rFonts w:ascii="Times New Roman" w:eastAsia="Times New Roman" w:hAnsi="Times New Roman" w:cs="Arial"/>
          <w:sz w:val="24"/>
          <w:lang w:eastAsia="es-AR"/>
        </w:rPr>
        <w:t xml:space="preserve"> sobrep</w:t>
      </w:r>
      <w:r w:rsidR="00377571">
        <w:rPr>
          <w:rFonts w:ascii="Times New Roman" w:eastAsia="Times New Roman" w:hAnsi="Times New Roman" w:cs="Arial"/>
          <w:sz w:val="24"/>
          <w:lang w:eastAsia="es-AR"/>
        </w:rPr>
        <w:t>onerse</w:t>
      </w:r>
      <w:r w:rsidR="00F600B2">
        <w:rPr>
          <w:rFonts w:ascii="Times New Roman" w:eastAsia="Times New Roman" w:hAnsi="Times New Roman" w:cs="Arial"/>
          <w:sz w:val="24"/>
          <w:lang w:eastAsia="es-AR"/>
        </w:rPr>
        <w:t xml:space="preserve"> (</w:t>
      </w:r>
      <w:r w:rsidR="00377571">
        <w:rPr>
          <w:rFonts w:ascii="Times New Roman" w:eastAsia="Times New Roman" w:hAnsi="Times New Roman" w:cs="Arial"/>
          <w:sz w:val="24"/>
          <w:lang w:eastAsia="es-AR"/>
        </w:rPr>
        <w:t>impulsada por el papado</w:t>
      </w:r>
      <w:r w:rsidR="00F600B2">
        <w:rPr>
          <w:rFonts w:ascii="Times New Roman" w:eastAsia="Times New Roman" w:hAnsi="Times New Roman" w:cs="Arial"/>
          <w:sz w:val="24"/>
          <w:lang w:eastAsia="es-AR"/>
        </w:rPr>
        <w:t>)</w:t>
      </w:r>
      <w:r w:rsidR="00377571">
        <w:rPr>
          <w:rFonts w:ascii="Times New Roman" w:eastAsia="Times New Roman" w:hAnsi="Times New Roman" w:cs="Arial"/>
          <w:sz w:val="24"/>
          <w:lang w:eastAsia="es-AR"/>
        </w:rPr>
        <w:t xml:space="preserve"> </w:t>
      </w:r>
      <w:r w:rsidR="00354392">
        <w:rPr>
          <w:rFonts w:ascii="Times New Roman" w:eastAsia="Times New Roman" w:hAnsi="Times New Roman" w:cs="Arial"/>
          <w:sz w:val="24"/>
          <w:lang w:eastAsia="es-AR"/>
        </w:rPr>
        <w:t>al derecho germánico</w:t>
      </w:r>
      <w:r w:rsidR="00377571">
        <w:rPr>
          <w:rFonts w:ascii="Times New Roman" w:eastAsia="Times New Roman" w:hAnsi="Times New Roman" w:cs="Arial"/>
          <w:sz w:val="24"/>
          <w:lang w:eastAsia="es-AR"/>
        </w:rPr>
        <w:t>.</w:t>
      </w:r>
      <w:r w:rsidR="00354392">
        <w:rPr>
          <w:rFonts w:ascii="Times New Roman" w:eastAsia="Times New Roman" w:hAnsi="Times New Roman" w:cs="Arial"/>
          <w:sz w:val="24"/>
          <w:lang w:eastAsia="es-AR"/>
        </w:rPr>
        <w:t xml:space="preserve"> </w:t>
      </w:r>
      <w:r w:rsidR="00402B25">
        <w:rPr>
          <w:rFonts w:ascii="Times New Roman" w:eastAsia="Times New Roman" w:hAnsi="Times New Roman" w:cs="Arial"/>
          <w:sz w:val="24"/>
          <w:lang w:eastAsia="es-AR"/>
        </w:rPr>
        <w:t xml:space="preserve">El sincretismo </w:t>
      </w:r>
      <w:r w:rsidR="00A33D99">
        <w:rPr>
          <w:rFonts w:ascii="Times New Roman" w:eastAsia="Times New Roman" w:hAnsi="Times New Roman" w:cs="Arial"/>
          <w:sz w:val="24"/>
          <w:lang w:eastAsia="es-AR"/>
        </w:rPr>
        <w:t xml:space="preserve">o combinación </w:t>
      </w:r>
      <w:r w:rsidR="00377571">
        <w:rPr>
          <w:rFonts w:ascii="Times New Roman" w:eastAsia="Times New Roman" w:hAnsi="Times New Roman" w:cs="Arial"/>
          <w:sz w:val="24"/>
          <w:lang w:eastAsia="es-AR"/>
        </w:rPr>
        <w:t xml:space="preserve">del derecho </w:t>
      </w:r>
      <w:r w:rsidR="00062741">
        <w:rPr>
          <w:rFonts w:ascii="Times New Roman" w:eastAsia="Times New Roman" w:hAnsi="Times New Roman" w:cs="Arial"/>
          <w:sz w:val="24"/>
          <w:lang w:eastAsia="es-AR"/>
        </w:rPr>
        <w:t xml:space="preserve">romano </w:t>
      </w:r>
      <w:r w:rsidR="00377571">
        <w:rPr>
          <w:rFonts w:ascii="Times New Roman" w:eastAsia="Times New Roman" w:hAnsi="Times New Roman" w:cs="Arial"/>
          <w:sz w:val="24"/>
          <w:lang w:eastAsia="es-AR"/>
        </w:rPr>
        <w:t xml:space="preserve">con la </w:t>
      </w:r>
      <w:r w:rsidR="001A0E4F">
        <w:rPr>
          <w:rFonts w:ascii="Times New Roman" w:eastAsia="Times New Roman" w:hAnsi="Times New Roman" w:cs="Arial"/>
          <w:sz w:val="24"/>
          <w:lang w:eastAsia="es-AR"/>
        </w:rPr>
        <w:t>legis</w:t>
      </w:r>
      <w:r w:rsidR="000E289A">
        <w:rPr>
          <w:rFonts w:ascii="Times New Roman" w:eastAsia="Times New Roman" w:hAnsi="Times New Roman" w:cs="Arial"/>
          <w:sz w:val="24"/>
          <w:lang w:eastAsia="es-AR"/>
        </w:rPr>
        <w:t xml:space="preserve">lación de las </w:t>
      </w:r>
      <w:r w:rsidR="00377571">
        <w:rPr>
          <w:rFonts w:ascii="Times New Roman" w:eastAsia="Times New Roman" w:hAnsi="Times New Roman" w:cs="Arial"/>
          <w:sz w:val="24"/>
          <w:lang w:eastAsia="es-AR"/>
        </w:rPr>
        <w:t>tribus bárbaras</w:t>
      </w:r>
      <w:r w:rsidR="00354392">
        <w:rPr>
          <w:rFonts w:ascii="Times New Roman" w:eastAsia="Times New Roman" w:hAnsi="Times New Roman" w:cs="Arial"/>
          <w:sz w:val="24"/>
          <w:lang w:eastAsia="es-AR"/>
        </w:rPr>
        <w:t xml:space="preserve"> d</w:t>
      </w:r>
      <w:r w:rsidR="00BE48E9">
        <w:rPr>
          <w:rFonts w:ascii="Times New Roman" w:eastAsia="Times New Roman" w:hAnsi="Times New Roman" w:cs="Arial"/>
          <w:sz w:val="24"/>
          <w:lang w:eastAsia="es-AR"/>
        </w:rPr>
        <w:t>io</w:t>
      </w:r>
      <w:r w:rsidR="00354392">
        <w:rPr>
          <w:rFonts w:ascii="Times New Roman" w:eastAsia="Times New Roman" w:hAnsi="Times New Roman" w:cs="Arial"/>
          <w:sz w:val="24"/>
          <w:lang w:eastAsia="es-AR"/>
        </w:rPr>
        <w:t xml:space="preserve"> lugar </w:t>
      </w:r>
      <w:r w:rsidR="00BE48E9">
        <w:rPr>
          <w:rFonts w:ascii="Times New Roman" w:eastAsia="Times New Roman" w:hAnsi="Times New Roman" w:cs="Arial"/>
          <w:sz w:val="24"/>
          <w:lang w:eastAsia="es-AR"/>
        </w:rPr>
        <w:t xml:space="preserve">finalmente </w:t>
      </w:r>
      <w:r w:rsidR="00354392">
        <w:rPr>
          <w:rFonts w:ascii="Times New Roman" w:eastAsia="Times New Roman" w:hAnsi="Times New Roman" w:cs="Arial"/>
          <w:sz w:val="24"/>
          <w:lang w:eastAsia="es-AR"/>
        </w:rPr>
        <w:t xml:space="preserve">a </w:t>
      </w:r>
      <w:r w:rsidR="009B4745">
        <w:rPr>
          <w:rFonts w:ascii="Times New Roman" w:eastAsia="Times New Roman" w:hAnsi="Times New Roman" w:cs="Arial"/>
          <w:sz w:val="24"/>
          <w:lang w:eastAsia="es-AR"/>
        </w:rPr>
        <w:t xml:space="preserve">la </w:t>
      </w:r>
      <w:r w:rsidR="00300B02">
        <w:rPr>
          <w:rFonts w:ascii="Times New Roman" w:eastAsia="Times New Roman" w:hAnsi="Times New Roman" w:cs="Arial"/>
          <w:sz w:val="24"/>
          <w:lang w:eastAsia="es-AR"/>
        </w:rPr>
        <w:t xml:space="preserve">emergencia de </w:t>
      </w:r>
      <w:r w:rsidR="006521DC">
        <w:rPr>
          <w:rFonts w:ascii="Times New Roman" w:eastAsia="Times New Roman" w:hAnsi="Times New Roman" w:cs="Arial"/>
          <w:sz w:val="24"/>
          <w:lang w:eastAsia="es-AR"/>
        </w:rPr>
        <w:t>l</w:t>
      </w:r>
      <w:r w:rsidR="00300B02">
        <w:rPr>
          <w:rFonts w:ascii="Times New Roman" w:eastAsia="Times New Roman" w:hAnsi="Times New Roman" w:cs="Arial"/>
          <w:sz w:val="24"/>
          <w:lang w:eastAsia="es-AR"/>
        </w:rPr>
        <w:t>a Europa Occidental.</w:t>
      </w:r>
      <w:r w:rsidR="00964632">
        <w:rPr>
          <w:rStyle w:val="Refdenotaalpie"/>
          <w:rFonts w:eastAsia="Times New Roman"/>
          <w:sz w:val="24"/>
          <w:lang w:eastAsia="es-AR"/>
        </w:rPr>
        <w:footnoteReference w:id="141"/>
      </w:r>
      <w:r w:rsidR="000F2D0C">
        <w:rPr>
          <w:rFonts w:ascii="Times New Roman" w:eastAsia="Times New Roman" w:hAnsi="Times New Roman" w:cs="Arial"/>
          <w:sz w:val="24"/>
          <w:lang w:eastAsia="es-AR"/>
        </w:rPr>
        <w:t xml:space="preserve"> </w:t>
      </w:r>
      <w:r w:rsidR="006F6E8D">
        <w:rPr>
          <w:rFonts w:ascii="Times New Roman" w:eastAsia="Times New Roman" w:hAnsi="Times New Roman" w:cs="Arial"/>
          <w:sz w:val="24"/>
          <w:lang w:eastAsia="es-AR"/>
        </w:rPr>
        <w:t>Y la globalización del latín se dio más tarde merced a una trascontinentalización del espacio.</w:t>
      </w:r>
      <w:r w:rsidR="006F6E8D">
        <w:rPr>
          <w:rStyle w:val="Refdenotaalpie"/>
          <w:rFonts w:eastAsia="Times New Roman"/>
          <w:sz w:val="24"/>
          <w:lang w:eastAsia="es-AR"/>
        </w:rPr>
        <w:footnoteReference w:id="142"/>
      </w:r>
    </w:p>
    <w:p w14:paraId="721A17A6" w14:textId="77777777" w:rsidR="00961CC0" w:rsidRPr="00E351EE" w:rsidRDefault="00961CC0"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62879CEF" w14:textId="37DEB04F" w:rsidR="00AD7959" w:rsidRPr="00B5522C" w:rsidRDefault="00961CC0" w:rsidP="00961CC0">
      <w:pPr>
        <w:spacing w:after="0" w:line="240" w:lineRule="auto"/>
        <w:rPr>
          <w:rFonts w:ascii="Times New Roman" w:hAnsi="Times New Roman"/>
          <w:sz w:val="24"/>
        </w:rPr>
      </w:pPr>
      <w:r>
        <w:rPr>
          <w:rFonts w:ascii="Times New Roman" w:hAnsi="Times New Roman"/>
          <w:sz w:val="24"/>
        </w:rPr>
        <w:t xml:space="preserve">¿Pero basta acaso con </w:t>
      </w:r>
      <w:r w:rsidR="00097D87">
        <w:rPr>
          <w:rFonts w:ascii="Times New Roman" w:hAnsi="Times New Roman"/>
          <w:sz w:val="24"/>
        </w:rPr>
        <w:t>pens</w:t>
      </w:r>
      <w:r>
        <w:rPr>
          <w:rFonts w:ascii="Times New Roman" w:hAnsi="Times New Roman"/>
          <w:sz w:val="24"/>
        </w:rPr>
        <w:t>ar el movimiento pendular</w:t>
      </w:r>
      <w:r w:rsidR="00FB36DA" w:rsidRPr="00FB36DA">
        <w:rPr>
          <w:rFonts w:ascii="Times New Roman" w:hAnsi="Times New Roman"/>
          <w:sz w:val="24"/>
        </w:rPr>
        <w:t xml:space="preserve"> </w:t>
      </w:r>
      <w:r w:rsidR="00B5522C">
        <w:rPr>
          <w:rFonts w:ascii="Times New Roman" w:hAnsi="Times New Roman"/>
          <w:sz w:val="24"/>
        </w:rPr>
        <w:t xml:space="preserve">a partir </w:t>
      </w:r>
      <w:r w:rsidR="00A021D4">
        <w:rPr>
          <w:rFonts w:ascii="Times New Roman" w:hAnsi="Times New Roman"/>
          <w:sz w:val="24"/>
        </w:rPr>
        <w:t xml:space="preserve">sólo </w:t>
      </w:r>
      <w:r w:rsidR="00FB36DA">
        <w:rPr>
          <w:rFonts w:ascii="Times New Roman" w:hAnsi="Times New Roman"/>
          <w:sz w:val="24"/>
        </w:rPr>
        <w:t>de la investigación empírica</w:t>
      </w:r>
      <w:r>
        <w:rPr>
          <w:rFonts w:ascii="Times New Roman" w:hAnsi="Times New Roman"/>
          <w:sz w:val="24"/>
        </w:rPr>
        <w:t xml:space="preserve">? El análisis científico de dichas prácticas </w:t>
      </w:r>
      <w:r w:rsidR="005B5CBF">
        <w:rPr>
          <w:rFonts w:ascii="Times New Roman" w:hAnsi="Times New Roman"/>
          <w:sz w:val="24"/>
        </w:rPr>
        <w:t>también</w:t>
      </w:r>
      <w:r w:rsidR="005B5CB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lo encaramos</w:t>
      </w:r>
      <w:r w:rsidRPr="00E36AA4">
        <w:rPr>
          <w:rFonts w:ascii="Times New Roman" w:hAnsi="Times New Roman"/>
          <w:sz w:val="24"/>
        </w:rPr>
        <w:t xml:space="preserve"> </w:t>
      </w:r>
      <w:r>
        <w:rPr>
          <w:rFonts w:ascii="Times New Roman" w:hAnsi="Times New Roman"/>
          <w:sz w:val="24"/>
        </w:rPr>
        <w:t xml:space="preserve">apelando a las </w:t>
      </w:r>
      <w:r w:rsidR="00A620EA">
        <w:rPr>
          <w:rFonts w:ascii="Times New Roman" w:hAnsi="Times New Roman"/>
          <w:sz w:val="24"/>
        </w:rPr>
        <w:t xml:space="preserve">humanidades y </w:t>
      </w:r>
      <w:r w:rsidR="00353233">
        <w:rPr>
          <w:rFonts w:ascii="Times New Roman" w:hAnsi="Times New Roman"/>
          <w:sz w:val="24"/>
        </w:rPr>
        <w:t xml:space="preserve">a </w:t>
      </w:r>
      <w:r w:rsidR="00A620EA">
        <w:rPr>
          <w:rFonts w:ascii="Times New Roman" w:hAnsi="Times New Roman"/>
          <w:sz w:val="24"/>
        </w:rPr>
        <w:t xml:space="preserve">las </w:t>
      </w:r>
      <w:r>
        <w:rPr>
          <w:rFonts w:ascii="Times New Roman" w:hAnsi="Times New Roman"/>
          <w:sz w:val="24"/>
        </w:rPr>
        <w:t>ciencias sociales,</w:t>
      </w:r>
      <w:r>
        <w:rPr>
          <w:rFonts w:ascii="Times New Roman" w:eastAsia="Times New Roman" w:hAnsi="Times New Roman" w:cs="Arial"/>
          <w:sz w:val="24"/>
          <w:lang w:eastAsia="es-AR"/>
        </w:rPr>
        <w:t xml:space="preserve"> para lo cual incursionamos en </w:t>
      </w:r>
      <w:r w:rsidR="00087A87">
        <w:rPr>
          <w:rFonts w:ascii="Times New Roman" w:eastAsia="Times New Roman" w:hAnsi="Times New Roman" w:cs="Arial"/>
          <w:sz w:val="24"/>
          <w:lang w:eastAsia="es-AR"/>
        </w:rPr>
        <w:t xml:space="preserve">el humanismo </w:t>
      </w:r>
      <w:r>
        <w:rPr>
          <w:rFonts w:ascii="Times New Roman" w:eastAsia="Times New Roman" w:hAnsi="Times New Roman" w:cs="Arial"/>
          <w:sz w:val="24"/>
          <w:lang w:eastAsia="es-AR"/>
        </w:rPr>
        <w:t xml:space="preserve">del florentino Maquiavelo, la teología política de Locke, la economía política de la Escuela de Edimburgo (Adam Smith), la sociología </w:t>
      </w:r>
      <w:r w:rsidR="00087A87">
        <w:rPr>
          <w:rFonts w:ascii="Times New Roman" w:eastAsia="Times New Roman" w:hAnsi="Times New Roman" w:cs="Arial"/>
          <w:sz w:val="24"/>
          <w:lang w:eastAsia="es-AR"/>
        </w:rPr>
        <w:t xml:space="preserve">política </w:t>
      </w:r>
      <w:r w:rsidR="00485C04">
        <w:rPr>
          <w:rFonts w:ascii="Times New Roman" w:eastAsia="Times New Roman" w:hAnsi="Times New Roman" w:cs="Arial"/>
          <w:sz w:val="24"/>
          <w:lang w:eastAsia="es-AR"/>
        </w:rPr>
        <w:t>(</w:t>
      </w:r>
      <w:r w:rsidR="00DA41FC">
        <w:rPr>
          <w:rFonts w:ascii="Times New Roman" w:eastAsia="Times New Roman" w:hAnsi="Times New Roman" w:cs="Arial"/>
          <w:sz w:val="24"/>
          <w:lang w:eastAsia="es-AR"/>
        </w:rPr>
        <w:t xml:space="preserve">Durkheim, </w:t>
      </w:r>
      <w:r>
        <w:rPr>
          <w:rFonts w:ascii="Times New Roman" w:eastAsia="Times New Roman" w:hAnsi="Times New Roman" w:cs="Arial"/>
          <w:sz w:val="24"/>
          <w:lang w:eastAsia="es-AR"/>
        </w:rPr>
        <w:t>Weber</w:t>
      </w:r>
      <w:r w:rsidR="00DA41FC">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Tarde</w:t>
      </w:r>
      <w:r w:rsidR="0028209E">
        <w:rPr>
          <w:rFonts w:ascii="Times New Roman" w:eastAsia="Times New Roman" w:hAnsi="Times New Roman" w:cs="Arial"/>
          <w:sz w:val="24"/>
          <w:lang w:eastAsia="es-AR"/>
        </w:rPr>
        <w:t>,</w:t>
      </w:r>
      <w:r w:rsidR="00DA41FC">
        <w:rPr>
          <w:rFonts w:ascii="Times New Roman" w:eastAsia="Times New Roman" w:hAnsi="Times New Roman" w:cs="Arial"/>
          <w:sz w:val="24"/>
          <w:lang w:eastAsia="es-AR"/>
        </w:rPr>
        <w:t xml:space="preserve"> </w:t>
      </w:r>
      <w:r w:rsidR="0028209E">
        <w:rPr>
          <w:rFonts w:ascii="Times New Roman" w:eastAsia="Times New Roman" w:hAnsi="Times New Roman" w:cs="Arial"/>
          <w:sz w:val="24"/>
          <w:lang w:eastAsia="es-AR"/>
        </w:rPr>
        <w:t xml:space="preserve">Miliband, </w:t>
      </w:r>
      <w:r w:rsidR="00751BCA">
        <w:rPr>
          <w:rFonts w:ascii="Times New Roman" w:eastAsia="Times New Roman" w:hAnsi="Times New Roman" w:cs="Arial"/>
          <w:sz w:val="24"/>
          <w:lang w:eastAsia="es-AR"/>
        </w:rPr>
        <w:t>Poulantz</w:t>
      </w:r>
      <w:r w:rsidR="0028209E">
        <w:rPr>
          <w:rFonts w:ascii="Times New Roman" w:eastAsia="Times New Roman" w:hAnsi="Times New Roman" w:cs="Arial"/>
          <w:sz w:val="24"/>
          <w:lang w:eastAsia="es-AR"/>
        </w:rPr>
        <w:t>as</w:t>
      </w:r>
      <w:r w:rsidR="00485C04">
        <w:rPr>
          <w:rFonts w:ascii="Times New Roman" w:eastAsia="Times New Roman" w:hAnsi="Times New Roman" w:cs="Arial"/>
          <w:sz w:val="24"/>
          <w:lang w:eastAsia="es-AR"/>
        </w:rPr>
        <w:t xml:space="preserve">, </w:t>
      </w:r>
      <w:r w:rsidR="0028209E">
        <w:rPr>
          <w:rFonts w:ascii="Times New Roman" w:eastAsia="Times New Roman" w:hAnsi="Times New Roman" w:cs="Arial"/>
          <w:sz w:val="24"/>
          <w:lang w:eastAsia="es-AR"/>
        </w:rPr>
        <w:t>Jessop</w:t>
      </w:r>
      <w:r w:rsidR="00485C04">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485C04">
        <w:rPr>
          <w:rFonts w:ascii="Times New Roman" w:eastAsia="Times New Roman" w:hAnsi="Times New Roman" w:cs="Arial"/>
          <w:sz w:val="24"/>
          <w:lang w:eastAsia="es-AR"/>
        </w:rPr>
        <w:t>la arqueología política (Foucault</w:t>
      </w:r>
      <w:r w:rsidR="00650703">
        <w:rPr>
          <w:rFonts w:ascii="Times New Roman" w:eastAsia="Times New Roman" w:hAnsi="Times New Roman" w:cs="Arial"/>
          <w:sz w:val="24"/>
          <w:lang w:eastAsia="es-AR"/>
        </w:rPr>
        <w:t>, Hodder</w:t>
      </w:r>
      <w:r w:rsidR="00485C04">
        <w:rPr>
          <w:rFonts w:ascii="Times New Roman" w:eastAsia="Times New Roman" w:hAnsi="Times New Roman" w:cs="Arial"/>
          <w:sz w:val="24"/>
          <w:lang w:eastAsia="es-AR"/>
        </w:rPr>
        <w:t xml:space="preserve">), </w:t>
      </w:r>
      <w:r w:rsidR="00087A87">
        <w:rPr>
          <w:rFonts w:ascii="Times New Roman" w:eastAsia="Times New Roman" w:hAnsi="Times New Roman" w:cs="Arial"/>
          <w:sz w:val="24"/>
          <w:lang w:eastAsia="es-AR"/>
        </w:rPr>
        <w:t xml:space="preserve">la antropología política </w:t>
      </w:r>
      <w:r w:rsidR="00485C04">
        <w:rPr>
          <w:rFonts w:ascii="Times New Roman" w:eastAsia="Times New Roman" w:hAnsi="Times New Roman" w:cs="Arial"/>
          <w:sz w:val="24"/>
          <w:lang w:eastAsia="es-AR"/>
        </w:rPr>
        <w:t>(</w:t>
      </w:r>
      <w:r w:rsidR="008B4F34">
        <w:rPr>
          <w:rFonts w:ascii="Times New Roman" w:eastAsia="Times New Roman" w:hAnsi="Times New Roman" w:cs="Arial"/>
          <w:sz w:val="24"/>
          <w:lang w:eastAsia="es-AR"/>
        </w:rPr>
        <w:t xml:space="preserve">Balandier, </w:t>
      </w:r>
      <w:r w:rsidR="00317984">
        <w:rPr>
          <w:rFonts w:ascii="Times New Roman" w:eastAsia="Times New Roman" w:hAnsi="Times New Roman" w:cs="Arial"/>
          <w:sz w:val="24"/>
          <w:lang w:eastAsia="es-AR"/>
        </w:rPr>
        <w:t xml:space="preserve">Clastres, </w:t>
      </w:r>
      <w:r w:rsidR="008B4F34">
        <w:rPr>
          <w:rFonts w:ascii="Times New Roman" w:eastAsia="Times New Roman" w:hAnsi="Times New Roman" w:cs="Arial"/>
          <w:sz w:val="24"/>
          <w:lang w:eastAsia="es-AR"/>
        </w:rPr>
        <w:t xml:space="preserve">Evans-Pritchard, </w:t>
      </w:r>
      <w:r w:rsidR="00D14357">
        <w:rPr>
          <w:rFonts w:ascii="Times New Roman" w:eastAsia="Times New Roman" w:hAnsi="Times New Roman" w:cs="Arial"/>
          <w:sz w:val="24"/>
          <w:lang w:eastAsia="es-AR"/>
        </w:rPr>
        <w:t xml:space="preserve">Winch, </w:t>
      </w:r>
      <w:r w:rsidR="008B4F34">
        <w:rPr>
          <w:rFonts w:ascii="Times New Roman" w:eastAsia="Times New Roman" w:hAnsi="Times New Roman" w:cs="Arial"/>
          <w:sz w:val="24"/>
          <w:lang w:eastAsia="es-AR"/>
        </w:rPr>
        <w:t>Geertz</w:t>
      </w:r>
      <w:r w:rsidR="008635D2">
        <w:rPr>
          <w:rFonts w:ascii="Times New Roman" w:eastAsia="Times New Roman" w:hAnsi="Times New Roman" w:cs="Arial"/>
          <w:sz w:val="24"/>
          <w:lang w:eastAsia="es-AR"/>
        </w:rPr>
        <w:t>, Scott</w:t>
      </w:r>
      <w:r w:rsidR="00485C04">
        <w:rPr>
          <w:rFonts w:ascii="Times New Roman" w:eastAsia="Times New Roman" w:hAnsi="Times New Roman" w:cs="Arial"/>
          <w:sz w:val="24"/>
          <w:lang w:eastAsia="es-AR"/>
        </w:rPr>
        <w:t>)</w:t>
      </w:r>
      <w:r w:rsidR="00087A87">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la ciencia política </w:t>
      </w:r>
      <w:r w:rsidR="00485C04">
        <w:rPr>
          <w:rFonts w:ascii="Times New Roman" w:eastAsia="Times New Roman" w:hAnsi="Times New Roman" w:cs="Arial"/>
          <w:sz w:val="24"/>
          <w:lang w:eastAsia="es-AR"/>
        </w:rPr>
        <w:t>(</w:t>
      </w:r>
      <w:r w:rsidR="00A014C8">
        <w:rPr>
          <w:rFonts w:ascii="Times New Roman" w:eastAsia="Times New Roman" w:hAnsi="Times New Roman" w:cs="Arial"/>
          <w:sz w:val="24"/>
          <w:lang w:eastAsia="es-AR"/>
        </w:rPr>
        <w:t xml:space="preserve">Collingwood, </w:t>
      </w:r>
      <w:r>
        <w:rPr>
          <w:rFonts w:ascii="Times New Roman" w:eastAsia="Times New Roman" w:hAnsi="Times New Roman" w:cs="Arial"/>
          <w:sz w:val="24"/>
          <w:lang w:eastAsia="es-AR"/>
        </w:rPr>
        <w:t>Croce, Gramsci</w:t>
      </w:r>
      <w:r w:rsidR="00BE36FD">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Perry Anderson</w:t>
      </w:r>
      <w:r w:rsidR="00BE36FD">
        <w:rPr>
          <w:rFonts w:ascii="Times New Roman" w:eastAsia="Times New Roman" w:hAnsi="Times New Roman" w:cs="Arial"/>
          <w:sz w:val="24"/>
          <w:lang w:eastAsia="es-AR"/>
        </w:rPr>
        <w:t>, Barrington Moore</w:t>
      </w:r>
      <w:r w:rsidR="00485C04">
        <w:rPr>
          <w:rFonts w:ascii="Times New Roman" w:eastAsia="Times New Roman" w:hAnsi="Times New Roman" w:cs="Arial"/>
          <w:sz w:val="24"/>
          <w:lang w:eastAsia="es-AR"/>
        </w:rPr>
        <w:t xml:space="preserve">, </w:t>
      </w:r>
      <w:r w:rsidR="00956C71">
        <w:rPr>
          <w:rFonts w:ascii="Times New Roman" w:eastAsia="Times New Roman" w:hAnsi="Times New Roman" w:cs="Arial"/>
          <w:sz w:val="24"/>
          <w:lang w:eastAsia="es-AR"/>
        </w:rPr>
        <w:t xml:space="preserve">Samuel </w:t>
      </w:r>
      <w:r w:rsidR="00BE36FD">
        <w:rPr>
          <w:rFonts w:ascii="Times New Roman" w:eastAsia="Times New Roman" w:hAnsi="Times New Roman" w:cs="Arial"/>
          <w:sz w:val="24"/>
          <w:lang w:eastAsia="es-AR"/>
        </w:rPr>
        <w:t>Huntington</w:t>
      </w:r>
      <w:r w:rsidR="00485C04">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B04779">
        <w:rPr>
          <w:rFonts w:ascii="Times New Roman" w:eastAsia="Times New Roman" w:hAnsi="Times New Roman" w:cs="Arial"/>
          <w:sz w:val="24"/>
          <w:lang w:eastAsia="es-AR"/>
        </w:rPr>
        <w:t>la psicología de masas (Wilhelm Reich, 1942</w:t>
      </w:r>
      <w:r w:rsidR="00C52D69">
        <w:rPr>
          <w:rFonts w:ascii="Times New Roman" w:eastAsia="Times New Roman" w:hAnsi="Times New Roman" w:cs="Arial"/>
          <w:sz w:val="24"/>
          <w:lang w:eastAsia="es-AR"/>
        </w:rPr>
        <w:t>),</w:t>
      </w:r>
      <w:r w:rsidR="00087A87">
        <w:rPr>
          <w:rFonts w:ascii="Times New Roman" w:eastAsia="Times New Roman" w:hAnsi="Times New Roman" w:cs="Arial"/>
          <w:sz w:val="24"/>
          <w:lang w:eastAsia="es-AR"/>
        </w:rPr>
        <w:t xml:space="preserve"> </w:t>
      </w:r>
      <w:r w:rsidR="00890120">
        <w:rPr>
          <w:rFonts w:ascii="Times New Roman" w:eastAsia="Times New Roman" w:hAnsi="Times New Roman" w:cs="Arial"/>
          <w:sz w:val="24"/>
          <w:lang w:eastAsia="es-AR"/>
        </w:rPr>
        <w:t xml:space="preserve">la pedagogía política (Pestalozzi, Montessori, </w:t>
      </w:r>
      <w:r w:rsidR="00A500F9">
        <w:rPr>
          <w:rFonts w:ascii="Times New Roman" w:eastAsia="Times New Roman" w:hAnsi="Times New Roman" w:cs="Arial"/>
          <w:sz w:val="24"/>
          <w:lang w:eastAsia="es-AR"/>
        </w:rPr>
        <w:t xml:space="preserve">Piaget, </w:t>
      </w:r>
      <w:r w:rsidR="00890120">
        <w:rPr>
          <w:rFonts w:ascii="Times New Roman" w:eastAsia="Times New Roman" w:hAnsi="Times New Roman" w:cs="Arial"/>
          <w:sz w:val="24"/>
          <w:lang w:eastAsia="es-AR"/>
        </w:rPr>
        <w:t xml:space="preserve">Freire). </w:t>
      </w:r>
      <w:r>
        <w:rPr>
          <w:rFonts w:ascii="Times New Roman" w:eastAsia="Times New Roman" w:hAnsi="Times New Roman" w:cs="Arial"/>
          <w:sz w:val="24"/>
          <w:lang w:eastAsia="es-AR"/>
        </w:rPr>
        <w:t xml:space="preserve">y la filosofía política de </w:t>
      </w:r>
      <w:r w:rsidR="00650703">
        <w:rPr>
          <w:rFonts w:ascii="Times New Roman" w:eastAsia="Times New Roman" w:hAnsi="Times New Roman" w:cs="Arial"/>
          <w:sz w:val="24"/>
          <w:lang w:eastAsia="es-AR"/>
        </w:rPr>
        <w:t xml:space="preserve">Hegel y </w:t>
      </w:r>
      <w:r>
        <w:rPr>
          <w:rFonts w:ascii="Times New Roman" w:eastAsia="Times New Roman" w:hAnsi="Times New Roman" w:cs="Arial"/>
          <w:sz w:val="24"/>
          <w:lang w:eastAsia="es-AR"/>
        </w:rPr>
        <w:t>Roberto Esposito</w:t>
      </w:r>
      <w:r w:rsidR="00F029FC">
        <w:rPr>
          <w:rFonts w:ascii="Times New Roman" w:eastAsia="Times New Roman" w:hAnsi="Times New Roman" w:cs="Arial"/>
          <w:sz w:val="24"/>
          <w:lang w:eastAsia="es-AR"/>
        </w:rPr>
        <w:t>.</w:t>
      </w:r>
      <w:r w:rsidR="00042F75">
        <w:rPr>
          <w:rStyle w:val="Refdenotaalpie"/>
          <w:rFonts w:eastAsia="Times New Roman"/>
          <w:sz w:val="24"/>
          <w:lang w:eastAsia="es-AR"/>
        </w:rPr>
        <w:footnoteReference w:id="143"/>
      </w:r>
      <w:r>
        <w:rPr>
          <w:rFonts w:ascii="Times New Roman" w:eastAsia="Times New Roman" w:hAnsi="Times New Roman" w:cs="Arial"/>
          <w:sz w:val="24"/>
          <w:lang w:eastAsia="es-AR"/>
        </w:rPr>
        <w:t xml:space="preserve"> </w:t>
      </w:r>
    </w:p>
    <w:p w14:paraId="143CA35B" w14:textId="77777777" w:rsidR="00AD7959" w:rsidRDefault="00AD7959" w:rsidP="00961CC0">
      <w:pPr>
        <w:spacing w:after="0" w:line="240" w:lineRule="auto"/>
        <w:rPr>
          <w:rFonts w:ascii="Times New Roman" w:eastAsia="Times New Roman" w:hAnsi="Times New Roman" w:cs="Arial"/>
          <w:sz w:val="24"/>
          <w:lang w:eastAsia="es-AR"/>
        </w:rPr>
      </w:pPr>
    </w:p>
    <w:p w14:paraId="6E0A337D" w14:textId="1B693AD8" w:rsidR="00961CC0" w:rsidRDefault="00331E15"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Una vez superada </w:t>
      </w:r>
      <w:r w:rsidR="00961CC0">
        <w:rPr>
          <w:rFonts w:ascii="Times New Roman" w:eastAsia="Times New Roman" w:hAnsi="Times New Roman" w:cs="Arial"/>
          <w:sz w:val="24"/>
          <w:lang w:eastAsia="es-AR"/>
        </w:rPr>
        <w:t xml:space="preserve">la Segunda Posguerra Mundial </w:t>
      </w:r>
      <w:r>
        <w:rPr>
          <w:rFonts w:ascii="Times New Roman" w:eastAsia="Times New Roman" w:hAnsi="Times New Roman" w:cs="Arial"/>
          <w:sz w:val="24"/>
          <w:lang w:eastAsia="es-AR"/>
        </w:rPr>
        <w:t>pudi</w:t>
      </w:r>
      <w:r w:rsidR="00EB78DD">
        <w:rPr>
          <w:rFonts w:ascii="Times New Roman" w:eastAsia="Times New Roman" w:hAnsi="Times New Roman" w:cs="Arial"/>
          <w:sz w:val="24"/>
          <w:lang w:eastAsia="es-AR"/>
        </w:rPr>
        <w:t xml:space="preserve">mos </w:t>
      </w:r>
      <w:r w:rsidR="00AE1D49">
        <w:rPr>
          <w:rFonts w:ascii="Times New Roman" w:eastAsia="Times New Roman" w:hAnsi="Times New Roman" w:cs="Arial"/>
          <w:sz w:val="24"/>
          <w:lang w:eastAsia="es-AR"/>
        </w:rPr>
        <w:t>apela</w:t>
      </w:r>
      <w:r w:rsidR="00EB78DD">
        <w:rPr>
          <w:rFonts w:ascii="Times New Roman" w:eastAsia="Times New Roman" w:hAnsi="Times New Roman" w:cs="Arial"/>
          <w:sz w:val="24"/>
          <w:lang w:eastAsia="es-AR"/>
        </w:rPr>
        <w:t>r</w:t>
      </w:r>
      <w:r w:rsidR="00AE1D49">
        <w:rPr>
          <w:rFonts w:ascii="Times New Roman" w:eastAsia="Times New Roman" w:hAnsi="Times New Roman" w:cs="Arial"/>
          <w:sz w:val="24"/>
          <w:lang w:eastAsia="es-AR"/>
        </w:rPr>
        <w:t xml:space="preserve"> a las ciencias sociales, a </w:t>
      </w:r>
      <w:r w:rsidR="00961CC0">
        <w:rPr>
          <w:rFonts w:ascii="Times New Roman" w:eastAsia="Times New Roman" w:hAnsi="Times New Roman" w:cs="Arial"/>
          <w:sz w:val="24"/>
          <w:lang w:eastAsia="es-AR"/>
        </w:rPr>
        <w:t>la teoría del equilibrio de fuerzas en l</w:t>
      </w:r>
      <w:r w:rsidR="00187D46">
        <w:rPr>
          <w:rFonts w:ascii="Times New Roman" w:eastAsia="Times New Roman" w:hAnsi="Times New Roman" w:cs="Arial"/>
          <w:sz w:val="24"/>
          <w:lang w:eastAsia="es-AR"/>
        </w:rPr>
        <w:t>o</w:t>
      </w:r>
      <w:r w:rsidR="00961CC0">
        <w:rPr>
          <w:rFonts w:ascii="Times New Roman" w:eastAsia="Times New Roman" w:hAnsi="Times New Roman" w:cs="Arial"/>
          <w:sz w:val="24"/>
          <w:lang w:eastAsia="es-AR"/>
        </w:rPr>
        <w:t xml:space="preserve">s </w:t>
      </w:r>
      <w:r w:rsidR="00533959">
        <w:rPr>
          <w:rFonts w:ascii="Times New Roman" w:eastAsia="Times New Roman" w:hAnsi="Times New Roman" w:cs="Arial"/>
          <w:sz w:val="24"/>
          <w:lang w:eastAsia="es-AR"/>
        </w:rPr>
        <w:t>c</w:t>
      </w:r>
      <w:r w:rsidR="00F04387">
        <w:rPr>
          <w:rFonts w:ascii="Times New Roman" w:eastAsia="Times New Roman" w:hAnsi="Times New Roman" w:cs="Arial"/>
          <w:sz w:val="24"/>
          <w:lang w:eastAsia="es-AR"/>
        </w:rPr>
        <w:t>uatr</w:t>
      </w:r>
      <w:r w:rsidR="00533959">
        <w:rPr>
          <w:rFonts w:ascii="Times New Roman" w:eastAsia="Times New Roman" w:hAnsi="Times New Roman" w:cs="Arial"/>
          <w:sz w:val="24"/>
          <w:lang w:eastAsia="es-AR"/>
        </w:rPr>
        <w:t>o</w:t>
      </w:r>
      <w:r w:rsidR="00961CC0">
        <w:rPr>
          <w:rFonts w:ascii="Times New Roman" w:eastAsia="Times New Roman" w:hAnsi="Times New Roman" w:cs="Arial"/>
          <w:sz w:val="24"/>
          <w:lang w:eastAsia="es-AR"/>
        </w:rPr>
        <w:t xml:space="preserve"> </w:t>
      </w:r>
      <w:r w:rsidR="00187D46">
        <w:rPr>
          <w:rFonts w:ascii="Times New Roman" w:eastAsia="Times New Roman" w:hAnsi="Times New Roman" w:cs="Arial"/>
          <w:sz w:val="24"/>
          <w:lang w:eastAsia="es-AR"/>
        </w:rPr>
        <w:t xml:space="preserve">debates </w:t>
      </w:r>
      <w:r w:rsidR="00F04387">
        <w:rPr>
          <w:rFonts w:ascii="Times New Roman" w:eastAsia="Times New Roman" w:hAnsi="Times New Roman" w:cs="Arial"/>
          <w:sz w:val="24"/>
          <w:lang w:eastAsia="es-AR"/>
        </w:rPr>
        <w:t xml:space="preserve">suscitados </w:t>
      </w:r>
      <w:r w:rsidR="00533959">
        <w:rPr>
          <w:rFonts w:ascii="Times New Roman" w:eastAsia="Times New Roman" w:hAnsi="Times New Roman" w:cs="Arial"/>
          <w:sz w:val="24"/>
          <w:lang w:eastAsia="es-AR"/>
        </w:rPr>
        <w:t>entre</w:t>
      </w:r>
      <w:r w:rsidR="00187D46">
        <w:rPr>
          <w:rFonts w:ascii="Times New Roman" w:eastAsia="Times New Roman" w:hAnsi="Times New Roman" w:cs="Arial"/>
          <w:sz w:val="24"/>
          <w:lang w:eastAsia="es-AR"/>
        </w:rPr>
        <w:t xml:space="preserve"> las </w:t>
      </w:r>
      <w:r w:rsidR="00961CC0">
        <w:rPr>
          <w:rFonts w:ascii="Times New Roman" w:eastAsia="Times New Roman" w:hAnsi="Times New Roman" w:cs="Arial"/>
          <w:sz w:val="24"/>
          <w:lang w:eastAsia="es-AR"/>
        </w:rPr>
        <w:t>escuelas de Relaciones Internacionales</w:t>
      </w:r>
      <w:r w:rsidR="00093CA2">
        <w:rPr>
          <w:rFonts w:ascii="Times New Roman" w:eastAsia="Times New Roman" w:hAnsi="Times New Roman" w:cs="Arial"/>
          <w:sz w:val="24"/>
          <w:lang w:eastAsia="es-AR"/>
        </w:rPr>
        <w:t xml:space="preserve">: </w:t>
      </w:r>
      <w:r w:rsidR="00245007">
        <w:rPr>
          <w:rFonts w:ascii="Times New Roman" w:eastAsia="Times New Roman" w:hAnsi="Times New Roman" w:cs="Arial"/>
          <w:sz w:val="24"/>
          <w:lang w:eastAsia="es-AR"/>
        </w:rPr>
        <w:t xml:space="preserve">el primero entre </w:t>
      </w:r>
      <w:r w:rsidR="00093CA2">
        <w:rPr>
          <w:rFonts w:ascii="Times New Roman" w:eastAsia="Times New Roman" w:hAnsi="Times New Roman" w:cs="Arial"/>
          <w:sz w:val="24"/>
          <w:lang w:eastAsia="es-AR"/>
        </w:rPr>
        <w:t xml:space="preserve">el </w:t>
      </w:r>
      <w:r w:rsidR="00961CC0">
        <w:rPr>
          <w:rFonts w:ascii="Times New Roman" w:eastAsia="Times New Roman" w:hAnsi="Times New Roman" w:cs="Arial"/>
          <w:sz w:val="24"/>
          <w:lang w:eastAsia="es-AR"/>
        </w:rPr>
        <w:t>realis</w:t>
      </w:r>
      <w:r w:rsidR="00093CA2">
        <w:rPr>
          <w:rFonts w:ascii="Times New Roman" w:eastAsia="Times New Roman" w:hAnsi="Times New Roman" w:cs="Arial"/>
          <w:sz w:val="24"/>
          <w:lang w:eastAsia="es-AR"/>
        </w:rPr>
        <w:t>mo</w:t>
      </w:r>
      <w:r w:rsidR="00961CC0">
        <w:rPr>
          <w:rFonts w:ascii="Times New Roman" w:eastAsia="Times New Roman" w:hAnsi="Times New Roman" w:cs="Arial"/>
          <w:sz w:val="24"/>
          <w:lang w:eastAsia="es-AR"/>
        </w:rPr>
        <w:t xml:space="preserve"> de </w:t>
      </w:r>
      <w:r w:rsidR="006017AE">
        <w:rPr>
          <w:rFonts w:ascii="Times New Roman" w:eastAsia="Times New Roman" w:hAnsi="Times New Roman" w:cs="Arial"/>
          <w:sz w:val="24"/>
          <w:lang w:eastAsia="es-AR"/>
        </w:rPr>
        <w:t xml:space="preserve">Hans </w:t>
      </w:r>
      <w:r w:rsidR="00961CC0">
        <w:rPr>
          <w:rFonts w:ascii="Times New Roman" w:eastAsia="Times New Roman" w:hAnsi="Times New Roman" w:cs="Arial"/>
          <w:sz w:val="24"/>
          <w:lang w:eastAsia="es-AR"/>
        </w:rPr>
        <w:t>Morgenthau</w:t>
      </w:r>
      <w:r w:rsidR="00093CA2">
        <w:rPr>
          <w:rFonts w:ascii="Times New Roman" w:eastAsia="Times New Roman" w:hAnsi="Times New Roman" w:cs="Arial"/>
          <w:sz w:val="24"/>
          <w:lang w:eastAsia="es-AR"/>
        </w:rPr>
        <w:t xml:space="preserve"> (1948)</w:t>
      </w:r>
      <w:r w:rsidR="00187D46">
        <w:rPr>
          <w:rFonts w:ascii="Times New Roman" w:eastAsia="Times New Roman" w:hAnsi="Times New Roman" w:cs="Arial"/>
          <w:sz w:val="24"/>
          <w:lang w:eastAsia="es-AR"/>
        </w:rPr>
        <w:t xml:space="preserve"> </w:t>
      </w:r>
      <w:r w:rsidR="00E06AFE">
        <w:rPr>
          <w:rFonts w:ascii="Times New Roman" w:eastAsia="Times New Roman" w:hAnsi="Times New Roman" w:cs="Arial"/>
          <w:sz w:val="24"/>
          <w:lang w:eastAsia="es-AR"/>
        </w:rPr>
        <w:t xml:space="preserve">y sus discípulos </w:t>
      </w:r>
      <w:r w:rsidR="00C813F4">
        <w:rPr>
          <w:rFonts w:ascii="Times New Roman" w:eastAsia="Times New Roman" w:hAnsi="Times New Roman" w:cs="Arial"/>
          <w:sz w:val="24"/>
          <w:lang w:eastAsia="es-AR"/>
        </w:rPr>
        <w:t>(</w:t>
      </w:r>
      <w:r w:rsidR="00E06AFE">
        <w:rPr>
          <w:rFonts w:ascii="Times New Roman" w:eastAsia="Times New Roman" w:hAnsi="Times New Roman" w:cs="Calibri"/>
          <w:sz w:val="24"/>
          <w:lang w:eastAsia="es-AR"/>
        </w:rPr>
        <w:t>Kissinger</w:t>
      </w:r>
      <w:r w:rsidR="00D84D55">
        <w:rPr>
          <w:rFonts w:ascii="Times New Roman" w:eastAsia="Times New Roman" w:hAnsi="Times New Roman" w:cs="Calibri"/>
          <w:sz w:val="24"/>
          <w:lang w:eastAsia="es-AR"/>
        </w:rPr>
        <w:t xml:space="preserve">, </w:t>
      </w:r>
      <w:r w:rsidR="00E06AFE">
        <w:rPr>
          <w:rFonts w:ascii="Times New Roman" w:eastAsia="Times New Roman" w:hAnsi="Times New Roman" w:cs="Calibri"/>
          <w:sz w:val="24"/>
          <w:lang w:eastAsia="es-AR"/>
        </w:rPr>
        <w:t>Brzezinski</w:t>
      </w:r>
      <w:r w:rsidR="00C813F4">
        <w:rPr>
          <w:rFonts w:ascii="Times New Roman" w:eastAsia="Times New Roman" w:hAnsi="Times New Roman" w:cs="Calibri"/>
          <w:sz w:val="24"/>
          <w:lang w:eastAsia="es-AR"/>
        </w:rPr>
        <w:t>)</w:t>
      </w:r>
      <w:r w:rsidR="00E06AFE">
        <w:rPr>
          <w:rFonts w:ascii="Times New Roman" w:eastAsia="Times New Roman" w:hAnsi="Times New Roman" w:cs="Arial"/>
          <w:sz w:val="24"/>
          <w:lang w:eastAsia="es-AR"/>
        </w:rPr>
        <w:t xml:space="preserve"> </w:t>
      </w:r>
      <w:r w:rsidR="00187D46">
        <w:rPr>
          <w:rFonts w:ascii="Times New Roman" w:eastAsia="Times New Roman" w:hAnsi="Times New Roman" w:cs="Arial"/>
          <w:sz w:val="24"/>
          <w:lang w:eastAsia="es-AR"/>
        </w:rPr>
        <w:t xml:space="preserve">vs. el </w:t>
      </w:r>
      <w:r w:rsidR="00187D46" w:rsidRPr="00EE2C14">
        <w:rPr>
          <w:rFonts w:ascii="Times New Roman" w:eastAsia="Times New Roman" w:hAnsi="Times New Roman" w:cs="Arial"/>
          <w:sz w:val="24"/>
          <w:lang w:eastAsia="es-AR"/>
        </w:rPr>
        <w:t>idealismo</w:t>
      </w:r>
      <w:r w:rsidR="00445205" w:rsidRPr="00EE2C14">
        <w:rPr>
          <w:rFonts w:ascii="Times New Roman" w:eastAsia="Times New Roman" w:hAnsi="Times New Roman" w:cs="Calibri"/>
          <w:sz w:val="24"/>
          <w:szCs w:val="24"/>
          <w:lang w:eastAsia="es-AR"/>
        </w:rPr>
        <w:t xml:space="preserve"> </w:t>
      </w:r>
      <w:r w:rsidR="00D67D0F">
        <w:rPr>
          <w:rFonts w:ascii="Times New Roman" w:eastAsia="Times New Roman" w:hAnsi="Times New Roman" w:cs="Calibri"/>
          <w:sz w:val="24"/>
          <w:szCs w:val="24"/>
          <w:lang w:eastAsia="es-AR"/>
        </w:rPr>
        <w:t xml:space="preserve">o realismo agustiniano </w:t>
      </w:r>
      <w:r w:rsidR="00445205" w:rsidRPr="00EE2C14">
        <w:rPr>
          <w:rFonts w:ascii="Times New Roman" w:eastAsia="Times New Roman" w:hAnsi="Times New Roman" w:cs="Calibri"/>
          <w:sz w:val="24"/>
          <w:szCs w:val="24"/>
          <w:lang w:eastAsia="es-AR"/>
        </w:rPr>
        <w:t>de Reinhold Niebuhr</w:t>
      </w:r>
      <w:r w:rsidR="002B7AE2">
        <w:rPr>
          <w:rFonts w:ascii="Times New Roman" w:eastAsia="Times New Roman" w:hAnsi="Times New Roman" w:cs="Calibri"/>
          <w:sz w:val="24"/>
          <w:szCs w:val="24"/>
          <w:lang w:eastAsia="es-AR"/>
        </w:rPr>
        <w:t xml:space="preserve"> (</w:t>
      </w:r>
      <w:r w:rsidR="00D67D0F">
        <w:rPr>
          <w:rFonts w:ascii="Times New Roman" w:eastAsia="Times New Roman" w:hAnsi="Times New Roman" w:cs="Calibri"/>
          <w:sz w:val="24"/>
          <w:szCs w:val="24"/>
          <w:lang w:eastAsia="es-AR"/>
        </w:rPr>
        <w:t>1941</w:t>
      </w:r>
      <w:r w:rsidR="002B7AE2">
        <w:rPr>
          <w:rFonts w:ascii="Times New Roman" w:eastAsia="Times New Roman" w:hAnsi="Times New Roman" w:cs="Calibri"/>
          <w:sz w:val="24"/>
          <w:szCs w:val="24"/>
          <w:lang w:eastAsia="es-AR"/>
        </w:rPr>
        <w:t>)</w:t>
      </w:r>
      <w:r w:rsidR="00187D46" w:rsidRPr="00EE2C14">
        <w:rPr>
          <w:rFonts w:ascii="Times New Roman" w:eastAsia="Times New Roman" w:hAnsi="Times New Roman" w:cs="Arial"/>
          <w:sz w:val="24"/>
          <w:lang w:eastAsia="es-AR"/>
        </w:rPr>
        <w:t xml:space="preserve">, </w:t>
      </w:r>
      <w:r w:rsidR="00497400" w:rsidRPr="00A94BA8">
        <w:rPr>
          <w:rFonts w:ascii="Times New Roman" w:eastAsia="Times New Roman" w:hAnsi="Times New Roman" w:cs="Arial"/>
          <w:sz w:val="24"/>
          <w:lang w:eastAsia="es-AR"/>
        </w:rPr>
        <w:t>el</w:t>
      </w:r>
      <w:r w:rsidR="00497400">
        <w:rPr>
          <w:rFonts w:ascii="Times New Roman" w:eastAsia="Times New Roman" w:hAnsi="Times New Roman" w:cs="Arial"/>
          <w:sz w:val="24"/>
          <w:lang w:eastAsia="es-AR"/>
        </w:rPr>
        <w:t xml:space="preserve"> </w:t>
      </w:r>
      <w:r w:rsidR="004A192E">
        <w:rPr>
          <w:rFonts w:ascii="Times New Roman" w:eastAsia="Times New Roman" w:hAnsi="Times New Roman" w:cs="Arial"/>
          <w:sz w:val="24"/>
          <w:lang w:eastAsia="es-AR"/>
        </w:rPr>
        <w:t>segund</w:t>
      </w:r>
      <w:r w:rsidR="00497400">
        <w:rPr>
          <w:rFonts w:ascii="Times New Roman" w:eastAsia="Times New Roman" w:hAnsi="Times New Roman" w:cs="Arial"/>
          <w:sz w:val="24"/>
          <w:lang w:eastAsia="es-AR"/>
        </w:rPr>
        <w:t xml:space="preserve">o entre </w:t>
      </w:r>
      <w:r w:rsidR="00847FAC">
        <w:rPr>
          <w:rFonts w:ascii="Times New Roman" w:eastAsia="Times New Roman" w:hAnsi="Times New Roman" w:cs="Arial"/>
          <w:sz w:val="24"/>
          <w:lang w:eastAsia="es-AR"/>
        </w:rPr>
        <w:t xml:space="preserve">el sistematismo crítico de Stanley Hoffmann (1963) vs. el sistematismo de Morton Kaplan (1957), </w:t>
      </w:r>
      <w:r w:rsidR="004A192E">
        <w:rPr>
          <w:rFonts w:ascii="Times New Roman" w:eastAsia="Times New Roman" w:hAnsi="Times New Roman" w:cs="Arial"/>
          <w:sz w:val="24"/>
          <w:lang w:eastAsia="es-AR"/>
        </w:rPr>
        <w:t xml:space="preserve">el tercero entre </w:t>
      </w:r>
      <w:r w:rsidR="004A192E" w:rsidRPr="00EE2C14">
        <w:rPr>
          <w:rFonts w:ascii="Times New Roman" w:eastAsia="Times New Roman" w:hAnsi="Times New Roman" w:cs="Arial"/>
          <w:sz w:val="24"/>
          <w:lang w:eastAsia="es-AR"/>
        </w:rPr>
        <w:t>el neorealismo estructural de Kenneth Waltz (1979</w:t>
      </w:r>
      <w:r w:rsidR="004A192E">
        <w:rPr>
          <w:rFonts w:ascii="Times New Roman" w:eastAsia="Times New Roman" w:hAnsi="Times New Roman" w:cs="Arial"/>
          <w:sz w:val="24"/>
          <w:lang w:eastAsia="es-AR"/>
        </w:rPr>
        <w:t xml:space="preserve">) vs. </w:t>
      </w:r>
      <w:r w:rsidR="00047EC9">
        <w:rPr>
          <w:rFonts w:ascii="Times New Roman" w:eastAsia="Times New Roman" w:hAnsi="Times New Roman" w:cs="Arial"/>
          <w:sz w:val="24"/>
          <w:lang w:eastAsia="es-AR"/>
        </w:rPr>
        <w:t xml:space="preserve">la interdependencia compleja o institucionalismo o </w:t>
      </w:r>
      <w:r w:rsidR="00047EC9" w:rsidRPr="005A424F">
        <w:rPr>
          <w:rFonts w:ascii="Times New Roman" w:eastAsia="Times New Roman" w:hAnsi="Times New Roman" w:cs="Arial"/>
          <w:sz w:val="24"/>
          <w:lang w:eastAsia="es-AR"/>
        </w:rPr>
        <w:t>neoliberalismo</w:t>
      </w:r>
      <w:r w:rsidR="005A424F" w:rsidRPr="005A424F">
        <w:rPr>
          <w:rFonts w:ascii="Times New Roman" w:eastAsia="Times New Roman" w:hAnsi="Times New Roman" w:cs="Arial"/>
          <w:sz w:val="24"/>
          <w:lang w:eastAsia="es-AR"/>
        </w:rPr>
        <w:t xml:space="preserve"> </w:t>
      </w:r>
      <w:r w:rsidR="008514C9">
        <w:rPr>
          <w:rFonts w:ascii="Times New Roman" w:eastAsia="Times New Roman" w:hAnsi="Times New Roman" w:cs="Arial"/>
          <w:sz w:val="24"/>
          <w:lang w:eastAsia="es-AR"/>
        </w:rPr>
        <w:t xml:space="preserve">de </w:t>
      </w:r>
      <w:hyperlink r:id="rId8" w:tooltip="Robert Keohane" w:history="1">
        <w:r w:rsidR="005A424F" w:rsidRPr="00DC3B54">
          <w:rPr>
            <w:rFonts w:ascii="Times New Roman" w:eastAsia="Times New Roman" w:hAnsi="Times New Roman" w:cs="Arial"/>
            <w:sz w:val="24"/>
            <w:szCs w:val="24"/>
            <w:lang w:val="es-ES" w:eastAsia="es-AR"/>
          </w:rPr>
          <w:t>Robert Keohane</w:t>
        </w:r>
      </w:hyperlink>
      <w:r w:rsidR="005A424F" w:rsidRPr="00DC3B54">
        <w:rPr>
          <w:rFonts w:ascii="Times New Roman" w:eastAsia="Times New Roman" w:hAnsi="Times New Roman" w:cs="Arial"/>
          <w:sz w:val="24"/>
          <w:szCs w:val="24"/>
          <w:lang w:val="es-ES" w:eastAsia="es-AR"/>
        </w:rPr>
        <w:t> y Joseph Nye</w:t>
      </w:r>
      <w:r w:rsidR="00301019">
        <w:rPr>
          <w:rFonts w:ascii="Times New Roman" w:eastAsia="Times New Roman" w:hAnsi="Times New Roman" w:cs="Arial"/>
          <w:sz w:val="24"/>
          <w:szCs w:val="24"/>
          <w:lang w:val="es-ES" w:eastAsia="es-AR"/>
        </w:rPr>
        <w:t xml:space="preserve"> (</w:t>
      </w:r>
      <w:r w:rsidR="00954B27">
        <w:rPr>
          <w:rFonts w:ascii="Times New Roman" w:eastAsia="Times New Roman" w:hAnsi="Times New Roman" w:cs="Arial"/>
          <w:sz w:val="24"/>
          <w:szCs w:val="24"/>
          <w:lang w:val="es-ES" w:eastAsia="es-AR"/>
        </w:rPr>
        <w:t>1977</w:t>
      </w:r>
      <w:r w:rsidR="00301019">
        <w:rPr>
          <w:rFonts w:ascii="Times New Roman" w:eastAsia="Times New Roman" w:hAnsi="Times New Roman" w:cs="Arial"/>
          <w:sz w:val="24"/>
          <w:szCs w:val="24"/>
          <w:lang w:val="es-ES" w:eastAsia="es-AR"/>
        </w:rPr>
        <w:t>)</w:t>
      </w:r>
      <w:r w:rsidR="004A192E" w:rsidRPr="005A424F">
        <w:rPr>
          <w:rFonts w:ascii="Times New Roman" w:eastAsia="Times New Roman" w:hAnsi="Times New Roman" w:cs="Arial"/>
          <w:sz w:val="24"/>
          <w:lang w:eastAsia="es-AR"/>
        </w:rPr>
        <w:t>,</w:t>
      </w:r>
      <w:r w:rsidR="00671B4D" w:rsidRPr="005A424F">
        <w:rPr>
          <w:rStyle w:val="Refdenotaalpie"/>
          <w:rFonts w:eastAsia="Times New Roman"/>
          <w:sz w:val="24"/>
          <w:lang w:eastAsia="es-AR"/>
        </w:rPr>
        <w:footnoteReference w:id="144"/>
      </w:r>
      <w:r w:rsidR="004A192E" w:rsidRPr="005A424F">
        <w:rPr>
          <w:rFonts w:ascii="Times New Roman" w:eastAsia="Times New Roman" w:hAnsi="Times New Roman" w:cs="Arial"/>
          <w:sz w:val="24"/>
          <w:lang w:eastAsia="es-AR"/>
        </w:rPr>
        <w:t xml:space="preserve"> </w:t>
      </w:r>
      <w:r w:rsidR="00481D9A" w:rsidRPr="005A424F">
        <w:rPr>
          <w:rFonts w:ascii="Times New Roman" w:eastAsia="Times New Roman" w:hAnsi="Times New Roman" w:cs="Arial"/>
          <w:sz w:val="24"/>
          <w:lang w:eastAsia="es-AR"/>
        </w:rPr>
        <w:t xml:space="preserve">y </w:t>
      </w:r>
      <w:r w:rsidR="00C33D96" w:rsidRPr="005A424F">
        <w:rPr>
          <w:rFonts w:ascii="Times New Roman" w:eastAsia="Times New Roman" w:hAnsi="Times New Roman" w:cs="Arial"/>
          <w:sz w:val="24"/>
          <w:lang w:eastAsia="es-AR"/>
        </w:rPr>
        <w:t xml:space="preserve">el cuarto entre </w:t>
      </w:r>
      <w:r w:rsidR="00C33D96" w:rsidRPr="005A424F">
        <w:rPr>
          <w:rFonts w:ascii="Times New Roman" w:eastAsia="Times New Roman" w:hAnsi="Times New Roman" w:cs="Calibri"/>
          <w:sz w:val="24"/>
          <w:lang w:eastAsia="es-AR"/>
        </w:rPr>
        <w:t>el constructivismo de Alexa</w:t>
      </w:r>
      <w:r w:rsidR="00C33D96" w:rsidRPr="00A94BA8">
        <w:rPr>
          <w:rFonts w:ascii="Times New Roman" w:eastAsia="Times New Roman" w:hAnsi="Times New Roman" w:cs="Calibri"/>
          <w:sz w:val="24"/>
          <w:lang w:eastAsia="es-AR"/>
        </w:rPr>
        <w:t xml:space="preserve">nder Wendt (1992) vs. </w:t>
      </w:r>
      <w:r w:rsidR="00443006">
        <w:rPr>
          <w:rFonts w:ascii="Times New Roman" w:eastAsia="Times New Roman" w:hAnsi="Times New Roman" w:cs="Calibri"/>
          <w:sz w:val="24"/>
          <w:lang w:eastAsia="es-AR"/>
        </w:rPr>
        <w:t>el</w:t>
      </w:r>
      <w:r w:rsidR="00C33D96" w:rsidRPr="00A94BA8">
        <w:rPr>
          <w:rFonts w:ascii="Times New Roman" w:eastAsia="Times New Roman" w:hAnsi="Times New Roman" w:cs="Calibri"/>
          <w:sz w:val="24"/>
          <w:lang w:eastAsia="es-AR"/>
        </w:rPr>
        <w:t xml:space="preserve"> neorrealis</w:t>
      </w:r>
      <w:r w:rsidR="00443006">
        <w:rPr>
          <w:rFonts w:ascii="Times New Roman" w:eastAsia="Times New Roman" w:hAnsi="Times New Roman" w:cs="Calibri"/>
          <w:sz w:val="24"/>
          <w:lang w:eastAsia="es-AR"/>
        </w:rPr>
        <w:t>mo de Waltz</w:t>
      </w:r>
      <w:r w:rsidR="00093CA2">
        <w:rPr>
          <w:rFonts w:ascii="Times New Roman" w:eastAsia="Times New Roman" w:hAnsi="Times New Roman" w:cs="Arial"/>
          <w:sz w:val="24"/>
          <w:lang w:eastAsia="es-AR"/>
        </w:rPr>
        <w:t>.</w:t>
      </w:r>
      <w:r w:rsidR="00555D71">
        <w:rPr>
          <w:rStyle w:val="Refdenotaalpie"/>
          <w:rFonts w:eastAsia="Times New Roman"/>
          <w:sz w:val="24"/>
          <w:lang w:eastAsia="es-AR"/>
        </w:rPr>
        <w:footnoteReference w:id="145"/>
      </w:r>
      <w:r w:rsidR="00961CC0">
        <w:rPr>
          <w:rFonts w:ascii="Times New Roman" w:eastAsia="Times New Roman" w:hAnsi="Times New Roman" w:cs="Arial"/>
          <w:sz w:val="24"/>
          <w:lang w:eastAsia="es-AR"/>
        </w:rPr>
        <w:t xml:space="preserve"> </w:t>
      </w:r>
      <w:r w:rsidR="00093CA2">
        <w:rPr>
          <w:rFonts w:ascii="Times New Roman" w:eastAsia="Times New Roman" w:hAnsi="Times New Roman" w:cs="Arial"/>
          <w:sz w:val="24"/>
          <w:lang w:eastAsia="es-AR"/>
        </w:rPr>
        <w:t xml:space="preserve">También </w:t>
      </w:r>
      <w:r w:rsidR="00C25070">
        <w:rPr>
          <w:rFonts w:ascii="Times New Roman" w:eastAsia="Times New Roman" w:hAnsi="Times New Roman" w:cs="Arial"/>
          <w:sz w:val="24"/>
          <w:lang w:eastAsia="es-AR"/>
        </w:rPr>
        <w:t>pudi</w:t>
      </w:r>
      <w:r w:rsidR="00683900">
        <w:rPr>
          <w:rFonts w:ascii="Times New Roman" w:eastAsia="Times New Roman" w:hAnsi="Times New Roman" w:cs="Arial"/>
          <w:sz w:val="24"/>
          <w:lang w:eastAsia="es-AR"/>
        </w:rPr>
        <w:t xml:space="preserve">mos </w:t>
      </w:r>
      <w:r w:rsidR="00093CA2">
        <w:rPr>
          <w:rFonts w:ascii="Times New Roman" w:eastAsia="Times New Roman" w:hAnsi="Times New Roman" w:cs="Arial"/>
          <w:sz w:val="24"/>
          <w:lang w:eastAsia="es-AR"/>
        </w:rPr>
        <w:t>apela</w:t>
      </w:r>
      <w:r w:rsidR="00683900">
        <w:rPr>
          <w:rFonts w:ascii="Times New Roman" w:eastAsia="Times New Roman" w:hAnsi="Times New Roman" w:cs="Arial"/>
          <w:sz w:val="24"/>
          <w:lang w:eastAsia="es-AR"/>
        </w:rPr>
        <w:t>r</w:t>
      </w:r>
      <w:r w:rsidR="00093CA2">
        <w:rPr>
          <w:rFonts w:ascii="Times New Roman" w:eastAsia="Times New Roman" w:hAnsi="Times New Roman" w:cs="Arial"/>
          <w:sz w:val="24"/>
          <w:lang w:eastAsia="es-AR"/>
        </w:rPr>
        <w:t xml:space="preserve"> a </w:t>
      </w:r>
      <w:r w:rsidR="00961CC0">
        <w:rPr>
          <w:rFonts w:ascii="Times New Roman" w:eastAsia="Times New Roman" w:hAnsi="Times New Roman" w:cs="Arial"/>
          <w:sz w:val="24"/>
          <w:lang w:eastAsia="es-AR"/>
        </w:rPr>
        <w:t xml:space="preserve">las teorías comunitaristas (MacIntyre, Taylor, Sandel, Walzer), </w:t>
      </w:r>
      <w:r w:rsidR="00093CA2">
        <w:rPr>
          <w:rFonts w:ascii="Times New Roman" w:eastAsia="Times New Roman" w:hAnsi="Times New Roman" w:cs="Arial"/>
          <w:sz w:val="24"/>
          <w:lang w:eastAsia="es-AR"/>
        </w:rPr>
        <w:t>a</w:t>
      </w:r>
      <w:r w:rsidR="00C63DF6">
        <w:rPr>
          <w:rFonts w:ascii="Times New Roman" w:eastAsia="Times New Roman" w:hAnsi="Times New Roman" w:cs="Arial"/>
          <w:sz w:val="24"/>
          <w:lang w:eastAsia="es-AR"/>
        </w:rPr>
        <w:t xml:space="preserve"> </w:t>
      </w:r>
      <w:r w:rsidR="00961CC0">
        <w:rPr>
          <w:rFonts w:ascii="Times New Roman" w:eastAsia="Times New Roman" w:hAnsi="Times New Roman" w:cs="Arial"/>
          <w:sz w:val="24"/>
          <w:lang w:eastAsia="es-AR"/>
        </w:rPr>
        <w:t xml:space="preserve">la Teoría Crítica de los Derechos Humanos (Estudios del Holocausto, Estudios sobre Genocidio), </w:t>
      </w:r>
      <w:r w:rsidR="005F73C4">
        <w:rPr>
          <w:rFonts w:ascii="Times New Roman" w:eastAsia="Times New Roman" w:hAnsi="Times New Roman" w:cs="Arial"/>
          <w:sz w:val="24"/>
          <w:lang w:eastAsia="es-AR"/>
        </w:rPr>
        <w:t xml:space="preserve">a los estudios sobre el colonialismo de colonos y nativos (Mamdani, </w:t>
      </w:r>
      <w:r w:rsidR="00CF2078">
        <w:rPr>
          <w:rFonts w:ascii="Times New Roman" w:eastAsia="Times New Roman" w:hAnsi="Times New Roman" w:cs="Arial"/>
          <w:sz w:val="24"/>
          <w:lang w:eastAsia="es-AR"/>
        </w:rPr>
        <w:t>Zreik</w:t>
      </w:r>
      <w:r w:rsidR="005F73C4">
        <w:rPr>
          <w:rFonts w:ascii="Times New Roman" w:eastAsia="Times New Roman" w:hAnsi="Times New Roman" w:cs="Arial"/>
          <w:sz w:val="24"/>
          <w:lang w:eastAsia="es-AR"/>
        </w:rPr>
        <w:t xml:space="preserve">), </w:t>
      </w:r>
      <w:r w:rsidR="00961CC0">
        <w:rPr>
          <w:rFonts w:ascii="Times New Roman" w:eastAsia="Times New Roman" w:hAnsi="Times New Roman" w:cs="Arial"/>
          <w:sz w:val="24"/>
          <w:lang w:eastAsia="es-AR"/>
        </w:rPr>
        <w:t xml:space="preserve">y </w:t>
      </w:r>
      <w:r w:rsidR="00093CA2">
        <w:rPr>
          <w:rFonts w:ascii="Times New Roman" w:eastAsia="Times New Roman" w:hAnsi="Times New Roman" w:cs="Arial"/>
          <w:sz w:val="24"/>
          <w:lang w:eastAsia="es-AR"/>
        </w:rPr>
        <w:t>a</w:t>
      </w:r>
      <w:r w:rsidR="00C63DF6">
        <w:rPr>
          <w:rFonts w:ascii="Times New Roman" w:eastAsia="Times New Roman" w:hAnsi="Times New Roman" w:cs="Arial"/>
          <w:sz w:val="24"/>
          <w:lang w:eastAsia="es-AR"/>
        </w:rPr>
        <w:t xml:space="preserve"> </w:t>
      </w:r>
      <w:r w:rsidR="00961CC0">
        <w:rPr>
          <w:rFonts w:ascii="Times New Roman" w:eastAsia="Times New Roman" w:hAnsi="Times New Roman" w:cs="Arial"/>
          <w:sz w:val="24"/>
          <w:lang w:eastAsia="es-AR"/>
        </w:rPr>
        <w:t xml:space="preserve">la Escuela de Frankfurt o Teoría Crítica de la Sociedad en sus cuatro </w:t>
      </w:r>
      <w:r w:rsidR="00C63DF6">
        <w:rPr>
          <w:rFonts w:ascii="Times New Roman" w:eastAsia="Times New Roman" w:hAnsi="Times New Roman" w:cs="Arial"/>
          <w:sz w:val="24"/>
          <w:lang w:eastAsia="es-AR"/>
        </w:rPr>
        <w:t xml:space="preserve">sucesivas </w:t>
      </w:r>
      <w:r w:rsidR="00961CC0">
        <w:rPr>
          <w:rFonts w:ascii="Times New Roman" w:eastAsia="Times New Roman" w:hAnsi="Times New Roman" w:cs="Arial"/>
          <w:sz w:val="24"/>
          <w:lang w:eastAsia="es-AR"/>
        </w:rPr>
        <w:t xml:space="preserve">generaciones. Desarrollamos la primera generación de Frankfurt articulándola con el materialismo histórico no leninista de Horkheimer y Adorno, la </w:t>
      </w:r>
      <w:r w:rsidR="00961CC0" w:rsidRPr="00901446">
        <w:rPr>
          <w:rFonts w:ascii="Times New Roman" w:eastAsia="Times New Roman" w:hAnsi="Times New Roman" w:cs="Arial"/>
          <w:sz w:val="24"/>
          <w:lang w:eastAsia="es-AR"/>
        </w:rPr>
        <w:t xml:space="preserve">segunda con la sociología comprensiva </w:t>
      </w:r>
      <w:r w:rsidR="00961CC0">
        <w:rPr>
          <w:rFonts w:ascii="Times New Roman" w:eastAsia="Times New Roman" w:hAnsi="Times New Roman" w:cs="Arial"/>
          <w:sz w:val="24"/>
          <w:lang w:eastAsia="es-AR"/>
        </w:rPr>
        <w:t xml:space="preserve">de </w:t>
      </w:r>
      <w:r w:rsidR="00961CC0" w:rsidRPr="00901446">
        <w:rPr>
          <w:rFonts w:ascii="Times New Roman" w:hAnsi="Times New Roman"/>
          <w:sz w:val="24"/>
        </w:rPr>
        <w:t>Habermas</w:t>
      </w:r>
      <w:r w:rsidR="00961CC0">
        <w:rPr>
          <w:rFonts w:ascii="Times New Roman" w:hAnsi="Times New Roman"/>
          <w:sz w:val="24"/>
        </w:rPr>
        <w:t xml:space="preserve"> seguida por su democracia deliberativa</w:t>
      </w:r>
      <w:r w:rsidR="00961CC0" w:rsidRPr="00901446">
        <w:rPr>
          <w:rFonts w:ascii="Times New Roman" w:eastAsia="Times New Roman" w:hAnsi="Times New Roman" w:cs="Arial"/>
          <w:sz w:val="24"/>
          <w:lang w:eastAsia="es-AR"/>
        </w:rPr>
        <w:t xml:space="preserve">, la tercera con la sociología del reconocimiento </w:t>
      </w:r>
      <w:r w:rsidR="00961CC0">
        <w:rPr>
          <w:rFonts w:ascii="Times New Roman" w:eastAsia="Times New Roman" w:hAnsi="Times New Roman" w:cs="Arial"/>
          <w:sz w:val="24"/>
          <w:lang w:eastAsia="es-AR"/>
        </w:rPr>
        <w:t>(</w:t>
      </w:r>
      <w:r w:rsidR="00961CC0" w:rsidRPr="00901446">
        <w:rPr>
          <w:rFonts w:ascii="Times New Roman" w:eastAsia="Times New Roman" w:hAnsi="Times New Roman" w:cs="Arial"/>
          <w:sz w:val="24"/>
          <w:lang w:eastAsia="es-AR"/>
        </w:rPr>
        <w:t>Axel Honneth</w:t>
      </w:r>
      <w:r w:rsidR="00961CC0">
        <w:rPr>
          <w:rFonts w:ascii="Times New Roman" w:eastAsia="Times New Roman" w:hAnsi="Times New Roman" w:cs="Arial"/>
          <w:sz w:val="24"/>
          <w:lang w:eastAsia="es-AR"/>
        </w:rPr>
        <w:t>)</w:t>
      </w:r>
      <w:r w:rsidR="00961CC0" w:rsidRPr="00901446">
        <w:rPr>
          <w:rFonts w:ascii="Times New Roman" w:eastAsia="Times New Roman" w:hAnsi="Times New Roman" w:cs="Arial"/>
          <w:sz w:val="24"/>
          <w:lang w:eastAsia="es-AR"/>
        </w:rPr>
        <w:t>, y la cuarta con la sociología transformista</w:t>
      </w:r>
      <w:r w:rsidR="00961CC0">
        <w:rPr>
          <w:rFonts w:ascii="Times New Roman" w:eastAsia="Times New Roman" w:hAnsi="Times New Roman" w:cs="Arial"/>
          <w:sz w:val="24"/>
          <w:lang w:eastAsia="es-AR"/>
        </w:rPr>
        <w:t xml:space="preserve"> de Hartmut Rosa, para quien los genocidios serían una “potencialidad del mundo” que a semejanza de la</w:t>
      </w:r>
      <w:r w:rsidR="009C53E6">
        <w:rPr>
          <w:rFonts w:ascii="Times New Roman" w:eastAsia="Times New Roman" w:hAnsi="Times New Roman" w:cs="Arial"/>
          <w:sz w:val="24"/>
          <w:lang w:eastAsia="es-AR"/>
        </w:rPr>
        <w:t xml:space="preserve"> barbarie de la</w:t>
      </w:r>
      <w:r w:rsidR="00961CC0">
        <w:rPr>
          <w:rFonts w:ascii="Times New Roman" w:eastAsia="Times New Roman" w:hAnsi="Times New Roman" w:cs="Arial"/>
          <w:sz w:val="24"/>
          <w:lang w:eastAsia="es-AR"/>
        </w:rPr>
        <w:t xml:space="preserve"> guerra o la dictadura “asoman y desaparecen” en un vaivén pendular.</w:t>
      </w:r>
      <w:r w:rsidR="00961CC0">
        <w:rPr>
          <w:rStyle w:val="Refdenotaalpie"/>
          <w:rFonts w:eastAsia="Times New Roman"/>
          <w:sz w:val="24"/>
          <w:lang w:eastAsia="es-AR"/>
        </w:rPr>
        <w:footnoteReference w:id="146"/>
      </w:r>
      <w:r w:rsidR="00961CC0">
        <w:rPr>
          <w:rFonts w:ascii="Times New Roman" w:eastAsia="Times New Roman" w:hAnsi="Times New Roman" w:cs="Arial"/>
          <w:sz w:val="24"/>
          <w:lang w:eastAsia="es-AR"/>
        </w:rPr>
        <w:t xml:space="preserve"> </w:t>
      </w:r>
    </w:p>
    <w:p w14:paraId="186629BD" w14:textId="77777777" w:rsidR="00961CC0" w:rsidRDefault="00961CC0" w:rsidP="00961CC0">
      <w:pPr>
        <w:spacing w:after="0" w:line="240" w:lineRule="auto"/>
        <w:rPr>
          <w:rFonts w:ascii="Times New Roman" w:eastAsia="Times New Roman" w:hAnsi="Times New Roman" w:cs="Arial"/>
          <w:sz w:val="24"/>
          <w:lang w:eastAsia="es-AR"/>
        </w:rPr>
      </w:pPr>
    </w:p>
    <w:p w14:paraId="645CDD12" w14:textId="726E6385" w:rsidR="001301D2" w:rsidRPr="00192746" w:rsidRDefault="00961CC0" w:rsidP="00961CC0">
      <w:pPr>
        <w:spacing w:after="0" w:line="240" w:lineRule="auto"/>
        <w:rPr>
          <w:rFonts w:ascii="Times New Roman" w:hAnsi="Times New Roman"/>
          <w:sz w:val="24"/>
        </w:rPr>
      </w:pPr>
      <w:r>
        <w:rPr>
          <w:rFonts w:ascii="Times New Roman" w:hAnsi="Times New Roman"/>
          <w:sz w:val="24"/>
        </w:rPr>
        <w:t>¿Qué disciplinas abarcaban estos intelectuales</w:t>
      </w:r>
      <w:r w:rsidR="006971B0">
        <w:rPr>
          <w:rFonts w:ascii="Times New Roman" w:hAnsi="Times New Roman"/>
          <w:sz w:val="24"/>
        </w:rPr>
        <w:t xml:space="preserve"> en el campo artístico</w:t>
      </w:r>
      <w:r>
        <w:rPr>
          <w:rFonts w:ascii="Times New Roman" w:hAnsi="Times New Roman"/>
          <w:sz w:val="24"/>
        </w:rPr>
        <w:t xml:space="preserve">? </w:t>
      </w:r>
      <w:r w:rsidR="006971B0">
        <w:rPr>
          <w:rFonts w:ascii="Times New Roman" w:hAnsi="Times New Roman"/>
          <w:sz w:val="24"/>
        </w:rPr>
        <w:t xml:space="preserve">¿Eran arquitectos, pintores, escultores, músicos, dramaturgos? ¿Qué disciplinas en el campo científico? </w:t>
      </w:r>
      <w:r>
        <w:rPr>
          <w:rFonts w:ascii="Times New Roman" w:hAnsi="Times New Roman"/>
          <w:sz w:val="24"/>
        </w:rPr>
        <w:t xml:space="preserve">¿Eran juristas, </w:t>
      </w:r>
      <w:r w:rsidR="00426A95">
        <w:rPr>
          <w:rFonts w:ascii="Times New Roman" w:hAnsi="Times New Roman"/>
          <w:sz w:val="24"/>
        </w:rPr>
        <w:t xml:space="preserve">matemáticos, físicos, químicos, </w:t>
      </w:r>
      <w:r>
        <w:rPr>
          <w:rFonts w:ascii="Times New Roman" w:hAnsi="Times New Roman"/>
          <w:sz w:val="24"/>
        </w:rPr>
        <w:t xml:space="preserve">geógrafos, </w:t>
      </w:r>
      <w:r w:rsidR="00AE1D49">
        <w:rPr>
          <w:rFonts w:ascii="Times New Roman" w:hAnsi="Times New Roman"/>
          <w:sz w:val="24"/>
        </w:rPr>
        <w:t xml:space="preserve">etnólogos, </w:t>
      </w:r>
      <w:r>
        <w:rPr>
          <w:rFonts w:ascii="Times New Roman" w:hAnsi="Times New Roman"/>
          <w:sz w:val="24"/>
        </w:rPr>
        <w:t xml:space="preserve">antropólogos, historiadores, </w:t>
      </w:r>
      <w:r w:rsidR="00084E4D">
        <w:rPr>
          <w:rFonts w:ascii="Times New Roman" w:hAnsi="Times New Roman"/>
          <w:sz w:val="24"/>
        </w:rPr>
        <w:t xml:space="preserve">psicólogos, sociólogos, </w:t>
      </w:r>
      <w:r w:rsidR="00F66737">
        <w:rPr>
          <w:rFonts w:ascii="Times New Roman" w:hAnsi="Times New Roman"/>
          <w:sz w:val="24"/>
        </w:rPr>
        <w:t xml:space="preserve">lingüistas, </w:t>
      </w:r>
      <w:r>
        <w:rPr>
          <w:rFonts w:ascii="Times New Roman" w:hAnsi="Times New Roman"/>
          <w:sz w:val="24"/>
        </w:rPr>
        <w:t>politólogos</w:t>
      </w:r>
      <w:r w:rsidR="00FC282E">
        <w:rPr>
          <w:rFonts w:ascii="Times New Roman" w:hAnsi="Times New Roman"/>
          <w:sz w:val="24"/>
        </w:rPr>
        <w:t>, pedagogos,</w:t>
      </w:r>
      <w:r w:rsidR="008C6572">
        <w:rPr>
          <w:rFonts w:ascii="Times New Roman" w:hAnsi="Times New Roman"/>
          <w:sz w:val="24"/>
        </w:rPr>
        <w:t xml:space="preserve"> o geopolíticos</w:t>
      </w:r>
      <w:r>
        <w:rPr>
          <w:rFonts w:ascii="Times New Roman" w:hAnsi="Times New Roman"/>
          <w:sz w:val="24"/>
        </w:rPr>
        <w:t xml:space="preserve">? El estado había dejado de ser una entidad fija o estática interpretada por juristas (desde Bartolo hasta Grocio) para pasar a ser </w:t>
      </w:r>
      <w:r w:rsidR="00BC3B5C">
        <w:rPr>
          <w:rFonts w:ascii="Times New Roman" w:hAnsi="Times New Roman"/>
          <w:sz w:val="24"/>
        </w:rPr>
        <w:t xml:space="preserve">en el absolutismo </w:t>
      </w:r>
      <w:r w:rsidR="00742A18">
        <w:rPr>
          <w:rFonts w:ascii="Times New Roman" w:hAnsi="Times New Roman"/>
          <w:sz w:val="24"/>
        </w:rPr>
        <w:t xml:space="preserve">de Westfalia </w:t>
      </w:r>
      <w:r w:rsidR="00291120">
        <w:rPr>
          <w:rFonts w:ascii="Times New Roman" w:hAnsi="Times New Roman"/>
          <w:sz w:val="24"/>
        </w:rPr>
        <w:t xml:space="preserve">(ante el peligro de regicidios como el sufrido por Henri IV) </w:t>
      </w:r>
      <w:r w:rsidR="00BC3B5C">
        <w:rPr>
          <w:rFonts w:ascii="Times New Roman" w:hAnsi="Times New Roman"/>
          <w:sz w:val="24"/>
        </w:rPr>
        <w:t>una entidad administrada por terceros conocidos como validos, favoritos o ministros</w:t>
      </w:r>
      <w:r w:rsidR="00765BF2">
        <w:rPr>
          <w:rFonts w:ascii="Times New Roman" w:hAnsi="Times New Roman"/>
          <w:sz w:val="24"/>
        </w:rPr>
        <w:t>,</w:t>
      </w:r>
      <w:r w:rsidR="00230B34">
        <w:rPr>
          <w:rFonts w:ascii="Times New Roman" w:hAnsi="Times New Roman"/>
          <w:sz w:val="24"/>
        </w:rPr>
        <w:t xml:space="preserve"> a semejanza de los Mayordomos de Palacio de la Alta Edad Media</w:t>
      </w:r>
      <w:r w:rsidR="00BC3B5C">
        <w:rPr>
          <w:rFonts w:ascii="Times New Roman" w:hAnsi="Times New Roman"/>
          <w:sz w:val="24"/>
        </w:rPr>
        <w:t xml:space="preserve">. Posteriormente, para </w:t>
      </w:r>
      <w:r>
        <w:rPr>
          <w:rFonts w:ascii="Times New Roman" w:hAnsi="Times New Roman"/>
          <w:sz w:val="24"/>
        </w:rPr>
        <w:t>el pangermanista sueco Rudolf Kjellén (1916)</w:t>
      </w:r>
      <w:r w:rsidR="00A23CBD">
        <w:rPr>
          <w:rFonts w:ascii="Times New Roman" w:hAnsi="Times New Roman"/>
          <w:sz w:val="24"/>
        </w:rPr>
        <w:t>,</w:t>
      </w:r>
      <w:r w:rsidR="00695EBD">
        <w:rPr>
          <w:rFonts w:ascii="Times New Roman" w:hAnsi="Times New Roman"/>
          <w:sz w:val="24"/>
        </w:rPr>
        <w:t xml:space="preserve"> discípulo de </w:t>
      </w:r>
      <w:r w:rsidR="00F064E9">
        <w:rPr>
          <w:rFonts w:ascii="Times New Roman" w:hAnsi="Times New Roman"/>
          <w:sz w:val="24"/>
        </w:rPr>
        <w:t xml:space="preserve">Friedrich </w:t>
      </w:r>
      <w:r w:rsidR="00695EBD">
        <w:rPr>
          <w:rFonts w:ascii="Times New Roman" w:hAnsi="Times New Roman"/>
          <w:sz w:val="24"/>
        </w:rPr>
        <w:t>Ratzel</w:t>
      </w:r>
      <w:r w:rsidR="00521C1D">
        <w:rPr>
          <w:rFonts w:ascii="Times New Roman" w:hAnsi="Times New Roman"/>
          <w:sz w:val="24"/>
        </w:rPr>
        <w:t>-</w:t>
      </w:r>
      <w:r w:rsidR="00A23CBD" w:rsidRPr="00A23CBD">
        <w:rPr>
          <w:rFonts w:ascii="Times New Roman" w:hAnsi="Times New Roman"/>
          <w:sz w:val="24"/>
        </w:rPr>
        <w:t xml:space="preserve"> </w:t>
      </w:r>
      <w:r w:rsidR="00BC3B5C">
        <w:rPr>
          <w:rFonts w:ascii="Times New Roman" w:hAnsi="Times New Roman"/>
          <w:sz w:val="24"/>
        </w:rPr>
        <w:t xml:space="preserve">el estado </w:t>
      </w:r>
      <w:r w:rsidR="001C79AC">
        <w:rPr>
          <w:rFonts w:ascii="Times New Roman" w:hAnsi="Times New Roman"/>
          <w:sz w:val="24"/>
        </w:rPr>
        <w:t>se definió como</w:t>
      </w:r>
      <w:r w:rsidR="00BC3B5C">
        <w:rPr>
          <w:rFonts w:ascii="Times New Roman" w:hAnsi="Times New Roman"/>
          <w:sz w:val="24"/>
        </w:rPr>
        <w:t xml:space="preserve"> </w:t>
      </w:r>
      <w:r w:rsidR="00A23CBD">
        <w:rPr>
          <w:rFonts w:ascii="Times New Roman" w:hAnsi="Times New Roman"/>
          <w:sz w:val="24"/>
        </w:rPr>
        <w:t>una entidad esencialmente dinámica</w:t>
      </w:r>
      <w:r w:rsidR="000402E6">
        <w:rPr>
          <w:rFonts w:ascii="Times New Roman" w:hAnsi="Times New Roman"/>
          <w:sz w:val="24"/>
        </w:rPr>
        <w:t>.</w:t>
      </w:r>
      <w:r w:rsidR="002F1ADB">
        <w:rPr>
          <w:rStyle w:val="Refdenotaalpie"/>
          <w:sz w:val="24"/>
        </w:rPr>
        <w:footnoteReference w:id="147"/>
      </w:r>
      <w:r w:rsidR="000402E6">
        <w:rPr>
          <w:rFonts w:ascii="Times New Roman" w:hAnsi="Times New Roman"/>
          <w:sz w:val="24"/>
        </w:rPr>
        <w:t xml:space="preserve"> El estado era</w:t>
      </w:r>
      <w:r w:rsidR="00A23CBD">
        <w:rPr>
          <w:rFonts w:ascii="Times New Roman" w:hAnsi="Times New Roman"/>
          <w:sz w:val="24"/>
        </w:rPr>
        <w:t xml:space="preserve"> para Kjell</w:t>
      </w:r>
      <w:r w:rsidR="00B44F96">
        <w:rPr>
          <w:rFonts w:ascii="Times New Roman" w:hAnsi="Times New Roman"/>
          <w:sz w:val="24"/>
        </w:rPr>
        <w:t>é</w:t>
      </w:r>
      <w:r w:rsidR="00A23CBD">
        <w:rPr>
          <w:rFonts w:ascii="Times New Roman" w:hAnsi="Times New Roman"/>
          <w:sz w:val="24"/>
        </w:rPr>
        <w:t xml:space="preserve">n </w:t>
      </w:r>
      <w:r>
        <w:rPr>
          <w:rFonts w:ascii="Times New Roman" w:hAnsi="Times New Roman"/>
          <w:sz w:val="24"/>
        </w:rPr>
        <w:t xml:space="preserve">un organismo vivo interpretado por geógrafos </w:t>
      </w:r>
      <w:r w:rsidR="000B33FF">
        <w:rPr>
          <w:rFonts w:ascii="Times New Roman" w:hAnsi="Times New Roman"/>
          <w:sz w:val="24"/>
        </w:rPr>
        <w:t>influ</w:t>
      </w:r>
      <w:r>
        <w:rPr>
          <w:rFonts w:ascii="Times New Roman" w:hAnsi="Times New Roman"/>
          <w:sz w:val="24"/>
        </w:rPr>
        <w:t xml:space="preserve">idos </w:t>
      </w:r>
      <w:r w:rsidR="000B33FF">
        <w:rPr>
          <w:rFonts w:ascii="Times New Roman" w:hAnsi="Times New Roman"/>
          <w:sz w:val="24"/>
        </w:rPr>
        <w:t xml:space="preserve">por </w:t>
      </w:r>
      <w:r w:rsidR="003D3945">
        <w:rPr>
          <w:rFonts w:ascii="Times New Roman" w:hAnsi="Times New Roman"/>
          <w:sz w:val="24"/>
        </w:rPr>
        <w:t>e</w:t>
      </w:r>
      <w:r w:rsidR="006F3353">
        <w:rPr>
          <w:rFonts w:ascii="Times New Roman" w:hAnsi="Times New Roman"/>
          <w:sz w:val="24"/>
        </w:rPr>
        <w:t>l</w:t>
      </w:r>
      <w:r>
        <w:rPr>
          <w:rFonts w:ascii="Times New Roman" w:hAnsi="Times New Roman"/>
          <w:sz w:val="24"/>
        </w:rPr>
        <w:t xml:space="preserve"> </w:t>
      </w:r>
      <w:r w:rsidR="000B33FF">
        <w:rPr>
          <w:rFonts w:ascii="Times New Roman" w:hAnsi="Times New Roman"/>
          <w:sz w:val="24"/>
        </w:rPr>
        <w:t xml:space="preserve">determinismo </w:t>
      </w:r>
      <w:r>
        <w:rPr>
          <w:rFonts w:ascii="Times New Roman" w:hAnsi="Times New Roman"/>
          <w:sz w:val="24"/>
        </w:rPr>
        <w:t>geopolítico</w:t>
      </w:r>
      <w:r w:rsidR="000B33FF">
        <w:rPr>
          <w:rFonts w:ascii="Times New Roman" w:hAnsi="Times New Roman"/>
          <w:sz w:val="24"/>
        </w:rPr>
        <w:t xml:space="preserve"> </w:t>
      </w:r>
      <w:r w:rsidR="003D3945">
        <w:rPr>
          <w:rFonts w:ascii="Times New Roman" w:hAnsi="Times New Roman"/>
          <w:sz w:val="24"/>
        </w:rPr>
        <w:t xml:space="preserve">(poder marítimo) </w:t>
      </w:r>
      <w:r w:rsidR="006F3353">
        <w:rPr>
          <w:rFonts w:ascii="Times New Roman" w:hAnsi="Times New Roman"/>
          <w:sz w:val="24"/>
        </w:rPr>
        <w:t xml:space="preserve">del Almirante </w:t>
      </w:r>
      <w:r w:rsidR="0019400B">
        <w:rPr>
          <w:rFonts w:ascii="Times New Roman" w:hAnsi="Times New Roman"/>
          <w:sz w:val="24"/>
        </w:rPr>
        <w:t xml:space="preserve">Alfred Thayer </w:t>
      </w:r>
      <w:r w:rsidR="006F3353">
        <w:rPr>
          <w:rFonts w:ascii="Times New Roman" w:hAnsi="Times New Roman"/>
          <w:sz w:val="24"/>
        </w:rPr>
        <w:t xml:space="preserve">Mahan </w:t>
      </w:r>
      <w:r w:rsidR="00E2692E">
        <w:rPr>
          <w:rFonts w:ascii="Times New Roman" w:hAnsi="Times New Roman"/>
          <w:sz w:val="24"/>
        </w:rPr>
        <w:t>(189</w:t>
      </w:r>
      <w:r w:rsidR="008C2166">
        <w:rPr>
          <w:rFonts w:ascii="Times New Roman" w:hAnsi="Times New Roman"/>
          <w:sz w:val="24"/>
        </w:rPr>
        <w:t>0</w:t>
      </w:r>
      <w:r w:rsidR="00E2692E">
        <w:rPr>
          <w:rFonts w:ascii="Times New Roman" w:hAnsi="Times New Roman"/>
          <w:sz w:val="24"/>
        </w:rPr>
        <w:t>),</w:t>
      </w:r>
      <w:r w:rsidR="00325AC6">
        <w:rPr>
          <w:rStyle w:val="Refdenotaalpie"/>
          <w:sz w:val="24"/>
        </w:rPr>
        <w:footnoteReference w:id="148"/>
      </w:r>
      <w:r w:rsidR="004576D7">
        <w:rPr>
          <w:rFonts w:ascii="Times New Roman" w:hAnsi="Times New Roman"/>
          <w:sz w:val="24"/>
        </w:rPr>
        <w:t xml:space="preserve"> </w:t>
      </w:r>
      <w:r w:rsidR="006F3353">
        <w:rPr>
          <w:rFonts w:ascii="Times New Roman" w:hAnsi="Times New Roman"/>
          <w:sz w:val="24"/>
        </w:rPr>
        <w:t>y</w:t>
      </w:r>
      <w:r w:rsidR="00ED0E09">
        <w:rPr>
          <w:rFonts w:ascii="Times New Roman" w:hAnsi="Times New Roman"/>
          <w:sz w:val="24"/>
        </w:rPr>
        <w:t xml:space="preserve"> </w:t>
      </w:r>
      <w:r w:rsidR="004649EA">
        <w:rPr>
          <w:rFonts w:ascii="Times New Roman" w:hAnsi="Times New Roman"/>
          <w:sz w:val="24"/>
        </w:rPr>
        <w:t xml:space="preserve">posteriormente </w:t>
      </w:r>
      <w:r w:rsidR="00B516F7">
        <w:rPr>
          <w:rFonts w:ascii="Times New Roman" w:hAnsi="Times New Roman"/>
          <w:sz w:val="24"/>
        </w:rPr>
        <w:t xml:space="preserve">por </w:t>
      </w:r>
      <w:r w:rsidR="004576D7">
        <w:rPr>
          <w:rFonts w:ascii="Times New Roman" w:hAnsi="Times New Roman"/>
          <w:sz w:val="24"/>
        </w:rPr>
        <w:t xml:space="preserve">el </w:t>
      </w:r>
      <w:r w:rsidR="00843A2D">
        <w:rPr>
          <w:rFonts w:ascii="Times New Roman" w:hAnsi="Times New Roman"/>
          <w:sz w:val="24"/>
        </w:rPr>
        <w:t xml:space="preserve">determinismo </w:t>
      </w:r>
      <w:r w:rsidR="000B33FF">
        <w:rPr>
          <w:rFonts w:ascii="Times New Roman" w:hAnsi="Times New Roman"/>
          <w:sz w:val="24"/>
        </w:rPr>
        <w:t xml:space="preserve">de </w:t>
      </w:r>
      <w:r w:rsidR="00A60AA1">
        <w:rPr>
          <w:rFonts w:ascii="Times New Roman" w:hAnsi="Times New Roman"/>
          <w:sz w:val="24"/>
        </w:rPr>
        <w:t xml:space="preserve">un </w:t>
      </w:r>
      <w:r w:rsidR="00C6061E">
        <w:rPr>
          <w:rFonts w:ascii="Times New Roman" w:hAnsi="Times New Roman"/>
          <w:sz w:val="24"/>
        </w:rPr>
        <w:t xml:space="preserve">territorio nuclear o </w:t>
      </w:r>
      <w:r w:rsidR="00AD65E2">
        <w:rPr>
          <w:rFonts w:ascii="Times New Roman" w:hAnsi="Times New Roman"/>
          <w:sz w:val="24"/>
        </w:rPr>
        <w:t xml:space="preserve">corazón </w:t>
      </w:r>
      <w:r w:rsidR="00FA5AEE">
        <w:rPr>
          <w:rFonts w:ascii="Times New Roman" w:hAnsi="Times New Roman"/>
          <w:sz w:val="24"/>
        </w:rPr>
        <w:t xml:space="preserve">continental </w:t>
      </w:r>
      <w:r w:rsidR="00AD65E2">
        <w:rPr>
          <w:rFonts w:ascii="Times New Roman" w:hAnsi="Times New Roman"/>
          <w:sz w:val="24"/>
        </w:rPr>
        <w:t xml:space="preserve">del mundo </w:t>
      </w:r>
      <w:r w:rsidR="00843A2D">
        <w:rPr>
          <w:rFonts w:ascii="Times New Roman" w:hAnsi="Times New Roman"/>
          <w:sz w:val="24"/>
        </w:rPr>
        <w:t>de</w:t>
      </w:r>
      <w:r w:rsidR="002B7382">
        <w:rPr>
          <w:rFonts w:ascii="Times New Roman" w:hAnsi="Times New Roman"/>
          <w:sz w:val="24"/>
        </w:rPr>
        <w:t>l geógrafo inglés</w:t>
      </w:r>
      <w:r w:rsidR="00843A2D">
        <w:rPr>
          <w:rFonts w:ascii="Times New Roman" w:hAnsi="Times New Roman"/>
          <w:sz w:val="24"/>
        </w:rPr>
        <w:t xml:space="preserve"> </w:t>
      </w:r>
      <w:r w:rsidR="000B33FF">
        <w:rPr>
          <w:rFonts w:ascii="Times New Roman" w:hAnsi="Times New Roman"/>
          <w:sz w:val="24"/>
        </w:rPr>
        <w:t xml:space="preserve">Halford </w:t>
      </w:r>
      <w:r w:rsidR="00C6061E">
        <w:rPr>
          <w:rFonts w:ascii="Times New Roman" w:hAnsi="Times New Roman"/>
          <w:sz w:val="24"/>
        </w:rPr>
        <w:t xml:space="preserve">J. </w:t>
      </w:r>
      <w:r w:rsidR="000B33FF">
        <w:rPr>
          <w:rFonts w:ascii="Times New Roman" w:hAnsi="Times New Roman"/>
          <w:sz w:val="24"/>
        </w:rPr>
        <w:t>Mackinder</w:t>
      </w:r>
      <w:r w:rsidR="004576D7">
        <w:rPr>
          <w:rFonts w:ascii="Times New Roman" w:hAnsi="Times New Roman"/>
          <w:sz w:val="24"/>
        </w:rPr>
        <w:t xml:space="preserve"> </w:t>
      </w:r>
      <w:r w:rsidR="00E2692E">
        <w:rPr>
          <w:rFonts w:ascii="Times New Roman" w:hAnsi="Times New Roman"/>
          <w:sz w:val="24"/>
        </w:rPr>
        <w:t>(1904)</w:t>
      </w:r>
      <w:r w:rsidR="00F66737">
        <w:rPr>
          <w:rFonts w:ascii="Times New Roman" w:hAnsi="Times New Roman"/>
          <w:sz w:val="24"/>
        </w:rPr>
        <w:t>.</w:t>
      </w:r>
      <w:r w:rsidR="007E006E">
        <w:rPr>
          <w:rFonts w:ascii="Times New Roman" w:hAnsi="Times New Roman"/>
          <w:sz w:val="24"/>
        </w:rPr>
        <w:t xml:space="preserve"> </w:t>
      </w:r>
      <w:r w:rsidR="00F66737">
        <w:rPr>
          <w:rFonts w:ascii="Times New Roman" w:hAnsi="Times New Roman"/>
          <w:sz w:val="24"/>
        </w:rPr>
        <w:t xml:space="preserve">Mackinder </w:t>
      </w:r>
      <w:r w:rsidR="007E006E">
        <w:rPr>
          <w:rFonts w:ascii="Times New Roman" w:hAnsi="Times New Roman"/>
          <w:sz w:val="24"/>
        </w:rPr>
        <w:t>ubica</w:t>
      </w:r>
      <w:r w:rsidR="00F66737">
        <w:rPr>
          <w:rFonts w:ascii="Times New Roman" w:hAnsi="Times New Roman"/>
          <w:sz w:val="24"/>
        </w:rPr>
        <w:t xml:space="preserve">ba el </w:t>
      </w:r>
      <w:r w:rsidR="008151B3">
        <w:rPr>
          <w:rFonts w:ascii="Times New Roman" w:hAnsi="Times New Roman"/>
          <w:sz w:val="24"/>
        </w:rPr>
        <w:t>núcleo</w:t>
      </w:r>
      <w:r w:rsidR="00F66737">
        <w:rPr>
          <w:rFonts w:ascii="Times New Roman" w:hAnsi="Times New Roman"/>
          <w:sz w:val="24"/>
        </w:rPr>
        <w:t xml:space="preserve"> continental </w:t>
      </w:r>
      <w:r w:rsidR="008151B3">
        <w:rPr>
          <w:rFonts w:ascii="Times New Roman" w:hAnsi="Times New Roman"/>
          <w:sz w:val="24"/>
        </w:rPr>
        <w:t xml:space="preserve">vital </w:t>
      </w:r>
      <w:r w:rsidR="00F66737">
        <w:rPr>
          <w:rFonts w:ascii="Times New Roman" w:hAnsi="Times New Roman"/>
          <w:sz w:val="24"/>
        </w:rPr>
        <w:t xml:space="preserve">en </w:t>
      </w:r>
      <w:r w:rsidR="007E006E">
        <w:rPr>
          <w:rFonts w:ascii="Times New Roman" w:hAnsi="Times New Roman"/>
          <w:sz w:val="24"/>
        </w:rPr>
        <w:t>la Rusia occidental</w:t>
      </w:r>
      <w:r w:rsidR="008151B3">
        <w:rPr>
          <w:rFonts w:ascii="Times New Roman" w:hAnsi="Times New Roman"/>
          <w:sz w:val="24"/>
        </w:rPr>
        <w:t xml:space="preserve"> (</w:t>
      </w:r>
      <w:r w:rsidR="00C63A49">
        <w:rPr>
          <w:rFonts w:ascii="Times New Roman" w:hAnsi="Times New Roman"/>
          <w:sz w:val="24"/>
        </w:rPr>
        <w:t>pivote central euroasiático</w:t>
      </w:r>
      <w:r w:rsidR="008151B3">
        <w:rPr>
          <w:rFonts w:ascii="Times New Roman" w:hAnsi="Times New Roman"/>
          <w:sz w:val="24"/>
        </w:rPr>
        <w:t>)</w:t>
      </w:r>
      <w:r w:rsidR="007E006E">
        <w:rPr>
          <w:rFonts w:ascii="Times New Roman" w:hAnsi="Times New Roman"/>
          <w:sz w:val="24"/>
        </w:rPr>
        <w:t xml:space="preserve">, la </w:t>
      </w:r>
      <w:r w:rsidR="00F66737">
        <w:rPr>
          <w:rFonts w:ascii="Times New Roman" w:hAnsi="Times New Roman"/>
          <w:sz w:val="24"/>
        </w:rPr>
        <w:t xml:space="preserve">que fue para los Zares la </w:t>
      </w:r>
      <w:r w:rsidR="007E006E">
        <w:rPr>
          <w:rFonts w:ascii="Times New Roman" w:hAnsi="Times New Roman"/>
          <w:sz w:val="24"/>
        </w:rPr>
        <w:t>“Tercera Roma”</w:t>
      </w:r>
      <w:r w:rsidR="00F43702">
        <w:rPr>
          <w:rFonts w:ascii="Times New Roman" w:hAnsi="Times New Roman"/>
          <w:sz w:val="24"/>
        </w:rPr>
        <w:t xml:space="preserve"> heredera de Bizancio</w:t>
      </w:r>
      <w:r>
        <w:rPr>
          <w:rFonts w:ascii="Times New Roman" w:hAnsi="Times New Roman"/>
          <w:sz w:val="24"/>
        </w:rPr>
        <w:t>.</w:t>
      </w:r>
      <w:r w:rsidR="00AF0ABB">
        <w:rPr>
          <w:rStyle w:val="Refdenotaalpie"/>
          <w:sz w:val="24"/>
        </w:rPr>
        <w:footnoteReference w:id="149"/>
      </w:r>
      <w:r>
        <w:rPr>
          <w:rFonts w:ascii="Times New Roman" w:hAnsi="Times New Roman"/>
          <w:sz w:val="24"/>
        </w:rPr>
        <w:t xml:space="preserve"> </w:t>
      </w:r>
      <w:r w:rsidR="00843A2D">
        <w:rPr>
          <w:rFonts w:ascii="Times New Roman" w:hAnsi="Times New Roman"/>
          <w:sz w:val="24"/>
        </w:rPr>
        <w:t>Como resultado</w:t>
      </w:r>
      <w:r w:rsidR="00D052F1">
        <w:rPr>
          <w:rFonts w:ascii="Times New Roman" w:hAnsi="Times New Roman"/>
          <w:sz w:val="24"/>
        </w:rPr>
        <w:t xml:space="preserve"> de esta evolución conceptual</w:t>
      </w:r>
      <w:r w:rsidR="00843A2D">
        <w:rPr>
          <w:rFonts w:ascii="Times New Roman" w:hAnsi="Times New Roman"/>
          <w:sz w:val="24"/>
        </w:rPr>
        <w:t>, p</w:t>
      </w:r>
      <w:r>
        <w:rPr>
          <w:rFonts w:ascii="Times New Roman" w:eastAsia="Times New Roman" w:hAnsi="Times New Roman" w:cs="Arial"/>
          <w:sz w:val="24"/>
          <w:lang w:eastAsia="es-AR"/>
        </w:rPr>
        <w:t xml:space="preserve">ara explicar la descomposición del estado liberal </w:t>
      </w:r>
      <w:r w:rsidR="001F3EC7">
        <w:rPr>
          <w:rFonts w:ascii="Times New Roman" w:eastAsia="Times New Roman" w:hAnsi="Times New Roman" w:cs="Arial"/>
          <w:sz w:val="24"/>
          <w:lang w:eastAsia="es-AR"/>
        </w:rPr>
        <w:t xml:space="preserve">y su equilibrio del poder </w:t>
      </w:r>
      <w:r w:rsidR="00446E2C">
        <w:rPr>
          <w:rFonts w:ascii="Times New Roman" w:eastAsia="Times New Roman" w:hAnsi="Times New Roman" w:cs="Arial"/>
          <w:sz w:val="24"/>
          <w:lang w:eastAsia="es-AR"/>
        </w:rPr>
        <w:t>Friedrich Ratzel</w:t>
      </w:r>
      <w:r w:rsidR="00446E2C" w:rsidRPr="00714F20">
        <w:rPr>
          <w:rFonts w:ascii="Times New Roman" w:eastAsia="Times New Roman" w:hAnsi="Times New Roman" w:cs="Arial"/>
          <w:sz w:val="24"/>
          <w:lang w:eastAsia="es-AR"/>
        </w:rPr>
        <w:t xml:space="preserve"> </w:t>
      </w:r>
      <w:r w:rsidR="00446E2C">
        <w:rPr>
          <w:rFonts w:ascii="Times New Roman" w:eastAsia="Times New Roman" w:hAnsi="Times New Roman" w:cs="Arial"/>
          <w:sz w:val="24"/>
          <w:lang w:eastAsia="es-AR"/>
        </w:rPr>
        <w:t xml:space="preserve">y su discípulo Karl Haushofer </w:t>
      </w:r>
      <w:r>
        <w:rPr>
          <w:rFonts w:ascii="Times New Roman" w:eastAsia="Times New Roman" w:hAnsi="Times New Roman" w:cs="Arial"/>
          <w:sz w:val="24"/>
          <w:lang w:eastAsia="es-AR"/>
        </w:rPr>
        <w:t>jerarquiz</w:t>
      </w:r>
      <w:r w:rsidR="00446E2C">
        <w:rPr>
          <w:rFonts w:ascii="Times New Roman" w:eastAsia="Times New Roman" w:hAnsi="Times New Roman" w:cs="Arial"/>
          <w:sz w:val="24"/>
          <w:lang w:eastAsia="es-AR"/>
        </w:rPr>
        <w:t>aron</w:t>
      </w:r>
      <w:r>
        <w:rPr>
          <w:rFonts w:ascii="Times New Roman" w:eastAsia="Times New Roman" w:hAnsi="Times New Roman" w:cs="Arial"/>
          <w:sz w:val="24"/>
          <w:lang w:eastAsia="es-AR"/>
        </w:rPr>
        <w:t xml:space="preserve"> la episteme geográfica con la tesis del</w:t>
      </w:r>
      <w:r w:rsidR="00446E2C">
        <w:rPr>
          <w:rFonts w:ascii="Times New Roman" w:eastAsia="Times New Roman" w:hAnsi="Times New Roman" w:cs="Arial"/>
          <w:sz w:val="24"/>
          <w:lang w:eastAsia="es-AR"/>
        </w:rPr>
        <w:t xml:space="preserve"> </w:t>
      </w:r>
      <w:r w:rsidR="00D06F7B">
        <w:rPr>
          <w:rFonts w:ascii="Times New Roman" w:eastAsia="Times New Roman" w:hAnsi="Times New Roman" w:cs="Arial"/>
          <w:sz w:val="24"/>
          <w:lang w:eastAsia="es-AR"/>
        </w:rPr>
        <w:t>“</w:t>
      </w:r>
      <w:r>
        <w:rPr>
          <w:rFonts w:ascii="Times New Roman" w:eastAsia="Times New Roman" w:hAnsi="Times New Roman" w:cs="Arial"/>
          <w:sz w:val="24"/>
          <w:lang w:eastAsia="es-AR"/>
        </w:rPr>
        <w:t>espacio vital</w:t>
      </w:r>
      <w:r w:rsidR="00D06F7B">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146797">
        <w:rPr>
          <w:rFonts w:ascii="Times New Roman" w:eastAsia="Times New Roman" w:hAnsi="Times New Roman" w:cs="Arial"/>
          <w:sz w:val="24"/>
          <w:lang w:eastAsia="es-AR"/>
        </w:rPr>
        <w:t xml:space="preserve">y de las </w:t>
      </w:r>
      <w:r w:rsidR="0077135C">
        <w:rPr>
          <w:rFonts w:ascii="Times New Roman" w:eastAsia="Times New Roman" w:hAnsi="Times New Roman" w:cs="Arial"/>
          <w:sz w:val="24"/>
          <w:lang w:eastAsia="es-AR"/>
        </w:rPr>
        <w:t>“</w:t>
      </w:r>
      <w:r w:rsidR="00146797">
        <w:rPr>
          <w:rFonts w:ascii="Times New Roman" w:eastAsia="Times New Roman" w:hAnsi="Times New Roman" w:cs="Arial"/>
          <w:sz w:val="24"/>
          <w:lang w:eastAsia="es-AR"/>
        </w:rPr>
        <w:t xml:space="preserve">fronteras </w:t>
      </w:r>
      <w:r w:rsidR="00C31671">
        <w:rPr>
          <w:rFonts w:ascii="Times New Roman" w:eastAsia="Times New Roman" w:hAnsi="Times New Roman" w:cs="Arial"/>
          <w:sz w:val="24"/>
          <w:lang w:eastAsia="es-AR"/>
        </w:rPr>
        <w:t>estratégicas</w:t>
      </w:r>
      <w:r w:rsidR="0077135C">
        <w:rPr>
          <w:rFonts w:ascii="Times New Roman" w:eastAsia="Times New Roman" w:hAnsi="Times New Roman" w:cs="Arial"/>
          <w:sz w:val="24"/>
          <w:lang w:eastAsia="es-AR"/>
        </w:rPr>
        <w:t>”</w:t>
      </w:r>
      <w:r w:rsidR="00C31671">
        <w:rPr>
          <w:rFonts w:ascii="Times New Roman" w:eastAsia="Times New Roman" w:hAnsi="Times New Roman" w:cs="Arial"/>
          <w:sz w:val="24"/>
          <w:lang w:eastAsia="es-AR"/>
        </w:rPr>
        <w:t xml:space="preserve"> </w:t>
      </w:r>
      <w:r w:rsidR="00146797">
        <w:rPr>
          <w:rFonts w:ascii="Times New Roman" w:eastAsia="Times New Roman" w:hAnsi="Times New Roman" w:cs="Arial"/>
          <w:sz w:val="24"/>
          <w:lang w:eastAsia="es-AR"/>
        </w:rPr>
        <w:t>como organismos vivos</w:t>
      </w:r>
      <w:r w:rsidR="005A124A">
        <w:rPr>
          <w:rFonts w:ascii="Times New Roman" w:eastAsia="Times New Roman" w:hAnsi="Times New Roman" w:cs="Arial"/>
          <w:sz w:val="24"/>
          <w:lang w:eastAsia="es-AR"/>
        </w:rPr>
        <w:t>.</w:t>
      </w:r>
      <w:r w:rsidR="00B8725F">
        <w:rPr>
          <w:rFonts w:ascii="Times New Roman" w:eastAsia="Times New Roman" w:hAnsi="Times New Roman" w:cs="Arial"/>
          <w:sz w:val="24"/>
          <w:lang w:eastAsia="es-AR"/>
        </w:rPr>
        <w:t xml:space="preserve"> </w:t>
      </w:r>
      <w:r w:rsidR="00EF4017">
        <w:rPr>
          <w:rFonts w:ascii="Times New Roman" w:eastAsia="Times New Roman" w:hAnsi="Times New Roman" w:cs="Arial"/>
          <w:sz w:val="24"/>
          <w:lang w:eastAsia="es-AR"/>
        </w:rPr>
        <w:t xml:space="preserve">Haushofer </w:t>
      </w:r>
      <w:r w:rsidR="00B8725F">
        <w:rPr>
          <w:rFonts w:ascii="Times New Roman" w:eastAsia="Times New Roman" w:hAnsi="Times New Roman" w:cs="Arial"/>
          <w:sz w:val="24"/>
          <w:lang w:eastAsia="es-AR"/>
        </w:rPr>
        <w:t xml:space="preserve">estaba </w:t>
      </w:r>
      <w:r w:rsidR="0013257D">
        <w:rPr>
          <w:rFonts w:ascii="Times New Roman" w:eastAsia="Times New Roman" w:hAnsi="Times New Roman" w:cs="Arial"/>
          <w:sz w:val="24"/>
          <w:lang w:eastAsia="es-AR"/>
        </w:rPr>
        <w:t>fundad</w:t>
      </w:r>
      <w:r w:rsidR="00B44F96">
        <w:rPr>
          <w:rFonts w:ascii="Times New Roman" w:eastAsia="Times New Roman" w:hAnsi="Times New Roman" w:cs="Arial"/>
          <w:sz w:val="24"/>
          <w:lang w:eastAsia="es-AR"/>
        </w:rPr>
        <w:t>o</w:t>
      </w:r>
      <w:r w:rsidR="0013257D">
        <w:rPr>
          <w:rFonts w:ascii="Times New Roman" w:eastAsia="Times New Roman" w:hAnsi="Times New Roman" w:cs="Arial"/>
          <w:sz w:val="24"/>
          <w:lang w:eastAsia="es-AR"/>
        </w:rPr>
        <w:t xml:space="preserve"> en </w:t>
      </w:r>
      <w:proofErr w:type="gramStart"/>
      <w:r w:rsidR="00B44F96">
        <w:rPr>
          <w:rFonts w:ascii="Times New Roman" w:eastAsia="Times New Roman" w:hAnsi="Times New Roman" w:cs="Arial"/>
          <w:sz w:val="24"/>
          <w:lang w:eastAsia="es-AR"/>
        </w:rPr>
        <w:t>Ratzel</w:t>
      </w:r>
      <w:proofErr w:type="gramEnd"/>
      <w:r w:rsidR="00B44F96">
        <w:rPr>
          <w:rFonts w:ascii="Times New Roman" w:eastAsia="Times New Roman" w:hAnsi="Times New Roman" w:cs="Arial"/>
          <w:sz w:val="24"/>
          <w:lang w:eastAsia="es-AR"/>
        </w:rPr>
        <w:t xml:space="preserve"> pero también en </w:t>
      </w:r>
      <w:r w:rsidR="0013257D">
        <w:rPr>
          <w:rFonts w:ascii="Times New Roman" w:eastAsia="Times New Roman" w:hAnsi="Times New Roman" w:cs="Arial"/>
          <w:sz w:val="24"/>
          <w:lang w:eastAsia="es-AR"/>
        </w:rPr>
        <w:t>Mackinder</w:t>
      </w:r>
      <w:r w:rsidR="009A02D6">
        <w:rPr>
          <w:rFonts w:ascii="Times New Roman" w:eastAsia="Times New Roman" w:hAnsi="Times New Roman" w:cs="Arial"/>
          <w:sz w:val="24"/>
          <w:lang w:eastAsia="es-AR"/>
        </w:rPr>
        <w:t xml:space="preserve"> </w:t>
      </w:r>
      <w:r w:rsidR="00B44F96">
        <w:rPr>
          <w:rFonts w:ascii="Times New Roman" w:eastAsia="Times New Roman" w:hAnsi="Times New Roman" w:cs="Arial"/>
          <w:sz w:val="24"/>
          <w:lang w:eastAsia="es-AR"/>
        </w:rPr>
        <w:t>aunque</w:t>
      </w:r>
      <w:r w:rsidR="009A02D6">
        <w:rPr>
          <w:rFonts w:ascii="Times New Roman" w:eastAsia="Times New Roman" w:hAnsi="Times New Roman" w:cs="Arial"/>
          <w:sz w:val="24"/>
          <w:lang w:eastAsia="es-AR"/>
        </w:rPr>
        <w:t xml:space="preserve"> </w:t>
      </w:r>
      <w:r w:rsidR="00D604CA">
        <w:rPr>
          <w:rFonts w:ascii="Times New Roman" w:eastAsia="Times New Roman" w:hAnsi="Times New Roman" w:cs="Arial"/>
          <w:sz w:val="24"/>
          <w:lang w:eastAsia="es-AR"/>
        </w:rPr>
        <w:t xml:space="preserve">esta vez </w:t>
      </w:r>
      <w:r w:rsidR="009A02D6">
        <w:rPr>
          <w:rFonts w:ascii="Times New Roman" w:eastAsia="Times New Roman" w:hAnsi="Times New Roman" w:cs="Arial"/>
          <w:sz w:val="24"/>
          <w:lang w:eastAsia="es-AR"/>
        </w:rPr>
        <w:t xml:space="preserve">fusionado con </w:t>
      </w:r>
      <w:r w:rsidR="00541CD4">
        <w:rPr>
          <w:rFonts w:ascii="Times New Roman" w:eastAsia="Times New Roman" w:hAnsi="Times New Roman" w:cs="Arial"/>
          <w:sz w:val="24"/>
          <w:lang w:eastAsia="es-AR"/>
        </w:rPr>
        <w:t xml:space="preserve">las </w:t>
      </w:r>
      <w:r w:rsidR="004A47EC">
        <w:rPr>
          <w:rFonts w:ascii="Times New Roman" w:eastAsia="Times New Roman" w:hAnsi="Times New Roman" w:cs="Arial"/>
          <w:sz w:val="24"/>
          <w:lang w:eastAsia="es-AR"/>
        </w:rPr>
        <w:t>concepc</w:t>
      </w:r>
      <w:r w:rsidR="00541CD4">
        <w:rPr>
          <w:rFonts w:ascii="Times New Roman" w:eastAsia="Times New Roman" w:hAnsi="Times New Roman" w:cs="Arial"/>
          <w:sz w:val="24"/>
          <w:lang w:eastAsia="es-AR"/>
        </w:rPr>
        <w:t xml:space="preserve">iones </w:t>
      </w:r>
      <w:r w:rsidR="00C31671">
        <w:rPr>
          <w:rFonts w:ascii="Times New Roman" w:eastAsia="Times New Roman" w:hAnsi="Times New Roman" w:cs="Arial"/>
          <w:sz w:val="24"/>
          <w:lang w:eastAsia="es-AR"/>
        </w:rPr>
        <w:t xml:space="preserve">étnicas </w:t>
      </w:r>
      <w:r w:rsidR="00541CD4">
        <w:rPr>
          <w:rFonts w:ascii="Times New Roman" w:eastAsia="Times New Roman" w:hAnsi="Times New Roman" w:cs="Arial"/>
          <w:sz w:val="24"/>
          <w:lang w:eastAsia="es-AR"/>
        </w:rPr>
        <w:t>d</w:t>
      </w:r>
      <w:r w:rsidR="009A02D6">
        <w:rPr>
          <w:rFonts w:ascii="Times New Roman" w:eastAsia="Times New Roman" w:hAnsi="Times New Roman" w:cs="Arial"/>
          <w:sz w:val="24"/>
          <w:lang w:eastAsia="es-AR"/>
        </w:rPr>
        <w:t>el pangermanismo</w:t>
      </w:r>
      <w:r>
        <w:rPr>
          <w:rFonts w:ascii="Times New Roman" w:eastAsia="Times New Roman" w:hAnsi="Times New Roman" w:cs="Arial"/>
          <w:sz w:val="24"/>
          <w:lang w:eastAsia="es-AR"/>
        </w:rPr>
        <w:t>.</w:t>
      </w:r>
      <w:r w:rsidR="00E139FB">
        <w:rPr>
          <w:rStyle w:val="Refdenotaalpie"/>
          <w:rFonts w:eastAsia="Times New Roman"/>
          <w:sz w:val="24"/>
          <w:lang w:eastAsia="es-AR"/>
        </w:rPr>
        <w:footnoteReference w:id="150"/>
      </w:r>
      <w:r>
        <w:rPr>
          <w:rFonts w:ascii="Times New Roman" w:eastAsia="Times New Roman" w:hAnsi="Times New Roman" w:cs="Arial"/>
          <w:sz w:val="24"/>
          <w:lang w:eastAsia="es-AR"/>
        </w:rPr>
        <w:t xml:space="preserve"> </w:t>
      </w:r>
    </w:p>
    <w:p w14:paraId="02F68237" w14:textId="1FE4E8B8" w:rsidR="001301D2" w:rsidRDefault="005D43B6"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225BFDB8" w14:textId="04F4658E" w:rsidR="00961CC0" w:rsidRPr="00A23CBD" w:rsidRDefault="009B408C" w:rsidP="00961CC0">
      <w:pPr>
        <w:spacing w:after="0" w:line="240" w:lineRule="auto"/>
        <w:rPr>
          <w:rFonts w:ascii="Times New Roman" w:hAnsi="Times New Roman"/>
          <w:sz w:val="24"/>
        </w:rPr>
      </w:pPr>
      <w:r>
        <w:rPr>
          <w:rFonts w:ascii="Times New Roman" w:eastAsia="Times New Roman" w:hAnsi="Times New Roman" w:cs="Arial"/>
          <w:sz w:val="24"/>
          <w:lang w:eastAsia="es-AR"/>
        </w:rPr>
        <w:t xml:space="preserve">Así como la geopolítica </w:t>
      </w:r>
      <w:r w:rsidR="00E74523">
        <w:rPr>
          <w:rFonts w:ascii="Times New Roman" w:eastAsia="Times New Roman" w:hAnsi="Times New Roman" w:cs="Arial"/>
          <w:sz w:val="24"/>
          <w:lang w:eastAsia="es-AR"/>
        </w:rPr>
        <w:t xml:space="preserve">había </w:t>
      </w:r>
      <w:r>
        <w:rPr>
          <w:rFonts w:ascii="Times New Roman" w:eastAsia="Times New Roman" w:hAnsi="Times New Roman" w:cs="Arial"/>
          <w:sz w:val="24"/>
          <w:lang w:eastAsia="es-AR"/>
        </w:rPr>
        <w:t>incorpor</w:t>
      </w:r>
      <w:r w:rsidR="00E74523">
        <w:rPr>
          <w:rFonts w:ascii="Times New Roman" w:eastAsia="Times New Roman" w:hAnsi="Times New Roman" w:cs="Arial"/>
          <w:sz w:val="24"/>
          <w:lang w:eastAsia="es-AR"/>
        </w:rPr>
        <w:t>ado</w:t>
      </w:r>
      <w:r>
        <w:rPr>
          <w:rFonts w:ascii="Times New Roman" w:eastAsia="Times New Roman" w:hAnsi="Times New Roman" w:cs="Arial"/>
          <w:sz w:val="24"/>
          <w:lang w:eastAsia="es-AR"/>
        </w:rPr>
        <w:t xml:space="preserve"> la función del espacio</w:t>
      </w:r>
      <w:r w:rsidR="00263EC8">
        <w:rPr>
          <w:rFonts w:ascii="Times New Roman" w:eastAsia="Times New Roman" w:hAnsi="Times New Roman" w:cs="Arial"/>
          <w:sz w:val="24"/>
          <w:lang w:eastAsia="es-AR"/>
        </w:rPr>
        <w:t xml:space="preserve"> (clima, territorio</w:t>
      </w:r>
      <w:r w:rsidR="00BB378C">
        <w:rPr>
          <w:rFonts w:ascii="Times New Roman" w:eastAsia="Times New Roman" w:hAnsi="Times New Roman" w:cs="Arial"/>
          <w:sz w:val="24"/>
          <w:lang w:eastAsia="es-AR"/>
        </w:rPr>
        <w:t>)</w:t>
      </w:r>
      <w:r w:rsidR="00C53F57">
        <w:rPr>
          <w:rFonts w:ascii="Times New Roman" w:eastAsia="Times New Roman" w:hAnsi="Times New Roman" w:cs="Arial"/>
          <w:sz w:val="24"/>
          <w:lang w:eastAsia="es-AR"/>
        </w:rPr>
        <w:t xml:space="preserve"> y la biopolítica la función de</w:t>
      </w:r>
      <w:r w:rsidR="00262485">
        <w:rPr>
          <w:rFonts w:ascii="Times New Roman" w:eastAsia="Times New Roman" w:hAnsi="Times New Roman" w:cs="Arial"/>
          <w:sz w:val="24"/>
          <w:lang w:eastAsia="es-AR"/>
        </w:rPr>
        <w:t xml:space="preserve"> </w:t>
      </w:r>
      <w:r w:rsidR="00C53F57">
        <w:rPr>
          <w:rFonts w:ascii="Times New Roman" w:eastAsia="Times New Roman" w:hAnsi="Times New Roman" w:cs="Arial"/>
          <w:sz w:val="24"/>
          <w:lang w:eastAsia="es-AR"/>
        </w:rPr>
        <w:t>l</w:t>
      </w:r>
      <w:r w:rsidR="00262485">
        <w:rPr>
          <w:rFonts w:ascii="Times New Roman" w:eastAsia="Times New Roman" w:hAnsi="Times New Roman" w:cs="Arial"/>
          <w:sz w:val="24"/>
          <w:lang w:eastAsia="es-AR"/>
        </w:rPr>
        <w:t>os</w:t>
      </w:r>
      <w:r w:rsidR="00C53F57">
        <w:rPr>
          <w:rFonts w:ascii="Times New Roman" w:eastAsia="Times New Roman" w:hAnsi="Times New Roman" w:cs="Arial"/>
          <w:sz w:val="24"/>
          <w:lang w:eastAsia="es-AR"/>
        </w:rPr>
        <w:t xml:space="preserve"> </w:t>
      </w:r>
      <w:r w:rsidR="00262485">
        <w:rPr>
          <w:rFonts w:ascii="Times New Roman" w:eastAsia="Times New Roman" w:hAnsi="Times New Roman" w:cs="Arial"/>
          <w:sz w:val="24"/>
          <w:lang w:eastAsia="es-AR"/>
        </w:rPr>
        <w:t xml:space="preserve">expansionismos </w:t>
      </w:r>
      <w:r w:rsidR="005C66AC">
        <w:rPr>
          <w:rFonts w:ascii="Times New Roman" w:eastAsia="Times New Roman" w:hAnsi="Times New Roman" w:cs="Arial"/>
          <w:sz w:val="24"/>
          <w:lang w:eastAsia="es-AR"/>
        </w:rPr>
        <w:t>cultur</w:t>
      </w:r>
      <w:r w:rsidR="00C53F57">
        <w:rPr>
          <w:rFonts w:ascii="Times New Roman" w:eastAsia="Times New Roman" w:hAnsi="Times New Roman" w:cs="Arial"/>
          <w:sz w:val="24"/>
          <w:lang w:eastAsia="es-AR"/>
        </w:rPr>
        <w:t>al</w:t>
      </w:r>
      <w:r w:rsidR="00262485">
        <w:rPr>
          <w:rFonts w:ascii="Times New Roman" w:eastAsia="Times New Roman" w:hAnsi="Times New Roman" w:cs="Arial"/>
          <w:sz w:val="24"/>
          <w:lang w:eastAsia="es-AR"/>
        </w:rPr>
        <w:t>es</w:t>
      </w:r>
      <w:r w:rsidR="00C53F57">
        <w:rPr>
          <w:rFonts w:ascii="Times New Roman" w:eastAsia="Times New Roman" w:hAnsi="Times New Roman" w:cs="Arial"/>
          <w:sz w:val="24"/>
          <w:lang w:eastAsia="es-AR"/>
        </w:rPr>
        <w:t xml:space="preserve"> fundado</w:t>
      </w:r>
      <w:r w:rsidR="00262485">
        <w:rPr>
          <w:rFonts w:ascii="Times New Roman" w:eastAsia="Times New Roman" w:hAnsi="Times New Roman" w:cs="Arial"/>
          <w:sz w:val="24"/>
          <w:lang w:eastAsia="es-AR"/>
        </w:rPr>
        <w:t>s</w:t>
      </w:r>
      <w:r w:rsidR="00C53F57">
        <w:rPr>
          <w:rFonts w:ascii="Times New Roman" w:eastAsia="Times New Roman" w:hAnsi="Times New Roman" w:cs="Arial"/>
          <w:sz w:val="24"/>
          <w:lang w:eastAsia="es-AR"/>
        </w:rPr>
        <w:t xml:space="preserve"> en la</w:t>
      </w:r>
      <w:r w:rsidR="001A6A1C">
        <w:rPr>
          <w:rFonts w:ascii="Times New Roman" w:eastAsia="Times New Roman" w:hAnsi="Times New Roman" w:cs="Arial"/>
          <w:sz w:val="24"/>
          <w:lang w:eastAsia="es-AR"/>
        </w:rPr>
        <w:t>s</w:t>
      </w:r>
      <w:r w:rsidR="00C53F57">
        <w:rPr>
          <w:rFonts w:ascii="Times New Roman" w:eastAsia="Times New Roman" w:hAnsi="Times New Roman" w:cs="Arial"/>
          <w:sz w:val="24"/>
          <w:lang w:eastAsia="es-AR"/>
        </w:rPr>
        <w:t xml:space="preserve"> etnía</w:t>
      </w:r>
      <w:r w:rsidR="001A6A1C">
        <w:rPr>
          <w:rFonts w:ascii="Times New Roman" w:eastAsia="Times New Roman" w:hAnsi="Times New Roman" w:cs="Arial"/>
          <w:sz w:val="24"/>
          <w:lang w:eastAsia="es-AR"/>
        </w:rPr>
        <w:t>s</w:t>
      </w:r>
      <w:r w:rsidR="00C53F57">
        <w:rPr>
          <w:rFonts w:ascii="Times New Roman" w:eastAsia="Times New Roman" w:hAnsi="Times New Roman" w:cs="Arial"/>
          <w:sz w:val="24"/>
          <w:lang w:eastAsia="es-AR"/>
        </w:rPr>
        <w:t xml:space="preserve"> </w:t>
      </w:r>
      <w:r w:rsidR="003575E2">
        <w:rPr>
          <w:rFonts w:ascii="Times New Roman" w:eastAsia="Times New Roman" w:hAnsi="Times New Roman" w:cs="Arial"/>
          <w:sz w:val="24"/>
          <w:lang w:eastAsia="es-AR"/>
        </w:rPr>
        <w:t>(</w:t>
      </w:r>
      <w:r w:rsidR="001805DA">
        <w:rPr>
          <w:rFonts w:ascii="Times New Roman" w:eastAsia="Times New Roman" w:hAnsi="Times New Roman" w:cs="Arial"/>
          <w:sz w:val="24"/>
          <w:lang w:eastAsia="es-AR"/>
        </w:rPr>
        <w:t>pangermanismo,</w:t>
      </w:r>
      <w:r w:rsidR="003575E2">
        <w:rPr>
          <w:rFonts w:ascii="Times New Roman" w:eastAsia="Times New Roman" w:hAnsi="Times New Roman" w:cs="Arial"/>
          <w:sz w:val="24"/>
          <w:lang w:eastAsia="es-AR"/>
        </w:rPr>
        <w:t xml:space="preserve"> </w:t>
      </w:r>
      <w:r w:rsidR="00C53F57">
        <w:rPr>
          <w:rFonts w:ascii="Times New Roman" w:eastAsia="Times New Roman" w:hAnsi="Times New Roman" w:cs="Arial"/>
          <w:sz w:val="24"/>
          <w:lang w:eastAsia="es-AR"/>
        </w:rPr>
        <w:t>panarabismo, paneslavismo, panafricanismo, panamericanismo</w:t>
      </w:r>
      <w:r w:rsidR="00340A12">
        <w:rPr>
          <w:rFonts w:ascii="Times New Roman" w:eastAsia="Times New Roman" w:hAnsi="Times New Roman" w:cs="Arial"/>
          <w:sz w:val="24"/>
          <w:lang w:eastAsia="es-AR"/>
        </w:rPr>
        <w:t>, panasianismo</w:t>
      </w:r>
      <w:r w:rsidR="00C53F57">
        <w:rPr>
          <w:rFonts w:ascii="Times New Roman" w:eastAsia="Times New Roman" w:hAnsi="Times New Roman" w:cs="Arial"/>
          <w:sz w:val="24"/>
          <w:lang w:eastAsia="es-AR"/>
        </w:rPr>
        <w:t>)</w:t>
      </w:r>
      <w:r w:rsidR="00E74523">
        <w:rPr>
          <w:rFonts w:ascii="Times New Roman" w:eastAsia="Times New Roman" w:hAnsi="Times New Roman" w:cs="Arial"/>
          <w:sz w:val="24"/>
          <w:lang w:eastAsia="es-AR"/>
        </w:rPr>
        <w:t>, otras disciplinas incorporaron nuevas funciones</w:t>
      </w:r>
      <w:r w:rsidR="006E01D7">
        <w:rPr>
          <w:rFonts w:ascii="Times New Roman" w:eastAsia="Times New Roman" w:hAnsi="Times New Roman" w:cs="Arial"/>
          <w:sz w:val="24"/>
          <w:lang w:eastAsia="es-AR"/>
        </w:rPr>
        <w:t xml:space="preserve">: </w:t>
      </w:r>
      <w:bookmarkStart w:id="34" w:name="_Hlk157797562"/>
      <w:r w:rsidR="006E01D7">
        <w:rPr>
          <w:rFonts w:ascii="Times New Roman" w:eastAsia="Times New Roman" w:hAnsi="Times New Roman" w:cs="Arial"/>
          <w:sz w:val="24"/>
          <w:lang w:eastAsia="es-AR"/>
        </w:rPr>
        <w:t>en</w:t>
      </w:r>
      <w:bookmarkEnd w:id="34"/>
      <w:r w:rsidR="006E01D7">
        <w:rPr>
          <w:rFonts w:ascii="Times New Roman" w:eastAsia="Times New Roman" w:hAnsi="Times New Roman" w:cs="Arial"/>
          <w:sz w:val="24"/>
          <w:lang w:eastAsia="es-AR"/>
        </w:rPr>
        <w:t xml:space="preserve"> </w:t>
      </w:r>
      <w:r w:rsidR="00BB378C">
        <w:rPr>
          <w:rFonts w:ascii="Times New Roman" w:eastAsia="Times New Roman" w:hAnsi="Times New Roman" w:cs="Arial"/>
          <w:sz w:val="24"/>
          <w:lang w:eastAsia="es-AR"/>
        </w:rPr>
        <w:t>la cartografía la función de las fronteras (</w:t>
      </w:r>
      <w:r w:rsidR="00263EC8">
        <w:rPr>
          <w:rFonts w:ascii="Times New Roman" w:eastAsia="Times New Roman" w:hAnsi="Times New Roman" w:cs="Arial"/>
          <w:sz w:val="24"/>
          <w:lang w:eastAsia="es-AR"/>
        </w:rPr>
        <w:t>topografía</w:t>
      </w:r>
      <w:r w:rsidR="000124B9">
        <w:rPr>
          <w:rFonts w:ascii="Times New Roman" w:eastAsia="Times New Roman" w:hAnsi="Times New Roman" w:cs="Arial"/>
          <w:sz w:val="24"/>
          <w:lang w:eastAsia="es-AR"/>
        </w:rPr>
        <w:t>, toponimia</w:t>
      </w:r>
      <w:r w:rsidR="00263EC8">
        <w:rPr>
          <w:rFonts w:ascii="Times New Roman" w:eastAsia="Times New Roman" w:hAnsi="Times New Roman" w:cs="Arial"/>
          <w:sz w:val="24"/>
          <w:lang w:eastAsia="es-AR"/>
        </w:rPr>
        <w:t>)</w:t>
      </w:r>
      <w:r w:rsidR="002D7F80">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 xml:space="preserve">en </w:t>
      </w:r>
      <w:r w:rsidR="00D62468">
        <w:rPr>
          <w:rFonts w:ascii="Times New Roman" w:eastAsia="Times New Roman" w:hAnsi="Times New Roman" w:cs="Arial"/>
          <w:sz w:val="24"/>
          <w:lang w:eastAsia="es-AR"/>
        </w:rPr>
        <w:t>la cronología la función del tiempo (calendarios, almanaques</w:t>
      </w:r>
      <w:r w:rsidR="00F21D37">
        <w:rPr>
          <w:rFonts w:ascii="Times New Roman" w:eastAsia="Times New Roman" w:hAnsi="Times New Roman" w:cs="Arial"/>
          <w:sz w:val="24"/>
          <w:lang w:eastAsia="es-AR"/>
        </w:rPr>
        <w:t>, relojes</w:t>
      </w:r>
      <w:r w:rsidR="00D62468">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 xml:space="preserve">en </w:t>
      </w:r>
      <w:r w:rsidR="0055338E">
        <w:rPr>
          <w:rFonts w:ascii="Times New Roman" w:eastAsia="Times New Roman" w:hAnsi="Times New Roman" w:cs="Arial"/>
          <w:sz w:val="24"/>
          <w:lang w:eastAsia="es-AR"/>
        </w:rPr>
        <w:t xml:space="preserve">la demografía </w:t>
      </w:r>
      <w:r w:rsidR="001319CA">
        <w:rPr>
          <w:rFonts w:ascii="Times New Roman" w:eastAsia="Times New Roman" w:hAnsi="Times New Roman" w:cs="Arial"/>
          <w:sz w:val="24"/>
          <w:lang w:eastAsia="es-AR"/>
        </w:rPr>
        <w:t xml:space="preserve">el rol </w:t>
      </w:r>
      <w:r w:rsidR="0055338E">
        <w:rPr>
          <w:rFonts w:ascii="Times New Roman" w:eastAsia="Times New Roman" w:hAnsi="Times New Roman" w:cs="Arial"/>
          <w:sz w:val="24"/>
          <w:lang w:eastAsia="es-AR"/>
        </w:rPr>
        <w:t>de</w:t>
      </w:r>
      <w:r w:rsidR="004349FA">
        <w:rPr>
          <w:rFonts w:ascii="Times New Roman" w:eastAsia="Times New Roman" w:hAnsi="Times New Roman" w:cs="Arial"/>
          <w:sz w:val="24"/>
          <w:lang w:eastAsia="es-AR"/>
        </w:rPr>
        <w:t xml:space="preserve"> l</w:t>
      </w:r>
      <w:r w:rsidR="00C31671">
        <w:rPr>
          <w:rFonts w:ascii="Times New Roman" w:eastAsia="Times New Roman" w:hAnsi="Times New Roman" w:cs="Arial"/>
          <w:sz w:val="24"/>
          <w:lang w:eastAsia="es-AR"/>
        </w:rPr>
        <w:t xml:space="preserve">a </w:t>
      </w:r>
      <w:r w:rsidR="00B26699">
        <w:rPr>
          <w:rFonts w:ascii="Times New Roman" w:eastAsia="Times New Roman" w:hAnsi="Times New Roman" w:cs="Arial"/>
          <w:sz w:val="24"/>
          <w:lang w:eastAsia="es-AR"/>
        </w:rPr>
        <w:t>estadística vital (</w:t>
      </w:r>
      <w:r w:rsidR="004349FA">
        <w:rPr>
          <w:rFonts w:ascii="Times New Roman" w:eastAsia="Times New Roman" w:hAnsi="Times New Roman" w:cs="Arial"/>
          <w:sz w:val="24"/>
          <w:lang w:eastAsia="es-AR"/>
        </w:rPr>
        <w:t>natalidad</w:t>
      </w:r>
      <w:r w:rsidR="002D3001">
        <w:rPr>
          <w:rFonts w:ascii="Times New Roman" w:eastAsia="Times New Roman" w:hAnsi="Times New Roman" w:cs="Arial"/>
          <w:sz w:val="24"/>
          <w:lang w:eastAsia="es-AR"/>
        </w:rPr>
        <w:t>,</w:t>
      </w:r>
      <w:r w:rsidR="004349FA">
        <w:rPr>
          <w:rFonts w:ascii="Times New Roman" w:eastAsia="Times New Roman" w:hAnsi="Times New Roman" w:cs="Arial"/>
          <w:sz w:val="24"/>
          <w:lang w:eastAsia="es-AR"/>
        </w:rPr>
        <w:t xml:space="preserve"> nupcialidad</w:t>
      </w:r>
      <w:r w:rsidR="00B26699">
        <w:rPr>
          <w:rFonts w:ascii="Times New Roman" w:eastAsia="Times New Roman" w:hAnsi="Times New Roman" w:cs="Arial"/>
          <w:sz w:val="24"/>
          <w:lang w:eastAsia="es-AR"/>
        </w:rPr>
        <w:t xml:space="preserve">, </w:t>
      </w:r>
      <w:r w:rsidR="002D3001">
        <w:rPr>
          <w:rFonts w:ascii="Times New Roman" w:eastAsia="Times New Roman" w:hAnsi="Times New Roman" w:cs="Arial"/>
          <w:sz w:val="24"/>
          <w:lang w:eastAsia="es-AR"/>
        </w:rPr>
        <w:t>mortalidad</w:t>
      </w:r>
      <w:r w:rsidR="0011114B">
        <w:rPr>
          <w:rFonts w:ascii="Times New Roman" w:eastAsia="Times New Roman" w:hAnsi="Times New Roman" w:cs="Arial"/>
          <w:sz w:val="24"/>
          <w:lang w:eastAsia="es-AR"/>
        </w:rPr>
        <w:t>, fertilidad, longevidad</w:t>
      </w:r>
      <w:r w:rsidR="00B26699">
        <w:rPr>
          <w:rFonts w:ascii="Times New Roman" w:eastAsia="Times New Roman" w:hAnsi="Times New Roman" w:cs="Arial"/>
          <w:sz w:val="24"/>
          <w:lang w:eastAsia="es-AR"/>
        </w:rPr>
        <w:t>)</w:t>
      </w:r>
      <w:r w:rsidR="002D7F80">
        <w:rPr>
          <w:rFonts w:ascii="Times New Roman" w:eastAsia="Times New Roman" w:hAnsi="Times New Roman" w:cs="Arial"/>
          <w:sz w:val="24"/>
          <w:lang w:eastAsia="es-AR"/>
        </w:rPr>
        <w:t>;</w:t>
      </w:r>
      <w:r w:rsidR="0055338E">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 xml:space="preserve">en </w:t>
      </w:r>
      <w:r w:rsidR="00F66737">
        <w:rPr>
          <w:rFonts w:ascii="Times New Roman" w:eastAsia="Times New Roman" w:hAnsi="Times New Roman" w:cs="Arial"/>
          <w:sz w:val="24"/>
          <w:lang w:eastAsia="es-AR"/>
        </w:rPr>
        <w:t>la lingüística el rol de la semántica</w:t>
      </w:r>
      <w:r w:rsidR="005448B6">
        <w:rPr>
          <w:rFonts w:ascii="Times New Roman" w:eastAsia="Times New Roman" w:hAnsi="Times New Roman" w:cs="Arial"/>
          <w:sz w:val="24"/>
          <w:lang w:eastAsia="es-AR"/>
        </w:rPr>
        <w:t>,</w:t>
      </w:r>
      <w:r w:rsidR="00F66737">
        <w:rPr>
          <w:rFonts w:ascii="Times New Roman" w:eastAsia="Times New Roman" w:hAnsi="Times New Roman" w:cs="Arial"/>
          <w:sz w:val="24"/>
          <w:lang w:eastAsia="es-AR"/>
        </w:rPr>
        <w:t xml:space="preserve"> la sintáctica </w:t>
      </w:r>
      <w:r w:rsidR="005448B6">
        <w:rPr>
          <w:rFonts w:ascii="Times New Roman" w:eastAsia="Times New Roman" w:hAnsi="Times New Roman" w:cs="Arial"/>
          <w:sz w:val="24"/>
          <w:lang w:eastAsia="es-AR"/>
        </w:rPr>
        <w:t>y la fonética</w:t>
      </w:r>
      <w:r w:rsidR="002D7F80">
        <w:rPr>
          <w:rFonts w:ascii="Times New Roman" w:eastAsia="Times New Roman" w:hAnsi="Times New Roman" w:cs="Arial"/>
          <w:sz w:val="24"/>
          <w:lang w:eastAsia="es-AR"/>
        </w:rPr>
        <w:t>;</w:t>
      </w:r>
      <w:r w:rsidR="005448B6">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en</w:t>
      </w:r>
      <w:r w:rsidR="005D43B6">
        <w:rPr>
          <w:rFonts w:ascii="Times New Roman" w:hAnsi="Times New Roman"/>
          <w:sz w:val="24"/>
        </w:rPr>
        <w:t xml:space="preserve"> </w:t>
      </w:r>
      <w:r w:rsidR="00961CC0">
        <w:rPr>
          <w:rFonts w:ascii="Times New Roman" w:hAnsi="Times New Roman"/>
          <w:sz w:val="24"/>
        </w:rPr>
        <w:t xml:space="preserve">la antropología </w:t>
      </w:r>
      <w:r w:rsidR="00DC7107">
        <w:rPr>
          <w:rFonts w:ascii="Times New Roman" w:hAnsi="Times New Roman"/>
          <w:sz w:val="24"/>
        </w:rPr>
        <w:t xml:space="preserve">política </w:t>
      </w:r>
      <w:r w:rsidR="00570853">
        <w:rPr>
          <w:rFonts w:ascii="Times New Roman" w:hAnsi="Times New Roman"/>
          <w:sz w:val="24"/>
        </w:rPr>
        <w:t>el rol d</w:t>
      </w:r>
      <w:r w:rsidR="00525880">
        <w:rPr>
          <w:rFonts w:ascii="Times New Roman" w:hAnsi="Times New Roman"/>
          <w:sz w:val="24"/>
        </w:rPr>
        <w:t xml:space="preserve">e </w:t>
      </w:r>
      <w:r w:rsidR="00570853">
        <w:rPr>
          <w:rFonts w:ascii="Times New Roman" w:hAnsi="Times New Roman"/>
          <w:sz w:val="24"/>
        </w:rPr>
        <w:t>los tipos de gobierno (</w:t>
      </w:r>
      <w:r w:rsidR="0038088F">
        <w:rPr>
          <w:rFonts w:ascii="Times New Roman" w:hAnsi="Times New Roman"/>
          <w:sz w:val="24"/>
        </w:rPr>
        <w:t xml:space="preserve">clanes, </w:t>
      </w:r>
      <w:r w:rsidR="00570853">
        <w:rPr>
          <w:rFonts w:ascii="Times New Roman" w:hAnsi="Times New Roman"/>
          <w:sz w:val="24"/>
        </w:rPr>
        <w:t>tribus, reinos, naciones, repúblicas)</w:t>
      </w:r>
      <w:r w:rsidR="002D7F80">
        <w:rPr>
          <w:rFonts w:ascii="Times New Roman" w:hAnsi="Times New Roman"/>
          <w:sz w:val="24"/>
        </w:rPr>
        <w:t>;</w:t>
      </w:r>
      <w:r w:rsidR="00570853">
        <w:rPr>
          <w:rFonts w:ascii="Times New Roman" w:hAnsi="Times New Roman"/>
          <w:sz w:val="24"/>
        </w:rPr>
        <w:t xml:space="preserve"> </w:t>
      </w:r>
      <w:r w:rsidR="005D43B6">
        <w:rPr>
          <w:rFonts w:ascii="Times New Roman" w:eastAsia="Times New Roman" w:hAnsi="Times New Roman" w:cs="Arial"/>
          <w:sz w:val="24"/>
          <w:lang w:eastAsia="es-AR"/>
        </w:rPr>
        <w:t>en</w:t>
      </w:r>
      <w:r w:rsidR="005D43B6">
        <w:rPr>
          <w:rFonts w:ascii="Times New Roman" w:hAnsi="Times New Roman"/>
          <w:sz w:val="24"/>
        </w:rPr>
        <w:t xml:space="preserve"> </w:t>
      </w:r>
      <w:r w:rsidR="00570853">
        <w:rPr>
          <w:rFonts w:ascii="Times New Roman" w:hAnsi="Times New Roman"/>
          <w:sz w:val="24"/>
        </w:rPr>
        <w:t>la antropología</w:t>
      </w:r>
      <w:r w:rsidR="00DC7107">
        <w:rPr>
          <w:rFonts w:ascii="Times New Roman" w:hAnsi="Times New Roman"/>
          <w:sz w:val="24"/>
        </w:rPr>
        <w:t xml:space="preserve"> </w:t>
      </w:r>
      <w:r w:rsidR="00570853">
        <w:rPr>
          <w:rFonts w:ascii="Times New Roman" w:hAnsi="Times New Roman"/>
          <w:sz w:val="24"/>
        </w:rPr>
        <w:t>físico-</w:t>
      </w:r>
      <w:r w:rsidR="006B7C8D">
        <w:rPr>
          <w:rFonts w:ascii="Times New Roman" w:hAnsi="Times New Roman"/>
          <w:sz w:val="24"/>
        </w:rPr>
        <w:t xml:space="preserve">cultural </w:t>
      </w:r>
      <w:r w:rsidR="00961CC0">
        <w:rPr>
          <w:rFonts w:ascii="Times New Roman" w:hAnsi="Times New Roman"/>
          <w:sz w:val="24"/>
        </w:rPr>
        <w:t xml:space="preserve">el papel </w:t>
      </w:r>
      <w:r w:rsidR="00961CC0" w:rsidRPr="00B9383B">
        <w:rPr>
          <w:rFonts w:ascii="Times New Roman" w:hAnsi="Times New Roman"/>
          <w:sz w:val="24"/>
        </w:rPr>
        <w:t>de</w:t>
      </w:r>
      <w:r w:rsidR="00570853" w:rsidRPr="00B9383B">
        <w:rPr>
          <w:rFonts w:ascii="Times New Roman" w:hAnsi="Times New Roman"/>
          <w:sz w:val="24"/>
        </w:rPr>
        <w:t xml:space="preserve"> </w:t>
      </w:r>
      <w:r w:rsidR="00961CC0" w:rsidRPr="00B9383B">
        <w:rPr>
          <w:rFonts w:ascii="Times New Roman" w:hAnsi="Times New Roman"/>
          <w:sz w:val="24"/>
        </w:rPr>
        <w:t>la raza</w:t>
      </w:r>
      <w:r w:rsidR="003F3DE8">
        <w:rPr>
          <w:rFonts w:ascii="Times New Roman" w:hAnsi="Times New Roman"/>
          <w:sz w:val="24"/>
        </w:rPr>
        <w:t xml:space="preserve"> o etn</w:t>
      </w:r>
      <w:r w:rsidR="001B4471">
        <w:rPr>
          <w:rFonts w:ascii="Times New Roman" w:hAnsi="Times New Roman"/>
          <w:sz w:val="24"/>
        </w:rPr>
        <w:t>i</w:t>
      </w:r>
      <w:r w:rsidR="003F3DE8">
        <w:rPr>
          <w:rFonts w:ascii="Times New Roman" w:hAnsi="Times New Roman"/>
          <w:sz w:val="24"/>
        </w:rPr>
        <w:t>a</w:t>
      </w:r>
      <w:r w:rsidR="002D7F80">
        <w:rPr>
          <w:rFonts w:ascii="Times New Roman" w:hAnsi="Times New Roman"/>
          <w:sz w:val="24"/>
        </w:rPr>
        <w:t>;</w:t>
      </w:r>
      <w:r w:rsidR="005D43B6" w:rsidRPr="005D43B6">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en</w:t>
      </w:r>
      <w:r w:rsidR="002D6686" w:rsidRPr="00B9383B">
        <w:rPr>
          <w:rFonts w:ascii="Times New Roman" w:hAnsi="Times New Roman"/>
          <w:sz w:val="24"/>
        </w:rPr>
        <w:t xml:space="preserve"> </w:t>
      </w:r>
      <w:r w:rsidR="00442FB8" w:rsidRPr="00B9383B">
        <w:rPr>
          <w:rFonts w:ascii="Times New Roman" w:hAnsi="Times New Roman"/>
          <w:sz w:val="24"/>
        </w:rPr>
        <w:t xml:space="preserve">la economía política el rol </w:t>
      </w:r>
      <w:r w:rsidR="00570853" w:rsidRPr="00B9383B">
        <w:rPr>
          <w:rFonts w:ascii="Times New Roman" w:hAnsi="Times New Roman"/>
          <w:sz w:val="24"/>
        </w:rPr>
        <w:t xml:space="preserve">de </w:t>
      </w:r>
      <w:r w:rsidR="00064A8E" w:rsidRPr="00B9383B">
        <w:rPr>
          <w:rFonts w:ascii="Times New Roman" w:hAnsi="Times New Roman"/>
          <w:sz w:val="24"/>
        </w:rPr>
        <w:t xml:space="preserve">las </w:t>
      </w:r>
      <w:r w:rsidR="00256E99">
        <w:rPr>
          <w:rFonts w:ascii="Times New Roman" w:hAnsi="Times New Roman"/>
          <w:sz w:val="24"/>
        </w:rPr>
        <w:t>formacione</w:t>
      </w:r>
      <w:r w:rsidR="00064A8E" w:rsidRPr="00B9383B">
        <w:rPr>
          <w:rFonts w:ascii="Times New Roman" w:hAnsi="Times New Roman"/>
          <w:sz w:val="24"/>
        </w:rPr>
        <w:t xml:space="preserve">s económicas </w:t>
      </w:r>
      <w:r w:rsidR="00442FB8" w:rsidRPr="00B9383B">
        <w:rPr>
          <w:rFonts w:ascii="Times New Roman" w:hAnsi="Times New Roman"/>
          <w:sz w:val="24"/>
        </w:rPr>
        <w:t>(</w:t>
      </w:r>
      <w:r w:rsidR="00064A8E" w:rsidRPr="00B9383B">
        <w:rPr>
          <w:rFonts w:ascii="Times New Roman" w:hAnsi="Times New Roman" w:cs="Arial"/>
          <w:sz w:val="24"/>
          <w:szCs w:val="24"/>
          <w:shd w:val="clear" w:color="auto" w:fill="FFFFFF"/>
        </w:rPr>
        <w:t xml:space="preserve">capitalismo, socialismo, </w:t>
      </w:r>
      <w:r w:rsidR="000D1CAF" w:rsidRPr="00B9383B">
        <w:rPr>
          <w:rFonts w:ascii="Times New Roman" w:hAnsi="Times New Roman" w:cs="Arial"/>
          <w:sz w:val="24"/>
          <w:szCs w:val="24"/>
          <w:shd w:val="clear" w:color="auto" w:fill="FFFFFF"/>
        </w:rPr>
        <w:t xml:space="preserve">liberalismo, </w:t>
      </w:r>
      <w:r w:rsidR="00064A8E" w:rsidRPr="00B9383B">
        <w:rPr>
          <w:rFonts w:ascii="Times New Roman" w:hAnsi="Times New Roman" w:cs="Arial"/>
          <w:sz w:val="24"/>
          <w:szCs w:val="24"/>
          <w:shd w:val="clear" w:color="auto" w:fill="FFFFFF"/>
        </w:rPr>
        <w:t>comunismo, fascismo</w:t>
      </w:r>
      <w:r w:rsidR="000D3321" w:rsidRPr="00B9383B">
        <w:rPr>
          <w:rFonts w:ascii="Times New Roman" w:hAnsi="Times New Roman" w:cs="Arial"/>
          <w:sz w:val="24"/>
          <w:szCs w:val="24"/>
          <w:shd w:val="clear" w:color="auto" w:fill="FFFFFF"/>
        </w:rPr>
        <w:t xml:space="preserve"> o corporativismo</w:t>
      </w:r>
      <w:r w:rsidR="00442FB8" w:rsidRPr="00B9383B">
        <w:rPr>
          <w:rFonts w:ascii="Times New Roman" w:hAnsi="Times New Roman"/>
          <w:sz w:val="24"/>
        </w:rPr>
        <w:t>)</w:t>
      </w:r>
      <w:r w:rsidR="002D7F80">
        <w:rPr>
          <w:rFonts w:ascii="Times New Roman" w:hAnsi="Times New Roman"/>
          <w:sz w:val="24"/>
        </w:rPr>
        <w:t>;</w:t>
      </w:r>
      <w:r w:rsidR="005D43B6" w:rsidRPr="005D43B6">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en</w:t>
      </w:r>
      <w:r w:rsidR="00442FB8" w:rsidRPr="00B9383B">
        <w:rPr>
          <w:rFonts w:ascii="Times New Roman" w:hAnsi="Times New Roman"/>
          <w:sz w:val="24"/>
        </w:rPr>
        <w:t xml:space="preserve"> </w:t>
      </w:r>
      <w:r w:rsidR="003614A4">
        <w:rPr>
          <w:rFonts w:ascii="Times New Roman" w:hAnsi="Times New Roman"/>
          <w:sz w:val="24"/>
        </w:rPr>
        <w:t xml:space="preserve">la pedagogía </w:t>
      </w:r>
      <w:r w:rsidR="002057D2">
        <w:rPr>
          <w:rFonts w:ascii="Times New Roman" w:hAnsi="Times New Roman"/>
          <w:sz w:val="24"/>
        </w:rPr>
        <w:t xml:space="preserve">política </w:t>
      </w:r>
      <w:r w:rsidR="00E76AF5">
        <w:rPr>
          <w:rFonts w:ascii="Times New Roman" w:hAnsi="Times New Roman"/>
          <w:sz w:val="24"/>
        </w:rPr>
        <w:t>los</w:t>
      </w:r>
      <w:r w:rsidR="003614A4">
        <w:rPr>
          <w:rFonts w:ascii="Times New Roman" w:hAnsi="Times New Roman"/>
          <w:sz w:val="24"/>
        </w:rPr>
        <w:t xml:space="preserve"> rol</w:t>
      </w:r>
      <w:r w:rsidR="00E76AF5">
        <w:rPr>
          <w:rFonts w:ascii="Times New Roman" w:hAnsi="Times New Roman"/>
          <w:sz w:val="24"/>
        </w:rPr>
        <w:t>es</w:t>
      </w:r>
      <w:r w:rsidR="003614A4">
        <w:rPr>
          <w:rFonts w:ascii="Times New Roman" w:hAnsi="Times New Roman"/>
          <w:sz w:val="24"/>
        </w:rPr>
        <w:t xml:space="preserve"> </w:t>
      </w:r>
      <w:r w:rsidR="003A3FC5">
        <w:rPr>
          <w:rFonts w:ascii="Times New Roman" w:hAnsi="Times New Roman"/>
          <w:sz w:val="24"/>
        </w:rPr>
        <w:t>disciplinario</w:t>
      </w:r>
      <w:r w:rsidR="00E76AF5">
        <w:rPr>
          <w:rFonts w:ascii="Times New Roman" w:hAnsi="Times New Roman"/>
          <w:sz w:val="24"/>
        </w:rPr>
        <w:t>s</w:t>
      </w:r>
      <w:r w:rsidR="003A3FC5">
        <w:rPr>
          <w:rFonts w:ascii="Times New Roman" w:hAnsi="Times New Roman"/>
          <w:sz w:val="24"/>
        </w:rPr>
        <w:t xml:space="preserve"> </w:t>
      </w:r>
      <w:r w:rsidR="003614A4">
        <w:rPr>
          <w:rFonts w:ascii="Times New Roman" w:hAnsi="Times New Roman"/>
          <w:sz w:val="24"/>
        </w:rPr>
        <w:t>del maestro</w:t>
      </w:r>
      <w:r w:rsidR="0065509E">
        <w:rPr>
          <w:rFonts w:ascii="Times New Roman" w:hAnsi="Times New Roman"/>
          <w:sz w:val="24"/>
        </w:rPr>
        <w:t xml:space="preserve"> y del examen</w:t>
      </w:r>
      <w:r w:rsidR="002D7F80">
        <w:rPr>
          <w:rFonts w:ascii="Times New Roman" w:hAnsi="Times New Roman"/>
          <w:sz w:val="24"/>
        </w:rPr>
        <w:t>;</w:t>
      </w:r>
      <w:r w:rsidR="003614A4">
        <w:rPr>
          <w:rFonts w:ascii="Times New Roman" w:hAnsi="Times New Roman"/>
          <w:sz w:val="24"/>
        </w:rPr>
        <w:t xml:space="preserve"> </w:t>
      </w:r>
      <w:r w:rsidR="005D43B6">
        <w:rPr>
          <w:rFonts w:ascii="Times New Roman" w:eastAsia="Times New Roman" w:hAnsi="Times New Roman" w:cs="Arial"/>
          <w:sz w:val="24"/>
          <w:lang w:eastAsia="es-AR"/>
        </w:rPr>
        <w:t>en</w:t>
      </w:r>
      <w:r w:rsidR="005D43B6" w:rsidRPr="00B9383B">
        <w:rPr>
          <w:rFonts w:ascii="Times New Roman" w:hAnsi="Times New Roman"/>
          <w:sz w:val="24"/>
        </w:rPr>
        <w:t xml:space="preserve"> </w:t>
      </w:r>
      <w:r w:rsidR="00442FB8" w:rsidRPr="00B9383B">
        <w:rPr>
          <w:rFonts w:ascii="Times New Roman" w:hAnsi="Times New Roman"/>
          <w:sz w:val="24"/>
        </w:rPr>
        <w:t xml:space="preserve">la sociología política el </w:t>
      </w:r>
      <w:r w:rsidR="003A3FC5">
        <w:rPr>
          <w:rFonts w:ascii="Times New Roman" w:hAnsi="Times New Roman"/>
          <w:sz w:val="24"/>
        </w:rPr>
        <w:t>pape</w:t>
      </w:r>
      <w:r w:rsidR="00442FB8" w:rsidRPr="00B9383B">
        <w:rPr>
          <w:rFonts w:ascii="Times New Roman" w:hAnsi="Times New Roman"/>
          <w:sz w:val="24"/>
        </w:rPr>
        <w:t xml:space="preserve">l de </w:t>
      </w:r>
      <w:r w:rsidR="001A1096" w:rsidRPr="00B9383B">
        <w:rPr>
          <w:rFonts w:ascii="Times New Roman" w:hAnsi="Times New Roman"/>
          <w:sz w:val="24"/>
        </w:rPr>
        <w:t xml:space="preserve">las clases </w:t>
      </w:r>
      <w:r w:rsidR="000D1CAF" w:rsidRPr="00B9383B">
        <w:rPr>
          <w:rFonts w:ascii="Times New Roman" w:hAnsi="Times New Roman"/>
          <w:sz w:val="24"/>
        </w:rPr>
        <w:t xml:space="preserve">y esferas </w:t>
      </w:r>
      <w:r w:rsidR="001A1096" w:rsidRPr="00B9383B">
        <w:rPr>
          <w:rFonts w:ascii="Times New Roman" w:hAnsi="Times New Roman"/>
          <w:sz w:val="24"/>
        </w:rPr>
        <w:t xml:space="preserve">sociales </w:t>
      </w:r>
      <w:r w:rsidR="00442FB8" w:rsidRPr="00B9383B">
        <w:rPr>
          <w:rFonts w:ascii="Times New Roman" w:hAnsi="Times New Roman"/>
          <w:sz w:val="24"/>
        </w:rPr>
        <w:t>(</w:t>
      </w:r>
      <w:r w:rsidR="000B7CE0" w:rsidRPr="00B9383B">
        <w:rPr>
          <w:rFonts w:ascii="Times New Roman" w:hAnsi="Times New Roman" w:cs="Arial"/>
          <w:sz w:val="24"/>
          <w:szCs w:val="24"/>
        </w:rPr>
        <w:t>educación, salud, empleo, inversión, familia</w:t>
      </w:r>
      <w:r w:rsidR="009F6AF2" w:rsidRPr="00B9383B">
        <w:rPr>
          <w:rFonts w:ascii="Times New Roman" w:hAnsi="Times New Roman" w:cs="Arial"/>
          <w:sz w:val="24"/>
          <w:szCs w:val="24"/>
        </w:rPr>
        <w:t>, ciudadanía</w:t>
      </w:r>
      <w:r w:rsidR="00442FB8" w:rsidRPr="00B9383B">
        <w:rPr>
          <w:rFonts w:ascii="Times New Roman" w:hAnsi="Times New Roman"/>
          <w:sz w:val="24"/>
        </w:rPr>
        <w:t>)</w:t>
      </w:r>
      <w:r w:rsidR="002D7F80">
        <w:rPr>
          <w:rFonts w:ascii="Times New Roman" w:hAnsi="Times New Roman"/>
          <w:sz w:val="24"/>
        </w:rPr>
        <w:t>;</w:t>
      </w:r>
      <w:r w:rsidR="005D43B6" w:rsidRPr="005D43B6">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en</w:t>
      </w:r>
      <w:r w:rsidR="00442FB8" w:rsidRPr="00B9383B">
        <w:rPr>
          <w:rFonts w:ascii="Times New Roman" w:hAnsi="Times New Roman"/>
          <w:sz w:val="24"/>
        </w:rPr>
        <w:t xml:space="preserve"> </w:t>
      </w:r>
      <w:r w:rsidR="00525880" w:rsidRPr="00B9383B">
        <w:rPr>
          <w:rFonts w:ascii="Times New Roman" w:hAnsi="Times New Roman"/>
          <w:sz w:val="24"/>
        </w:rPr>
        <w:t>la ciencia política el rol del poder,</w:t>
      </w:r>
      <w:r w:rsidR="009A0860" w:rsidRPr="00B9383B">
        <w:rPr>
          <w:rFonts w:ascii="Times New Roman" w:hAnsi="Times New Roman"/>
          <w:sz w:val="24"/>
        </w:rPr>
        <w:t xml:space="preserve"> </w:t>
      </w:r>
      <w:r w:rsidR="005D43B6">
        <w:rPr>
          <w:rFonts w:ascii="Times New Roman" w:eastAsia="Times New Roman" w:hAnsi="Times New Roman" w:cs="Arial"/>
          <w:sz w:val="24"/>
          <w:lang w:eastAsia="es-AR"/>
        </w:rPr>
        <w:t>en</w:t>
      </w:r>
      <w:r w:rsidR="005D43B6">
        <w:rPr>
          <w:rFonts w:ascii="Times New Roman" w:hAnsi="Times New Roman"/>
          <w:sz w:val="24"/>
        </w:rPr>
        <w:t xml:space="preserve"> </w:t>
      </w:r>
      <w:r w:rsidR="00653F26">
        <w:rPr>
          <w:rFonts w:ascii="Times New Roman" w:hAnsi="Times New Roman"/>
          <w:sz w:val="24"/>
        </w:rPr>
        <w:t xml:space="preserve">la arquitectura el rol del </w:t>
      </w:r>
      <w:r w:rsidR="00653F26">
        <w:rPr>
          <w:rFonts w:ascii="Times New Roman" w:hAnsi="Times New Roman"/>
          <w:sz w:val="24"/>
        </w:rPr>
        <w:lastRenderedPageBreak/>
        <w:t>diseño</w:t>
      </w:r>
      <w:r w:rsidR="002D7F80">
        <w:rPr>
          <w:rFonts w:ascii="Times New Roman" w:hAnsi="Times New Roman"/>
          <w:sz w:val="24"/>
        </w:rPr>
        <w:t>;</w:t>
      </w:r>
      <w:r w:rsidR="00653F26">
        <w:rPr>
          <w:rFonts w:ascii="Times New Roman" w:hAnsi="Times New Roman"/>
          <w:sz w:val="24"/>
        </w:rPr>
        <w:t xml:space="preserve"> </w:t>
      </w:r>
      <w:r w:rsidR="005D43B6">
        <w:rPr>
          <w:rFonts w:ascii="Times New Roman" w:eastAsia="Times New Roman" w:hAnsi="Times New Roman" w:cs="Arial"/>
          <w:sz w:val="24"/>
          <w:lang w:eastAsia="es-AR"/>
        </w:rPr>
        <w:t>en</w:t>
      </w:r>
      <w:r w:rsidR="005D43B6" w:rsidRPr="00B9383B">
        <w:rPr>
          <w:rFonts w:ascii="Times New Roman" w:hAnsi="Times New Roman"/>
          <w:sz w:val="24"/>
        </w:rPr>
        <w:t xml:space="preserve"> </w:t>
      </w:r>
      <w:r w:rsidR="009A0860" w:rsidRPr="00B9383B">
        <w:rPr>
          <w:rFonts w:ascii="Times New Roman" w:hAnsi="Times New Roman"/>
          <w:sz w:val="24"/>
        </w:rPr>
        <w:t>la biología mendeliana el rol de los genes</w:t>
      </w:r>
      <w:r w:rsidR="002D7F80">
        <w:rPr>
          <w:rFonts w:ascii="Times New Roman" w:hAnsi="Times New Roman"/>
          <w:sz w:val="24"/>
        </w:rPr>
        <w:t>;</w:t>
      </w:r>
      <w:r w:rsidR="009A0860" w:rsidRPr="00B9383B">
        <w:rPr>
          <w:rFonts w:ascii="Times New Roman" w:hAnsi="Times New Roman"/>
          <w:sz w:val="24"/>
        </w:rPr>
        <w:t xml:space="preserve"> y</w:t>
      </w:r>
      <w:r w:rsidR="005D43B6" w:rsidRPr="005D43B6">
        <w:rPr>
          <w:rFonts w:ascii="Times New Roman" w:eastAsia="Times New Roman" w:hAnsi="Times New Roman" w:cs="Arial"/>
          <w:sz w:val="24"/>
          <w:lang w:eastAsia="es-AR"/>
        </w:rPr>
        <w:t xml:space="preserve"> </w:t>
      </w:r>
      <w:r w:rsidR="005D43B6">
        <w:rPr>
          <w:rFonts w:ascii="Times New Roman" w:eastAsia="Times New Roman" w:hAnsi="Times New Roman" w:cs="Arial"/>
          <w:sz w:val="24"/>
          <w:lang w:eastAsia="es-AR"/>
        </w:rPr>
        <w:t>en</w:t>
      </w:r>
      <w:r w:rsidR="009A0860" w:rsidRPr="00B9383B">
        <w:rPr>
          <w:rFonts w:ascii="Times New Roman" w:hAnsi="Times New Roman"/>
          <w:sz w:val="24"/>
        </w:rPr>
        <w:t xml:space="preserve"> </w:t>
      </w:r>
      <w:r w:rsidR="00442FB8" w:rsidRPr="00B9383B">
        <w:rPr>
          <w:rFonts w:ascii="Times New Roman" w:hAnsi="Times New Roman"/>
          <w:sz w:val="24"/>
        </w:rPr>
        <w:t xml:space="preserve">la psicología </w:t>
      </w:r>
      <w:r w:rsidR="00EA7749" w:rsidRPr="00B9383B">
        <w:rPr>
          <w:rFonts w:ascii="Times New Roman" w:hAnsi="Times New Roman"/>
          <w:sz w:val="24"/>
        </w:rPr>
        <w:t xml:space="preserve">política </w:t>
      </w:r>
      <w:r w:rsidR="00442FB8" w:rsidRPr="00B9383B">
        <w:rPr>
          <w:rFonts w:ascii="Times New Roman" w:hAnsi="Times New Roman"/>
          <w:sz w:val="24"/>
        </w:rPr>
        <w:t>el rol de</w:t>
      </w:r>
      <w:r w:rsidR="00E84794">
        <w:rPr>
          <w:rFonts w:ascii="Times New Roman" w:hAnsi="Times New Roman"/>
          <w:sz w:val="24"/>
        </w:rPr>
        <w:t xml:space="preserve"> </w:t>
      </w:r>
      <w:r w:rsidR="00A56E39">
        <w:rPr>
          <w:rFonts w:ascii="Times New Roman" w:hAnsi="Times New Roman"/>
          <w:sz w:val="24"/>
        </w:rPr>
        <w:t>l</w:t>
      </w:r>
      <w:r w:rsidR="00E84794">
        <w:rPr>
          <w:rFonts w:ascii="Times New Roman" w:hAnsi="Times New Roman"/>
          <w:sz w:val="24"/>
        </w:rPr>
        <w:t>os</w:t>
      </w:r>
      <w:r w:rsidR="00A56E39">
        <w:rPr>
          <w:rFonts w:ascii="Times New Roman" w:hAnsi="Times New Roman"/>
          <w:sz w:val="24"/>
        </w:rPr>
        <w:t xml:space="preserve"> comportamiento</w:t>
      </w:r>
      <w:r w:rsidR="00E84794">
        <w:rPr>
          <w:rFonts w:ascii="Times New Roman" w:hAnsi="Times New Roman"/>
          <w:sz w:val="24"/>
        </w:rPr>
        <w:t>s</w:t>
      </w:r>
      <w:r w:rsidR="00A56E39">
        <w:rPr>
          <w:rFonts w:ascii="Times New Roman" w:hAnsi="Times New Roman"/>
          <w:sz w:val="24"/>
        </w:rPr>
        <w:t xml:space="preserve"> (liderazgo, </w:t>
      </w:r>
      <w:r w:rsidR="00A56E39" w:rsidRPr="00B9383B">
        <w:rPr>
          <w:rFonts w:ascii="Times New Roman" w:hAnsi="Times New Roman" w:cs="Arial"/>
          <w:sz w:val="24"/>
          <w:lang w:val="en" w:eastAsia="es-AR"/>
        </w:rPr>
        <w:t>mando</w:t>
      </w:r>
      <w:r w:rsidR="000F4041">
        <w:rPr>
          <w:rFonts w:ascii="Times New Roman" w:hAnsi="Times New Roman" w:cs="Arial"/>
          <w:sz w:val="24"/>
          <w:lang w:val="en" w:eastAsia="es-AR"/>
        </w:rPr>
        <w:t>,</w:t>
      </w:r>
      <w:r w:rsidR="00A56E39" w:rsidRPr="00B9383B">
        <w:rPr>
          <w:rFonts w:ascii="Times New Roman" w:hAnsi="Times New Roman" w:cs="Arial"/>
          <w:sz w:val="24"/>
          <w:lang w:val="en" w:eastAsia="es-AR"/>
        </w:rPr>
        <w:t xml:space="preserve"> aprendiza</w:t>
      </w:r>
      <w:r w:rsidR="00183BBD">
        <w:rPr>
          <w:rFonts w:ascii="Times New Roman" w:hAnsi="Times New Roman" w:cs="Arial"/>
          <w:sz w:val="24"/>
          <w:lang w:val="en" w:eastAsia="es-AR"/>
        </w:rPr>
        <w:t>j</w:t>
      </w:r>
      <w:r w:rsidR="00A56E39" w:rsidRPr="00B9383B">
        <w:rPr>
          <w:rFonts w:ascii="Times New Roman" w:hAnsi="Times New Roman" w:cs="Arial"/>
          <w:sz w:val="24"/>
          <w:lang w:val="en" w:eastAsia="es-AR"/>
        </w:rPr>
        <w:t>e</w:t>
      </w:r>
      <w:r w:rsidR="00183BBD">
        <w:rPr>
          <w:rFonts w:ascii="Times New Roman" w:hAnsi="Times New Roman" w:cs="Arial"/>
          <w:sz w:val="24"/>
          <w:lang w:val="en" w:eastAsia="es-AR"/>
        </w:rPr>
        <w:t>, obediencia</w:t>
      </w:r>
      <w:r w:rsidR="00A56E39">
        <w:rPr>
          <w:rFonts w:ascii="Times New Roman" w:hAnsi="Times New Roman"/>
          <w:sz w:val="24"/>
        </w:rPr>
        <w:t>)</w:t>
      </w:r>
      <w:r w:rsidR="00E84794">
        <w:rPr>
          <w:rFonts w:ascii="Times New Roman" w:hAnsi="Times New Roman"/>
          <w:sz w:val="24"/>
        </w:rPr>
        <w:t>, las pasiones (emociones),</w:t>
      </w:r>
      <w:r w:rsidR="00A56E39">
        <w:rPr>
          <w:rFonts w:ascii="Times New Roman" w:hAnsi="Times New Roman"/>
          <w:sz w:val="24"/>
        </w:rPr>
        <w:t xml:space="preserve"> y </w:t>
      </w:r>
      <w:r w:rsidR="00EA7749" w:rsidRPr="00B9383B">
        <w:rPr>
          <w:rFonts w:ascii="Times New Roman" w:hAnsi="Times New Roman"/>
          <w:sz w:val="24"/>
        </w:rPr>
        <w:t>las creencias</w:t>
      </w:r>
      <w:r w:rsidR="00A56E39">
        <w:rPr>
          <w:rFonts w:ascii="Times New Roman" w:hAnsi="Times New Roman" w:cs="Arial"/>
          <w:sz w:val="24"/>
          <w:lang w:val="en" w:eastAsia="es-AR"/>
        </w:rPr>
        <w:t xml:space="preserve"> (</w:t>
      </w:r>
      <w:r w:rsidR="00EA7749" w:rsidRPr="00B9383B">
        <w:rPr>
          <w:rFonts w:ascii="Times New Roman" w:hAnsi="Times New Roman" w:cs="Arial"/>
          <w:sz w:val="24"/>
          <w:lang w:val="en" w:eastAsia="es-AR"/>
        </w:rPr>
        <w:t>motivaciones, percepciones</w:t>
      </w:r>
      <w:r w:rsidR="00442FB8" w:rsidRPr="00B9383B">
        <w:rPr>
          <w:rFonts w:ascii="Times New Roman" w:hAnsi="Times New Roman"/>
          <w:sz w:val="24"/>
        </w:rPr>
        <w:t>)</w:t>
      </w:r>
      <w:r w:rsidR="009A0860" w:rsidRPr="00B9383B">
        <w:rPr>
          <w:rFonts w:ascii="Times New Roman" w:hAnsi="Times New Roman"/>
          <w:sz w:val="24"/>
        </w:rPr>
        <w:t>.</w:t>
      </w:r>
      <w:r w:rsidR="00961CC0" w:rsidRPr="00B9383B">
        <w:rPr>
          <w:rFonts w:ascii="Times New Roman" w:hAnsi="Times New Roman"/>
          <w:sz w:val="24"/>
        </w:rPr>
        <w:t>.</w:t>
      </w:r>
    </w:p>
    <w:p w14:paraId="3E214F50" w14:textId="70E439CF" w:rsidR="00961CC0" w:rsidRPr="00B9383B" w:rsidRDefault="00AD65E2" w:rsidP="00961CC0">
      <w:pPr>
        <w:spacing w:after="0" w:line="240" w:lineRule="auto"/>
        <w:rPr>
          <w:rFonts w:ascii="Times New Roman" w:eastAsia="Times New Roman" w:hAnsi="Times New Roman" w:cs="Arial"/>
          <w:sz w:val="24"/>
          <w:lang w:eastAsia="es-AR"/>
        </w:rPr>
      </w:pPr>
      <w:r w:rsidRPr="00B9383B">
        <w:rPr>
          <w:rFonts w:ascii="Times New Roman" w:eastAsia="Times New Roman" w:hAnsi="Times New Roman" w:cs="Arial"/>
          <w:sz w:val="24"/>
          <w:lang w:eastAsia="es-AR"/>
        </w:rPr>
        <w:t xml:space="preserve"> </w:t>
      </w:r>
    </w:p>
    <w:p w14:paraId="1EEC973E" w14:textId="7F7F687A" w:rsidR="00961CC0" w:rsidRPr="00A83029" w:rsidRDefault="009A5FA6"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Para determinar</w:t>
      </w:r>
      <w:r w:rsidR="00CA1F6D">
        <w:rPr>
          <w:rFonts w:ascii="Times New Roman" w:eastAsia="Times New Roman" w:hAnsi="Times New Roman" w:cs="Arial"/>
          <w:sz w:val="24"/>
          <w:lang w:eastAsia="es-AR"/>
        </w:rPr>
        <w:t xml:space="preserve"> </w:t>
      </w:r>
      <w:r w:rsidR="00592255">
        <w:rPr>
          <w:rFonts w:ascii="Times New Roman" w:eastAsia="Times New Roman" w:hAnsi="Times New Roman" w:cs="Arial"/>
          <w:sz w:val="24"/>
          <w:lang w:eastAsia="es-AR"/>
        </w:rPr>
        <w:t xml:space="preserve">el cruce </w:t>
      </w:r>
      <w:r w:rsidR="00961CC0" w:rsidRPr="00B9383B">
        <w:rPr>
          <w:rFonts w:ascii="Times New Roman" w:eastAsia="Times New Roman" w:hAnsi="Times New Roman" w:cs="Arial"/>
          <w:sz w:val="24"/>
          <w:lang w:eastAsia="es-AR"/>
        </w:rPr>
        <w:t xml:space="preserve">de </w:t>
      </w:r>
      <w:r w:rsidR="00592255">
        <w:rPr>
          <w:rFonts w:ascii="Times New Roman" w:eastAsia="Times New Roman" w:hAnsi="Times New Roman" w:cs="Arial"/>
          <w:sz w:val="24"/>
          <w:lang w:eastAsia="es-AR"/>
        </w:rPr>
        <w:t>l</w:t>
      </w:r>
      <w:r w:rsidR="00447041">
        <w:rPr>
          <w:rFonts w:ascii="Times New Roman" w:eastAsia="Times New Roman" w:hAnsi="Times New Roman" w:cs="Arial"/>
          <w:sz w:val="24"/>
          <w:lang w:eastAsia="es-AR"/>
        </w:rPr>
        <w:t>o</w:t>
      </w:r>
      <w:r w:rsidR="00DF3E2A">
        <w:rPr>
          <w:rFonts w:ascii="Times New Roman" w:eastAsia="Times New Roman" w:hAnsi="Times New Roman" w:cs="Arial"/>
          <w:sz w:val="24"/>
          <w:lang w:eastAsia="es-AR"/>
        </w:rPr>
        <w:t xml:space="preserve">s </w:t>
      </w:r>
      <w:r w:rsidR="00447041">
        <w:rPr>
          <w:rFonts w:ascii="Times New Roman" w:eastAsia="Times New Roman" w:hAnsi="Times New Roman" w:cs="Arial"/>
          <w:sz w:val="24"/>
          <w:lang w:eastAsia="es-AR"/>
        </w:rPr>
        <w:t xml:space="preserve">liderazgos </w:t>
      </w:r>
      <w:r w:rsidR="009F024B">
        <w:rPr>
          <w:rFonts w:ascii="Times New Roman" w:eastAsia="Times New Roman" w:hAnsi="Times New Roman" w:cs="Arial"/>
          <w:sz w:val="24"/>
          <w:lang w:eastAsia="es-AR"/>
        </w:rPr>
        <w:t>pasion</w:t>
      </w:r>
      <w:r w:rsidR="00447041">
        <w:rPr>
          <w:rFonts w:ascii="Times New Roman" w:eastAsia="Times New Roman" w:hAnsi="Times New Roman" w:cs="Arial"/>
          <w:sz w:val="24"/>
          <w:lang w:eastAsia="es-AR"/>
        </w:rPr>
        <w:t>al</w:t>
      </w:r>
      <w:r w:rsidR="009F024B">
        <w:rPr>
          <w:rFonts w:ascii="Times New Roman" w:eastAsia="Times New Roman" w:hAnsi="Times New Roman" w:cs="Arial"/>
          <w:sz w:val="24"/>
          <w:lang w:eastAsia="es-AR"/>
        </w:rPr>
        <w:t xml:space="preserve">es </w:t>
      </w:r>
      <w:r w:rsidR="002E3385">
        <w:rPr>
          <w:rFonts w:ascii="Times New Roman" w:eastAsia="Times New Roman" w:hAnsi="Times New Roman" w:cs="Arial"/>
          <w:sz w:val="24"/>
          <w:lang w:eastAsia="es-AR"/>
        </w:rPr>
        <w:t>con</w:t>
      </w:r>
      <w:r w:rsidR="009F024B">
        <w:rPr>
          <w:rFonts w:ascii="Times New Roman" w:eastAsia="Times New Roman" w:hAnsi="Times New Roman" w:cs="Arial"/>
          <w:sz w:val="24"/>
          <w:lang w:eastAsia="es-AR"/>
        </w:rPr>
        <w:t xml:space="preserve"> </w:t>
      </w:r>
      <w:r w:rsidR="00592255">
        <w:rPr>
          <w:rFonts w:ascii="Times New Roman" w:eastAsia="Times New Roman" w:hAnsi="Times New Roman" w:cs="Arial"/>
          <w:sz w:val="24"/>
          <w:lang w:eastAsia="es-AR"/>
        </w:rPr>
        <w:t>l</w:t>
      </w:r>
      <w:r w:rsidR="009F024B">
        <w:rPr>
          <w:rFonts w:ascii="Times New Roman" w:eastAsia="Times New Roman" w:hAnsi="Times New Roman" w:cs="Arial"/>
          <w:sz w:val="24"/>
          <w:lang w:eastAsia="es-AR"/>
        </w:rPr>
        <w:t xml:space="preserve">as </w:t>
      </w:r>
      <w:r w:rsidR="00DF3E2A">
        <w:rPr>
          <w:rFonts w:ascii="Times New Roman" w:eastAsia="Times New Roman" w:hAnsi="Times New Roman" w:cs="Arial"/>
          <w:sz w:val="24"/>
          <w:lang w:eastAsia="es-AR"/>
        </w:rPr>
        <w:t xml:space="preserve">fuerzas </w:t>
      </w:r>
      <w:r w:rsidR="00316AB2">
        <w:rPr>
          <w:rFonts w:ascii="Times New Roman" w:eastAsia="Times New Roman" w:hAnsi="Times New Roman" w:cs="Arial"/>
          <w:sz w:val="24"/>
          <w:lang w:eastAsia="es-AR"/>
        </w:rPr>
        <w:t>civilizatori</w:t>
      </w:r>
      <w:r w:rsidR="00DF3E2A">
        <w:rPr>
          <w:rFonts w:ascii="Times New Roman" w:eastAsia="Times New Roman" w:hAnsi="Times New Roman" w:cs="Arial"/>
          <w:sz w:val="24"/>
          <w:lang w:eastAsia="es-AR"/>
        </w:rPr>
        <w:t>a</w:t>
      </w:r>
      <w:r w:rsidR="00316AB2">
        <w:rPr>
          <w:rFonts w:ascii="Times New Roman" w:eastAsia="Times New Roman" w:hAnsi="Times New Roman" w:cs="Arial"/>
          <w:sz w:val="24"/>
          <w:lang w:eastAsia="es-AR"/>
        </w:rPr>
        <w:t xml:space="preserve">s </w:t>
      </w:r>
      <w:r w:rsidR="00961CC0" w:rsidRPr="00B9383B">
        <w:rPr>
          <w:rFonts w:ascii="Times New Roman" w:eastAsia="Times New Roman" w:hAnsi="Times New Roman" w:cs="Arial"/>
          <w:sz w:val="24"/>
          <w:lang w:eastAsia="es-AR"/>
        </w:rPr>
        <w:t xml:space="preserve">y </w:t>
      </w:r>
      <w:r w:rsidR="00316AB2">
        <w:rPr>
          <w:rFonts w:ascii="Times New Roman" w:eastAsia="Times New Roman" w:hAnsi="Times New Roman" w:cs="Arial"/>
          <w:sz w:val="24"/>
          <w:lang w:eastAsia="es-AR"/>
        </w:rPr>
        <w:t>bárbar</w:t>
      </w:r>
      <w:r w:rsidR="00DF3E2A">
        <w:rPr>
          <w:rFonts w:ascii="Times New Roman" w:eastAsia="Times New Roman" w:hAnsi="Times New Roman" w:cs="Arial"/>
          <w:sz w:val="24"/>
          <w:lang w:eastAsia="es-AR"/>
        </w:rPr>
        <w:t>a</w:t>
      </w:r>
      <w:r w:rsidR="00316AB2">
        <w:rPr>
          <w:rFonts w:ascii="Times New Roman" w:eastAsia="Times New Roman" w:hAnsi="Times New Roman" w:cs="Arial"/>
          <w:sz w:val="24"/>
          <w:lang w:eastAsia="es-AR"/>
        </w:rPr>
        <w:t>s</w:t>
      </w:r>
      <w:r w:rsidR="00961CC0" w:rsidRPr="00B9383B">
        <w:rPr>
          <w:rFonts w:ascii="Times New Roman" w:eastAsia="Times New Roman" w:hAnsi="Times New Roman" w:cs="Arial"/>
          <w:sz w:val="24"/>
          <w:lang w:eastAsia="es-AR"/>
        </w:rPr>
        <w:t xml:space="preserve">, Michel De Certeau en </w:t>
      </w:r>
      <w:r w:rsidR="00961CC0" w:rsidRPr="00A83029">
        <w:rPr>
          <w:rFonts w:ascii="Times New Roman" w:eastAsia="Times New Roman" w:hAnsi="Times New Roman" w:cs="Arial"/>
          <w:b/>
          <w:i/>
          <w:sz w:val="24"/>
          <w:lang w:eastAsia="es-AR"/>
        </w:rPr>
        <w:t>La Escritura de la Historia</w:t>
      </w:r>
      <w:r w:rsidR="00961CC0" w:rsidRPr="00B9383B">
        <w:rPr>
          <w:rFonts w:ascii="Times New Roman" w:eastAsia="Times New Roman" w:hAnsi="Times New Roman" w:cs="Arial"/>
          <w:sz w:val="24"/>
          <w:lang w:eastAsia="es-AR"/>
        </w:rPr>
        <w:t xml:space="preserve"> recomendó la formación de series históricas, y Walter Benjamin, en su </w:t>
      </w:r>
      <w:r w:rsidR="00961CC0" w:rsidRPr="000B3378">
        <w:rPr>
          <w:rFonts w:ascii="Times New Roman" w:hAnsi="Times New Roman" w:cs="Arial"/>
          <w:b/>
          <w:i/>
          <w:sz w:val="24"/>
          <w:szCs w:val="19"/>
          <w:shd w:val="clear" w:color="auto" w:fill="FFFFFF"/>
        </w:rPr>
        <w:t>Tesis sobre la historia</w:t>
      </w:r>
      <w:r w:rsidR="00961CC0" w:rsidRPr="00B9383B">
        <w:rPr>
          <w:rFonts w:ascii="Times New Roman" w:hAnsi="Times New Roman" w:cs="Arial"/>
          <w:sz w:val="24"/>
          <w:szCs w:val="19"/>
          <w:shd w:val="clear" w:color="auto" w:fill="FFFFFF"/>
        </w:rPr>
        <w:t xml:space="preserve">, implementó </w:t>
      </w:r>
      <w:r w:rsidR="00961CC0" w:rsidRPr="00B9383B">
        <w:rPr>
          <w:rFonts w:ascii="Times New Roman" w:eastAsia="Times New Roman" w:hAnsi="Times New Roman" w:cs="Arial"/>
          <w:sz w:val="24"/>
          <w:lang w:eastAsia="es-AR"/>
        </w:rPr>
        <w:t>constelaciones formadas con dimensiones de épocas distintas que conectan el presente con el pasado y al siglo XX con el siglo XVII (</w:t>
      </w:r>
      <w:r w:rsidR="00961CC0" w:rsidRPr="00B9383B">
        <w:rPr>
          <w:rFonts w:ascii="Times New Roman" w:hAnsi="Times New Roman" w:cs="Times New Roman"/>
          <w:sz w:val="24"/>
          <w:szCs w:val="24"/>
          <w:lang w:eastAsia="es-AR"/>
        </w:rPr>
        <w:t xml:space="preserve">Benjamin pudo conectar el fascismo con el absolutismo barroco en su </w:t>
      </w:r>
      <w:r w:rsidR="00961CC0" w:rsidRPr="00B9383B">
        <w:rPr>
          <w:rFonts w:ascii="Times New Roman" w:eastAsia="Times New Roman" w:hAnsi="Times New Roman" w:cs="Arial"/>
          <w:sz w:val="24"/>
          <w:lang w:eastAsia="es-AR"/>
        </w:rPr>
        <w:t xml:space="preserve">Tesis XVII). </w:t>
      </w:r>
      <w:r w:rsidR="00961CC0" w:rsidRPr="00B9383B">
        <w:rPr>
          <w:rFonts w:ascii="Times New Roman" w:hAnsi="Times New Roman"/>
          <w:sz w:val="24"/>
        </w:rPr>
        <w:t>E</w:t>
      </w:r>
      <w:r w:rsidR="00961CC0" w:rsidRPr="00B9383B">
        <w:rPr>
          <w:rFonts w:ascii="Times New Roman" w:hAnsi="Times New Roman" w:cs="Times New Roman"/>
          <w:sz w:val="24"/>
          <w:szCs w:val="24"/>
          <w:lang w:val="es-ES"/>
        </w:rPr>
        <w:t xml:space="preserve">l arte expresionista creado en la Gran Guerra, </w:t>
      </w:r>
      <w:r w:rsidR="00961CC0" w:rsidRPr="00B9383B">
        <w:rPr>
          <w:rFonts w:ascii="Times New Roman" w:hAnsi="Times New Roman" w:cs="Times New Roman"/>
          <w:sz w:val="24"/>
          <w:szCs w:val="24"/>
          <w:lang w:eastAsia="es-AR"/>
        </w:rPr>
        <w:t xml:space="preserve">por ser susceptible de </w:t>
      </w:r>
      <w:r w:rsidR="00961CC0" w:rsidRPr="00B9383B">
        <w:rPr>
          <w:rFonts w:ascii="Times New Roman" w:hAnsi="Times New Roman" w:cs="Times New Roman"/>
          <w:sz w:val="24"/>
          <w:szCs w:val="24"/>
          <w:lang w:val="es-ES"/>
        </w:rPr>
        <w:t>extrapolarse al drama barroco</w:t>
      </w:r>
      <w:r w:rsidR="00961CC0" w:rsidRPr="00B9383B">
        <w:rPr>
          <w:rFonts w:ascii="Times New Roman" w:hAnsi="Times New Roman" w:cs="Times New Roman"/>
          <w:sz w:val="24"/>
          <w:szCs w:val="24"/>
          <w:lang w:eastAsia="es-AR"/>
        </w:rPr>
        <w:t xml:space="preserve"> </w:t>
      </w:r>
      <w:r w:rsidR="002D509A">
        <w:rPr>
          <w:rFonts w:ascii="Times New Roman" w:hAnsi="Times New Roman" w:cs="Times New Roman"/>
          <w:sz w:val="24"/>
          <w:szCs w:val="24"/>
          <w:lang w:eastAsia="es-AR"/>
        </w:rPr>
        <w:t>“</w:t>
      </w:r>
      <w:r w:rsidR="00C02C3C">
        <w:rPr>
          <w:rFonts w:ascii="Times New Roman" w:hAnsi="Times New Roman" w:cs="Times New Roman"/>
          <w:sz w:val="24"/>
          <w:szCs w:val="24"/>
          <w:lang w:eastAsia="es-AR"/>
        </w:rPr>
        <w:t xml:space="preserve">con su exageración, su exceso, </w:t>
      </w:r>
      <w:r w:rsidR="00B24FDD">
        <w:rPr>
          <w:rFonts w:ascii="Times New Roman" w:hAnsi="Times New Roman" w:cs="Times New Roman"/>
          <w:sz w:val="24"/>
          <w:szCs w:val="24"/>
          <w:lang w:eastAsia="es-AR"/>
        </w:rPr>
        <w:t xml:space="preserve">y </w:t>
      </w:r>
      <w:r w:rsidR="00C02C3C">
        <w:rPr>
          <w:rFonts w:ascii="Times New Roman" w:hAnsi="Times New Roman" w:cs="Times New Roman"/>
          <w:sz w:val="24"/>
          <w:szCs w:val="24"/>
          <w:lang w:eastAsia="es-AR"/>
        </w:rPr>
        <w:t>su extravagancia</w:t>
      </w:r>
      <w:r w:rsidR="002D509A">
        <w:rPr>
          <w:rFonts w:ascii="Times New Roman" w:hAnsi="Times New Roman" w:cs="Times New Roman"/>
          <w:sz w:val="24"/>
          <w:szCs w:val="24"/>
          <w:lang w:eastAsia="es-AR"/>
        </w:rPr>
        <w:t>” (Toscano Franca, 2006</w:t>
      </w:r>
      <w:r w:rsidR="00C02C3C">
        <w:rPr>
          <w:rFonts w:ascii="Times New Roman" w:hAnsi="Times New Roman" w:cs="Times New Roman"/>
          <w:sz w:val="24"/>
          <w:szCs w:val="24"/>
          <w:lang w:eastAsia="es-AR"/>
        </w:rPr>
        <w:t xml:space="preserve">), </w:t>
      </w:r>
      <w:r w:rsidR="00961CC0" w:rsidRPr="00B9383B">
        <w:rPr>
          <w:rFonts w:ascii="Times New Roman" w:hAnsi="Times New Roman" w:cs="Times New Roman"/>
          <w:sz w:val="24"/>
          <w:szCs w:val="24"/>
          <w:lang w:eastAsia="es-AR"/>
        </w:rPr>
        <w:t xml:space="preserve">y por </w:t>
      </w:r>
      <w:r w:rsidR="00961CC0" w:rsidRPr="00B9383B">
        <w:rPr>
          <w:rFonts w:ascii="Times New Roman" w:hAnsi="Times New Roman" w:cs="Times New Roman"/>
          <w:sz w:val="24"/>
          <w:szCs w:val="24"/>
          <w:lang w:val="es-ES"/>
        </w:rPr>
        <w:t>reflejar derrotas históricas trágicas (que se había representado durante la Guerra de los Treinta Años</w:t>
      </w:r>
      <w:r w:rsidR="00402A1D">
        <w:rPr>
          <w:rFonts w:ascii="Times New Roman" w:hAnsi="Times New Roman" w:cs="Times New Roman"/>
          <w:sz w:val="24"/>
          <w:szCs w:val="24"/>
          <w:lang w:val="es-ES"/>
        </w:rPr>
        <w:t xml:space="preserve"> </w:t>
      </w:r>
      <w:r w:rsidR="00B24FDD">
        <w:rPr>
          <w:rFonts w:ascii="Times New Roman" w:hAnsi="Times New Roman" w:cs="Times New Roman"/>
          <w:sz w:val="24"/>
          <w:szCs w:val="24"/>
          <w:lang w:val="es-ES"/>
        </w:rPr>
        <w:t>a raíz de</w:t>
      </w:r>
      <w:r w:rsidR="00983FA5">
        <w:rPr>
          <w:rFonts w:ascii="Times New Roman" w:hAnsi="Times New Roman" w:cs="Times New Roman"/>
          <w:sz w:val="24"/>
          <w:szCs w:val="24"/>
          <w:lang w:val="es-ES"/>
        </w:rPr>
        <w:t xml:space="preserve"> </w:t>
      </w:r>
      <w:r w:rsidR="00402A1D">
        <w:rPr>
          <w:rFonts w:ascii="Times New Roman" w:hAnsi="Times New Roman" w:cs="Times New Roman"/>
          <w:sz w:val="24"/>
          <w:szCs w:val="24"/>
          <w:lang w:val="es-ES"/>
        </w:rPr>
        <w:t>la muerte de la mitad de la población alemana</w:t>
      </w:r>
      <w:r w:rsidR="00961CC0" w:rsidRPr="00B9383B">
        <w:rPr>
          <w:rFonts w:ascii="Times New Roman" w:hAnsi="Times New Roman" w:cs="Times New Roman"/>
          <w:sz w:val="24"/>
          <w:szCs w:val="24"/>
          <w:lang w:val="es-ES"/>
        </w:rPr>
        <w:t>) poseían para Walter Benjamin una dimensión universal</w:t>
      </w:r>
      <w:r w:rsidR="00961CC0" w:rsidRPr="00B9383B">
        <w:rPr>
          <w:rFonts w:ascii="Times New Roman" w:hAnsi="Times New Roman" w:cs="Times New Roman"/>
          <w:sz w:val="24"/>
          <w:szCs w:val="24"/>
        </w:rPr>
        <w:t xml:space="preserve">. </w:t>
      </w:r>
      <w:r w:rsidR="00961CC0" w:rsidRPr="00B9383B">
        <w:rPr>
          <w:rFonts w:ascii="Times New Roman" w:eastAsia="Times New Roman" w:hAnsi="Times New Roman" w:cs="Arial"/>
          <w:sz w:val="24"/>
          <w:lang w:eastAsia="es-AR"/>
        </w:rPr>
        <w:t>P</w:t>
      </w:r>
      <w:r w:rsidR="00961CC0" w:rsidRPr="00B9383B">
        <w:rPr>
          <w:rFonts w:ascii="Times New Roman" w:hAnsi="Times New Roman" w:cs="Times New Roman"/>
          <w:sz w:val="24"/>
          <w:szCs w:val="24"/>
          <w:lang w:eastAsia="es-AR"/>
        </w:rPr>
        <w:t xml:space="preserve">ara John Pocock, la conciencia que una sociedad tiene de sí mismo es la conciencia que tiene de la conexión con su pasado, es decir, con que intensidad ese pasado </w:t>
      </w:r>
      <w:r w:rsidR="004F36D0" w:rsidRPr="00B9383B">
        <w:rPr>
          <w:rFonts w:ascii="Times New Roman" w:hAnsi="Times New Roman" w:cs="Times New Roman"/>
          <w:sz w:val="24"/>
          <w:szCs w:val="24"/>
          <w:lang w:eastAsia="es-AR"/>
        </w:rPr>
        <w:t>garantiz</w:t>
      </w:r>
      <w:r w:rsidR="00961CC0" w:rsidRPr="00B9383B">
        <w:rPr>
          <w:rFonts w:ascii="Times New Roman" w:hAnsi="Times New Roman" w:cs="Times New Roman"/>
          <w:sz w:val="24"/>
          <w:szCs w:val="24"/>
          <w:lang w:eastAsia="es-AR"/>
        </w:rPr>
        <w:t xml:space="preserve">a su continuidad en el presente. </w:t>
      </w:r>
    </w:p>
    <w:p w14:paraId="28DDF045" w14:textId="65CFBCBE" w:rsidR="00EA0065" w:rsidRDefault="00961CC0" w:rsidP="00961CC0">
      <w:pPr>
        <w:spacing w:after="0" w:line="240" w:lineRule="auto"/>
        <w:rPr>
          <w:rFonts w:ascii="Times New Roman" w:hAnsi="Times New Roman"/>
          <w:sz w:val="24"/>
        </w:rPr>
      </w:pPr>
      <w:r>
        <w:rPr>
          <w:rFonts w:ascii="Times New Roman" w:hAnsi="Times New Roman"/>
          <w:sz w:val="24"/>
        </w:rPr>
        <w:t xml:space="preserve"> </w:t>
      </w:r>
      <w:r w:rsidR="004F36D0">
        <w:rPr>
          <w:rFonts w:ascii="Times New Roman" w:hAnsi="Times New Roman"/>
          <w:sz w:val="24"/>
        </w:rPr>
        <w:t xml:space="preserve"> </w:t>
      </w:r>
      <w:r w:rsidR="00271D31">
        <w:rPr>
          <w:rFonts w:ascii="Times New Roman" w:hAnsi="Times New Roman"/>
          <w:sz w:val="24"/>
        </w:rPr>
        <w:t xml:space="preserve"> </w:t>
      </w:r>
      <w:r w:rsidR="003A7092">
        <w:rPr>
          <w:rFonts w:ascii="Times New Roman" w:hAnsi="Times New Roman"/>
          <w:sz w:val="24"/>
        </w:rPr>
        <w:t xml:space="preserve"> </w:t>
      </w:r>
    </w:p>
    <w:p w14:paraId="52AAFEC8" w14:textId="357B186D" w:rsidR="00961CC0" w:rsidRPr="00100C65" w:rsidRDefault="00415A9B" w:rsidP="00961CC0">
      <w:pPr>
        <w:spacing w:after="0" w:line="240" w:lineRule="auto"/>
        <w:rPr>
          <w:rFonts w:ascii="Times New Roman" w:eastAsiaTheme="minorEastAsia" w:hAnsi="Times New Roman"/>
          <w:sz w:val="24"/>
        </w:rPr>
      </w:pPr>
      <w:r>
        <w:rPr>
          <w:rFonts w:ascii="Times New Roman" w:eastAsia="Times New Roman" w:hAnsi="Times New Roman" w:cs="Arial"/>
          <w:sz w:val="24"/>
          <w:lang w:eastAsia="es-AR"/>
        </w:rPr>
        <w:t xml:space="preserve">Para </w:t>
      </w:r>
      <w:r w:rsidR="00961CC0">
        <w:rPr>
          <w:rFonts w:ascii="Times New Roman" w:eastAsia="Times New Roman" w:hAnsi="Times New Roman" w:cs="Arial"/>
          <w:sz w:val="24"/>
          <w:lang w:eastAsia="es-AR"/>
        </w:rPr>
        <w:t xml:space="preserve">alcanzar </w:t>
      </w:r>
      <w:r>
        <w:rPr>
          <w:rFonts w:ascii="Times New Roman" w:eastAsia="Times New Roman" w:hAnsi="Times New Roman" w:cs="Arial"/>
          <w:sz w:val="24"/>
          <w:lang w:eastAsia="es-AR"/>
        </w:rPr>
        <w:t>la antig</w:t>
      </w:r>
      <w:r w:rsidR="00271D31">
        <w:rPr>
          <w:rFonts w:ascii="Times New Roman" w:eastAsia="Times New Roman" w:hAnsi="Times New Roman" w:cs="Arial"/>
          <w:sz w:val="24"/>
          <w:lang w:eastAsia="es-AR"/>
        </w:rPr>
        <w:t>ü</w:t>
      </w:r>
      <w:r>
        <w:rPr>
          <w:rFonts w:ascii="Times New Roman" w:eastAsia="Times New Roman" w:hAnsi="Times New Roman" w:cs="Arial"/>
          <w:sz w:val="24"/>
          <w:lang w:eastAsia="es-AR"/>
        </w:rPr>
        <w:t>edad</w:t>
      </w:r>
      <w:r w:rsidR="00271D31">
        <w:rPr>
          <w:rFonts w:ascii="Times New Roman" w:eastAsia="Times New Roman" w:hAnsi="Times New Roman" w:cs="Arial"/>
          <w:sz w:val="24"/>
          <w:lang w:eastAsia="es-AR"/>
        </w:rPr>
        <w:t xml:space="preserve"> </w:t>
      </w:r>
      <w:r w:rsidR="00961CC0">
        <w:rPr>
          <w:rFonts w:ascii="Times New Roman" w:eastAsia="Times New Roman" w:hAnsi="Times New Roman" w:cs="Arial"/>
          <w:sz w:val="24"/>
          <w:lang w:eastAsia="es-AR"/>
        </w:rPr>
        <w:t xml:space="preserve">nos remontamos a la </w:t>
      </w:r>
      <w:r w:rsidR="005F1974">
        <w:rPr>
          <w:rFonts w:ascii="Times New Roman" w:eastAsia="Times New Roman" w:hAnsi="Times New Roman" w:cs="Arial"/>
          <w:sz w:val="24"/>
          <w:lang w:eastAsia="es-AR"/>
        </w:rPr>
        <w:t xml:space="preserve">tragedia </w:t>
      </w:r>
      <w:r w:rsidR="00961CC0">
        <w:rPr>
          <w:rFonts w:ascii="Times New Roman" w:eastAsia="Times New Roman" w:hAnsi="Times New Roman" w:cs="Arial"/>
          <w:sz w:val="24"/>
          <w:lang w:eastAsia="es-AR"/>
        </w:rPr>
        <w:t>griega (Troya</w:t>
      </w:r>
      <w:r w:rsidR="005F1974">
        <w:rPr>
          <w:rFonts w:ascii="Times New Roman" w:eastAsia="Times New Roman" w:hAnsi="Times New Roman" w:cs="Arial"/>
          <w:sz w:val="24"/>
          <w:lang w:eastAsia="es-AR"/>
        </w:rPr>
        <w:t>, Guerras Médicas</w:t>
      </w:r>
      <w:r w:rsidR="00961CC0">
        <w:rPr>
          <w:rFonts w:ascii="Times New Roman" w:eastAsia="Times New Roman" w:hAnsi="Times New Roman" w:cs="Arial"/>
          <w:sz w:val="24"/>
          <w:lang w:eastAsia="es-AR"/>
        </w:rPr>
        <w:t>),</w:t>
      </w:r>
      <w:r w:rsidR="0079467A">
        <w:rPr>
          <w:rStyle w:val="Refdenotaalpie"/>
          <w:rFonts w:eastAsia="Times New Roman"/>
          <w:sz w:val="24"/>
          <w:lang w:eastAsia="es-AR"/>
        </w:rPr>
        <w:footnoteReference w:id="151"/>
      </w:r>
      <w:r w:rsidR="00961CC0">
        <w:rPr>
          <w:rFonts w:ascii="Times New Roman" w:eastAsia="Times New Roman" w:hAnsi="Times New Roman" w:cs="Arial"/>
          <w:sz w:val="24"/>
          <w:lang w:eastAsia="es-AR"/>
        </w:rPr>
        <w:t xml:space="preserve"> y romana (Cartago), e incursionamos en media docena de períodos históricos pertenecientes a la </w:t>
      </w:r>
      <w:r w:rsidR="006A43B2">
        <w:rPr>
          <w:rFonts w:ascii="Times New Roman" w:eastAsia="Times New Roman" w:hAnsi="Times New Roman" w:cs="Arial"/>
          <w:sz w:val="24"/>
          <w:lang w:eastAsia="es-AR"/>
        </w:rPr>
        <w:t xml:space="preserve">edad </w:t>
      </w:r>
      <w:r w:rsidR="00961CC0">
        <w:rPr>
          <w:rFonts w:ascii="Times New Roman" w:eastAsia="Times New Roman" w:hAnsi="Times New Roman" w:cs="Arial"/>
          <w:sz w:val="24"/>
          <w:lang w:eastAsia="es-AR"/>
        </w:rPr>
        <w:t xml:space="preserve">moderna que pasaron del realismo maquiaveliano al republicanismo renacentista, al liberalismo nacionalista, al </w:t>
      </w:r>
      <w:r w:rsidR="00416E59">
        <w:rPr>
          <w:rFonts w:ascii="Times New Roman" w:eastAsia="Times New Roman" w:hAnsi="Times New Roman" w:cs="Arial"/>
          <w:sz w:val="24"/>
          <w:lang w:eastAsia="es-AR"/>
        </w:rPr>
        <w:t xml:space="preserve">totalitarismo </w:t>
      </w:r>
      <w:r w:rsidR="00961CC0">
        <w:rPr>
          <w:rFonts w:ascii="Times New Roman" w:eastAsia="Times New Roman" w:hAnsi="Times New Roman" w:cs="Arial"/>
          <w:sz w:val="24"/>
          <w:lang w:eastAsia="es-AR"/>
        </w:rPr>
        <w:t>nazi-fascis</w:t>
      </w:r>
      <w:r w:rsidR="003A7092">
        <w:rPr>
          <w:rFonts w:ascii="Times New Roman" w:eastAsia="Times New Roman" w:hAnsi="Times New Roman" w:cs="Arial"/>
          <w:sz w:val="24"/>
          <w:lang w:eastAsia="es-AR"/>
        </w:rPr>
        <w:t>ta</w:t>
      </w:r>
      <w:r w:rsidR="00961CC0" w:rsidRPr="00411C00">
        <w:rPr>
          <w:rFonts w:ascii="Times New Roman" w:eastAsia="Times New Roman" w:hAnsi="Times New Roman" w:cs="Arial"/>
          <w:sz w:val="24"/>
          <w:lang w:eastAsia="es-AR"/>
        </w:rPr>
        <w:t>, al</w:t>
      </w:r>
      <w:r w:rsidR="00404F6F" w:rsidRPr="00411C00">
        <w:rPr>
          <w:rFonts w:ascii="Times New Roman" w:eastAsiaTheme="minorEastAsia" w:hAnsi="Times New Roman"/>
          <w:sz w:val="24"/>
        </w:rPr>
        <w:t xml:space="preserve"> global</w:t>
      </w:r>
      <w:r w:rsidR="00416E59">
        <w:rPr>
          <w:rFonts w:ascii="Times New Roman" w:eastAsiaTheme="minorEastAsia" w:hAnsi="Times New Roman"/>
          <w:sz w:val="24"/>
        </w:rPr>
        <w:t>i</w:t>
      </w:r>
      <w:r w:rsidR="00927991">
        <w:rPr>
          <w:rFonts w:ascii="Times New Roman" w:eastAsiaTheme="minorEastAsia" w:hAnsi="Times New Roman"/>
          <w:sz w:val="24"/>
        </w:rPr>
        <w:t>smo</w:t>
      </w:r>
      <w:r w:rsidR="00961CC0" w:rsidRPr="00411C00">
        <w:rPr>
          <w:rFonts w:ascii="Times New Roman" w:eastAsia="Times New Roman" w:hAnsi="Times New Roman" w:cs="Arial"/>
          <w:sz w:val="24"/>
          <w:lang w:eastAsia="es-AR"/>
        </w:rPr>
        <w:t xml:space="preserve"> y al transformismo absolutista.</w:t>
      </w:r>
      <w:r w:rsidR="00961CC0" w:rsidRPr="00411C00">
        <w:rPr>
          <w:rStyle w:val="Refdenotaalpie"/>
          <w:rFonts w:eastAsia="Times New Roman"/>
          <w:sz w:val="24"/>
          <w:lang w:eastAsia="es-AR"/>
        </w:rPr>
        <w:footnoteReference w:id="152"/>
      </w:r>
      <w:r w:rsidR="00961CC0">
        <w:rPr>
          <w:rFonts w:ascii="Times New Roman" w:eastAsia="Times New Roman" w:hAnsi="Times New Roman" w:cs="Arial"/>
          <w:sz w:val="24"/>
          <w:lang w:eastAsia="es-AR"/>
        </w:rPr>
        <w:t xml:space="preserve"> </w:t>
      </w:r>
      <w:r w:rsidR="00961CC0">
        <w:rPr>
          <w:rFonts w:ascii="Times New Roman" w:eastAsiaTheme="minorEastAsia" w:hAnsi="Times New Roman"/>
          <w:sz w:val="24"/>
        </w:rPr>
        <w:t xml:space="preserve">Nos vamos a referir también a los distintos casos de populismo ocurridos en el </w:t>
      </w:r>
      <w:r w:rsidR="00007498">
        <w:rPr>
          <w:rFonts w:ascii="Times New Roman" w:eastAsiaTheme="minorEastAsia" w:hAnsi="Times New Roman"/>
          <w:sz w:val="24"/>
        </w:rPr>
        <w:t>Oriente o Sud Global</w:t>
      </w:r>
      <w:r w:rsidR="00961CC0">
        <w:rPr>
          <w:rFonts w:ascii="Times New Roman" w:eastAsiaTheme="minorEastAsia" w:hAnsi="Times New Roman"/>
          <w:sz w:val="24"/>
        </w:rPr>
        <w:t xml:space="preserve">, desde </w:t>
      </w:r>
      <w:r w:rsidR="0020728B">
        <w:rPr>
          <w:rFonts w:ascii="Times New Roman" w:eastAsiaTheme="minorEastAsia" w:hAnsi="Times New Roman"/>
          <w:sz w:val="24"/>
        </w:rPr>
        <w:t>los</w:t>
      </w:r>
      <w:r w:rsidR="00961CC0">
        <w:rPr>
          <w:rFonts w:ascii="Times New Roman" w:eastAsiaTheme="minorEastAsia" w:hAnsi="Times New Roman"/>
          <w:sz w:val="24"/>
        </w:rPr>
        <w:t xml:space="preserve"> populismo</w:t>
      </w:r>
      <w:r w:rsidR="0020728B">
        <w:rPr>
          <w:rFonts w:ascii="Times New Roman" w:eastAsiaTheme="minorEastAsia" w:hAnsi="Times New Roman"/>
          <w:sz w:val="24"/>
        </w:rPr>
        <w:t>s</w:t>
      </w:r>
      <w:r w:rsidR="00961CC0">
        <w:rPr>
          <w:rFonts w:ascii="Times New Roman" w:eastAsiaTheme="minorEastAsia" w:hAnsi="Times New Roman"/>
          <w:sz w:val="24"/>
        </w:rPr>
        <w:t xml:space="preserve"> </w:t>
      </w:r>
      <w:r w:rsidR="0020728B">
        <w:rPr>
          <w:rFonts w:ascii="Times New Roman" w:eastAsiaTheme="minorEastAsia" w:hAnsi="Times New Roman"/>
          <w:sz w:val="24"/>
        </w:rPr>
        <w:t xml:space="preserve">del nacionalismo secularizado </w:t>
      </w:r>
      <w:r w:rsidR="00961CC0">
        <w:rPr>
          <w:rFonts w:ascii="Times New Roman" w:eastAsiaTheme="minorEastAsia" w:hAnsi="Times New Roman"/>
          <w:sz w:val="24"/>
        </w:rPr>
        <w:t>(Nasserismo, Varguismo o tenentismo, Cardenismo, Peronismo</w:t>
      </w:r>
      <w:r w:rsidR="00C77D12">
        <w:rPr>
          <w:rFonts w:ascii="Times New Roman" w:eastAsiaTheme="minorEastAsia" w:hAnsi="Times New Roman"/>
          <w:sz w:val="24"/>
        </w:rPr>
        <w:t xml:space="preserve">, </w:t>
      </w:r>
      <w:r w:rsidR="00961CC0">
        <w:rPr>
          <w:rFonts w:ascii="Times New Roman" w:eastAsiaTheme="minorEastAsia" w:hAnsi="Times New Roman"/>
          <w:sz w:val="24"/>
        </w:rPr>
        <w:t>Torrijismo)</w:t>
      </w:r>
      <w:r w:rsidR="00E31B5B">
        <w:rPr>
          <w:rFonts w:ascii="Times New Roman" w:eastAsiaTheme="minorEastAsia" w:hAnsi="Times New Roman"/>
          <w:sz w:val="24"/>
        </w:rPr>
        <w:t>,</w:t>
      </w:r>
      <w:r w:rsidR="00961CC0">
        <w:rPr>
          <w:rFonts w:ascii="Times New Roman" w:eastAsiaTheme="minorEastAsia" w:hAnsi="Times New Roman"/>
          <w:sz w:val="24"/>
        </w:rPr>
        <w:t xml:space="preserve"> </w:t>
      </w:r>
      <w:r w:rsidR="00024FCA">
        <w:rPr>
          <w:rFonts w:ascii="Times New Roman" w:eastAsiaTheme="minorEastAsia" w:hAnsi="Times New Roman"/>
          <w:sz w:val="24"/>
        </w:rPr>
        <w:t xml:space="preserve">los </w:t>
      </w:r>
      <w:r w:rsidR="00961CC0">
        <w:rPr>
          <w:rFonts w:ascii="Times New Roman" w:eastAsiaTheme="minorEastAsia" w:hAnsi="Times New Roman"/>
          <w:sz w:val="24"/>
        </w:rPr>
        <w:t>populismo</w:t>
      </w:r>
      <w:r w:rsidR="00024FCA">
        <w:rPr>
          <w:rFonts w:ascii="Times New Roman" w:eastAsiaTheme="minorEastAsia" w:hAnsi="Times New Roman"/>
          <w:sz w:val="24"/>
        </w:rPr>
        <w:t>s</w:t>
      </w:r>
      <w:r w:rsidR="00961CC0">
        <w:rPr>
          <w:rFonts w:ascii="Times New Roman" w:eastAsiaTheme="minorEastAsia" w:hAnsi="Times New Roman"/>
          <w:sz w:val="24"/>
        </w:rPr>
        <w:t xml:space="preserve"> </w:t>
      </w:r>
      <w:r w:rsidR="0020728B">
        <w:rPr>
          <w:rFonts w:ascii="Times New Roman" w:eastAsiaTheme="minorEastAsia" w:hAnsi="Times New Roman"/>
          <w:sz w:val="24"/>
        </w:rPr>
        <w:t xml:space="preserve">nacionalistas </w:t>
      </w:r>
      <w:r w:rsidR="00961CC0">
        <w:rPr>
          <w:rFonts w:ascii="Times New Roman" w:eastAsiaTheme="minorEastAsia" w:hAnsi="Times New Roman"/>
          <w:sz w:val="24"/>
        </w:rPr>
        <w:t>periférico</w:t>
      </w:r>
      <w:r w:rsidR="00024FCA">
        <w:rPr>
          <w:rFonts w:ascii="Times New Roman" w:eastAsiaTheme="minorEastAsia" w:hAnsi="Times New Roman"/>
          <w:sz w:val="24"/>
        </w:rPr>
        <w:t>s</w:t>
      </w:r>
      <w:r w:rsidR="00961CC0">
        <w:rPr>
          <w:rFonts w:ascii="Times New Roman" w:eastAsiaTheme="minorEastAsia" w:hAnsi="Times New Roman"/>
          <w:sz w:val="24"/>
        </w:rPr>
        <w:t xml:space="preserve"> (Suharto, Pol Pot, Idi Amin, Ríos Montt, Milosevic, Fujimori, Maduro, Kirchner)</w:t>
      </w:r>
      <w:r w:rsidR="00024FCA">
        <w:rPr>
          <w:rFonts w:ascii="Times New Roman" w:eastAsiaTheme="minorEastAsia" w:hAnsi="Times New Roman"/>
          <w:sz w:val="24"/>
        </w:rPr>
        <w:t xml:space="preserve">, hasta los </w:t>
      </w:r>
      <w:r w:rsidR="007B52B7">
        <w:rPr>
          <w:rFonts w:ascii="Times New Roman" w:eastAsiaTheme="minorEastAsia" w:hAnsi="Times New Roman"/>
          <w:sz w:val="24"/>
        </w:rPr>
        <w:t xml:space="preserve">más recientes </w:t>
      </w:r>
      <w:r w:rsidR="00024FCA">
        <w:rPr>
          <w:rFonts w:ascii="Times New Roman" w:eastAsiaTheme="minorEastAsia" w:hAnsi="Times New Roman"/>
          <w:sz w:val="24"/>
        </w:rPr>
        <w:t>etno-nacionalismos fusionados con el extremismo religioso (</w:t>
      </w:r>
      <w:r w:rsidR="0067053C">
        <w:rPr>
          <w:rFonts w:ascii="Times New Roman" w:eastAsiaTheme="minorEastAsia" w:hAnsi="Times New Roman"/>
          <w:sz w:val="24"/>
        </w:rPr>
        <w:t xml:space="preserve">Hermanos Musulmanes, </w:t>
      </w:r>
      <w:r w:rsidR="00024FCA">
        <w:rPr>
          <w:rFonts w:ascii="Times New Roman" w:eastAsiaTheme="minorEastAsia" w:hAnsi="Times New Roman"/>
          <w:sz w:val="24"/>
        </w:rPr>
        <w:t>Al-Kaeda, Hamas)</w:t>
      </w:r>
      <w:r w:rsidR="00961CC0">
        <w:rPr>
          <w:rFonts w:ascii="Times New Roman" w:eastAsiaTheme="minorEastAsia" w:hAnsi="Times New Roman"/>
          <w:sz w:val="24"/>
        </w:rPr>
        <w:t xml:space="preserve">. </w:t>
      </w:r>
      <w:r w:rsidR="00961CC0">
        <w:rPr>
          <w:rFonts w:ascii="Times New Roman" w:eastAsia="Times New Roman" w:hAnsi="Times New Roman" w:cs="Arial"/>
          <w:sz w:val="24"/>
          <w:lang w:eastAsia="es-AR"/>
        </w:rPr>
        <w:t xml:space="preserve">Asimismo, buscamos determinar cómo han sido afectadas las aceleraciones y desaceleraciones del tiempo social por la propagación de invenciones y programas políticos transformadores. </w:t>
      </w:r>
    </w:p>
    <w:p w14:paraId="04FD2948" w14:textId="77777777" w:rsidR="00961CC0" w:rsidRDefault="00961CC0"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Pr>
          <w:rFonts w:ascii="Times New Roman" w:hAnsi="Times New Roman"/>
          <w:sz w:val="24"/>
        </w:rPr>
        <w:t xml:space="preserve"> </w:t>
      </w:r>
      <w:r>
        <w:rPr>
          <w:rFonts w:ascii="Times New Roman" w:eastAsia="Times New Roman" w:hAnsi="Times New Roman" w:cs="Arial"/>
          <w:sz w:val="24"/>
          <w:lang w:eastAsia="es-AR"/>
        </w:rPr>
        <w:t xml:space="preserve"> </w:t>
      </w:r>
    </w:p>
    <w:p w14:paraId="7F2574D6" w14:textId="1031B843" w:rsidR="00961CC0" w:rsidRDefault="00961CC0" w:rsidP="00961CC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En nuestro estudio no apelamos exclusivamente a la lógica binaria gramsciana de estado-sociedad civil ni a la lógica triangular de la política, la economía y la tecnología de Heller y Fehér (1994), sino que buscamos ampliar el número de lógicas con nuevas escuelas de pensamiento. A las tres lógicas expuestas por Heller y Fehér añadimos nuevas escuelas (Viena, Frankfurt, </w:t>
      </w:r>
      <w:r w:rsidRPr="00B6374A">
        <w:rPr>
          <w:rFonts w:ascii="Times New Roman" w:eastAsia="Times New Roman" w:hAnsi="Times New Roman" w:cs="Arial"/>
          <w:sz w:val="24"/>
          <w:lang w:eastAsia="es-AR"/>
        </w:rPr>
        <w:t xml:space="preserve">Nueva Izquierda </w:t>
      </w:r>
      <w:r>
        <w:rPr>
          <w:rFonts w:ascii="Times New Roman" w:eastAsia="Times New Roman" w:hAnsi="Times New Roman" w:cs="Arial"/>
          <w:sz w:val="24"/>
          <w:lang w:eastAsia="es-AR"/>
        </w:rPr>
        <w:t>ingles</w:t>
      </w:r>
      <w:r w:rsidRPr="00B6374A">
        <w:rPr>
          <w:rFonts w:ascii="Times New Roman" w:eastAsia="Times New Roman" w:hAnsi="Times New Roman" w:cs="Arial"/>
          <w:sz w:val="24"/>
          <w:lang w:eastAsia="es-AR"/>
        </w:rPr>
        <w:t>a</w:t>
      </w:r>
      <w:r>
        <w:rPr>
          <w:rFonts w:ascii="Times New Roman" w:eastAsia="Times New Roman" w:hAnsi="Times New Roman" w:cs="Arial"/>
          <w:sz w:val="24"/>
          <w:lang w:eastAsia="es-AR"/>
        </w:rPr>
        <w:t>, Italia)</w:t>
      </w:r>
      <w:r w:rsidRPr="00B6374A">
        <w:rPr>
          <w:rStyle w:val="nfasis"/>
          <w:rFonts w:ascii="Times New Roman" w:hAnsi="Times New Roman" w:cs="Arial"/>
          <w:bCs/>
          <w:i w:val="0"/>
          <w:iCs w:val="0"/>
          <w:sz w:val="24"/>
          <w:szCs w:val="21"/>
          <w:shd w:val="clear" w:color="auto" w:fill="FFFFFF"/>
        </w:rPr>
        <w:t>.</w:t>
      </w:r>
      <w:r w:rsidRPr="00B6374A">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Dichas e</w:t>
      </w:r>
      <w:r w:rsidRPr="00B6374A">
        <w:rPr>
          <w:rFonts w:ascii="Times New Roman" w:eastAsia="Times New Roman" w:hAnsi="Times New Roman" w:cs="Arial"/>
          <w:sz w:val="24"/>
          <w:lang w:eastAsia="es-AR"/>
        </w:rPr>
        <w:t>scuelas</w:t>
      </w:r>
      <w:r>
        <w:rPr>
          <w:rFonts w:ascii="Times New Roman" w:eastAsia="Times New Roman" w:hAnsi="Times New Roman" w:cs="Arial"/>
          <w:sz w:val="24"/>
          <w:lang w:eastAsia="es-AR"/>
        </w:rPr>
        <w:t xml:space="preserve"> incursionaron en </w:t>
      </w:r>
      <w:r w:rsidRPr="00B10EC2">
        <w:rPr>
          <w:rFonts w:ascii="Times New Roman" w:eastAsia="Times New Roman" w:hAnsi="Times New Roman" w:cs="Arial"/>
          <w:sz w:val="24"/>
          <w:lang w:eastAsia="es-AR"/>
        </w:rPr>
        <w:t>la</w:t>
      </w:r>
      <w:r>
        <w:rPr>
          <w:rFonts w:ascii="Times New Roman" w:eastAsia="Times New Roman" w:hAnsi="Times New Roman" w:cs="Arial"/>
          <w:sz w:val="24"/>
          <w:lang w:eastAsia="es-AR"/>
        </w:rPr>
        <w:t>s</w:t>
      </w:r>
      <w:r w:rsidRPr="00B10EC2">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viejas </w:t>
      </w:r>
      <w:r w:rsidRPr="00B10EC2">
        <w:rPr>
          <w:rFonts w:ascii="Times New Roman" w:eastAsia="Times New Roman" w:hAnsi="Times New Roman" w:cs="Arial"/>
          <w:sz w:val="24"/>
          <w:lang w:eastAsia="es-AR"/>
        </w:rPr>
        <w:t>discusi</w:t>
      </w:r>
      <w:r>
        <w:rPr>
          <w:rFonts w:ascii="Times New Roman" w:eastAsia="Times New Roman" w:hAnsi="Times New Roman" w:cs="Arial"/>
          <w:sz w:val="24"/>
          <w:lang w:eastAsia="es-AR"/>
        </w:rPr>
        <w:t>o</w:t>
      </w:r>
      <w:r w:rsidRPr="00B10EC2">
        <w:rPr>
          <w:rFonts w:ascii="Times New Roman" w:eastAsia="Times New Roman" w:hAnsi="Times New Roman" w:cs="Arial"/>
          <w:sz w:val="24"/>
          <w:lang w:eastAsia="es-AR"/>
        </w:rPr>
        <w:t>n</w:t>
      </w:r>
      <w:r>
        <w:rPr>
          <w:rFonts w:ascii="Times New Roman" w:eastAsia="Times New Roman" w:hAnsi="Times New Roman" w:cs="Arial"/>
          <w:sz w:val="24"/>
          <w:lang w:eastAsia="es-AR"/>
        </w:rPr>
        <w:t>es</w:t>
      </w:r>
      <w:r w:rsidRPr="00B10EC2">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acerca de la</w:t>
      </w:r>
      <w:r w:rsidR="0004554D">
        <w:rPr>
          <w:rFonts w:ascii="Times New Roman" w:eastAsia="Times New Roman" w:hAnsi="Times New Roman" w:cs="Arial"/>
          <w:sz w:val="24"/>
          <w:lang w:eastAsia="es-AR"/>
        </w:rPr>
        <w:t xml:space="preserve">s </w:t>
      </w:r>
      <w:r w:rsidR="00BB1746">
        <w:rPr>
          <w:rFonts w:ascii="Times New Roman" w:eastAsia="Times New Roman" w:hAnsi="Times New Roman" w:cs="Arial"/>
          <w:sz w:val="24"/>
          <w:lang w:eastAsia="es-AR"/>
        </w:rPr>
        <w:t xml:space="preserve">grietas o </w:t>
      </w:r>
      <w:r w:rsidR="0004554D">
        <w:rPr>
          <w:rFonts w:ascii="Times New Roman" w:eastAsia="Times New Roman" w:hAnsi="Times New Roman" w:cs="Arial"/>
          <w:sz w:val="24"/>
          <w:lang w:eastAsia="es-AR"/>
        </w:rPr>
        <w:t>antinomias</w:t>
      </w:r>
      <w:r w:rsidR="00533377">
        <w:rPr>
          <w:rFonts w:ascii="Times New Roman" w:eastAsia="Times New Roman" w:hAnsi="Times New Roman" w:cs="Arial"/>
          <w:sz w:val="24"/>
          <w:lang w:eastAsia="es-AR"/>
        </w:rPr>
        <w:t xml:space="preserve"> en la historia</w:t>
      </w:r>
      <w:r w:rsidR="00863272">
        <w:rPr>
          <w:rFonts w:ascii="Times New Roman" w:eastAsia="Times New Roman" w:hAnsi="Times New Roman" w:cs="Arial"/>
          <w:sz w:val="24"/>
          <w:lang w:eastAsia="es-AR"/>
        </w:rPr>
        <w:t xml:space="preserve"> y </w:t>
      </w:r>
      <w:r w:rsidR="005A1E57">
        <w:rPr>
          <w:rFonts w:ascii="Times New Roman" w:eastAsia="Times New Roman" w:hAnsi="Times New Roman" w:cs="Arial"/>
          <w:sz w:val="24"/>
          <w:lang w:eastAsia="es-AR"/>
        </w:rPr>
        <w:t xml:space="preserve">en </w:t>
      </w:r>
      <w:r w:rsidR="00863272">
        <w:rPr>
          <w:rFonts w:ascii="Times New Roman" w:eastAsia="Times New Roman" w:hAnsi="Times New Roman" w:cs="Arial"/>
          <w:sz w:val="24"/>
          <w:lang w:eastAsia="es-AR"/>
        </w:rPr>
        <w:t xml:space="preserve">sus lógicas y </w:t>
      </w:r>
      <w:r w:rsidR="009349AA">
        <w:rPr>
          <w:rFonts w:ascii="Times New Roman" w:eastAsia="Times New Roman" w:hAnsi="Times New Roman" w:cs="Arial"/>
          <w:sz w:val="24"/>
          <w:lang w:eastAsia="es-AR"/>
        </w:rPr>
        <w:t xml:space="preserve">sus </w:t>
      </w:r>
      <w:r w:rsidR="00863272">
        <w:rPr>
          <w:rFonts w:ascii="Times New Roman" w:eastAsia="Times New Roman" w:hAnsi="Times New Roman" w:cs="Arial"/>
          <w:sz w:val="24"/>
          <w:lang w:eastAsia="es-AR"/>
        </w:rPr>
        <w:t>dinámicas</w:t>
      </w:r>
      <w:r>
        <w:rPr>
          <w:rFonts w:ascii="Times New Roman" w:eastAsia="Times New Roman" w:hAnsi="Times New Roman" w:cs="Arial"/>
          <w:sz w:val="24"/>
          <w:lang w:eastAsia="es-AR"/>
        </w:rPr>
        <w:t xml:space="preserve">. </w:t>
      </w:r>
    </w:p>
    <w:p w14:paraId="0CC34F55" w14:textId="660FE730" w:rsidR="00FD730F" w:rsidRDefault="00FD730F" w:rsidP="00C95A2B">
      <w:pPr>
        <w:pStyle w:val="Textonotapie"/>
        <w:rPr>
          <w:rFonts w:ascii="Times New Roman" w:hAnsi="Times New Roman"/>
          <w:sz w:val="24"/>
          <w:lang w:val="es-ES"/>
        </w:rPr>
      </w:pPr>
    </w:p>
    <w:p w14:paraId="7BD1B182" w14:textId="5D6CF158" w:rsidR="00397EB3" w:rsidRPr="0066624D" w:rsidRDefault="00866EA3" w:rsidP="00C95A2B">
      <w:pPr>
        <w:pStyle w:val="Textonotapie"/>
        <w:rPr>
          <w:rFonts w:ascii="Times New Roman" w:hAnsi="Times New Roman"/>
          <w:b/>
          <w:sz w:val="24"/>
          <w:lang w:val="es-ES"/>
        </w:rPr>
      </w:pPr>
      <w:r>
        <w:rPr>
          <w:rFonts w:ascii="Times New Roman" w:hAnsi="Times New Roman" w:cs="Arial"/>
          <w:sz w:val="24"/>
          <w:lang w:eastAsia="es-AR"/>
        </w:rPr>
        <w:t>I</w:t>
      </w:r>
      <w:r w:rsidR="00F472A5">
        <w:rPr>
          <w:rFonts w:ascii="Times New Roman" w:hAnsi="Times New Roman" w:cs="Arial"/>
          <w:sz w:val="24"/>
          <w:lang w:eastAsia="es-AR"/>
        </w:rPr>
        <w:t>I-</w:t>
      </w:r>
      <w:r w:rsidR="00F54E7E">
        <w:rPr>
          <w:rFonts w:ascii="Times New Roman" w:hAnsi="Times New Roman" w:cs="Arial"/>
          <w:sz w:val="24"/>
          <w:lang w:eastAsia="es-AR"/>
        </w:rPr>
        <w:t>d</w:t>
      </w:r>
      <w:r w:rsidR="00F472A5">
        <w:rPr>
          <w:rFonts w:ascii="Times New Roman" w:hAnsi="Times New Roman" w:cs="Arial"/>
          <w:sz w:val="24"/>
          <w:lang w:eastAsia="es-AR"/>
        </w:rPr>
        <w:t xml:space="preserve">.- </w:t>
      </w:r>
      <w:r w:rsidR="006D1804">
        <w:rPr>
          <w:rFonts w:ascii="Times New Roman" w:hAnsi="Times New Roman"/>
          <w:b/>
          <w:sz w:val="24"/>
          <w:lang w:val="es-ES"/>
        </w:rPr>
        <w:t xml:space="preserve">Las </w:t>
      </w:r>
      <w:r w:rsidR="00DF3E2A">
        <w:rPr>
          <w:rFonts w:ascii="Times New Roman" w:hAnsi="Times New Roman"/>
          <w:b/>
          <w:sz w:val="24"/>
          <w:lang w:val="es-ES"/>
        </w:rPr>
        <w:t xml:space="preserve">energías </w:t>
      </w:r>
      <w:r w:rsidR="009E16A5">
        <w:rPr>
          <w:rFonts w:ascii="Times New Roman" w:hAnsi="Times New Roman"/>
          <w:b/>
          <w:sz w:val="24"/>
          <w:lang w:val="es-ES"/>
        </w:rPr>
        <w:t>civilizatori</w:t>
      </w:r>
      <w:r w:rsidR="00D91C8E">
        <w:rPr>
          <w:rFonts w:ascii="Times New Roman" w:hAnsi="Times New Roman"/>
          <w:b/>
          <w:sz w:val="24"/>
          <w:lang w:val="es-ES"/>
        </w:rPr>
        <w:t>a</w:t>
      </w:r>
      <w:r w:rsidR="00C60CE4">
        <w:rPr>
          <w:rFonts w:ascii="Times New Roman" w:hAnsi="Times New Roman"/>
          <w:b/>
          <w:sz w:val="24"/>
          <w:lang w:val="es-ES"/>
        </w:rPr>
        <w:t xml:space="preserve">s y </w:t>
      </w:r>
      <w:r w:rsidR="009E16A5">
        <w:rPr>
          <w:rFonts w:ascii="Times New Roman" w:hAnsi="Times New Roman"/>
          <w:b/>
          <w:sz w:val="24"/>
          <w:lang w:val="es-ES"/>
        </w:rPr>
        <w:t>bárbar</w:t>
      </w:r>
      <w:r w:rsidR="00D91C8E">
        <w:rPr>
          <w:rFonts w:ascii="Times New Roman" w:hAnsi="Times New Roman"/>
          <w:b/>
          <w:sz w:val="24"/>
          <w:lang w:val="es-ES"/>
        </w:rPr>
        <w:t>a</w:t>
      </w:r>
      <w:r w:rsidR="00C60CE4">
        <w:rPr>
          <w:rFonts w:ascii="Times New Roman" w:hAnsi="Times New Roman"/>
          <w:b/>
          <w:sz w:val="24"/>
          <w:lang w:val="es-ES"/>
        </w:rPr>
        <w:t>s</w:t>
      </w:r>
      <w:r w:rsidR="004910A9">
        <w:rPr>
          <w:rFonts w:ascii="Times New Roman" w:hAnsi="Times New Roman"/>
          <w:b/>
          <w:sz w:val="24"/>
          <w:lang w:val="es-ES"/>
        </w:rPr>
        <w:t>.</w:t>
      </w:r>
    </w:p>
    <w:p w14:paraId="5D43A3E1" w14:textId="50A13B7F" w:rsidR="00397EB3" w:rsidRPr="00DC3055" w:rsidRDefault="00CF3270" w:rsidP="00C95A2B">
      <w:pPr>
        <w:pStyle w:val="Textonotapie"/>
        <w:rPr>
          <w:rFonts w:ascii="Times New Roman" w:hAnsi="Times New Roman"/>
          <w:sz w:val="24"/>
          <w:lang w:val="es-ES"/>
        </w:rPr>
      </w:pPr>
      <w:r>
        <w:rPr>
          <w:rFonts w:ascii="Times New Roman" w:hAnsi="Times New Roman"/>
          <w:sz w:val="24"/>
          <w:lang w:val="es-ES"/>
        </w:rPr>
        <w:t xml:space="preserve"> </w:t>
      </w:r>
      <w:r w:rsidR="00BD4D07">
        <w:rPr>
          <w:rFonts w:ascii="Times New Roman" w:hAnsi="Times New Roman"/>
          <w:sz w:val="24"/>
          <w:lang w:val="es-ES"/>
        </w:rPr>
        <w:t xml:space="preserve"> </w:t>
      </w:r>
      <w:r w:rsidR="00336C52">
        <w:rPr>
          <w:rFonts w:ascii="Times New Roman" w:hAnsi="Times New Roman"/>
          <w:sz w:val="24"/>
          <w:lang w:val="es-ES"/>
        </w:rPr>
        <w:t xml:space="preserve"> </w:t>
      </w:r>
    </w:p>
    <w:p w14:paraId="7687A16A" w14:textId="2181CAB2" w:rsidR="006E2DDD" w:rsidRDefault="00893F98" w:rsidP="00C24E3B">
      <w:pPr>
        <w:spacing w:after="0" w:line="240" w:lineRule="auto"/>
        <w:rPr>
          <w:rFonts w:ascii="Times New Roman" w:eastAsia="Times New Roman" w:hAnsi="Times New Roman" w:cs="Arial"/>
          <w:sz w:val="24"/>
          <w:lang w:eastAsia="es-AR"/>
        </w:rPr>
      </w:pPr>
      <w:r w:rsidRPr="00DB67D8">
        <w:rPr>
          <w:rFonts w:ascii="Times New Roman" w:eastAsia="Times New Roman" w:hAnsi="Times New Roman" w:cs="Arial"/>
          <w:sz w:val="24"/>
          <w:lang w:eastAsia="es-AR"/>
        </w:rPr>
        <w:t>¿</w:t>
      </w:r>
      <w:r w:rsidR="0027000C" w:rsidRPr="00DB67D8">
        <w:rPr>
          <w:rFonts w:ascii="Times New Roman" w:eastAsia="Times New Roman" w:hAnsi="Times New Roman" w:cs="Arial"/>
          <w:sz w:val="24"/>
          <w:lang w:eastAsia="es-AR"/>
        </w:rPr>
        <w:t>Per</w:t>
      </w:r>
      <w:r w:rsidR="00FE6C30" w:rsidRPr="00DB67D8">
        <w:rPr>
          <w:rFonts w:ascii="Times New Roman" w:eastAsia="Times New Roman" w:hAnsi="Times New Roman" w:cs="Arial"/>
          <w:sz w:val="24"/>
          <w:lang w:eastAsia="es-AR"/>
        </w:rPr>
        <w:t xml:space="preserve">o </w:t>
      </w:r>
      <w:r w:rsidR="00156721" w:rsidRPr="00DB67D8">
        <w:rPr>
          <w:rFonts w:ascii="Times New Roman" w:eastAsia="Times New Roman" w:hAnsi="Times New Roman" w:cs="Arial"/>
          <w:sz w:val="24"/>
          <w:lang w:eastAsia="es-AR"/>
        </w:rPr>
        <w:t xml:space="preserve">pueden </w:t>
      </w:r>
      <w:r w:rsidRPr="00DB67D8">
        <w:rPr>
          <w:rFonts w:ascii="Times New Roman" w:eastAsia="Times New Roman" w:hAnsi="Times New Roman" w:cs="Arial"/>
          <w:sz w:val="24"/>
          <w:lang w:eastAsia="es-AR"/>
        </w:rPr>
        <w:t>l</w:t>
      </w:r>
      <w:r w:rsidR="00AD6817">
        <w:rPr>
          <w:rFonts w:ascii="Times New Roman" w:eastAsia="Times New Roman" w:hAnsi="Times New Roman" w:cs="Arial"/>
          <w:sz w:val="24"/>
          <w:lang w:eastAsia="es-AR"/>
        </w:rPr>
        <w:t xml:space="preserve">as </w:t>
      </w:r>
      <w:r w:rsidR="00A8522B">
        <w:rPr>
          <w:rFonts w:ascii="Times New Roman" w:eastAsia="Times New Roman" w:hAnsi="Times New Roman" w:cs="Arial"/>
          <w:sz w:val="24"/>
          <w:lang w:eastAsia="es-AR"/>
        </w:rPr>
        <w:t xml:space="preserve">pasiones creadoras y destructoras y las </w:t>
      </w:r>
      <w:r w:rsidR="00AD6817">
        <w:rPr>
          <w:rFonts w:ascii="Times New Roman" w:eastAsia="Times New Roman" w:hAnsi="Times New Roman" w:cs="Arial"/>
          <w:sz w:val="24"/>
          <w:lang w:eastAsia="es-AR"/>
        </w:rPr>
        <w:t xml:space="preserve">fuerzas </w:t>
      </w:r>
      <w:r w:rsidR="00E315B4" w:rsidRPr="00DB67D8">
        <w:rPr>
          <w:rFonts w:ascii="Times New Roman" w:hAnsi="Times New Roman"/>
          <w:sz w:val="24"/>
          <w:lang w:val="es-ES"/>
        </w:rPr>
        <w:t>civilizatori</w:t>
      </w:r>
      <w:r w:rsidR="00AD6817">
        <w:rPr>
          <w:rFonts w:ascii="Times New Roman" w:hAnsi="Times New Roman"/>
          <w:sz w:val="24"/>
          <w:lang w:val="es-ES"/>
        </w:rPr>
        <w:t>a</w:t>
      </w:r>
      <w:r w:rsidR="00E315B4" w:rsidRPr="00DB67D8">
        <w:rPr>
          <w:rFonts w:ascii="Times New Roman" w:hAnsi="Times New Roman"/>
          <w:sz w:val="24"/>
          <w:lang w:val="es-ES"/>
        </w:rPr>
        <w:t>s y bárbar</w:t>
      </w:r>
      <w:r w:rsidR="00AD6817">
        <w:rPr>
          <w:rFonts w:ascii="Times New Roman" w:hAnsi="Times New Roman"/>
          <w:sz w:val="24"/>
          <w:lang w:val="es-ES"/>
        </w:rPr>
        <w:t>a</w:t>
      </w:r>
      <w:r w:rsidR="00E315B4" w:rsidRPr="00DB67D8">
        <w:rPr>
          <w:rFonts w:ascii="Times New Roman" w:hAnsi="Times New Roman"/>
          <w:sz w:val="24"/>
          <w:lang w:val="es-ES"/>
        </w:rPr>
        <w:t xml:space="preserve">s </w:t>
      </w:r>
      <w:r w:rsidR="002D2E7E" w:rsidRPr="00DB67D8">
        <w:rPr>
          <w:rFonts w:ascii="Times New Roman" w:eastAsia="Times New Roman" w:hAnsi="Times New Roman" w:cs="Arial"/>
          <w:sz w:val="24"/>
          <w:lang w:eastAsia="es-AR"/>
        </w:rPr>
        <w:t>ser m</w:t>
      </w:r>
      <w:r w:rsidR="006F5821" w:rsidRPr="00DB67D8">
        <w:rPr>
          <w:rFonts w:ascii="Times New Roman" w:eastAsia="Times New Roman" w:hAnsi="Times New Roman" w:cs="Arial"/>
          <w:sz w:val="24"/>
          <w:lang w:eastAsia="es-AR"/>
        </w:rPr>
        <w:t>aximizad</w:t>
      </w:r>
      <w:r w:rsidR="005365D1">
        <w:rPr>
          <w:rFonts w:ascii="Times New Roman" w:eastAsia="Times New Roman" w:hAnsi="Times New Roman" w:cs="Arial"/>
          <w:sz w:val="24"/>
          <w:lang w:eastAsia="es-AR"/>
        </w:rPr>
        <w:t>a</w:t>
      </w:r>
      <w:r w:rsidR="006F5821" w:rsidRPr="00DB67D8">
        <w:rPr>
          <w:rFonts w:ascii="Times New Roman" w:eastAsia="Times New Roman" w:hAnsi="Times New Roman" w:cs="Arial"/>
          <w:sz w:val="24"/>
          <w:lang w:eastAsia="es-AR"/>
        </w:rPr>
        <w:t>s o</w:t>
      </w:r>
      <w:r w:rsidR="006F5821">
        <w:rPr>
          <w:rFonts w:ascii="Times New Roman" w:eastAsia="Times New Roman" w:hAnsi="Times New Roman" w:cs="Arial"/>
          <w:sz w:val="24"/>
          <w:lang w:eastAsia="es-AR"/>
        </w:rPr>
        <w:t xml:space="preserve"> minimizad</w:t>
      </w:r>
      <w:r w:rsidR="005365D1">
        <w:rPr>
          <w:rFonts w:ascii="Times New Roman" w:eastAsia="Times New Roman" w:hAnsi="Times New Roman" w:cs="Arial"/>
          <w:sz w:val="24"/>
          <w:lang w:eastAsia="es-AR"/>
        </w:rPr>
        <w:t>a</w:t>
      </w:r>
      <w:r w:rsidR="006F5821">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AD7A17">
        <w:rPr>
          <w:rFonts w:ascii="Times New Roman" w:eastAsia="Times New Roman" w:hAnsi="Times New Roman" w:cs="Arial"/>
          <w:sz w:val="24"/>
          <w:lang w:eastAsia="es-AR"/>
        </w:rPr>
        <w:t xml:space="preserve">¿Qué rol juega el </w:t>
      </w:r>
      <w:r w:rsidR="00C91A01">
        <w:rPr>
          <w:rFonts w:ascii="Times New Roman" w:eastAsia="Times New Roman" w:hAnsi="Times New Roman" w:cs="Arial"/>
          <w:sz w:val="24"/>
          <w:lang w:eastAsia="es-AR"/>
        </w:rPr>
        <w:t xml:space="preserve">anclaje del péndulo o </w:t>
      </w:r>
      <w:r w:rsidR="00EC683F">
        <w:rPr>
          <w:rFonts w:ascii="Times New Roman" w:eastAsia="Times New Roman" w:hAnsi="Times New Roman" w:cs="Arial"/>
          <w:sz w:val="24"/>
          <w:lang w:eastAsia="es-AR"/>
        </w:rPr>
        <w:t xml:space="preserve">fiel </w:t>
      </w:r>
      <w:r w:rsidR="00B07277">
        <w:rPr>
          <w:rFonts w:ascii="Times New Roman" w:eastAsia="Times New Roman" w:hAnsi="Times New Roman" w:cs="Arial"/>
          <w:sz w:val="24"/>
          <w:lang w:eastAsia="es-AR"/>
        </w:rPr>
        <w:t>de la balanza</w:t>
      </w:r>
      <w:r w:rsidR="00AD7A17">
        <w:rPr>
          <w:rFonts w:ascii="Times New Roman" w:eastAsia="Times New Roman" w:hAnsi="Times New Roman" w:cs="Arial"/>
          <w:sz w:val="24"/>
          <w:lang w:eastAsia="es-AR"/>
        </w:rPr>
        <w:t xml:space="preserve"> en esos movimientos? </w:t>
      </w:r>
      <w:r w:rsidR="00C754F5">
        <w:rPr>
          <w:rFonts w:ascii="Times New Roman" w:eastAsia="Times New Roman" w:hAnsi="Times New Roman" w:cs="Arial"/>
          <w:sz w:val="24"/>
          <w:lang w:eastAsia="es-AR"/>
        </w:rPr>
        <w:t xml:space="preserve">Para los estoicos, interpretados por Quintiliano y </w:t>
      </w:r>
      <w:r w:rsidR="00562B6D">
        <w:rPr>
          <w:rFonts w:ascii="Times New Roman" w:eastAsia="Times New Roman" w:hAnsi="Times New Roman" w:cs="Arial"/>
          <w:sz w:val="24"/>
          <w:lang w:eastAsia="es-AR"/>
        </w:rPr>
        <w:t xml:space="preserve">por </w:t>
      </w:r>
      <w:r w:rsidR="00C754F5">
        <w:rPr>
          <w:rFonts w:ascii="Times New Roman" w:eastAsia="Times New Roman" w:hAnsi="Times New Roman" w:cs="Arial"/>
          <w:sz w:val="24"/>
          <w:lang w:eastAsia="es-AR"/>
        </w:rPr>
        <w:t>Séneca, las pasiones pudieron ser maximizadas mediante la resistencia</w:t>
      </w:r>
      <w:r w:rsidR="00F46CD5">
        <w:rPr>
          <w:rFonts w:ascii="Times New Roman" w:eastAsia="Times New Roman" w:hAnsi="Times New Roman" w:cs="Arial"/>
          <w:sz w:val="24"/>
          <w:lang w:eastAsia="es-AR"/>
        </w:rPr>
        <w:t xml:space="preserve"> y la memoria</w:t>
      </w:r>
      <w:r w:rsidR="00C754F5">
        <w:rPr>
          <w:rFonts w:ascii="Times New Roman" w:eastAsia="Times New Roman" w:hAnsi="Times New Roman" w:cs="Arial"/>
          <w:sz w:val="24"/>
          <w:lang w:eastAsia="es-AR"/>
        </w:rPr>
        <w:t>.</w:t>
      </w:r>
      <w:r w:rsidR="004B6C5C">
        <w:rPr>
          <w:rStyle w:val="Refdenotaalpie"/>
          <w:rFonts w:eastAsia="Times New Roman"/>
          <w:sz w:val="24"/>
          <w:lang w:eastAsia="es-AR"/>
        </w:rPr>
        <w:footnoteReference w:id="153"/>
      </w:r>
      <w:r w:rsidR="00C754F5">
        <w:rPr>
          <w:rFonts w:ascii="Times New Roman" w:eastAsia="Times New Roman" w:hAnsi="Times New Roman" w:cs="Arial"/>
          <w:sz w:val="24"/>
          <w:lang w:eastAsia="es-AR"/>
        </w:rPr>
        <w:t xml:space="preserve"> </w:t>
      </w:r>
      <w:r w:rsidR="00765A66">
        <w:rPr>
          <w:rFonts w:ascii="Times New Roman" w:eastAsia="Times New Roman" w:hAnsi="Times New Roman" w:cs="Arial"/>
          <w:sz w:val="24"/>
          <w:lang w:eastAsia="es-AR"/>
        </w:rPr>
        <w:t xml:space="preserve">Para Spinoza, interpretado por Bodei, las pasiones del miedo se pueden minimizar con </w:t>
      </w:r>
      <w:r w:rsidR="00765A66">
        <w:rPr>
          <w:rFonts w:ascii="Times New Roman" w:eastAsia="Times New Roman" w:hAnsi="Times New Roman" w:cs="Arial"/>
          <w:sz w:val="24"/>
          <w:lang w:eastAsia="es-AR"/>
        </w:rPr>
        <w:lastRenderedPageBreak/>
        <w:t xml:space="preserve">las pasiones opuestas de la esperanza. </w:t>
      </w:r>
      <w:r>
        <w:rPr>
          <w:rFonts w:ascii="Times New Roman" w:eastAsia="Times New Roman" w:hAnsi="Times New Roman" w:cs="Arial"/>
          <w:sz w:val="24"/>
          <w:lang w:eastAsia="es-AR"/>
        </w:rPr>
        <w:t>P</w:t>
      </w:r>
      <w:r w:rsidR="00E565F6">
        <w:rPr>
          <w:rFonts w:ascii="Times New Roman" w:eastAsia="Times New Roman" w:hAnsi="Times New Roman" w:cs="Arial"/>
          <w:sz w:val="24"/>
          <w:lang w:eastAsia="es-AR"/>
        </w:rPr>
        <w:t xml:space="preserve">ara Heller y Fehér (1994) </w:t>
      </w:r>
      <w:r w:rsidR="00FE6C30">
        <w:rPr>
          <w:rFonts w:ascii="Times New Roman" w:eastAsia="Times New Roman" w:hAnsi="Times New Roman" w:cs="Arial"/>
          <w:sz w:val="24"/>
          <w:lang w:eastAsia="es-AR"/>
        </w:rPr>
        <w:t>las f</w:t>
      </w:r>
      <w:r w:rsidR="00765A66">
        <w:rPr>
          <w:rFonts w:ascii="Times New Roman" w:eastAsia="Times New Roman" w:hAnsi="Times New Roman" w:cs="Arial"/>
          <w:sz w:val="24"/>
          <w:lang w:eastAsia="es-AR"/>
        </w:rPr>
        <w:t>uerza</w:t>
      </w:r>
      <w:r w:rsidR="00FE6C30">
        <w:rPr>
          <w:rFonts w:ascii="Times New Roman" w:eastAsia="Times New Roman" w:hAnsi="Times New Roman" w:cs="Arial"/>
          <w:sz w:val="24"/>
          <w:lang w:eastAsia="es-AR"/>
        </w:rPr>
        <w:t xml:space="preserve">s </w:t>
      </w:r>
      <w:r w:rsidR="0077013F">
        <w:rPr>
          <w:rFonts w:ascii="Times New Roman" w:eastAsia="Times New Roman" w:hAnsi="Times New Roman" w:cs="Arial"/>
          <w:sz w:val="24"/>
          <w:lang w:eastAsia="es-AR"/>
        </w:rPr>
        <w:t xml:space="preserve">bárbaras o </w:t>
      </w:r>
      <w:r w:rsidR="002215D8">
        <w:rPr>
          <w:rFonts w:ascii="Times New Roman" w:eastAsia="Times New Roman" w:hAnsi="Times New Roman" w:cs="Arial"/>
          <w:sz w:val="24"/>
          <w:lang w:eastAsia="es-AR"/>
        </w:rPr>
        <w:t>desgasta</w:t>
      </w:r>
      <w:r w:rsidR="00750FF1">
        <w:rPr>
          <w:rFonts w:ascii="Times New Roman" w:eastAsia="Times New Roman" w:hAnsi="Times New Roman" w:cs="Arial"/>
          <w:sz w:val="24"/>
          <w:lang w:eastAsia="es-AR"/>
        </w:rPr>
        <w:t>dora</w:t>
      </w:r>
      <w:r w:rsidR="00C5340B">
        <w:rPr>
          <w:rFonts w:ascii="Times New Roman" w:eastAsia="Times New Roman" w:hAnsi="Times New Roman" w:cs="Arial"/>
          <w:sz w:val="24"/>
          <w:lang w:eastAsia="es-AR"/>
        </w:rPr>
        <w:t xml:space="preserve">s del </w:t>
      </w:r>
      <w:r w:rsidR="00EE5F51">
        <w:rPr>
          <w:rFonts w:ascii="Times New Roman" w:hAnsi="Times New Roman" w:cs="Arial"/>
          <w:sz w:val="24"/>
          <w:szCs w:val="21"/>
          <w:shd w:val="clear" w:color="auto" w:fill="FFFFFF"/>
        </w:rPr>
        <w:t>movimiento pendular</w:t>
      </w:r>
      <w:r w:rsidR="003C7B53">
        <w:rPr>
          <w:rFonts w:ascii="Times New Roman" w:eastAsia="Times New Roman" w:hAnsi="Times New Roman" w:cs="Arial"/>
          <w:sz w:val="24"/>
          <w:lang w:eastAsia="es-AR"/>
        </w:rPr>
        <w:t xml:space="preserve"> </w:t>
      </w:r>
      <w:r w:rsidR="00400E35">
        <w:rPr>
          <w:rFonts w:ascii="Times New Roman" w:eastAsia="Times New Roman" w:hAnsi="Times New Roman" w:cs="Arial"/>
          <w:sz w:val="24"/>
          <w:lang w:eastAsia="es-AR"/>
        </w:rPr>
        <w:t xml:space="preserve">se </w:t>
      </w:r>
      <w:r w:rsidR="00E565F6">
        <w:rPr>
          <w:rFonts w:ascii="Times New Roman" w:eastAsia="Times New Roman" w:hAnsi="Times New Roman" w:cs="Arial"/>
          <w:sz w:val="24"/>
          <w:lang w:eastAsia="es-AR"/>
        </w:rPr>
        <w:t xml:space="preserve">pueden </w:t>
      </w:r>
      <w:r w:rsidR="004F3D44">
        <w:rPr>
          <w:rFonts w:ascii="Times New Roman" w:eastAsia="Times New Roman" w:hAnsi="Times New Roman" w:cs="Arial"/>
          <w:sz w:val="24"/>
          <w:lang w:eastAsia="es-AR"/>
        </w:rPr>
        <w:t>minimiz</w:t>
      </w:r>
      <w:r w:rsidR="00275D0D">
        <w:rPr>
          <w:rFonts w:ascii="Times New Roman" w:eastAsia="Times New Roman" w:hAnsi="Times New Roman" w:cs="Arial"/>
          <w:sz w:val="24"/>
          <w:lang w:eastAsia="es-AR"/>
        </w:rPr>
        <w:t>a</w:t>
      </w:r>
      <w:r w:rsidR="00400E35">
        <w:rPr>
          <w:rFonts w:ascii="Times New Roman" w:eastAsia="Times New Roman" w:hAnsi="Times New Roman" w:cs="Arial"/>
          <w:sz w:val="24"/>
          <w:lang w:eastAsia="es-AR"/>
        </w:rPr>
        <w:t>r</w:t>
      </w:r>
      <w:r w:rsidR="00E565F6">
        <w:rPr>
          <w:rFonts w:ascii="Times New Roman" w:eastAsia="Times New Roman" w:hAnsi="Times New Roman" w:cs="Arial"/>
          <w:sz w:val="24"/>
          <w:lang w:eastAsia="es-AR"/>
        </w:rPr>
        <w:t xml:space="preserve"> y hasta desmantela</w:t>
      </w:r>
      <w:r w:rsidR="00400E35">
        <w:rPr>
          <w:rFonts w:ascii="Times New Roman" w:eastAsia="Times New Roman" w:hAnsi="Times New Roman" w:cs="Arial"/>
          <w:sz w:val="24"/>
          <w:lang w:eastAsia="es-AR"/>
        </w:rPr>
        <w:t>r</w:t>
      </w:r>
      <w:r w:rsidR="00E565F6">
        <w:rPr>
          <w:rFonts w:ascii="Times New Roman" w:eastAsia="Times New Roman" w:hAnsi="Times New Roman" w:cs="Arial"/>
          <w:sz w:val="24"/>
          <w:lang w:eastAsia="es-AR"/>
        </w:rPr>
        <w:t xml:space="preserve"> </w:t>
      </w:r>
      <w:r w:rsidR="00400E35">
        <w:rPr>
          <w:rFonts w:ascii="Times New Roman" w:eastAsia="Times New Roman" w:hAnsi="Times New Roman" w:cs="Arial"/>
          <w:sz w:val="24"/>
          <w:lang w:eastAsia="es-AR"/>
        </w:rPr>
        <w:t>con</w:t>
      </w:r>
      <w:r w:rsidR="00E565F6">
        <w:rPr>
          <w:rFonts w:ascii="Times New Roman" w:eastAsia="Times New Roman" w:hAnsi="Times New Roman" w:cs="Arial"/>
          <w:sz w:val="24"/>
          <w:lang w:eastAsia="es-AR"/>
        </w:rPr>
        <w:t xml:space="preserve"> movimientos opuestos</w:t>
      </w:r>
      <w:r w:rsidR="0027000C">
        <w:rPr>
          <w:rFonts w:ascii="Times New Roman" w:eastAsia="Times New Roman" w:hAnsi="Times New Roman" w:cs="Arial"/>
          <w:sz w:val="24"/>
          <w:lang w:eastAsia="es-AR"/>
        </w:rPr>
        <w:t xml:space="preserve"> </w:t>
      </w:r>
      <w:r w:rsidR="000F3964">
        <w:rPr>
          <w:rFonts w:ascii="Times New Roman" w:eastAsia="Times New Roman" w:hAnsi="Times New Roman" w:cs="Arial"/>
          <w:sz w:val="24"/>
          <w:lang w:eastAsia="es-AR"/>
        </w:rPr>
        <w:t xml:space="preserve">de </w:t>
      </w:r>
      <w:r w:rsidR="00594187">
        <w:rPr>
          <w:rFonts w:ascii="Times New Roman" w:eastAsia="Times New Roman" w:hAnsi="Times New Roman" w:cs="Arial"/>
          <w:sz w:val="24"/>
          <w:lang w:eastAsia="es-AR"/>
        </w:rPr>
        <w:t xml:space="preserve">civilización </w:t>
      </w:r>
      <w:r w:rsidR="000F3964">
        <w:rPr>
          <w:rFonts w:ascii="Times New Roman" w:eastAsia="Times New Roman" w:hAnsi="Times New Roman" w:cs="Arial"/>
          <w:sz w:val="24"/>
          <w:lang w:eastAsia="es-AR"/>
        </w:rPr>
        <w:t xml:space="preserve">o </w:t>
      </w:r>
      <w:r w:rsidR="00777D1F">
        <w:rPr>
          <w:rFonts w:ascii="Times New Roman" w:eastAsia="Times New Roman" w:hAnsi="Times New Roman" w:cs="Arial"/>
          <w:sz w:val="24"/>
          <w:lang w:eastAsia="es-AR"/>
        </w:rPr>
        <w:t>virtuos</w:t>
      </w:r>
      <w:r w:rsidR="000F3964">
        <w:rPr>
          <w:rFonts w:ascii="Times New Roman" w:eastAsia="Times New Roman" w:hAnsi="Times New Roman" w:cs="Arial"/>
          <w:sz w:val="24"/>
          <w:lang w:eastAsia="es-AR"/>
        </w:rPr>
        <w:t>idad</w:t>
      </w:r>
      <w:r w:rsidR="004C5B50">
        <w:rPr>
          <w:rFonts w:ascii="Times New Roman" w:eastAsia="Times New Roman" w:hAnsi="Times New Roman" w:cs="Arial"/>
          <w:sz w:val="24"/>
          <w:lang w:eastAsia="es-AR"/>
        </w:rPr>
        <w:t>.</w:t>
      </w:r>
      <w:r w:rsidR="000F3964">
        <w:rPr>
          <w:rFonts w:ascii="Times New Roman" w:eastAsia="Times New Roman" w:hAnsi="Times New Roman" w:cs="Arial"/>
          <w:sz w:val="24"/>
          <w:lang w:eastAsia="es-AR"/>
        </w:rPr>
        <w:t xml:space="preserve"> </w:t>
      </w:r>
      <w:r w:rsidR="004C5B50">
        <w:rPr>
          <w:rFonts w:ascii="Times New Roman" w:eastAsia="Times New Roman" w:hAnsi="Times New Roman" w:cs="Arial"/>
          <w:sz w:val="24"/>
          <w:lang w:eastAsia="es-AR"/>
        </w:rPr>
        <w:t xml:space="preserve">Esos movimientos oscilatorios </w:t>
      </w:r>
      <w:r w:rsidR="00641043">
        <w:rPr>
          <w:rFonts w:ascii="Times New Roman" w:eastAsia="Times New Roman" w:hAnsi="Times New Roman" w:cs="Arial"/>
          <w:sz w:val="24"/>
          <w:lang w:eastAsia="es-AR"/>
        </w:rPr>
        <w:t>se d</w:t>
      </w:r>
      <w:r w:rsidR="004C5B50">
        <w:rPr>
          <w:rFonts w:ascii="Times New Roman" w:eastAsia="Times New Roman" w:hAnsi="Times New Roman" w:cs="Arial"/>
          <w:sz w:val="24"/>
          <w:lang w:eastAsia="es-AR"/>
        </w:rPr>
        <w:t>iero</w:t>
      </w:r>
      <w:r w:rsidR="00641043">
        <w:rPr>
          <w:rFonts w:ascii="Times New Roman" w:eastAsia="Times New Roman" w:hAnsi="Times New Roman" w:cs="Arial"/>
          <w:sz w:val="24"/>
          <w:lang w:eastAsia="es-AR"/>
        </w:rPr>
        <w:t xml:space="preserve">n </w:t>
      </w:r>
      <w:r w:rsidR="008A1634">
        <w:rPr>
          <w:rFonts w:ascii="Times New Roman" w:eastAsia="Times New Roman" w:hAnsi="Times New Roman" w:cs="Arial"/>
          <w:sz w:val="24"/>
          <w:lang w:eastAsia="es-AR"/>
        </w:rPr>
        <w:t xml:space="preserve">en los conflictos </w:t>
      </w:r>
      <w:r w:rsidR="00336C52">
        <w:rPr>
          <w:rFonts w:ascii="Times New Roman" w:eastAsia="Times New Roman" w:hAnsi="Times New Roman" w:cs="Arial"/>
          <w:sz w:val="24"/>
          <w:lang w:eastAsia="es-AR"/>
        </w:rPr>
        <w:t xml:space="preserve">entre </w:t>
      </w:r>
      <w:r w:rsidR="00C0700A">
        <w:rPr>
          <w:rFonts w:ascii="Times New Roman" w:eastAsia="Times New Roman" w:hAnsi="Times New Roman" w:cs="Arial"/>
          <w:sz w:val="24"/>
          <w:lang w:eastAsia="es-AR"/>
        </w:rPr>
        <w:t xml:space="preserve">el monoteísmo y el politeísmo, entre </w:t>
      </w:r>
      <w:r w:rsidR="0027000C">
        <w:rPr>
          <w:rFonts w:ascii="Times New Roman" w:eastAsia="Times New Roman" w:hAnsi="Times New Roman" w:cs="Arial"/>
          <w:sz w:val="24"/>
          <w:lang w:eastAsia="es-AR"/>
        </w:rPr>
        <w:t>el individualismo y el comunitarismo</w:t>
      </w:r>
      <w:r w:rsidR="005F328E">
        <w:rPr>
          <w:rFonts w:ascii="Times New Roman" w:eastAsia="Times New Roman" w:hAnsi="Times New Roman" w:cs="Arial"/>
          <w:sz w:val="24"/>
          <w:lang w:eastAsia="es-AR"/>
        </w:rPr>
        <w:t xml:space="preserve">, </w:t>
      </w:r>
      <w:r w:rsidR="00AF3CD8">
        <w:rPr>
          <w:rFonts w:ascii="Times New Roman" w:eastAsia="Times New Roman" w:hAnsi="Times New Roman" w:cs="Arial"/>
          <w:sz w:val="24"/>
          <w:lang w:eastAsia="es-AR"/>
        </w:rPr>
        <w:t xml:space="preserve">entre la democracia y la autocracia, entre el capitalismo y el feudalismo, entre la secularización y el confesionalismo, </w:t>
      </w:r>
      <w:r w:rsidR="000A6965">
        <w:rPr>
          <w:rFonts w:ascii="Times New Roman" w:eastAsia="Times New Roman" w:hAnsi="Times New Roman" w:cs="Arial"/>
          <w:sz w:val="24"/>
          <w:lang w:eastAsia="es-AR"/>
        </w:rPr>
        <w:t xml:space="preserve">entre </w:t>
      </w:r>
      <w:r w:rsidR="005F328E">
        <w:rPr>
          <w:rFonts w:ascii="Times New Roman" w:eastAsia="Times New Roman" w:hAnsi="Times New Roman" w:cs="Arial"/>
          <w:sz w:val="24"/>
          <w:lang w:eastAsia="es-AR"/>
        </w:rPr>
        <w:t>el republicanismo y el absolutismo monárquico</w:t>
      </w:r>
      <w:r w:rsidR="00F51CD0">
        <w:rPr>
          <w:rFonts w:ascii="Times New Roman" w:eastAsia="Times New Roman" w:hAnsi="Times New Roman" w:cs="Arial"/>
          <w:sz w:val="24"/>
          <w:lang w:eastAsia="es-AR"/>
        </w:rPr>
        <w:t xml:space="preserve">, </w:t>
      </w:r>
      <w:r w:rsidR="00765B61">
        <w:rPr>
          <w:rFonts w:ascii="Times New Roman" w:eastAsia="Times New Roman" w:hAnsi="Times New Roman" w:cs="Arial"/>
          <w:sz w:val="24"/>
          <w:lang w:eastAsia="es-AR"/>
        </w:rPr>
        <w:t xml:space="preserve">entre el unitarismo nacional y el federalismo provincial, </w:t>
      </w:r>
      <w:r w:rsidR="00B71A92">
        <w:rPr>
          <w:rFonts w:ascii="Times New Roman" w:eastAsia="Times New Roman" w:hAnsi="Times New Roman" w:cs="Arial"/>
          <w:sz w:val="24"/>
          <w:lang w:eastAsia="es-AR"/>
        </w:rPr>
        <w:t xml:space="preserve">entre el evolucionismo y el </w:t>
      </w:r>
      <w:r w:rsidR="00BE6710">
        <w:rPr>
          <w:rFonts w:ascii="Times New Roman" w:eastAsia="Times New Roman" w:hAnsi="Times New Roman" w:cs="Arial"/>
          <w:sz w:val="24"/>
          <w:lang w:eastAsia="es-AR"/>
        </w:rPr>
        <w:t xml:space="preserve">autoctonismo </w:t>
      </w:r>
      <w:r w:rsidR="00B71A92">
        <w:rPr>
          <w:rFonts w:ascii="Times New Roman" w:eastAsia="Times New Roman" w:hAnsi="Times New Roman" w:cs="Arial"/>
          <w:sz w:val="24"/>
          <w:lang w:eastAsia="es-AR"/>
        </w:rPr>
        <w:t>nativis</w:t>
      </w:r>
      <w:r w:rsidR="00BE6710">
        <w:rPr>
          <w:rFonts w:ascii="Times New Roman" w:eastAsia="Times New Roman" w:hAnsi="Times New Roman" w:cs="Arial"/>
          <w:sz w:val="24"/>
          <w:lang w:eastAsia="es-AR"/>
        </w:rPr>
        <w:t>ta</w:t>
      </w:r>
      <w:r w:rsidR="00B71A92">
        <w:rPr>
          <w:rFonts w:ascii="Times New Roman" w:eastAsia="Times New Roman" w:hAnsi="Times New Roman" w:cs="Arial"/>
          <w:sz w:val="24"/>
          <w:lang w:eastAsia="es-AR"/>
        </w:rPr>
        <w:t>, y entre lo público y lo privado</w:t>
      </w:r>
      <w:r w:rsidR="000C0656">
        <w:rPr>
          <w:rFonts w:ascii="Times New Roman" w:eastAsia="Times New Roman" w:hAnsi="Times New Roman" w:cs="Arial"/>
          <w:sz w:val="24"/>
          <w:lang w:eastAsia="es-AR"/>
        </w:rPr>
        <w:t>.</w:t>
      </w:r>
      <w:r w:rsidR="00767340">
        <w:rPr>
          <w:rStyle w:val="Refdenotaalpie"/>
          <w:rFonts w:eastAsia="Times New Roman"/>
          <w:sz w:val="24"/>
          <w:lang w:eastAsia="es-AR"/>
        </w:rPr>
        <w:footnoteReference w:id="154"/>
      </w:r>
      <w:r w:rsidR="001A170C">
        <w:rPr>
          <w:rFonts w:ascii="Times New Roman" w:eastAsia="Times New Roman" w:hAnsi="Times New Roman" w:cs="Arial"/>
          <w:sz w:val="24"/>
          <w:lang w:eastAsia="es-AR"/>
        </w:rPr>
        <w:t xml:space="preserve"> </w:t>
      </w:r>
    </w:p>
    <w:p w14:paraId="0CA13C7E" w14:textId="2B1E7790" w:rsidR="006E2DDD" w:rsidRDefault="006C4FE4" w:rsidP="00C24E3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D53543">
        <w:rPr>
          <w:rFonts w:ascii="Times New Roman" w:eastAsia="Times New Roman" w:hAnsi="Times New Roman" w:cs="Arial"/>
          <w:sz w:val="24"/>
          <w:lang w:eastAsia="es-AR"/>
        </w:rPr>
        <w:t xml:space="preserve"> </w:t>
      </w:r>
      <w:r w:rsidR="00EF5EE4">
        <w:rPr>
          <w:rFonts w:ascii="Times New Roman" w:eastAsia="Times New Roman" w:hAnsi="Times New Roman" w:cs="Arial"/>
          <w:sz w:val="24"/>
          <w:lang w:eastAsia="es-AR"/>
        </w:rPr>
        <w:t xml:space="preserve"> </w:t>
      </w:r>
    </w:p>
    <w:p w14:paraId="3A35FE06" w14:textId="69596FF5" w:rsidR="00353F42" w:rsidRPr="00C176B6" w:rsidRDefault="000C0656" w:rsidP="00C24E3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w:t>
      </w:r>
      <w:r w:rsidR="00F748B4">
        <w:rPr>
          <w:rFonts w:ascii="Times New Roman" w:eastAsia="Times New Roman" w:hAnsi="Times New Roman" w:cs="Arial"/>
          <w:sz w:val="24"/>
          <w:lang w:eastAsia="es-AR"/>
        </w:rPr>
        <w:t xml:space="preserve">n </w:t>
      </w:r>
      <w:r w:rsidR="00C0700A">
        <w:rPr>
          <w:rFonts w:ascii="Times New Roman" w:eastAsia="Times New Roman" w:hAnsi="Times New Roman" w:cs="Arial"/>
          <w:sz w:val="24"/>
          <w:lang w:eastAsia="es-AR"/>
        </w:rPr>
        <w:t xml:space="preserve">particular, en </w:t>
      </w:r>
      <w:r w:rsidR="0091058A">
        <w:rPr>
          <w:rFonts w:ascii="Times New Roman" w:eastAsia="Times New Roman" w:hAnsi="Times New Roman" w:cs="Arial"/>
          <w:sz w:val="24"/>
          <w:lang w:eastAsia="es-AR"/>
        </w:rPr>
        <w:t xml:space="preserve">el seno de la </w:t>
      </w:r>
      <w:r w:rsidR="007856C3">
        <w:rPr>
          <w:rFonts w:ascii="Times New Roman" w:eastAsia="Times New Roman" w:hAnsi="Times New Roman" w:cs="Arial"/>
          <w:sz w:val="24"/>
          <w:lang w:eastAsia="es-AR"/>
        </w:rPr>
        <w:t xml:space="preserve">antigüedad las fuerzas de la barbarie operaron desde la irrupción de la dictadura </w:t>
      </w:r>
      <w:r w:rsidR="00CE2894">
        <w:rPr>
          <w:rFonts w:ascii="Times New Roman" w:eastAsia="Times New Roman" w:hAnsi="Times New Roman" w:cs="Arial"/>
          <w:sz w:val="24"/>
          <w:lang w:eastAsia="es-AR"/>
        </w:rPr>
        <w:t xml:space="preserve">y la divinidad imperial </w:t>
      </w:r>
      <w:r w:rsidR="007856C3">
        <w:rPr>
          <w:rFonts w:ascii="Times New Roman" w:eastAsia="Times New Roman" w:hAnsi="Times New Roman" w:cs="Arial"/>
          <w:sz w:val="24"/>
          <w:lang w:eastAsia="es-AR"/>
        </w:rPr>
        <w:t xml:space="preserve">en </w:t>
      </w:r>
      <w:r w:rsidR="00002BB4">
        <w:rPr>
          <w:rFonts w:ascii="Times New Roman" w:eastAsia="Times New Roman" w:hAnsi="Times New Roman" w:cs="Arial"/>
          <w:sz w:val="24"/>
          <w:lang w:eastAsia="es-AR"/>
        </w:rPr>
        <w:t>Greci</w:t>
      </w:r>
      <w:r w:rsidR="007856C3">
        <w:rPr>
          <w:rFonts w:ascii="Times New Roman" w:eastAsia="Times New Roman" w:hAnsi="Times New Roman" w:cs="Arial"/>
          <w:sz w:val="24"/>
          <w:lang w:eastAsia="es-AR"/>
        </w:rPr>
        <w:t xml:space="preserve">a </w:t>
      </w:r>
      <w:r w:rsidR="00002BB4">
        <w:rPr>
          <w:rFonts w:ascii="Times New Roman" w:eastAsia="Times New Roman" w:hAnsi="Times New Roman" w:cs="Arial"/>
          <w:sz w:val="24"/>
          <w:lang w:eastAsia="es-AR"/>
        </w:rPr>
        <w:t xml:space="preserve">y </w:t>
      </w:r>
      <w:r w:rsidR="007856C3">
        <w:rPr>
          <w:rFonts w:ascii="Times New Roman" w:eastAsia="Times New Roman" w:hAnsi="Times New Roman" w:cs="Arial"/>
          <w:sz w:val="24"/>
          <w:lang w:eastAsia="es-AR"/>
        </w:rPr>
        <w:t>Roma</w:t>
      </w:r>
      <w:r w:rsidR="006C4FE4">
        <w:rPr>
          <w:rFonts w:ascii="Times New Roman" w:eastAsia="Times New Roman" w:hAnsi="Times New Roman" w:cs="Arial"/>
          <w:sz w:val="24"/>
          <w:lang w:eastAsia="es-AR"/>
        </w:rPr>
        <w:t xml:space="preserve"> y las fuerzas civilizatorias desde el estoicismo y el epicureísmo</w:t>
      </w:r>
      <w:r w:rsidR="002B0EB9">
        <w:rPr>
          <w:rFonts w:ascii="Times New Roman" w:eastAsia="Times New Roman" w:hAnsi="Times New Roman" w:cs="Arial"/>
          <w:sz w:val="24"/>
          <w:lang w:eastAsia="es-AR"/>
        </w:rPr>
        <w:t xml:space="preserve"> hasta el platonismo y el aristotelismo</w:t>
      </w:r>
      <w:r w:rsidR="003413B3">
        <w:rPr>
          <w:rFonts w:ascii="Times New Roman" w:eastAsia="Times New Roman" w:hAnsi="Times New Roman" w:cs="Arial"/>
          <w:sz w:val="24"/>
          <w:lang w:eastAsia="es-AR"/>
        </w:rPr>
        <w:t>.</w:t>
      </w:r>
      <w:r w:rsidR="007856C3">
        <w:rPr>
          <w:rFonts w:ascii="Times New Roman" w:eastAsia="Times New Roman" w:hAnsi="Times New Roman" w:cs="Arial"/>
          <w:sz w:val="24"/>
          <w:lang w:eastAsia="es-AR"/>
        </w:rPr>
        <w:t xml:space="preserve"> </w:t>
      </w:r>
      <w:r w:rsidR="001B6D58">
        <w:rPr>
          <w:rFonts w:ascii="Times New Roman" w:eastAsia="Times New Roman" w:hAnsi="Times New Roman" w:cs="Arial"/>
          <w:sz w:val="24"/>
          <w:lang w:eastAsia="es-AR"/>
        </w:rPr>
        <w:t>E</w:t>
      </w:r>
      <w:r w:rsidR="001B6D58" w:rsidRPr="0092152B">
        <w:rPr>
          <w:rFonts w:ascii="Times New Roman" w:eastAsia="Times New Roman" w:hAnsi="Times New Roman" w:cs="Arial"/>
          <w:sz w:val="24"/>
          <w:lang w:eastAsia="es-AR"/>
        </w:rPr>
        <w:t xml:space="preserve">n </w:t>
      </w:r>
      <w:r w:rsidR="001B6D58">
        <w:rPr>
          <w:rFonts w:ascii="Times New Roman" w:eastAsia="Times New Roman" w:hAnsi="Times New Roman" w:cs="Arial"/>
          <w:sz w:val="24"/>
          <w:lang w:eastAsia="es-AR"/>
        </w:rPr>
        <w:t xml:space="preserve">el seno de la medievalidad europea las fuerzas de la barbarie operaron desde las invasiones, y las fuerzas de la civilización operaron desde las herejías y los cismas. </w:t>
      </w:r>
      <w:r w:rsidR="00A9783E">
        <w:rPr>
          <w:rFonts w:ascii="Times New Roman" w:eastAsia="Times New Roman" w:hAnsi="Times New Roman" w:cs="Arial"/>
          <w:sz w:val="24"/>
          <w:lang w:eastAsia="es-AR"/>
        </w:rPr>
        <w:t>E</w:t>
      </w:r>
      <w:r w:rsidR="00A9783E" w:rsidRPr="0092152B">
        <w:rPr>
          <w:rFonts w:ascii="Times New Roman" w:eastAsia="Times New Roman" w:hAnsi="Times New Roman" w:cs="Arial"/>
          <w:sz w:val="24"/>
          <w:lang w:eastAsia="es-AR"/>
        </w:rPr>
        <w:t xml:space="preserve">n </w:t>
      </w:r>
      <w:r w:rsidR="00A9783E">
        <w:rPr>
          <w:rFonts w:ascii="Times New Roman" w:eastAsia="Times New Roman" w:hAnsi="Times New Roman" w:cs="Arial"/>
          <w:sz w:val="24"/>
          <w:lang w:eastAsia="es-AR"/>
        </w:rPr>
        <w:t xml:space="preserve">la medievalidad oriental la civilización y la barbarie operaron desde las dinastías y las sectas. </w:t>
      </w:r>
      <w:r w:rsidR="003413B3">
        <w:rPr>
          <w:rFonts w:ascii="Times New Roman" w:eastAsia="Times New Roman" w:hAnsi="Times New Roman" w:cs="Arial"/>
          <w:sz w:val="24"/>
          <w:lang w:eastAsia="es-AR"/>
        </w:rPr>
        <w:t>E</w:t>
      </w:r>
      <w:r w:rsidR="005632ED">
        <w:rPr>
          <w:rFonts w:ascii="Times New Roman" w:eastAsia="Times New Roman" w:hAnsi="Times New Roman" w:cs="Arial"/>
          <w:sz w:val="24"/>
          <w:lang w:eastAsia="es-AR"/>
        </w:rPr>
        <w:t xml:space="preserve">n China </w:t>
      </w:r>
      <w:r w:rsidR="003413B3">
        <w:rPr>
          <w:rFonts w:ascii="Times New Roman" w:eastAsia="Times New Roman" w:hAnsi="Times New Roman" w:cs="Arial"/>
          <w:sz w:val="24"/>
          <w:lang w:eastAsia="es-AR"/>
        </w:rPr>
        <w:t xml:space="preserve">la fuerza civilizatoria operó </w:t>
      </w:r>
      <w:r w:rsidR="005632ED">
        <w:rPr>
          <w:rFonts w:ascii="Times New Roman" w:eastAsia="Times New Roman" w:hAnsi="Times New Roman" w:cs="Arial"/>
          <w:sz w:val="24"/>
          <w:lang w:eastAsia="es-AR"/>
        </w:rPr>
        <w:t xml:space="preserve">desde la irrupción de cada dinastía imperial cruzada con la </w:t>
      </w:r>
      <w:r w:rsidR="00A9783E">
        <w:rPr>
          <w:rFonts w:ascii="Times New Roman" w:eastAsia="Times New Roman" w:hAnsi="Times New Roman" w:cs="Arial"/>
          <w:sz w:val="24"/>
          <w:lang w:eastAsia="es-AR"/>
        </w:rPr>
        <w:t xml:space="preserve">secta </w:t>
      </w:r>
      <w:r w:rsidR="005632ED">
        <w:rPr>
          <w:rFonts w:ascii="Times New Roman" w:eastAsia="Times New Roman" w:hAnsi="Times New Roman" w:cs="Arial"/>
          <w:sz w:val="24"/>
          <w:lang w:eastAsia="es-AR"/>
        </w:rPr>
        <w:t>religi</w:t>
      </w:r>
      <w:r w:rsidR="00A9783E">
        <w:rPr>
          <w:rFonts w:ascii="Times New Roman" w:eastAsia="Times New Roman" w:hAnsi="Times New Roman" w:cs="Arial"/>
          <w:sz w:val="24"/>
          <w:lang w:eastAsia="es-AR"/>
        </w:rPr>
        <w:t>osa</w:t>
      </w:r>
      <w:r w:rsidR="005632ED">
        <w:rPr>
          <w:rFonts w:ascii="Times New Roman" w:eastAsia="Times New Roman" w:hAnsi="Times New Roman" w:cs="Arial"/>
          <w:sz w:val="24"/>
          <w:lang w:eastAsia="es-AR"/>
        </w:rPr>
        <w:t xml:space="preserve"> correspondiente</w:t>
      </w:r>
      <w:r w:rsidR="002C53C1">
        <w:rPr>
          <w:rFonts w:ascii="Times New Roman" w:eastAsia="Times New Roman" w:hAnsi="Times New Roman" w:cs="Arial"/>
          <w:sz w:val="24"/>
          <w:lang w:eastAsia="es-AR"/>
        </w:rPr>
        <w:t xml:space="preserve">; </w:t>
      </w:r>
      <w:r w:rsidR="003413B3">
        <w:rPr>
          <w:rFonts w:ascii="Times New Roman" w:eastAsia="Times New Roman" w:hAnsi="Times New Roman" w:cs="Arial"/>
          <w:sz w:val="24"/>
          <w:lang w:eastAsia="es-AR"/>
        </w:rPr>
        <w:t xml:space="preserve">y </w:t>
      </w:r>
      <w:r w:rsidR="002C53C1">
        <w:rPr>
          <w:rFonts w:ascii="Times New Roman" w:eastAsia="Times New Roman" w:hAnsi="Times New Roman" w:cs="Arial"/>
          <w:sz w:val="24"/>
          <w:lang w:eastAsia="es-AR"/>
        </w:rPr>
        <w:t>en Persia desde la irrupción de la</w:t>
      </w:r>
      <w:r w:rsidR="00353F42">
        <w:rPr>
          <w:rFonts w:ascii="Times New Roman" w:eastAsia="Times New Roman" w:hAnsi="Times New Roman" w:cs="Arial"/>
          <w:sz w:val="24"/>
          <w:lang w:eastAsia="es-AR"/>
        </w:rPr>
        <w:t>s</w:t>
      </w:r>
      <w:r w:rsidR="002C53C1">
        <w:rPr>
          <w:rFonts w:ascii="Times New Roman" w:eastAsia="Times New Roman" w:hAnsi="Times New Roman" w:cs="Arial"/>
          <w:sz w:val="24"/>
          <w:lang w:eastAsia="es-AR"/>
        </w:rPr>
        <w:t xml:space="preserve"> dinastía</w:t>
      </w:r>
      <w:r w:rsidR="00353F42">
        <w:rPr>
          <w:rFonts w:ascii="Times New Roman" w:eastAsia="Times New Roman" w:hAnsi="Times New Roman" w:cs="Arial"/>
          <w:sz w:val="24"/>
          <w:lang w:eastAsia="es-AR"/>
        </w:rPr>
        <w:t>s</w:t>
      </w:r>
      <w:r w:rsidR="002C53C1">
        <w:rPr>
          <w:rFonts w:ascii="Times New Roman" w:eastAsia="Times New Roman" w:hAnsi="Times New Roman" w:cs="Arial"/>
          <w:sz w:val="24"/>
          <w:lang w:eastAsia="es-AR"/>
        </w:rPr>
        <w:t xml:space="preserve"> aqueménida</w:t>
      </w:r>
      <w:r w:rsidR="00353F42">
        <w:rPr>
          <w:rFonts w:ascii="Times New Roman" w:eastAsia="Times New Roman" w:hAnsi="Times New Roman" w:cs="Arial"/>
          <w:sz w:val="24"/>
          <w:lang w:eastAsia="es-AR"/>
        </w:rPr>
        <w:t xml:space="preserve">, sasánida y selyúcida </w:t>
      </w:r>
      <w:r w:rsidR="002C53C1">
        <w:rPr>
          <w:rFonts w:ascii="Times New Roman" w:eastAsia="Times New Roman" w:hAnsi="Times New Roman" w:cs="Arial"/>
          <w:sz w:val="24"/>
          <w:lang w:eastAsia="es-AR"/>
        </w:rPr>
        <w:t>y su</w:t>
      </w:r>
      <w:r w:rsidR="00353F42">
        <w:rPr>
          <w:rFonts w:ascii="Times New Roman" w:eastAsia="Times New Roman" w:hAnsi="Times New Roman" w:cs="Arial"/>
          <w:sz w:val="24"/>
          <w:lang w:eastAsia="es-AR"/>
        </w:rPr>
        <w:t>s</w:t>
      </w:r>
      <w:r w:rsidR="002C53C1">
        <w:rPr>
          <w:rFonts w:ascii="Times New Roman" w:eastAsia="Times New Roman" w:hAnsi="Times New Roman" w:cs="Arial"/>
          <w:sz w:val="24"/>
          <w:lang w:eastAsia="es-AR"/>
        </w:rPr>
        <w:t xml:space="preserve"> </w:t>
      </w:r>
      <w:r w:rsidR="00353F42">
        <w:rPr>
          <w:rFonts w:ascii="Times New Roman" w:eastAsia="Times New Roman" w:hAnsi="Times New Roman" w:cs="Arial"/>
          <w:sz w:val="24"/>
          <w:lang w:eastAsia="es-AR"/>
        </w:rPr>
        <w:t xml:space="preserve">correspondientes </w:t>
      </w:r>
      <w:r w:rsidR="002C53C1">
        <w:rPr>
          <w:rFonts w:ascii="Times New Roman" w:eastAsia="Times New Roman" w:hAnsi="Times New Roman" w:cs="Arial"/>
          <w:sz w:val="24"/>
          <w:lang w:eastAsia="es-AR"/>
        </w:rPr>
        <w:t>cruce</w:t>
      </w:r>
      <w:r w:rsidR="00353F42">
        <w:rPr>
          <w:rFonts w:ascii="Times New Roman" w:eastAsia="Times New Roman" w:hAnsi="Times New Roman" w:cs="Arial"/>
          <w:sz w:val="24"/>
          <w:lang w:eastAsia="es-AR"/>
        </w:rPr>
        <w:t>s</w:t>
      </w:r>
      <w:r w:rsidR="002C53C1">
        <w:rPr>
          <w:rFonts w:ascii="Times New Roman" w:eastAsia="Times New Roman" w:hAnsi="Times New Roman" w:cs="Arial"/>
          <w:sz w:val="24"/>
          <w:lang w:eastAsia="es-AR"/>
        </w:rPr>
        <w:t xml:space="preserve"> con el mitraísmo, el zoroastrismo</w:t>
      </w:r>
      <w:r w:rsidR="00353F42">
        <w:rPr>
          <w:rFonts w:ascii="Times New Roman" w:eastAsia="Times New Roman" w:hAnsi="Times New Roman" w:cs="Arial"/>
          <w:sz w:val="24"/>
          <w:lang w:eastAsia="es-AR"/>
        </w:rPr>
        <w:t xml:space="preserve"> y el islamismo</w:t>
      </w:r>
      <w:r w:rsidR="003413B3">
        <w:rPr>
          <w:rFonts w:ascii="Times New Roman" w:eastAsia="Times New Roman" w:hAnsi="Times New Roman" w:cs="Arial"/>
          <w:sz w:val="24"/>
          <w:lang w:eastAsia="es-AR"/>
        </w:rPr>
        <w:t>. Y e</w:t>
      </w:r>
      <w:r w:rsidR="00C0621A">
        <w:rPr>
          <w:rFonts w:ascii="Times New Roman" w:eastAsia="Times New Roman" w:hAnsi="Times New Roman" w:cs="Arial"/>
          <w:sz w:val="24"/>
          <w:lang w:eastAsia="es-AR"/>
        </w:rPr>
        <w:t xml:space="preserve">n </w:t>
      </w:r>
      <w:r w:rsidR="00C0621A" w:rsidRPr="00C176B6">
        <w:rPr>
          <w:rFonts w:ascii="Times New Roman" w:eastAsia="Times New Roman" w:hAnsi="Times New Roman" w:cs="Arial"/>
          <w:sz w:val="24"/>
          <w:lang w:eastAsia="es-AR"/>
        </w:rPr>
        <w:t xml:space="preserve">Japón </w:t>
      </w:r>
      <w:r w:rsidR="003413B3">
        <w:rPr>
          <w:rFonts w:ascii="Times New Roman" w:eastAsia="Times New Roman" w:hAnsi="Times New Roman" w:cs="Arial"/>
          <w:sz w:val="24"/>
          <w:lang w:eastAsia="es-AR"/>
        </w:rPr>
        <w:t>la fuerza civilizatoria operó desde</w:t>
      </w:r>
      <w:r w:rsidR="00C0621A" w:rsidRPr="00C176B6">
        <w:rPr>
          <w:rFonts w:ascii="Times New Roman" w:eastAsia="Times New Roman" w:hAnsi="Times New Roman" w:cs="Arial"/>
          <w:sz w:val="24"/>
          <w:lang w:eastAsia="es-AR"/>
        </w:rPr>
        <w:t xml:space="preserve"> la irrupción </w:t>
      </w:r>
      <w:r w:rsidR="00C0621A" w:rsidRPr="00B34887">
        <w:rPr>
          <w:rFonts w:ascii="Times New Roman" w:eastAsia="Times New Roman" w:hAnsi="Times New Roman" w:cs="Arial"/>
          <w:sz w:val="24"/>
          <w:lang w:eastAsia="es-AR"/>
        </w:rPr>
        <w:t>de</w:t>
      </w:r>
      <w:r w:rsidR="00051DC3">
        <w:rPr>
          <w:rFonts w:ascii="Times New Roman" w:eastAsia="Times New Roman" w:hAnsi="Times New Roman" w:cs="Arial"/>
          <w:sz w:val="24"/>
          <w:lang w:eastAsia="es-AR"/>
        </w:rPr>
        <w:t xml:space="preserve"> </w:t>
      </w:r>
      <w:r w:rsidR="00CA0429" w:rsidRPr="00B34887">
        <w:rPr>
          <w:rFonts w:ascii="Times New Roman" w:hAnsi="Times New Roman"/>
          <w:sz w:val="24"/>
        </w:rPr>
        <w:t>l</w:t>
      </w:r>
      <w:r w:rsidR="00051DC3">
        <w:rPr>
          <w:rFonts w:ascii="Times New Roman" w:hAnsi="Times New Roman"/>
          <w:sz w:val="24"/>
        </w:rPr>
        <w:t>os</w:t>
      </w:r>
      <w:r w:rsidR="00CA0429" w:rsidRPr="00B34887">
        <w:rPr>
          <w:rFonts w:ascii="Times New Roman" w:hAnsi="Times New Roman"/>
          <w:sz w:val="24"/>
        </w:rPr>
        <w:t xml:space="preserve"> </w:t>
      </w:r>
      <w:r w:rsidR="00773EFA" w:rsidRPr="00B34887">
        <w:rPr>
          <w:rFonts w:ascii="Times New Roman" w:hAnsi="Times New Roman"/>
          <w:sz w:val="24"/>
        </w:rPr>
        <w:t>s</w:t>
      </w:r>
      <w:r w:rsidR="00383AF4">
        <w:rPr>
          <w:rFonts w:ascii="Times New Roman" w:hAnsi="Times New Roman"/>
          <w:sz w:val="24"/>
        </w:rPr>
        <w:t>h</w:t>
      </w:r>
      <w:r w:rsidR="00773EFA" w:rsidRPr="00B34887">
        <w:rPr>
          <w:rFonts w:ascii="Times New Roman" w:hAnsi="Times New Roman"/>
          <w:sz w:val="24"/>
        </w:rPr>
        <w:t>ogunatos</w:t>
      </w:r>
      <w:r w:rsidR="00CA0429" w:rsidRPr="00B34887">
        <w:rPr>
          <w:rFonts w:ascii="Times New Roman" w:hAnsi="Times New Roman"/>
          <w:sz w:val="24"/>
        </w:rPr>
        <w:t xml:space="preserve"> </w:t>
      </w:r>
      <w:r w:rsidR="00BF29B8">
        <w:rPr>
          <w:rFonts w:ascii="Times New Roman" w:hAnsi="Times New Roman" w:cs="Arial"/>
          <w:sz w:val="24"/>
          <w:szCs w:val="21"/>
          <w:shd w:val="clear" w:color="auto" w:fill="FFFFFF"/>
        </w:rPr>
        <w:t xml:space="preserve">y su cruce con </w:t>
      </w:r>
      <w:r w:rsidR="003413B3">
        <w:rPr>
          <w:rFonts w:ascii="Times New Roman" w:hAnsi="Times New Roman" w:cs="Arial"/>
          <w:sz w:val="24"/>
          <w:szCs w:val="21"/>
          <w:shd w:val="clear" w:color="auto" w:fill="FFFFFF"/>
        </w:rPr>
        <w:t>l</w:t>
      </w:r>
      <w:r w:rsidR="00051DC3">
        <w:rPr>
          <w:rFonts w:ascii="Times New Roman" w:hAnsi="Times New Roman" w:cs="Arial"/>
          <w:sz w:val="24"/>
          <w:szCs w:val="21"/>
          <w:shd w:val="clear" w:color="auto" w:fill="FFFFFF"/>
        </w:rPr>
        <w:t>a</w:t>
      </w:r>
      <w:r w:rsidR="003413B3">
        <w:rPr>
          <w:rFonts w:ascii="Times New Roman" w:hAnsi="Times New Roman" w:cs="Arial"/>
          <w:sz w:val="24"/>
          <w:szCs w:val="21"/>
          <w:shd w:val="clear" w:color="auto" w:fill="FFFFFF"/>
        </w:rPr>
        <w:t>s</w:t>
      </w:r>
      <w:r w:rsidR="00BF29B8">
        <w:rPr>
          <w:rFonts w:ascii="Times New Roman" w:hAnsi="Times New Roman" w:cs="Arial"/>
          <w:sz w:val="24"/>
          <w:szCs w:val="21"/>
          <w:shd w:val="clear" w:color="auto" w:fill="FFFFFF"/>
        </w:rPr>
        <w:t xml:space="preserve"> </w:t>
      </w:r>
      <w:r w:rsidR="00051DC3">
        <w:rPr>
          <w:rFonts w:ascii="Times New Roman" w:hAnsi="Times New Roman" w:cs="Arial"/>
          <w:sz w:val="24"/>
          <w:szCs w:val="21"/>
          <w:shd w:val="clear" w:color="auto" w:fill="FFFFFF"/>
        </w:rPr>
        <w:t xml:space="preserve">sectas </w:t>
      </w:r>
      <w:r w:rsidR="00BF29B8" w:rsidRPr="003413B3">
        <w:rPr>
          <w:rFonts w:ascii="Times New Roman" w:hAnsi="Times New Roman" w:cs="Arial"/>
          <w:sz w:val="24"/>
          <w:szCs w:val="21"/>
          <w:shd w:val="clear" w:color="auto" w:fill="FFFFFF"/>
        </w:rPr>
        <w:t>budis</w:t>
      </w:r>
      <w:r w:rsidR="00051DC3">
        <w:rPr>
          <w:rFonts w:ascii="Times New Roman" w:hAnsi="Times New Roman" w:cs="Arial"/>
          <w:sz w:val="24"/>
          <w:szCs w:val="21"/>
          <w:shd w:val="clear" w:color="auto" w:fill="FFFFFF"/>
        </w:rPr>
        <w:t>tas</w:t>
      </w:r>
      <w:r w:rsidR="005632ED" w:rsidRPr="00C176B6">
        <w:rPr>
          <w:rFonts w:ascii="Times New Roman" w:eastAsia="Times New Roman" w:hAnsi="Times New Roman" w:cs="Arial"/>
          <w:sz w:val="24"/>
          <w:lang w:eastAsia="es-AR"/>
        </w:rPr>
        <w:t xml:space="preserve">. </w:t>
      </w:r>
    </w:p>
    <w:p w14:paraId="0CC73BDF" w14:textId="1C1B1EB5" w:rsidR="00353F42" w:rsidRDefault="004D0582" w:rsidP="00C24E3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0DB9197C" w14:textId="6A6CF127" w:rsidR="005E56A6" w:rsidRDefault="00457AA5" w:rsidP="00C24E3B">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Y</w:t>
      </w:r>
      <w:r w:rsidR="007856C3">
        <w:rPr>
          <w:rFonts w:ascii="Times New Roman" w:eastAsia="Times New Roman" w:hAnsi="Times New Roman" w:cs="Arial"/>
          <w:sz w:val="24"/>
          <w:lang w:eastAsia="es-AR"/>
        </w:rPr>
        <w:t xml:space="preserve"> en el seno de la modernidad </w:t>
      </w:r>
      <w:r w:rsidR="001B6D58">
        <w:rPr>
          <w:rFonts w:ascii="Times New Roman" w:eastAsia="Times New Roman" w:hAnsi="Times New Roman" w:cs="Arial"/>
          <w:sz w:val="24"/>
          <w:lang w:eastAsia="es-AR"/>
        </w:rPr>
        <w:t xml:space="preserve">europea </w:t>
      </w:r>
      <w:r w:rsidR="0091058A">
        <w:rPr>
          <w:rFonts w:ascii="Times New Roman" w:eastAsia="Times New Roman" w:hAnsi="Times New Roman" w:cs="Arial"/>
          <w:sz w:val="24"/>
          <w:lang w:eastAsia="es-AR"/>
        </w:rPr>
        <w:t xml:space="preserve">desde </w:t>
      </w:r>
      <w:r w:rsidR="005E56A6">
        <w:rPr>
          <w:rFonts w:ascii="Times New Roman" w:eastAsia="Times New Roman" w:hAnsi="Times New Roman" w:cs="Arial"/>
          <w:sz w:val="24"/>
          <w:lang w:eastAsia="es-AR"/>
        </w:rPr>
        <w:t>e</w:t>
      </w:r>
      <w:r w:rsidR="00374B0C">
        <w:rPr>
          <w:rFonts w:ascii="Times New Roman" w:eastAsia="Times New Roman" w:hAnsi="Times New Roman" w:cs="Arial"/>
          <w:sz w:val="24"/>
          <w:lang w:eastAsia="es-AR"/>
        </w:rPr>
        <w:t xml:space="preserve">l </w:t>
      </w:r>
      <w:r w:rsidR="005E56A6">
        <w:rPr>
          <w:rFonts w:ascii="Times New Roman" w:eastAsia="Times New Roman" w:hAnsi="Times New Roman" w:cs="Arial"/>
          <w:sz w:val="24"/>
          <w:lang w:eastAsia="es-AR"/>
        </w:rPr>
        <w:t>autoritarismo renacentista en España y Portugal</w:t>
      </w:r>
      <w:r w:rsidR="007033E3">
        <w:rPr>
          <w:rFonts w:ascii="Times New Roman" w:eastAsia="Times New Roman" w:hAnsi="Times New Roman" w:cs="Arial"/>
          <w:sz w:val="24"/>
          <w:lang w:eastAsia="es-AR"/>
        </w:rPr>
        <w:t>,</w:t>
      </w:r>
      <w:r w:rsidR="005E56A6">
        <w:rPr>
          <w:rFonts w:ascii="Times New Roman" w:eastAsia="Times New Roman" w:hAnsi="Times New Roman" w:cs="Arial"/>
          <w:sz w:val="24"/>
          <w:lang w:eastAsia="es-AR"/>
        </w:rPr>
        <w:t xml:space="preserve"> </w:t>
      </w:r>
      <w:r w:rsidR="007856C3">
        <w:rPr>
          <w:rFonts w:ascii="Times New Roman" w:eastAsia="Times New Roman" w:hAnsi="Times New Roman" w:cs="Arial"/>
          <w:sz w:val="24"/>
          <w:lang w:eastAsia="es-AR"/>
        </w:rPr>
        <w:t>e</w:t>
      </w:r>
      <w:r w:rsidR="00023E01">
        <w:rPr>
          <w:rFonts w:ascii="Times New Roman" w:eastAsia="Times New Roman" w:hAnsi="Times New Roman" w:cs="Arial"/>
          <w:sz w:val="24"/>
          <w:lang w:eastAsia="es-AR"/>
        </w:rPr>
        <w:t xml:space="preserve">l </w:t>
      </w:r>
      <w:r w:rsidR="00174231">
        <w:rPr>
          <w:rFonts w:ascii="Times New Roman" w:eastAsia="Times New Roman" w:hAnsi="Times New Roman" w:cs="Arial"/>
          <w:sz w:val="24"/>
          <w:lang w:eastAsia="es-AR"/>
        </w:rPr>
        <w:t xml:space="preserve">despotismo oriental </w:t>
      </w:r>
      <w:r w:rsidR="000A6965">
        <w:rPr>
          <w:rFonts w:ascii="Times New Roman" w:eastAsia="Times New Roman" w:hAnsi="Times New Roman" w:cs="Arial"/>
          <w:sz w:val="24"/>
          <w:lang w:eastAsia="es-AR"/>
        </w:rPr>
        <w:t xml:space="preserve">en </w:t>
      </w:r>
      <w:r w:rsidR="0039411F">
        <w:rPr>
          <w:rFonts w:ascii="Times New Roman" w:eastAsia="Times New Roman" w:hAnsi="Times New Roman" w:cs="Arial"/>
          <w:sz w:val="24"/>
          <w:lang w:eastAsia="es-AR"/>
        </w:rPr>
        <w:t>los Balcanes</w:t>
      </w:r>
      <w:r w:rsidR="000A6965">
        <w:rPr>
          <w:rFonts w:ascii="Times New Roman" w:eastAsia="Times New Roman" w:hAnsi="Times New Roman" w:cs="Arial"/>
          <w:sz w:val="24"/>
          <w:lang w:eastAsia="es-AR"/>
        </w:rPr>
        <w:t xml:space="preserve"> </w:t>
      </w:r>
      <w:r w:rsidR="0039411F">
        <w:rPr>
          <w:rFonts w:ascii="Times New Roman" w:eastAsia="Times New Roman" w:hAnsi="Times New Roman" w:cs="Arial"/>
          <w:sz w:val="24"/>
          <w:lang w:eastAsia="es-AR"/>
        </w:rPr>
        <w:t>(</w:t>
      </w:r>
      <w:r w:rsidR="000A6965">
        <w:rPr>
          <w:rFonts w:ascii="Times New Roman" w:eastAsia="Times New Roman" w:hAnsi="Times New Roman" w:cs="Arial"/>
          <w:sz w:val="24"/>
          <w:lang w:eastAsia="es-AR"/>
        </w:rPr>
        <w:t>Imperio O</w:t>
      </w:r>
      <w:r w:rsidR="00174231">
        <w:rPr>
          <w:rFonts w:ascii="Times New Roman" w:eastAsia="Times New Roman" w:hAnsi="Times New Roman" w:cs="Arial"/>
          <w:sz w:val="24"/>
          <w:lang w:eastAsia="es-AR"/>
        </w:rPr>
        <w:t>tomano</w:t>
      </w:r>
      <w:r w:rsidR="0039411F">
        <w:rPr>
          <w:rFonts w:ascii="Times New Roman" w:eastAsia="Times New Roman" w:hAnsi="Times New Roman" w:cs="Arial"/>
          <w:sz w:val="24"/>
          <w:lang w:eastAsia="es-AR"/>
        </w:rPr>
        <w:t>)</w:t>
      </w:r>
      <w:r w:rsidR="00174231">
        <w:rPr>
          <w:rFonts w:ascii="Times New Roman" w:eastAsia="Times New Roman" w:hAnsi="Times New Roman" w:cs="Arial"/>
          <w:sz w:val="24"/>
          <w:lang w:eastAsia="es-AR"/>
        </w:rPr>
        <w:t xml:space="preserve">, </w:t>
      </w:r>
      <w:r w:rsidR="000C0656">
        <w:rPr>
          <w:rFonts w:ascii="Times New Roman" w:eastAsia="Times New Roman" w:hAnsi="Times New Roman" w:cs="Arial"/>
          <w:sz w:val="24"/>
          <w:lang w:eastAsia="es-AR"/>
        </w:rPr>
        <w:t xml:space="preserve">y </w:t>
      </w:r>
      <w:r w:rsidR="007856C3">
        <w:rPr>
          <w:rFonts w:ascii="Times New Roman" w:eastAsia="Times New Roman" w:hAnsi="Times New Roman" w:cs="Arial"/>
          <w:sz w:val="24"/>
          <w:lang w:eastAsia="es-AR"/>
        </w:rPr>
        <w:t>e</w:t>
      </w:r>
      <w:r w:rsidR="00174231">
        <w:rPr>
          <w:rFonts w:ascii="Times New Roman" w:eastAsia="Times New Roman" w:hAnsi="Times New Roman" w:cs="Arial"/>
          <w:sz w:val="24"/>
          <w:lang w:eastAsia="es-AR"/>
        </w:rPr>
        <w:t xml:space="preserve">l </w:t>
      </w:r>
      <w:r w:rsidR="00023E01">
        <w:rPr>
          <w:rFonts w:ascii="Times New Roman" w:eastAsia="Times New Roman" w:hAnsi="Times New Roman" w:cs="Arial"/>
          <w:sz w:val="24"/>
          <w:lang w:eastAsia="es-AR"/>
        </w:rPr>
        <w:t>absolutismo</w:t>
      </w:r>
      <w:r w:rsidR="005E56A6">
        <w:rPr>
          <w:rFonts w:ascii="Times New Roman" w:eastAsia="Times New Roman" w:hAnsi="Times New Roman" w:cs="Arial"/>
          <w:sz w:val="24"/>
          <w:lang w:eastAsia="es-AR"/>
        </w:rPr>
        <w:t xml:space="preserve"> barroco</w:t>
      </w:r>
      <w:r w:rsidR="00023E01">
        <w:rPr>
          <w:rFonts w:ascii="Times New Roman" w:eastAsia="Times New Roman" w:hAnsi="Times New Roman" w:cs="Arial"/>
          <w:sz w:val="24"/>
          <w:lang w:eastAsia="es-AR"/>
        </w:rPr>
        <w:t xml:space="preserve"> </w:t>
      </w:r>
      <w:r w:rsidR="00FA2E39">
        <w:rPr>
          <w:rFonts w:ascii="Times New Roman" w:eastAsia="Times New Roman" w:hAnsi="Times New Roman" w:cs="Arial"/>
          <w:sz w:val="24"/>
          <w:lang w:eastAsia="es-AR"/>
        </w:rPr>
        <w:t>europeo</w:t>
      </w:r>
      <w:r w:rsidR="008D4879">
        <w:rPr>
          <w:rFonts w:ascii="Times New Roman" w:eastAsia="Times New Roman" w:hAnsi="Times New Roman" w:cs="Arial"/>
          <w:sz w:val="24"/>
          <w:lang w:eastAsia="es-AR"/>
        </w:rPr>
        <w:t>,</w:t>
      </w:r>
      <w:r w:rsidR="00FA2E39">
        <w:rPr>
          <w:rFonts w:ascii="Times New Roman" w:eastAsia="Times New Roman" w:hAnsi="Times New Roman" w:cs="Arial"/>
          <w:sz w:val="24"/>
          <w:lang w:eastAsia="es-AR"/>
        </w:rPr>
        <w:t xml:space="preserve"> </w:t>
      </w:r>
      <w:r w:rsidR="005E56A6">
        <w:rPr>
          <w:rFonts w:ascii="Times New Roman" w:eastAsia="Times New Roman" w:hAnsi="Times New Roman" w:cs="Arial"/>
          <w:sz w:val="24"/>
          <w:lang w:eastAsia="es-AR"/>
        </w:rPr>
        <w:t xml:space="preserve">hasta llegar </w:t>
      </w:r>
      <w:r>
        <w:rPr>
          <w:rFonts w:ascii="Times New Roman" w:eastAsia="Times New Roman" w:hAnsi="Times New Roman" w:cs="Arial"/>
          <w:sz w:val="24"/>
          <w:lang w:eastAsia="es-AR"/>
        </w:rPr>
        <w:t xml:space="preserve">sucesivamente </w:t>
      </w:r>
      <w:r w:rsidR="005E56A6">
        <w:rPr>
          <w:rFonts w:ascii="Times New Roman" w:eastAsia="Times New Roman" w:hAnsi="Times New Roman" w:cs="Arial"/>
          <w:sz w:val="24"/>
          <w:lang w:eastAsia="es-AR"/>
        </w:rPr>
        <w:t>a</w:t>
      </w:r>
      <w:r w:rsidR="003001A9">
        <w:rPr>
          <w:rFonts w:ascii="Times New Roman" w:eastAsia="Times New Roman" w:hAnsi="Times New Roman" w:cs="Arial"/>
          <w:sz w:val="24"/>
          <w:lang w:eastAsia="es-AR"/>
        </w:rPr>
        <w:t>l bonapartismo</w:t>
      </w:r>
      <w:r w:rsidR="00C70BA6">
        <w:rPr>
          <w:rFonts w:ascii="Times New Roman" w:eastAsia="Times New Roman" w:hAnsi="Times New Roman" w:cs="Arial"/>
          <w:sz w:val="24"/>
          <w:lang w:eastAsia="es-AR"/>
        </w:rPr>
        <w:t>,</w:t>
      </w:r>
      <w:r w:rsidR="003001A9">
        <w:rPr>
          <w:rFonts w:ascii="Times New Roman" w:eastAsia="Times New Roman" w:hAnsi="Times New Roman" w:cs="Arial"/>
          <w:sz w:val="24"/>
          <w:lang w:eastAsia="es-AR"/>
        </w:rPr>
        <w:t xml:space="preserve"> </w:t>
      </w:r>
      <w:r w:rsidR="00350E35">
        <w:rPr>
          <w:rFonts w:ascii="Times New Roman" w:eastAsia="Times New Roman" w:hAnsi="Times New Roman" w:cs="Arial"/>
          <w:sz w:val="24"/>
          <w:lang w:eastAsia="es-AR"/>
        </w:rPr>
        <w:t>a</w:t>
      </w:r>
      <w:r w:rsidR="006B3D1B">
        <w:rPr>
          <w:rFonts w:ascii="Times New Roman" w:eastAsia="Times New Roman" w:hAnsi="Times New Roman" w:cs="Arial"/>
          <w:sz w:val="24"/>
          <w:lang w:eastAsia="es-AR"/>
        </w:rPr>
        <w:t xml:space="preserve">l </w:t>
      </w:r>
      <w:r w:rsidR="003001A9">
        <w:rPr>
          <w:rFonts w:ascii="Times New Roman" w:eastAsia="Times New Roman" w:hAnsi="Times New Roman" w:cs="Arial"/>
          <w:sz w:val="24"/>
          <w:lang w:eastAsia="es-AR"/>
        </w:rPr>
        <w:t>fascismo</w:t>
      </w:r>
      <w:r w:rsidR="00C70BA6">
        <w:rPr>
          <w:rFonts w:ascii="Times New Roman" w:eastAsia="Times New Roman" w:hAnsi="Times New Roman" w:cs="Arial"/>
          <w:sz w:val="24"/>
          <w:lang w:eastAsia="es-AR"/>
        </w:rPr>
        <w:t xml:space="preserve">, </w:t>
      </w:r>
      <w:r w:rsidR="004C7D02">
        <w:rPr>
          <w:rFonts w:ascii="Times New Roman" w:eastAsia="Times New Roman" w:hAnsi="Times New Roman" w:cs="Arial"/>
          <w:sz w:val="24"/>
          <w:lang w:eastAsia="es-AR"/>
        </w:rPr>
        <w:t xml:space="preserve">al totalitarismo, </w:t>
      </w:r>
      <w:r w:rsidR="00A26CD8">
        <w:rPr>
          <w:rFonts w:ascii="Times New Roman" w:eastAsia="Times New Roman" w:hAnsi="Times New Roman" w:cs="Arial"/>
          <w:sz w:val="24"/>
          <w:lang w:eastAsia="es-AR"/>
        </w:rPr>
        <w:t xml:space="preserve">y </w:t>
      </w:r>
      <w:r w:rsidR="00350E35">
        <w:rPr>
          <w:rFonts w:ascii="Times New Roman" w:eastAsia="Times New Roman" w:hAnsi="Times New Roman" w:cs="Arial"/>
          <w:sz w:val="24"/>
          <w:lang w:eastAsia="es-AR"/>
        </w:rPr>
        <w:t>a</w:t>
      </w:r>
      <w:r w:rsidR="00C70BA6">
        <w:rPr>
          <w:rFonts w:ascii="Times New Roman" w:eastAsia="Times New Roman" w:hAnsi="Times New Roman" w:cs="Arial"/>
          <w:sz w:val="24"/>
          <w:lang w:eastAsia="es-AR"/>
        </w:rPr>
        <w:t xml:space="preserve">l </w:t>
      </w:r>
      <w:r w:rsidR="00B20693">
        <w:rPr>
          <w:rFonts w:ascii="Times New Roman" w:eastAsiaTheme="minorEastAsia" w:hAnsi="Times New Roman"/>
          <w:sz w:val="24"/>
        </w:rPr>
        <w:t>globa</w:t>
      </w:r>
      <w:r w:rsidR="00B20693" w:rsidRPr="00694AF7">
        <w:rPr>
          <w:rFonts w:ascii="Times New Roman" w:eastAsiaTheme="minorEastAsia" w:hAnsi="Times New Roman"/>
          <w:sz w:val="24"/>
        </w:rPr>
        <w:t>lismo</w:t>
      </w:r>
      <w:r w:rsidR="002F37E8">
        <w:rPr>
          <w:rFonts w:ascii="Times New Roman" w:eastAsia="Times New Roman" w:hAnsi="Times New Roman" w:cs="Arial"/>
          <w:sz w:val="24"/>
          <w:lang w:eastAsia="es-AR"/>
        </w:rPr>
        <w:t>.</w:t>
      </w:r>
      <w:r w:rsidR="00CB424A">
        <w:rPr>
          <w:rFonts w:ascii="Times New Roman" w:eastAsia="Times New Roman" w:hAnsi="Times New Roman" w:cs="Arial"/>
          <w:sz w:val="24"/>
          <w:lang w:eastAsia="es-AR"/>
        </w:rPr>
        <w:t xml:space="preserve"> </w:t>
      </w:r>
      <w:r w:rsidR="000C7007">
        <w:rPr>
          <w:rFonts w:ascii="Times New Roman" w:eastAsia="Times New Roman" w:hAnsi="Times New Roman" w:cs="Arial"/>
          <w:sz w:val="24"/>
          <w:lang w:eastAsia="es-AR"/>
        </w:rPr>
        <w:t xml:space="preserve">Estas prácticas </w:t>
      </w:r>
      <w:r w:rsidR="008772C8">
        <w:rPr>
          <w:rFonts w:ascii="Times New Roman" w:eastAsia="Times New Roman" w:hAnsi="Times New Roman" w:cs="Arial"/>
          <w:sz w:val="24"/>
          <w:lang w:eastAsia="es-AR"/>
        </w:rPr>
        <w:t xml:space="preserve">bárbaras </w:t>
      </w:r>
      <w:r w:rsidR="000C7007">
        <w:rPr>
          <w:rFonts w:ascii="Times New Roman" w:eastAsia="Times New Roman" w:hAnsi="Times New Roman" w:cs="Arial"/>
          <w:sz w:val="24"/>
          <w:lang w:eastAsia="es-AR"/>
        </w:rPr>
        <w:t xml:space="preserve">fueron </w:t>
      </w:r>
      <w:r w:rsidR="00B8214D">
        <w:rPr>
          <w:rFonts w:ascii="Times New Roman" w:eastAsia="Times New Roman" w:hAnsi="Times New Roman" w:cs="Arial"/>
          <w:sz w:val="24"/>
          <w:lang w:eastAsia="es-AR"/>
        </w:rPr>
        <w:t xml:space="preserve">recurrentemente </w:t>
      </w:r>
      <w:r w:rsidR="000C7007">
        <w:rPr>
          <w:rFonts w:ascii="Times New Roman" w:eastAsia="Times New Roman" w:hAnsi="Times New Roman" w:cs="Arial"/>
          <w:sz w:val="24"/>
          <w:lang w:eastAsia="es-AR"/>
        </w:rPr>
        <w:t>inter</w:t>
      </w:r>
      <w:r w:rsidR="001A170C">
        <w:rPr>
          <w:rFonts w:ascii="Times New Roman" w:eastAsia="Times New Roman" w:hAnsi="Times New Roman" w:cs="Arial"/>
          <w:sz w:val="24"/>
          <w:lang w:eastAsia="es-AR"/>
        </w:rPr>
        <w:t>rumpi</w:t>
      </w:r>
      <w:r w:rsidR="000C7007">
        <w:rPr>
          <w:rFonts w:ascii="Times New Roman" w:eastAsia="Times New Roman" w:hAnsi="Times New Roman" w:cs="Arial"/>
          <w:sz w:val="24"/>
          <w:lang w:eastAsia="es-AR"/>
        </w:rPr>
        <w:t>das por</w:t>
      </w:r>
      <w:r w:rsidR="00B8214D">
        <w:rPr>
          <w:rFonts w:ascii="Times New Roman" w:eastAsia="Times New Roman" w:hAnsi="Times New Roman" w:cs="Arial"/>
          <w:sz w:val="24"/>
          <w:lang w:eastAsia="es-AR"/>
        </w:rPr>
        <w:t xml:space="preserve"> </w:t>
      </w:r>
      <w:r w:rsidR="0083198B">
        <w:rPr>
          <w:rFonts w:ascii="Times New Roman" w:eastAsia="Times New Roman" w:hAnsi="Times New Roman" w:cs="Arial"/>
          <w:sz w:val="24"/>
          <w:lang w:eastAsia="es-AR"/>
        </w:rPr>
        <w:t>fluj</w:t>
      </w:r>
      <w:r w:rsidR="00094E7A">
        <w:rPr>
          <w:rFonts w:ascii="Times New Roman" w:eastAsia="Times New Roman" w:hAnsi="Times New Roman" w:cs="Arial"/>
          <w:sz w:val="24"/>
          <w:lang w:eastAsia="es-AR"/>
        </w:rPr>
        <w:t>os</w:t>
      </w:r>
      <w:r w:rsidR="000C7007">
        <w:rPr>
          <w:rFonts w:ascii="Times New Roman" w:eastAsia="Times New Roman" w:hAnsi="Times New Roman" w:cs="Arial"/>
          <w:sz w:val="24"/>
          <w:lang w:eastAsia="es-AR"/>
        </w:rPr>
        <w:t xml:space="preserve"> </w:t>
      </w:r>
      <w:r w:rsidR="00B8214D">
        <w:rPr>
          <w:rFonts w:ascii="Times New Roman" w:eastAsia="Times New Roman" w:hAnsi="Times New Roman" w:cs="Arial"/>
          <w:sz w:val="24"/>
          <w:lang w:eastAsia="es-AR"/>
        </w:rPr>
        <w:t xml:space="preserve">opuestos </w:t>
      </w:r>
      <w:r w:rsidR="000C7007">
        <w:rPr>
          <w:rFonts w:ascii="Times New Roman" w:eastAsia="Times New Roman" w:hAnsi="Times New Roman" w:cs="Arial"/>
          <w:sz w:val="24"/>
          <w:lang w:eastAsia="es-AR"/>
        </w:rPr>
        <w:t xml:space="preserve">del </w:t>
      </w:r>
      <w:r w:rsidR="0039411F">
        <w:rPr>
          <w:rFonts w:ascii="Times New Roman" w:eastAsia="Times New Roman" w:hAnsi="Times New Roman" w:cs="Arial"/>
          <w:sz w:val="24"/>
          <w:lang w:eastAsia="es-AR"/>
        </w:rPr>
        <w:t>oscil</w:t>
      </w:r>
      <w:r w:rsidR="00C52277">
        <w:rPr>
          <w:rFonts w:ascii="Times New Roman" w:eastAsia="Times New Roman" w:hAnsi="Times New Roman" w:cs="Arial"/>
          <w:sz w:val="24"/>
          <w:lang w:eastAsia="es-AR"/>
        </w:rPr>
        <w:t xml:space="preserve">ante </w:t>
      </w:r>
      <w:r w:rsidR="00C37D75">
        <w:rPr>
          <w:rFonts w:ascii="Times New Roman" w:eastAsia="Times New Roman" w:hAnsi="Times New Roman" w:cs="Arial"/>
          <w:sz w:val="24"/>
          <w:lang w:eastAsia="es-AR"/>
        </w:rPr>
        <w:t xml:space="preserve">movimiento </w:t>
      </w:r>
      <w:r w:rsidR="000C7007">
        <w:rPr>
          <w:rFonts w:ascii="Times New Roman" w:eastAsia="Times New Roman" w:hAnsi="Times New Roman" w:cs="Arial"/>
          <w:sz w:val="24"/>
          <w:lang w:eastAsia="es-AR"/>
        </w:rPr>
        <w:t>p</w:t>
      </w:r>
      <w:r w:rsidR="00C37D75">
        <w:rPr>
          <w:rFonts w:ascii="Times New Roman" w:eastAsia="Times New Roman" w:hAnsi="Times New Roman" w:cs="Arial"/>
          <w:sz w:val="24"/>
          <w:lang w:eastAsia="es-AR"/>
        </w:rPr>
        <w:t>e</w:t>
      </w:r>
      <w:r w:rsidR="000C7007">
        <w:rPr>
          <w:rFonts w:ascii="Times New Roman" w:eastAsia="Times New Roman" w:hAnsi="Times New Roman" w:cs="Arial"/>
          <w:sz w:val="24"/>
          <w:lang w:eastAsia="es-AR"/>
        </w:rPr>
        <w:t>ndul</w:t>
      </w:r>
      <w:r w:rsidR="00C37D75">
        <w:rPr>
          <w:rFonts w:ascii="Times New Roman" w:eastAsia="Times New Roman" w:hAnsi="Times New Roman" w:cs="Arial"/>
          <w:sz w:val="24"/>
          <w:lang w:eastAsia="es-AR"/>
        </w:rPr>
        <w:t>ar</w:t>
      </w:r>
      <w:r w:rsidR="00F06F06">
        <w:rPr>
          <w:rFonts w:ascii="Times New Roman" w:eastAsia="Times New Roman" w:hAnsi="Times New Roman" w:cs="Arial"/>
          <w:sz w:val="24"/>
          <w:lang w:eastAsia="es-AR"/>
        </w:rPr>
        <w:t xml:space="preserve">: en la antigüedad por las fuerzas civilizatorias que luchaban por desdivinizar el poder; y en la </w:t>
      </w:r>
      <w:r w:rsidR="009F1B0B">
        <w:rPr>
          <w:rFonts w:ascii="Times New Roman" w:eastAsia="Times New Roman" w:hAnsi="Times New Roman" w:cs="Arial"/>
          <w:sz w:val="24"/>
          <w:lang w:eastAsia="es-AR"/>
        </w:rPr>
        <w:t xml:space="preserve">modernidad </w:t>
      </w:r>
      <w:r w:rsidR="00F06F06">
        <w:rPr>
          <w:rFonts w:ascii="Times New Roman" w:eastAsia="Times New Roman" w:hAnsi="Times New Roman" w:cs="Arial"/>
          <w:sz w:val="24"/>
          <w:lang w:eastAsia="es-AR"/>
        </w:rPr>
        <w:t xml:space="preserve">por </w:t>
      </w:r>
      <w:r w:rsidR="008772C8">
        <w:rPr>
          <w:rFonts w:ascii="Times New Roman" w:eastAsia="Times New Roman" w:hAnsi="Times New Roman" w:cs="Arial"/>
          <w:sz w:val="24"/>
          <w:lang w:eastAsia="es-AR"/>
        </w:rPr>
        <w:t>las fuerzas civilizatorias d</w:t>
      </w:r>
      <w:r w:rsidR="00621553">
        <w:rPr>
          <w:rFonts w:ascii="Times New Roman" w:eastAsia="Times New Roman" w:hAnsi="Times New Roman" w:cs="Arial"/>
          <w:sz w:val="24"/>
          <w:lang w:eastAsia="es-AR"/>
        </w:rPr>
        <w:t xml:space="preserve">el humanismo, </w:t>
      </w:r>
      <w:r w:rsidR="008772C8">
        <w:rPr>
          <w:rFonts w:ascii="Times New Roman" w:eastAsia="Times New Roman" w:hAnsi="Times New Roman" w:cs="Arial"/>
          <w:sz w:val="24"/>
          <w:lang w:eastAsia="es-AR"/>
        </w:rPr>
        <w:t>d</w:t>
      </w:r>
      <w:r w:rsidR="000A542C">
        <w:rPr>
          <w:rFonts w:ascii="Times New Roman" w:eastAsia="Times New Roman" w:hAnsi="Times New Roman" w:cs="Arial"/>
          <w:sz w:val="24"/>
          <w:lang w:eastAsia="es-AR"/>
        </w:rPr>
        <w:t xml:space="preserve">el iluminismo, </w:t>
      </w:r>
      <w:r w:rsidR="008772C8">
        <w:rPr>
          <w:rFonts w:ascii="Times New Roman" w:eastAsia="Times New Roman" w:hAnsi="Times New Roman" w:cs="Arial"/>
          <w:sz w:val="24"/>
          <w:lang w:eastAsia="es-AR"/>
        </w:rPr>
        <w:t>d</w:t>
      </w:r>
      <w:r w:rsidR="009F1B0B">
        <w:rPr>
          <w:rFonts w:ascii="Times New Roman" w:eastAsia="Times New Roman" w:hAnsi="Times New Roman" w:cs="Arial"/>
          <w:sz w:val="24"/>
          <w:lang w:eastAsia="es-AR"/>
        </w:rPr>
        <w:t xml:space="preserve">el republicanismo, </w:t>
      </w:r>
      <w:r w:rsidR="008772C8">
        <w:rPr>
          <w:rFonts w:ascii="Times New Roman" w:eastAsia="Times New Roman" w:hAnsi="Times New Roman" w:cs="Arial"/>
          <w:sz w:val="24"/>
          <w:lang w:eastAsia="es-AR"/>
        </w:rPr>
        <w:t>d</w:t>
      </w:r>
      <w:r w:rsidR="009F1B0B">
        <w:rPr>
          <w:rFonts w:ascii="Times New Roman" w:eastAsia="Times New Roman" w:hAnsi="Times New Roman" w:cs="Arial"/>
          <w:sz w:val="24"/>
          <w:lang w:eastAsia="es-AR"/>
        </w:rPr>
        <w:t xml:space="preserve">el liberalismo, </w:t>
      </w:r>
      <w:r w:rsidR="008772C8">
        <w:rPr>
          <w:rFonts w:ascii="Times New Roman" w:eastAsia="Times New Roman" w:hAnsi="Times New Roman" w:cs="Arial"/>
          <w:sz w:val="24"/>
          <w:lang w:eastAsia="es-AR"/>
        </w:rPr>
        <w:t>d</w:t>
      </w:r>
      <w:r w:rsidR="009F1B0B">
        <w:rPr>
          <w:rFonts w:ascii="Times New Roman" w:eastAsia="Times New Roman" w:hAnsi="Times New Roman" w:cs="Arial"/>
          <w:sz w:val="24"/>
          <w:lang w:eastAsia="es-AR"/>
        </w:rPr>
        <w:t xml:space="preserve">el laicismo, </w:t>
      </w:r>
      <w:r w:rsidR="008772C8">
        <w:rPr>
          <w:rFonts w:ascii="Times New Roman" w:eastAsia="Times New Roman" w:hAnsi="Times New Roman" w:cs="Arial"/>
          <w:sz w:val="24"/>
          <w:lang w:eastAsia="es-AR"/>
        </w:rPr>
        <w:t>d</w:t>
      </w:r>
      <w:r w:rsidR="00BA2918">
        <w:rPr>
          <w:rFonts w:ascii="Times New Roman" w:eastAsia="Times New Roman" w:hAnsi="Times New Roman" w:cs="Arial"/>
          <w:sz w:val="24"/>
          <w:lang w:eastAsia="es-AR"/>
        </w:rPr>
        <w:t xml:space="preserve">el existencialismo, </w:t>
      </w:r>
      <w:r w:rsidR="008772C8">
        <w:rPr>
          <w:rFonts w:ascii="Times New Roman" w:eastAsia="Times New Roman" w:hAnsi="Times New Roman" w:cs="Arial"/>
          <w:sz w:val="24"/>
          <w:lang w:eastAsia="es-AR"/>
        </w:rPr>
        <w:t>d</w:t>
      </w:r>
      <w:r w:rsidR="00505134">
        <w:rPr>
          <w:rFonts w:ascii="Times New Roman" w:eastAsia="Times New Roman" w:hAnsi="Times New Roman" w:cs="Arial"/>
          <w:sz w:val="24"/>
          <w:lang w:eastAsia="es-AR"/>
        </w:rPr>
        <w:t>el antifascismo</w:t>
      </w:r>
      <w:r w:rsidR="00606E23">
        <w:rPr>
          <w:rFonts w:ascii="Times New Roman" w:eastAsia="Times New Roman" w:hAnsi="Times New Roman" w:cs="Arial"/>
          <w:sz w:val="24"/>
          <w:lang w:eastAsia="es-AR"/>
        </w:rPr>
        <w:t>,</w:t>
      </w:r>
      <w:r w:rsidR="0097562F">
        <w:rPr>
          <w:rFonts w:ascii="Times New Roman" w:eastAsia="Times New Roman" w:hAnsi="Times New Roman" w:cs="Arial"/>
          <w:sz w:val="24"/>
          <w:lang w:eastAsia="es-AR"/>
        </w:rPr>
        <w:t xml:space="preserve"> </w:t>
      </w:r>
      <w:r w:rsidR="00C75D16">
        <w:rPr>
          <w:rFonts w:ascii="Times New Roman" w:eastAsia="Times New Roman" w:hAnsi="Times New Roman" w:cs="Arial"/>
          <w:sz w:val="24"/>
          <w:lang w:eastAsia="es-AR"/>
        </w:rPr>
        <w:t xml:space="preserve">del ecumenismo, </w:t>
      </w:r>
      <w:r w:rsidR="008772C8">
        <w:rPr>
          <w:rFonts w:ascii="Times New Roman" w:eastAsia="Times New Roman" w:hAnsi="Times New Roman" w:cs="Arial"/>
          <w:sz w:val="24"/>
          <w:lang w:eastAsia="es-AR"/>
        </w:rPr>
        <w:t xml:space="preserve">de </w:t>
      </w:r>
      <w:r w:rsidR="0097562F">
        <w:rPr>
          <w:rFonts w:ascii="Times New Roman" w:eastAsia="Times New Roman" w:hAnsi="Times New Roman" w:cs="Arial"/>
          <w:sz w:val="24"/>
          <w:lang w:eastAsia="es-AR"/>
        </w:rPr>
        <w:t>la democracia</w:t>
      </w:r>
      <w:r w:rsidR="00CD73CF">
        <w:rPr>
          <w:rFonts w:ascii="Times New Roman" w:eastAsia="Times New Roman" w:hAnsi="Times New Roman" w:cs="Arial"/>
          <w:sz w:val="24"/>
          <w:lang w:eastAsia="es-AR"/>
        </w:rPr>
        <w:t xml:space="preserve"> deliberativa</w:t>
      </w:r>
      <w:r w:rsidR="00606E23">
        <w:rPr>
          <w:rFonts w:ascii="Times New Roman" w:eastAsia="Times New Roman" w:hAnsi="Times New Roman" w:cs="Arial"/>
          <w:sz w:val="24"/>
          <w:lang w:eastAsia="es-AR"/>
        </w:rPr>
        <w:t xml:space="preserve"> y </w:t>
      </w:r>
      <w:r w:rsidR="008772C8">
        <w:rPr>
          <w:rFonts w:ascii="Times New Roman" w:eastAsia="Times New Roman" w:hAnsi="Times New Roman" w:cs="Arial"/>
          <w:sz w:val="24"/>
          <w:lang w:eastAsia="es-AR"/>
        </w:rPr>
        <w:t xml:space="preserve">de </w:t>
      </w:r>
      <w:r w:rsidR="00606E23">
        <w:rPr>
          <w:rFonts w:ascii="Times New Roman" w:eastAsia="Times New Roman" w:hAnsi="Times New Roman" w:cs="Arial"/>
          <w:sz w:val="24"/>
          <w:lang w:eastAsia="es-AR"/>
        </w:rPr>
        <w:t>la democracia transformativa</w:t>
      </w:r>
      <w:r w:rsidR="009F1B0B">
        <w:rPr>
          <w:rFonts w:ascii="Times New Roman" w:eastAsia="Times New Roman" w:hAnsi="Times New Roman" w:cs="Arial"/>
          <w:sz w:val="24"/>
          <w:lang w:eastAsia="es-AR"/>
        </w:rPr>
        <w:t>.</w:t>
      </w:r>
      <w:r w:rsidR="002412EC">
        <w:rPr>
          <w:rStyle w:val="Refdenotaalpie"/>
          <w:rFonts w:eastAsia="Times New Roman"/>
          <w:sz w:val="24"/>
          <w:lang w:eastAsia="es-AR"/>
        </w:rPr>
        <w:footnoteReference w:id="155"/>
      </w:r>
      <w:r w:rsidR="00D20942">
        <w:rPr>
          <w:rFonts w:ascii="Times New Roman" w:eastAsia="Times New Roman" w:hAnsi="Times New Roman" w:cs="Arial"/>
          <w:sz w:val="24"/>
          <w:lang w:eastAsia="es-AR"/>
        </w:rPr>
        <w:t xml:space="preserve"> </w:t>
      </w:r>
      <w:r w:rsidR="00933B39">
        <w:rPr>
          <w:rFonts w:ascii="Times New Roman" w:eastAsiaTheme="minorEastAsia" w:hAnsi="Times New Roman"/>
          <w:kern w:val="36"/>
          <w:sz w:val="24"/>
          <w:szCs w:val="48"/>
          <w:lang w:eastAsia="es-AR"/>
        </w:rPr>
        <w:t xml:space="preserve">Efectivamente, esta última </w:t>
      </w:r>
      <w:r w:rsidR="00790E95">
        <w:rPr>
          <w:rFonts w:ascii="Times New Roman" w:eastAsiaTheme="minorEastAsia" w:hAnsi="Times New Roman"/>
          <w:kern w:val="36"/>
          <w:sz w:val="24"/>
          <w:szCs w:val="48"/>
          <w:lang w:eastAsia="es-AR"/>
        </w:rPr>
        <w:t>-</w:t>
      </w:r>
      <w:r w:rsidR="00933B39">
        <w:rPr>
          <w:rFonts w:ascii="Times New Roman" w:eastAsiaTheme="minorEastAsia" w:hAnsi="Times New Roman"/>
          <w:kern w:val="36"/>
          <w:sz w:val="24"/>
          <w:szCs w:val="48"/>
          <w:lang w:eastAsia="es-AR"/>
        </w:rPr>
        <w:t>la lógica transformativa de la aceleración formulada por Hartmut Rosa</w:t>
      </w:r>
      <w:r w:rsidR="00790E95">
        <w:rPr>
          <w:rFonts w:ascii="Times New Roman" w:eastAsiaTheme="minorEastAsia" w:hAnsi="Times New Roman"/>
          <w:kern w:val="36"/>
          <w:sz w:val="24"/>
          <w:szCs w:val="48"/>
          <w:lang w:eastAsia="es-AR"/>
        </w:rPr>
        <w:t>-</w:t>
      </w:r>
      <w:r w:rsidR="00933B39">
        <w:rPr>
          <w:rFonts w:ascii="Times New Roman" w:eastAsiaTheme="minorEastAsia" w:hAnsi="Times New Roman"/>
          <w:kern w:val="36"/>
          <w:sz w:val="24"/>
          <w:szCs w:val="48"/>
          <w:lang w:eastAsia="es-AR"/>
        </w:rPr>
        <w:t xml:space="preserve"> vino </w:t>
      </w:r>
      <w:r w:rsidR="000E3431">
        <w:rPr>
          <w:rFonts w:ascii="Times New Roman" w:eastAsiaTheme="minorEastAsia" w:hAnsi="Times New Roman"/>
          <w:kern w:val="36"/>
          <w:sz w:val="24"/>
          <w:szCs w:val="48"/>
          <w:lang w:eastAsia="es-AR"/>
        </w:rPr>
        <w:t xml:space="preserve">también </w:t>
      </w:r>
      <w:r w:rsidR="00933B39">
        <w:rPr>
          <w:rFonts w:ascii="Times New Roman" w:eastAsiaTheme="minorEastAsia" w:hAnsi="Times New Roman"/>
          <w:kern w:val="36"/>
          <w:sz w:val="24"/>
          <w:szCs w:val="48"/>
          <w:lang w:eastAsia="es-AR"/>
        </w:rPr>
        <w:t>a transformar el movimiento pendular de la modernidad.</w:t>
      </w:r>
    </w:p>
    <w:p w14:paraId="2D882BF7" w14:textId="3B08AC37" w:rsidR="00EB0D08" w:rsidRPr="0043233A" w:rsidRDefault="00C8131C" w:rsidP="00EB0D0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r w:rsidR="00AD2E24">
        <w:rPr>
          <w:rFonts w:ascii="Times New Roman" w:eastAsia="Times New Roman" w:hAnsi="Times New Roman" w:cs="Arial"/>
          <w:sz w:val="24"/>
          <w:lang w:eastAsia="es-AR"/>
        </w:rPr>
        <w:t xml:space="preserve"> </w:t>
      </w:r>
      <w:r w:rsidR="000A69AC">
        <w:rPr>
          <w:rFonts w:ascii="Times New Roman" w:eastAsia="Times New Roman" w:hAnsi="Times New Roman" w:cs="Arial"/>
          <w:sz w:val="24"/>
          <w:lang w:eastAsia="es-AR"/>
        </w:rPr>
        <w:t xml:space="preserve"> </w:t>
      </w:r>
      <w:r w:rsidR="00572117">
        <w:rPr>
          <w:rFonts w:ascii="Times New Roman" w:eastAsia="Times New Roman" w:hAnsi="Times New Roman" w:cs="Arial"/>
          <w:sz w:val="24"/>
          <w:lang w:eastAsia="es-AR"/>
        </w:rPr>
        <w:t xml:space="preserve"> </w:t>
      </w:r>
      <w:r w:rsidR="00FA3214">
        <w:rPr>
          <w:rFonts w:ascii="Times New Roman" w:eastAsia="Times New Roman" w:hAnsi="Times New Roman" w:cs="Arial"/>
          <w:sz w:val="24"/>
          <w:lang w:eastAsia="es-AR"/>
        </w:rPr>
        <w:t xml:space="preserve"> </w:t>
      </w:r>
      <w:r w:rsidR="00756376">
        <w:rPr>
          <w:rFonts w:ascii="Times New Roman" w:eastAsia="Times New Roman" w:hAnsi="Times New Roman" w:cs="Arial"/>
          <w:sz w:val="24"/>
          <w:lang w:eastAsia="es-AR"/>
        </w:rPr>
        <w:t xml:space="preserve"> </w:t>
      </w:r>
      <w:r w:rsidR="00337483">
        <w:rPr>
          <w:rFonts w:ascii="Times New Roman" w:eastAsia="Times New Roman" w:hAnsi="Times New Roman" w:cs="Arial"/>
          <w:sz w:val="24"/>
          <w:lang w:eastAsia="es-AR"/>
        </w:rPr>
        <w:t xml:space="preserve"> </w:t>
      </w:r>
      <w:r w:rsidR="0073546A">
        <w:rPr>
          <w:rFonts w:ascii="Times New Roman" w:eastAsia="Times New Roman" w:hAnsi="Times New Roman" w:cs="Arial"/>
          <w:sz w:val="24"/>
          <w:lang w:eastAsia="es-AR"/>
        </w:rPr>
        <w:t xml:space="preserve"> </w:t>
      </w:r>
      <w:r w:rsidR="007371A9">
        <w:rPr>
          <w:rFonts w:ascii="Times New Roman" w:eastAsia="Times New Roman" w:hAnsi="Times New Roman" w:cs="Arial"/>
          <w:sz w:val="24"/>
          <w:lang w:eastAsia="es-AR"/>
        </w:rPr>
        <w:t xml:space="preserve"> </w:t>
      </w:r>
      <w:r w:rsidR="00BF1D38">
        <w:rPr>
          <w:rFonts w:ascii="Times New Roman" w:eastAsia="Times New Roman" w:hAnsi="Times New Roman" w:cs="Arial"/>
          <w:sz w:val="24"/>
          <w:lang w:eastAsia="es-AR"/>
        </w:rPr>
        <w:t xml:space="preserve"> </w:t>
      </w:r>
      <w:r w:rsidR="00764376">
        <w:rPr>
          <w:rFonts w:ascii="Times New Roman" w:eastAsia="Times New Roman" w:hAnsi="Times New Roman" w:cs="Arial"/>
          <w:sz w:val="24"/>
          <w:lang w:eastAsia="es-AR"/>
        </w:rPr>
        <w:t xml:space="preserve"> </w:t>
      </w:r>
      <w:r w:rsidR="00D406FC">
        <w:rPr>
          <w:rFonts w:ascii="Times New Roman" w:eastAsia="Times New Roman" w:hAnsi="Times New Roman" w:cs="Arial"/>
          <w:sz w:val="24"/>
          <w:lang w:eastAsia="es-AR"/>
        </w:rPr>
        <w:t xml:space="preserve"> </w:t>
      </w:r>
      <w:r w:rsidR="00795F04">
        <w:rPr>
          <w:rFonts w:ascii="Times New Roman" w:eastAsia="Times New Roman" w:hAnsi="Times New Roman" w:cs="Arial"/>
          <w:sz w:val="24"/>
          <w:lang w:eastAsia="es-AR"/>
        </w:rPr>
        <w:t xml:space="preserve"> </w:t>
      </w:r>
      <w:r w:rsidR="005E56A6">
        <w:rPr>
          <w:rFonts w:ascii="Times New Roman" w:eastAsia="Times New Roman" w:hAnsi="Times New Roman" w:cs="Arial"/>
          <w:sz w:val="24"/>
          <w:lang w:eastAsia="es-AR"/>
        </w:rPr>
        <w:t xml:space="preserve">   </w:t>
      </w:r>
      <w:r w:rsidR="00F6412F">
        <w:rPr>
          <w:rFonts w:ascii="Times New Roman" w:eastAsia="Times New Roman" w:hAnsi="Times New Roman" w:cs="Arial"/>
          <w:sz w:val="24"/>
          <w:lang w:eastAsia="es-AR"/>
        </w:rPr>
        <w:t xml:space="preserve"> </w:t>
      </w:r>
      <w:r w:rsidR="00524DA3">
        <w:rPr>
          <w:rFonts w:ascii="Times New Roman" w:eastAsia="Times New Roman" w:hAnsi="Times New Roman" w:cs="Arial"/>
          <w:sz w:val="24"/>
          <w:lang w:eastAsia="es-AR"/>
        </w:rPr>
        <w:t xml:space="preserve"> </w:t>
      </w:r>
      <w:r w:rsidR="005E56A6">
        <w:rPr>
          <w:rFonts w:ascii="Times New Roman" w:eastAsia="Times New Roman" w:hAnsi="Times New Roman" w:cs="Arial"/>
          <w:sz w:val="24"/>
          <w:lang w:eastAsia="es-AR"/>
        </w:rPr>
        <w:t xml:space="preserve">    </w:t>
      </w:r>
      <w:r w:rsidR="004E4366">
        <w:rPr>
          <w:rFonts w:ascii="Times New Roman" w:eastAsia="Times New Roman" w:hAnsi="Times New Roman" w:cs="Arial"/>
          <w:sz w:val="24"/>
          <w:lang w:eastAsia="es-AR"/>
        </w:rPr>
        <w:t xml:space="preserve"> </w:t>
      </w:r>
      <w:r w:rsidR="00E5112D">
        <w:rPr>
          <w:rFonts w:ascii="Times New Roman" w:eastAsia="Times New Roman" w:hAnsi="Times New Roman" w:cs="Arial"/>
          <w:sz w:val="24"/>
          <w:lang w:eastAsia="es-AR"/>
        </w:rPr>
        <w:t xml:space="preserve"> </w:t>
      </w:r>
      <w:r w:rsidR="00041B9F">
        <w:rPr>
          <w:rFonts w:ascii="Times New Roman" w:eastAsia="Times New Roman" w:hAnsi="Times New Roman" w:cs="Arial"/>
          <w:sz w:val="24"/>
          <w:lang w:eastAsia="es-AR"/>
        </w:rPr>
        <w:t xml:space="preserve"> </w:t>
      </w:r>
    </w:p>
    <w:p w14:paraId="0D123DF0" w14:textId="149FBAFF" w:rsidR="00CB07A9" w:rsidRPr="00134FD6" w:rsidRDefault="00CB07A9" w:rsidP="00CB07A9">
      <w:pPr>
        <w:spacing w:after="0" w:line="240" w:lineRule="auto"/>
        <w:rPr>
          <w:rFonts w:ascii="Times New Roman" w:hAnsi="Times New Roman" w:cs="Arial"/>
          <w:sz w:val="24"/>
          <w:szCs w:val="21"/>
          <w:shd w:val="clear" w:color="auto" w:fill="FFFFFF"/>
        </w:rPr>
      </w:pPr>
      <w:r>
        <w:rPr>
          <w:rFonts w:ascii="Times New Roman" w:eastAsia="Times New Roman" w:hAnsi="Times New Roman" w:cs="Arial"/>
          <w:sz w:val="24"/>
          <w:lang w:eastAsia="es-AR"/>
        </w:rPr>
        <w:t>Para</w:t>
      </w:r>
      <w:r w:rsidR="00EE7599">
        <w:rPr>
          <w:rFonts w:ascii="Times New Roman" w:eastAsia="Times New Roman" w:hAnsi="Times New Roman" w:cs="Arial"/>
          <w:sz w:val="24"/>
          <w:lang w:eastAsia="es-AR"/>
        </w:rPr>
        <w:t xml:space="preserve"> el </w:t>
      </w:r>
      <w:r w:rsidR="005F5104">
        <w:rPr>
          <w:rFonts w:ascii="Times New Roman" w:eastAsia="Times New Roman" w:hAnsi="Times New Roman" w:cs="Arial"/>
          <w:sz w:val="24"/>
          <w:lang w:eastAsia="es-AR"/>
        </w:rPr>
        <w:t>entre</w:t>
      </w:r>
      <w:r w:rsidR="00EE7599">
        <w:rPr>
          <w:rFonts w:ascii="Times New Roman" w:eastAsia="Times New Roman" w:hAnsi="Times New Roman" w:cs="Arial"/>
          <w:sz w:val="24"/>
          <w:lang w:eastAsia="es-AR"/>
        </w:rPr>
        <w:t>cru</w:t>
      </w:r>
      <w:r w:rsidR="005F5104">
        <w:rPr>
          <w:rFonts w:ascii="Times New Roman" w:eastAsia="Times New Roman" w:hAnsi="Times New Roman" w:cs="Arial"/>
          <w:sz w:val="24"/>
          <w:lang w:eastAsia="es-AR"/>
        </w:rPr>
        <w:t>zamiento</w:t>
      </w:r>
      <w:r w:rsidR="00EE7599">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de las f</w:t>
      </w:r>
      <w:r w:rsidR="00EE4C0B">
        <w:rPr>
          <w:rFonts w:ascii="Times New Roman" w:eastAsia="Times New Roman" w:hAnsi="Times New Roman" w:cs="Arial"/>
          <w:sz w:val="24"/>
          <w:lang w:eastAsia="es-AR"/>
        </w:rPr>
        <w:t>uerza</w:t>
      </w:r>
      <w:r>
        <w:rPr>
          <w:rFonts w:ascii="Times New Roman" w:eastAsia="Times New Roman" w:hAnsi="Times New Roman" w:cs="Arial"/>
          <w:sz w:val="24"/>
          <w:lang w:eastAsia="es-AR"/>
        </w:rPr>
        <w:t xml:space="preserve">s </w:t>
      </w:r>
      <w:r w:rsidR="001E5D92">
        <w:rPr>
          <w:rFonts w:ascii="Times New Roman" w:eastAsia="Times New Roman" w:hAnsi="Times New Roman" w:cs="Arial"/>
          <w:sz w:val="24"/>
          <w:lang w:eastAsia="es-AR"/>
        </w:rPr>
        <w:t xml:space="preserve">sociales </w:t>
      </w:r>
      <w:r>
        <w:rPr>
          <w:rFonts w:ascii="Times New Roman" w:eastAsia="Times New Roman" w:hAnsi="Times New Roman" w:cs="Arial"/>
          <w:sz w:val="24"/>
          <w:lang w:eastAsia="es-AR"/>
        </w:rPr>
        <w:t xml:space="preserve">bárbaras </w:t>
      </w:r>
      <w:r w:rsidR="007A2D3D">
        <w:rPr>
          <w:rFonts w:ascii="Times New Roman" w:eastAsia="Times New Roman" w:hAnsi="Times New Roman" w:cs="Arial"/>
          <w:sz w:val="24"/>
          <w:lang w:eastAsia="es-AR"/>
        </w:rPr>
        <w:t>con</w:t>
      </w:r>
      <w:r w:rsidR="00376958">
        <w:rPr>
          <w:rFonts w:ascii="Times New Roman" w:eastAsia="Times New Roman" w:hAnsi="Times New Roman" w:cs="Arial"/>
          <w:sz w:val="24"/>
          <w:lang w:eastAsia="es-AR"/>
        </w:rPr>
        <w:t xml:space="preserve"> l</w:t>
      </w:r>
      <w:r w:rsidR="001E5D92">
        <w:rPr>
          <w:rFonts w:ascii="Times New Roman" w:eastAsia="Times New Roman" w:hAnsi="Times New Roman" w:cs="Arial"/>
          <w:sz w:val="24"/>
          <w:lang w:eastAsia="es-AR"/>
        </w:rPr>
        <w:t>o</w:t>
      </w:r>
      <w:r w:rsidR="00376958">
        <w:rPr>
          <w:rFonts w:ascii="Times New Roman" w:eastAsia="Times New Roman" w:hAnsi="Times New Roman" w:cs="Arial"/>
          <w:sz w:val="24"/>
          <w:lang w:eastAsia="es-AR"/>
        </w:rPr>
        <w:t xml:space="preserve">s </w:t>
      </w:r>
      <w:r w:rsidR="001E5D92">
        <w:rPr>
          <w:rFonts w:ascii="Times New Roman" w:eastAsia="Times New Roman" w:hAnsi="Times New Roman" w:cs="Arial"/>
          <w:sz w:val="24"/>
          <w:lang w:eastAsia="es-AR"/>
        </w:rPr>
        <w:t xml:space="preserve">liderazgos </w:t>
      </w:r>
      <w:r w:rsidR="00376958">
        <w:rPr>
          <w:rFonts w:ascii="Times New Roman" w:eastAsia="Times New Roman" w:hAnsi="Times New Roman" w:cs="Arial"/>
          <w:sz w:val="24"/>
          <w:lang w:eastAsia="es-AR"/>
        </w:rPr>
        <w:t>pasion</w:t>
      </w:r>
      <w:r w:rsidR="001E5D92">
        <w:rPr>
          <w:rFonts w:ascii="Times New Roman" w:eastAsia="Times New Roman" w:hAnsi="Times New Roman" w:cs="Arial"/>
          <w:sz w:val="24"/>
          <w:lang w:eastAsia="es-AR"/>
        </w:rPr>
        <w:t>al</w:t>
      </w:r>
      <w:r w:rsidR="00376958">
        <w:rPr>
          <w:rFonts w:ascii="Times New Roman" w:eastAsia="Times New Roman" w:hAnsi="Times New Roman" w:cs="Arial"/>
          <w:sz w:val="24"/>
          <w:lang w:eastAsia="es-AR"/>
        </w:rPr>
        <w:t>es destructiv</w:t>
      </w:r>
      <w:r w:rsidR="001E5D92">
        <w:rPr>
          <w:rFonts w:ascii="Times New Roman" w:eastAsia="Times New Roman" w:hAnsi="Times New Roman" w:cs="Arial"/>
          <w:sz w:val="24"/>
          <w:lang w:eastAsia="es-AR"/>
        </w:rPr>
        <w:t>o</w:t>
      </w:r>
      <w:r w:rsidR="00376958">
        <w:rPr>
          <w:rFonts w:ascii="Times New Roman" w:eastAsia="Times New Roman" w:hAnsi="Times New Roman" w:cs="Arial"/>
          <w:sz w:val="24"/>
          <w:lang w:eastAsia="es-AR"/>
        </w:rPr>
        <w:t xml:space="preserve">s </w:t>
      </w:r>
      <w:r>
        <w:rPr>
          <w:rFonts w:ascii="Times New Roman" w:eastAsia="Times New Roman" w:hAnsi="Times New Roman" w:cs="Arial"/>
          <w:sz w:val="24"/>
          <w:lang w:eastAsia="es-AR"/>
        </w:rPr>
        <w:t xml:space="preserve">del </w:t>
      </w:r>
      <w:r>
        <w:rPr>
          <w:rFonts w:ascii="Times New Roman" w:hAnsi="Times New Roman" w:cs="Arial"/>
          <w:sz w:val="24"/>
          <w:szCs w:val="21"/>
          <w:shd w:val="clear" w:color="auto" w:fill="FFFFFF"/>
        </w:rPr>
        <w:t xml:space="preserve">movimiento pendular </w:t>
      </w:r>
      <w:r w:rsidR="00152AF2">
        <w:rPr>
          <w:rFonts w:ascii="Times New Roman" w:eastAsia="Times New Roman" w:hAnsi="Times New Roman" w:cs="Arial"/>
          <w:sz w:val="24"/>
          <w:lang w:eastAsia="es-AR"/>
        </w:rPr>
        <w:t>rescatamos de nuestro propio trabajo</w:t>
      </w:r>
      <w:r>
        <w:rPr>
          <w:rFonts w:ascii="Times New Roman" w:eastAsia="Times New Roman" w:hAnsi="Times New Roman" w:cs="Arial"/>
          <w:sz w:val="24"/>
          <w:lang w:eastAsia="es-AR"/>
        </w:rPr>
        <w:t xml:space="preserve"> </w:t>
      </w:r>
      <w:r w:rsidR="00152AF2">
        <w:rPr>
          <w:rFonts w:ascii="Times New Roman" w:eastAsia="Times New Roman" w:hAnsi="Times New Roman" w:cs="Arial"/>
          <w:sz w:val="24"/>
          <w:lang w:eastAsia="es-AR"/>
        </w:rPr>
        <w:t xml:space="preserve">y aplicables por igual a diversos períodos históricos  </w:t>
      </w:r>
      <w:r>
        <w:rPr>
          <w:rFonts w:ascii="Times New Roman" w:eastAsia="Times New Roman" w:hAnsi="Times New Roman" w:cs="Arial"/>
          <w:sz w:val="24"/>
          <w:lang w:eastAsia="es-AR"/>
        </w:rPr>
        <w:t>una d</w:t>
      </w:r>
      <w:r w:rsidR="00CC262A">
        <w:rPr>
          <w:rFonts w:ascii="Times New Roman" w:eastAsia="Times New Roman" w:hAnsi="Times New Roman" w:cs="Arial"/>
          <w:sz w:val="24"/>
          <w:lang w:eastAsia="es-AR"/>
        </w:rPr>
        <w:t>o</w:t>
      </w:r>
      <w:r>
        <w:rPr>
          <w:rFonts w:ascii="Times New Roman" w:eastAsia="Times New Roman" w:hAnsi="Times New Roman" w:cs="Arial"/>
          <w:sz w:val="24"/>
          <w:lang w:eastAsia="es-AR"/>
        </w:rPr>
        <w:t xml:space="preserve">cena de </w:t>
      </w:r>
      <w:r w:rsidR="00197B43">
        <w:rPr>
          <w:rFonts w:ascii="Times New Roman" w:eastAsia="Times New Roman" w:hAnsi="Times New Roman" w:cs="Arial"/>
          <w:sz w:val="24"/>
          <w:lang w:eastAsia="es-AR"/>
        </w:rPr>
        <w:t>fuerz</w:t>
      </w:r>
      <w:r>
        <w:rPr>
          <w:rFonts w:ascii="Times New Roman" w:eastAsia="Times New Roman" w:hAnsi="Times New Roman" w:cs="Arial"/>
          <w:sz w:val="24"/>
          <w:lang w:eastAsia="es-AR"/>
        </w:rPr>
        <w:t xml:space="preserve">as </w:t>
      </w:r>
      <w:r w:rsidR="00856765">
        <w:rPr>
          <w:rFonts w:ascii="Times New Roman" w:eastAsia="Times New Roman" w:hAnsi="Times New Roman" w:cs="Arial"/>
          <w:sz w:val="24"/>
          <w:lang w:eastAsia="es-AR"/>
        </w:rPr>
        <w:t xml:space="preserve">objetivas y subjetivas </w:t>
      </w:r>
      <w:r>
        <w:rPr>
          <w:rFonts w:ascii="Times New Roman" w:eastAsia="Times New Roman" w:hAnsi="Times New Roman" w:cs="Arial"/>
          <w:sz w:val="24"/>
          <w:lang w:eastAsia="es-AR"/>
        </w:rPr>
        <w:t>que tuvieron que ver con la</w:t>
      </w:r>
      <w:r w:rsidR="002F6B45">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w:t>
      </w:r>
      <w:r w:rsidR="002F6B45">
        <w:rPr>
          <w:rFonts w:ascii="Times New Roman" w:eastAsia="Times New Roman" w:hAnsi="Times New Roman" w:cs="Arial"/>
          <w:sz w:val="24"/>
          <w:lang w:eastAsia="es-AR"/>
        </w:rPr>
        <w:t>edades históricas</w:t>
      </w:r>
      <w:r>
        <w:rPr>
          <w:rFonts w:ascii="Times New Roman" w:eastAsia="Times New Roman" w:hAnsi="Times New Roman" w:cs="Arial"/>
          <w:sz w:val="24"/>
          <w:lang w:eastAsia="es-AR"/>
        </w:rPr>
        <w:t xml:space="preserve">, como las conquistas </w:t>
      </w:r>
      <w:r w:rsidR="001629FE">
        <w:rPr>
          <w:rFonts w:ascii="Times New Roman" w:eastAsia="Times New Roman" w:hAnsi="Times New Roman" w:cs="Arial"/>
          <w:sz w:val="24"/>
          <w:lang w:eastAsia="es-AR"/>
        </w:rPr>
        <w:t xml:space="preserve">y reconquistas </w:t>
      </w:r>
      <w:r>
        <w:rPr>
          <w:rFonts w:ascii="Times New Roman" w:eastAsia="Times New Roman" w:hAnsi="Times New Roman" w:cs="Arial"/>
          <w:sz w:val="24"/>
          <w:lang w:eastAsia="es-AR"/>
        </w:rPr>
        <w:t xml:space="preserve">(mogol, otomana), las expulsiones (judíos, moros, moriscos, hugonotes, palestinos), </w:t>
      </w:r>
      <w:r w:rsidR="00197B43">
        <w:rPr>
          <w:rFonts w:ascii="Times New Roman" w:eastAsia="Times New Roman" w:hAnsi="Times New Roman" w:cs="Arial"/>
          <w:sz w:val="24"/>
          <w:lang w:eastAsia="es-AR"/>
        </w:rPr>
        <w:t>las herejías (arrianos, monofisitas</w:t>
      </w:r>
      <w:r w:rsidR="00F643A5">
        <w:rPr>
          <w:rFonts w:ascii="Times New Roman" w:eastAsia="Times New Roman" w:hAnsi="Times New Roman" w:cs="Arial"/>
          <w:sz w:val="24"/>
          <w:lang w:eastAsia="es-AR"/>
        </w:rPr>
        <w:t>, nestorianos</w:t>
      </w:r>
      <w:r w:rsidR="00197B43">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los imperialismos (antiguo, moderno</w:t>
      </w:r>
      <w:r w:rsidR="008450BA">
        <w:rPr>
          <w:rFonts w:ascii="Times New Roman" w:eastAsia="Times New Roman" w:hAnsi="Times New Roman" w:cs="Arial"/>
          <w:sz w:val="24"/>
          <w:lang w:eastAsia="es-AR"/>
        </w:rPr>
        <w:t>, informal</w:t>
      </w:r>
      <w:r>
        <w:rPr>
          <w:rFonts w:ascii="Times New Roman" w:eastAsia="Times New Roman" w:hAnsi="Times New Roman" w:cs="Arial"/>
          <w:sz w:val="24"/>
          <w:lang w:eastAsia="es-AR"/>
        </w:rPr>
        <w:t>), los despotismos (oriental, moderno), los colonialismos (monárquico, republicano, fascista, socialista</w:t>
      </w:r>
      <w:r w:rsidR="00875325">
        <w:rPr>
          <w:rFonts w:ascii="Times New Roman" w:eastAsia="Times New Roman" w:hAnsi="Times New Roman" w:cs="Arial"/>
          <w:sz w:val="24"/>
          <w:lang w:eastAsia="es-AR"/>
        </w:rPr>
        <w:t>, interno</w:t>
      </w:r>
      <w:r>
        <w:rPr>
          <w:rFonts w:ascii="Times New Roman" w:eastAsia="Times New Roman" w:hAnsi="Times New Roman" w:cs="Arial"/>
          <w:sz w:val="24"/>
          <w:lang w:eastAsia="es-AR"/>
        </w:rPr>
        <w:t xml:space="preserve">), las guerras (dinásticas, religiosas, comerciales, civiles, limitadas, mundiales, totales, frías </w:t>
      </w:r>
      <w:r w:rsidRPr="00F0187F">
        <w:rPr>
          <w:rFonts w:ascii="Times New Roman" w:eastAsia="Times New Roman" w:hAnsi="Times New Roman" w:cs="Arial"/>
          <w:sz w:val="24"/>
          <w:lang w:eastAsia="es-AR"/>
        </w:rPr>
        <w:t xml:space="preserve">y sucias), </w:t>
      </w:r>
      <w:r>
        <w:rPr>
          <w:rFonts w:ascii="Times New Roman" w:eastAsia="Times New Roman" w:hAnsi="Times New Roman" w:cs="Arial"/>
          <w:sz w:val="24"/>
          <w:lang w:eastAsia="es-AR"/>
        </w:rPr>
        <w:t>las masacres (</w:t>
      </w:r>
      <w:r>
        <w:rPr>
          <w:rFonts w:ascii="Times New Roman" w:eastAsia="Times New Roman" w:hAnsi="Times New Roman" w:cs="Arial"/>
          <w:i/>
          <w:sz w:val="24"/>
          <w:lang w:eastAsia="es-AR"/>
        </w:rPr>
        <w:t>pogroms</w:t>
      </w:r>
      <w:r>
        <w:rPr>
          <w:rFonts w:ascii="Times New Roman" w:eastAsia="Times New Roman" w:hAnsi="Times New Roman" w:cs="Arial"/>
          <w:sz w:val="24"/>
          <w:lang w:eastAsia="es-AR"/>
        </w:rPr>
        <w:t xml:space="preserve">), </w:t>
      </w:r>
      <w:r w:rsidRPr="00F0187F">
        <w:rPr>
          <w:rFonts w:ascii="Times New Roman" w:eastAsia="Times New Roman" w:hAnsi="Times New Roman" w:cs="Arial"/>
          <w:sz w:val="24"/>
          <w:lang w:eastAsia="es-AR"/>
        </w:rPr>
        <w:t>las dictaduras (monárquica</w:t>
      </w:r>
      <w:r>
        <w:rPr>
          <w:rFonts w:ascii="Times New Roman" w:eastAsia="Times New Roman" w:hAnsi="Times New Roman" w:cs="Arial"/>
          <w:sz w:val="24"/>
          <w:lang w:eastAsia="es-AR"/>
        </w:rPr>
        <w:t>s</w:t>
      </w:r>
      <w:r w:rsidRPr="00F0187F">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bonapartistas</w:t>
      </w:r>
      <w:r w:rsidRPr="00F0187F">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 xml:space="preserve">fascistas, cívico-militares, plebiscitarias, </w:t>
      </w:r>
      <w:r w:rsidRPr="00F0187F">
        <w:rPr>
          <w:rFonts w:ascii="Times New Roman" w:hAnsi="Times New Roman" w:cs="Arial"/>
          <w:sz w:val="24"/>
          <w:szCs w:val="21"/>
          <w:shd w:val="clear" w:color="auto" w:fill="FFFFFF"/>
        </w:rPr>
        <w:t>de partido único</w:t>
      </w:r>
      <w:r>
        <w:rPr>
          <w:rFonts w:ascii="Times New Roman" w:hAnsi="Times New Roman" w:cs="Arial"/>
          <w:sz w:val="24"/>
          <w:szCs w:val="21"/>
          <w:shd w:val="clear" w:color="auto" w:fill="FFFFFF"/>
        </w:rPr>
        <w:t xml:space="preserve"> o unicato</w:t>
      </w:r>
      <w:r w:rsidRPr="00F0187F">
        <w:rPr>
          <w:rFonts w:ascii="Times New Roman" w:eastAsia="Times New Roman" w:hAnsi="Times New Roman" w:cs="Arial"/>
          <w:sz w:val="24"/>
          <w:lang w:eastAsia="es-AR"/>
        </w:rPr>
        <w:t xml:space="preserve">), los golpes </w:t>
      </w:r>
      <w:r>
        <w:rPr>
          <w:rFonts w:ascii="Times New Roman" w:eastAsia="Times New Roman" w:hAnsi="Times New Roman" w:cs="Arial"/>
          <w:sz w:val="24"/>
          <w:lang w:eastAsia="es-AR"/>
        </w:rPr>
        <w:t xml:space="preserve">de estado o </w:t>
      </w:r>
      <w:r>
        <w:rPr>
          <w:rFonts w:ascii="Times New Roman" w:eastAsia="Times New Roman" w:hAnsi="Times New Roman" w:cs="Arial"/>
          <w:i/>
          <w:sz w:val="24"/>
          <w:lang w:eastAsia="es-AR"/>
        </w:rPr>
        <w:t>putschs</w:t>
      </w:r>
      <w:r>
        <w:rPr>
          <w:rFonts w:ascii="Times New Roman" w:eastAsia="Times New Roman" w:hAnsi="Times New Roman" w:cs="Arial"/>
          <w:sz w:val="24"/>
          <w:lang w:eastAsia="es-AR"/>
        </w:rPr>
        <w:t xml:space="preserve"> (duros, blandos</w:t>
      </w:r>
      <w:r w:rsidR="00C6482A">
        <w:rPr>
          <w:rFonts w:ascii="Times New Roman" w:eastAsia="Times New Roman" w:hAnsi="Times New Roman" w:cs="Arial"/>
          <w:sz w:val="24"/>
          <w:lang w:eastAsia="es-AR"/>
        </w:rPr>
        <w:t>, auténticos, farsescos</w:t>
      </w:r>
      <w:r>
        <w:rPr>
          <w:rFonts w:ascii="Times New Roman" w:eastAsia="Times New Roman" w:hAnsi="Times New Roman" w:cs="Arial"/>
          <w:sz w:val="24"/>
          <w:lang w:eastAsia="es-AR"/>
        </w:rPr>
        <w:t>), los caudillismos</w:t>
      </w:r>
      <w:r w:rsidR="005B030E">
        <w:rPr>
          <w:rFonts w:ascii="Times New Roman" w:eastAsia="Times New Roman" w:hAnsi="Times New Roman" w:cs="Arial"/>
          <w:sz w:val="24"/>
          <w:lang w:eastAsia="es-AR"/>
        </w:rPr>
        <w:t xml:space="preserve"> (rurales, populistas)</w:t>
      </w:r>
      <w:r>
        <w:rPr>
          <w:rFonts w:ascii="Times New Roman" w:eastAsia="Times New Roman" w:hAnsi="Times New Roman" w:cs="Arial"/>
          <w:sz w:val="24"/>
          <w:lang w:eastAsia="es-AR"/>
        </w:rPr>
        <w:t xml:space="preserve">, y los </w:t>
      </w:r>
      <w:r w:rsidR="008D3580">
        <w:rPr>
          <w:rFonts w:ascii="Times New Roman" w:eastAsia="Times New Roman" w:hAnsi="Times New Roman" w:cs="Arial"/>
          <w:sz w:val="24"/>
          <w:lang w:eastAsia="es-AR"/>
        </w:rPr>
        <w:t>miedo</w:t>
      </w:r>
      <w:r>
        <w:rPr>
          <w:rFonts w:ascii="Times New Roman" w:eastAsia="Times New Roman" w:hAnsi="Times New Roman" w:cs="Arial"/>
          <w:sz w:val="24"/>
          <w:lang w:eastAsia="es-AR"/>
        </w:rPr>
        <w:t>s estereotipad</w:t>
      </w:r>
      <w:r w:rsidR="008D3580">
        <w:rPr>
          <w:rFonts w:ascii="Times New Roman" w:eastAsia="Times New Roman" w:hAnsi="Times New Roman" w:cs="Arial"/>
          <w:sz w:val="24"/>
          <w:lang w:eastAsia="es-AR"/>
        </w:rPr>
        <w:t>o</w:t>
      </w:r>
      <w:r>
        <w:rPr>
          <w:rFonts w:ascii="Times New Roman" w:eastAsia="Times New Roman" w:hAnsi="Times New Roman" w:cs="Arial"/>
          <w:sz w:val="24"/>
          <w:lang w:eastAsia="es-AR"/>
        </w:rPr>
        <w:t>s en el sectarismo y el racismo</w:t>
      </w:r>
      <w:bookmarkStart w:id="35" w:name="_Hlk135498890"/>
      <w:r>
        <w:rPr>
          <w:rFonts w:ascii="Times New Roman" w:eastAsia="Times New Roman" w:hAnsi="Times New Roman" w:cs="Arial"/>
          <w:sz w:val="24"/>
          <w:lang w:eastAsia="es-AR"/>
        </w:rPr>
        <w:t xml:space="preserve"> (guetos).</w:t>
      </w:r>
      <w:bookmarkEnd w:id="35"/>
      <w:r>
        <w:rPr>
          <w:rFonts w:ascii="Times New Roman" w:eastAsia="Times New Roman" w:hAnsi="Times New Roman" w:cs="Arial"/>
          <w:sz w:val="24"/>
          <w:lang w:eastAsia="es-AR"/>
        </w:rPr>
        <w:t xml:space="preserve"> El sectarismo político lo investigamos apelando a una decena de ideologías y al rol de sus respectivos liderazgos intelectuales (</w:t>
      </w:r>
      <w:r w:rsidR="00BF4F1D">
        <w:rPr>
          <w:rFonts w:ascii="Times New Roman" w:eastAsia="Times New Roman" w:hAnsi="Times New Roman" w:cs="Arial"/>
          <w:sz w:val="24"/>
          <w:lang w:eastAsia="es-AR"/>
        </w:rPr>
        <w:t xml:space="preserve">estoicismo, </w:t>
      </w:r>
      <w:r w:rsidR="00BF4F1D">
        <w:rPr>
          <w:rFonts w:ascii="Times New Roman" w:eastAsia="Times New Roman" w:hAnsi="Times New Roman" w:cs="Arial"/>
          <w:sz w:val="24"/>
          <w:lang w:eastAsia="es-AR"/>
        </w:rPr>
        <w:lastRenderedPageBreak/>
        <w:t xml:space="preserve">escolasticismo, </w:t>
      </w:r>
      <w:r>
        <w:rPr>
          <w:rFonts w:ascii="Times New Roman" w:eastAsia="Times New Roman" w:hAnsi="Times New Roman" w:cs="Arial"/>
          <w:sz w:val="24"/>
          <w:lang w:eastAsia="es-AR"/>
        </w:rPr>
        <w:t xml:space="preserve">absolutismo, otomanismo, nacionalismo, romanticismo, liberalismo, socialismo, bonapartismo, fascismo, </w:t>
      </w:r>
      <w:r>
        <w:rPr>
          <w:rFonts w:ascii="Times New Roman" w:eastAsiaTheme="minorEastAsia" w:hAnsi="Times New Roman"/>
          <w:sz w:val="24"/>
        </w:rPr>
        <w:t>globa</w:t>
      </w:r>
      <w:r w:rsidRPr="00694AF7">
        <w:rPr>
          <w:rFonts w:ascii="Times New Roman" w:eastAsiaTheme="minorEastAsia" w:hAnsi="Times New Roman"/>
          <w:sz w:val="24"/>
        </w:rPr>
        <w:t>lismo</w:t>
      </w:r>
      <w:r>
        <w:rPr>
          <w:rFonts w:ascii="Times New Roman" w:eastAsia="Times New Roman" w:hAnsi="Times New Roman" w:cs="Arial"/>
          <w:sz w:val="24"/>
          <w:lang w:eastAsia="es-AR"/>
        </w:rPr>
        <w:t xml:space="preserve">). Y esas ideologías, el lingüista Cristian </w:t>
      </w:r>
      <w:bookmarkStart w:id="36" w:name="_Hlk136535698"/>
      <w:r>
        <w:rPr>
          <w:rFonts w:ascii="Times New Roman" w:eastAsia="Times New Roman" w:hAnsi="Times New Roman" w:cs="Arial"/>
          <w:sz w:val="24"/>
          <w:lang w:eastAsia="es-AR"/>
        </w:rPr>
        <w:t xml:space="preserve">Solís Rodríguez (2013) </w:t>
      </w:r>
      <w:bookmarkEnd w:id="36"/>
      <w:r>
        <w:rPr>
          <w:rFonts w:ascii="Times New Roman" w:eastAsia="Times New Roman" w:hAnsi="Times New Roman" w:cs="Arial"/>
          <w:sz w:val="24"/>
          <w:lang w:eastAsia="es-AR"/>
        </w:rPr>
        <w:t>las define por el vocabulario, la semántica, los razonamientos, las problemáticas y los conceptos hallados en el cuerpo de sus textos.</w:t>
      </w:r>
      <w:r>
        <w:rPr>
          <w:rStyle w:val="Refdenotaalpie"/>
          <w:rFonts w:eastAsia="Times New Roman"/>
          <w:sz w:val="24"/>
          <w:lang w:eastAsia="es-AR"/>
        </w:rPr>
        <w:footnoteReference w:id="156"/>
      </w:r>
      <w:r>
        <w:rPr>
          <w:rFonts w:ascii="Times New Roman" w:eastAsia="Times New Roman" w:hAnsi="Times New Roman" w:cs="Arial"/>
          <w:sz w:val="24"/>
          <w:lang w:eastAsia="es-AR"/>
        </w:rPr>
        <w:t xml:space="preserve">  </w:t>
      </w:r>
    </w:p>
    <w:p w14:paraId="0FDEE27E" w14:textId="77777777" w:rsidR="00CB07A9" w:rsidRDefault="00CB07A9" w:rsidP="00CB07A9">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74A3BCD6" w14:textId="37F1AD1F" w:rsidR="00CB07A9" w:rsidRDefault="00CB07A9" w:rsidP="00CB07A9">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Y para </w:t>
      </w:r>
      <w:r w:rsidR="006E1B5C">
        <w:rPr>
          <w:rFonts w:ascii="Times New Roman" w:eastAsia="Times New Roman" w:hAnsi="Times New Roman" w:cs="Arial"/>
          <w:sz w:val="24"/>
          <w:lang w:eastAsia="es-AR"/>
        </w:rPr>
        <w:t xml:space="preserve">el </w:t>
      </w:r>
      <w:r w:rsidR="00611E32">
        <w:rPr>
          <w:rFonts w:ascii="Times New Roman" w:eastAsia="Times New Roman" w:hAnsi="Times New Roman" w:cs="Arial"/>
          <w:sz w:val="24"/>
          <w:lang w:eastAsia="es-AR"/>
        </w:rPr>
        <w:t>entrecruzamiento</w:t>
      </w:r>
      <w:r>
        <w:rPr>
          <w:rFonts w:ascii="Times New Roman" w:eastAsia="Times New Roman" w:hAnsi="Times New Roman" w:cs="Arial"/>
          <w:sz w:val="24"/>
          <w:lang w:eastAsia="es-AR"/>
        </w:rPr>
        <w:t xml:space="preserve"> de las </w:t>
      </w:r>
      <w:r w:rsidR="0086167D">
        <w:rPr>
          <w:rFonts w:ascii="Times New Roman" w:eastAsia="Times New Roman" w:hAnsi="Times New Roman" w:cs="Arial"/>
          <w:sz w:val="24"/>
          <w:lang w:eastAsia="es-AR"/>
        </w:rPr>
        <w:t>fuerza</w:t>
      </w:r>
      <w:r>
        <w:rPr>
          <w:rFonts w:ascii="Times New Roman" w:eastAsia="Times New Roman" w:hAnsi="Times New Roman" w:cs="Arial"/>
          <w:sz w:val="24"/>
          <w:lang w:eastAsia="es-AR"/>
        </w:rPr>
        <w:t xml:space="preserve">s </w:t>
      </w:r>
      <w:r w:rsidR="00C42695">
        <w:rPr>
          <w:rFonts w:ascii="Times New Roman" w:eastAsia="Times New Roman" w:hAnsi="Times New Roman" w:cs="Arial"/>
          <w:sz w:val="24"/>
          <w:lang w:eastAsia="es-AR"/>
        </w:rPr>
        <w:t xml:space="preserve">sociales </w:t>
      </w:r>
      <w:r>
        <w:rPr>
          <w:rFonts w:ascii="Times New Roman" w:eastAsia="Times New Roman" w:hAnsi="Times New Roman" w:cs="Arial"/>
          <w:sz w:val="24"/>
          <w:lang w:eastAsia="es-AR"/>
        </w:rPr>
        <w:t xml:space="preserve">civilizatorias </w:t>
      </w:r>
      <w:r w:rsidR="00213B88">
        <w:rPr>
          <w:rFonts w:ascii="Times New Roman" w:eastAsia="Times New Roman" w:hAnsi="Times New Roman" w:cs="Arial"/>
          <w:sz w:val="24"/>
          <w:lang w:eastAsia="es-AR"/>
        </w:rPr>
        <w:t>con</w:t>
      </w:r>
      <w:r w:rsidR="00FA3B95">
        <w:rPr>
          <w:rFonts w:ascii="Times New Roman" w:eastAsia="Times New Roman" w:hAnsi="Times New Roman" w:cs="Arial"/>
          <w:sz w:val="24"/>
          <w:lang w:eastAsia="es-AR"/>
        </w:rPr>
        <w:t xml:space="preserve"> l</w:t>
      </w:r>
      <w:r w:rsidR="00C42695">
        <w:rPr>
          <w:rFonts w:ascii="Times New Roman" w:eastAsia="Times New Roman" w:hAnsi="Times New Roman" w:cs="Arial"/>
          <w:sz w:val="24"/>
          <w:lang w:eastAsia="es-AR"/>
        </w:rPr>
        <w:t>o</w:t>
      </w:r>
      <w:r w:rsidR="00FA3B95">
        <w:rPr>
          <w:rFonts w:ascii="Times New Roman" w:eastAsia="Times New Roman" w:hAnsi="Times New Roman" w:cs="Arial"/>
          <w:sz w:val="24"/>
          <w:lang w:eastAsia="es-AR"/>
        </w:rPr>
        <w:t xml:space="preserve">s </w:t>
      </w:r>
      <w:r w:rsidR="00C42695">
        <w:rPr>
          <w:rFonts w:ascii="Times New Roman" w:eastAsia="Times New Roman" w:hAnsi="Times New Roman" w:cs="Arial"/>
          <w:sz w:val="24"/>
          <w:lang w:eastAsia="es-AR"/>
        </w:rPr>
        <w:t xml:space="preserve">liderazgos </w:t>
      </w:r>
      <w:r w:rsidR="00FA3B95">
        <w:rPr>
          <w:rFonts w:ascii="Times New Roman" w:eastAsia="Times New Roman" w:hAnsi="Times New Roman" w:cs="Arial"/>
          <w:sz w:val="24"/>
          <w:lang w:eastAsia="es-AR"/>
        </w:rPr>
        <w:t>pasion</w:t>
      </w:r>
      <w:r w:rsidR="00C42695">
        <w:rPr>
          <w:rFonts w:ascii="Times New Roman" w:eastAsia="Times New Roman" w:hAnsi="Times New Roman" w:cs="Arial"/>
          <w:sz w:val="24"/>
          <w:lang w:eastAsia="es-AR"/>
        </w:rPr>
        <w:t>al</w:t>
      </w:r>
      <w:r w:rsidR="00FA3B95">
        <w:rPr>
          <w:rFonts w:ascii="Times New Roman" w:eastAsia="Times New Roman" w:hAnsi="Times New Roman" w:cs="Arial"/>
          <w:sz w:val="24"/>
          <w:lang w:eastAsia="es-AR"/>
        </w:rPr>
        <w:t>es creador</w:t>
      </w:r>
      <w:r w:rsidR="00C42695">
        <w:rPr>
          <w:rFonts w:ascii="Times New Roman" w:eastAsia="Times New Roman" w:hAnsi="Times New Roman" w:cs="Arial"/>
          <w:sz w:val="24"/>
          <w:lang w:eastAsia="es-AR"/>
        </w:rPr>
        <w:t>e</w:t>
      </w:r>
      <w:r w:rsidR="00FA3B95">
        <w:rPr>
          <w:rFonts w:ascii="Times New Roman" w:eastAsia="Times New Roman" w:hAnsi="Times New Roman" w:cs="Arial"/>
          <w:sz w:val="24"/>
          <w:lang w:eastAsia="es-AR"/>
        </w:rPr>
        <w:t xml:space="preserve">s </w:t>
      </w:r>
      <w:r>
        <w:rPr>
          <w:rFonts w:ascii="Times New Roman" w:eastAsia="Times New Roman" w:hAnsi="Times New Roman" w:cs="Arial"/>
          <w:sz w:val="24"/>
          <w:lang w:eastAsia="es-AR"/>
        </w:rPr>
        <w:t xml:space="preserve">del </w:t>
      </w:r>
      <w:r>
        <w:rPr>
          <w:rFonts w:ascii="Times New Roman" w:hAnsi="Times New Roman" w:cs="Arial"/>
          <w:sz w:val="24"/>
          <w:szCs w:val="21"/>
          <w:shd w:val="clear" w:color="auto" w:fill="FFFFFF"/>
        </w:rPr>
        <w:t xml:space="preserve">movimiento pendular </w:t>
      </w:r>
      <w:r>
        <w:rPr>
          <w:rFonts w:ascii="Times New Roman" w:eastAsia="Times New Roman" w:hAnsi="Times New Roman" w:cs="Arial"/>
          <w:sz w:val="24"/>
          <w:lang w:eastAsia="es-AR"/>
        </w:rPr>
        <w:t>apelamos a una d</w:t>
      </w:r>
      <w:r w:rsidR="00CC262A">
        <w:rPr>
          <w:rFonts w:ascii="Times New Roman" w:eastAsia="Times New Roman" w:hAnsi="Times New Roman" w:cs="Arial"/>
          <w:sz w:val="24"/>
          <w:lang w:eastAsia="es-AR"/>
        </w:rPr>
        <w:t>o</w:t>
      </w:r>
      <w:r>
        <w:rPr>
          <w:rFonts w:ascii="Times New Roman" w:eastAsia="Times New Roman" w:hAnsi="Times New Roman" w:cs="Arial"/>
          <w:sz w:val="24"/>
          <w:lang w:eastAsia="es-AR"/>
        </w:rPr>
        <w:t xml:space="preserve">cena de fenómenos que tuvieron que ver </w:t>
      </w:r>
      <w:r w:rsidR="000943C5">
        <w:rPr>
          <w:rFonts w:ascii="Times New Roman" w:eastAsia="Times New Roman" w:hAnsi="Times New Roman" w:cs="Arial"/>
          <w:sz w:val="24"/>
          <w:lang w:eastAsia="es-AR"/>
        </w:rPr>
        <w:t xml:space="preserve">en términos gramscianos </w:t>
      </w:r>
      <w:r>
        <w:rPr>
          <w:rFonts w:ascii="Times New Roman" w:eastAsia="Times New Roman" w:hAnsi="Times New Roman" w:cs="Arial"/>
          <w:sz w:val="24"/>
          <w:lang w:eastAsia="es-AR"/>
        </w:rPr>
        <w:t>con una estructura de “fortalezas y casamatas” que el filósofo partisano Nicola Badaloni denominó “la reserva moral de la sociedad” y cuyas fuerzas se aplican por igual a divers</w:t>
      </w:r>
      <w:r w:rsidR="00D34357">
        <w:rPr>
          <w:rFonts w:ascii="Times New Roman" w:eastAsia="Times New Roman" w:hAnsi="Times New Roman" w:cs="Arial"/>
          <w:sz w:val="24"/>
          <w:lang w:eastAsia="es-AR"/>
        </w:rPr>
        <w:t>o</w:t>
      </w:r>
      <w:r>
        <w:rPr>
          <w:rFonts w:ascii="Times New Roman" w:eastAsia="Times New Roman" w:hAnsi="Times New Roman" w:cs="Arial"/>
          <w:sz w:val="24"/>
          <w:lang w:eastAsia="es-AR"/>
        </w:rPr>
        <w:t xml:space="preserve">s </w:t>
      </w:r>
      <w:r w:rsidR="00D34357">
        <w:rPr>
          <w:rFonts w:ascii="Times New Roman" w:eastAsia="Times New Roman" w:hAnsi="Times New Roman" w:cs="Arial"/>
          <w:sz w:val="24"/>
          <w:lang w:eastAsia="es-AR"/>
        </w:rPr>
        <w:t>período</w:t>
      </w:r>
      <w:r>
        <w:rPr>
          <w:rFonts w:ascii="Times New Roman" w:eastAsia="Times New Roman" w:hAnsi="Times New Roman" w:cs="Arial"/>
          <w:sz w:val="24"/>
          <w:lang w:eastAsia="es-AR"/>
        </w:rPr>
        <w:t>s históric</w:t>
      </w:r>
      <w:r w:rsidR="00D34357">
        <w:rPr>
          <w:rFonts w:ascii="Times New Roman" w:eastAsia="Times New Roman" w:hAnsi="Times New Roman" w:cs="Arial"/>
          <w:sz w:val="24"/>
          <w:lang w:eastAsia="es-AR"/>
        </w:rPr>
        <w:t>o</w:t>
      </w:r>
      <w:r>
        <w:rPr>
          <w:rFonts w:ascii="Times New Roman" w:eastAsia="Times New Roman" w:hAnsi="Times New Roman" w:cs="Arial"/>
          <w:sz w:val="24"/>
          <w:lang w:eastAsia="es-AR"/>
        </w:rPr>
        <w:t xml:space="preserve">s y que inducimos de nuestro propio trabajo: el marranismo religioso; la diplomacia eclesiástica (concilios, sínodos, colegios cardenalicios); la diplomacia civil (coaliciones, acuerdos, pactos, congresos); la política de partidos (partidos de vanguardia y partidos únicos); el rol de los intelectuales (tradicionales, orgánicos); la periodicidad de los cargos (electoralismo) </w:t>
      </w:r>
      <w:r w:rsidRPr="0032473E">
        <w:rPr>
          <w:rFonts w:ascii="Times New Roman" w:eastAsia="Times New Roman" w:hAnsi="Times New Roman" w:cs="Arial"/>
          <w:i/>
          <w:sz w:val="24"/>
          <w:lang w:eastAsia="es-AR"/>
        </w:rPr>
        <w:t>vis</w:t>
      </w:r>
      <w:r>
        <w:rPr>
          <w:rFonts w:ascii="Times New Roman" w:eastAsia="Times New Roman" w:hAnsi="Times New Roman" w:cs="Arial"/>
          <w:i/>
          <w:sz w:val="24"/>
          <w:lang w:eastAsia="es-AR"/>
        </w:rPr>
        <w:t xml:space="preserve"> à</w:t>
      </w:r>
      <w:r w:rsidRPr="0032473E">
        <w:rPr>
          <w:rFonts w:ascii="Times New Roman" w:eastAsia="Times New Roman" w:hAnsi="Times New Roman" w:cs="Arial"/>
          <w:i/>
          <w:sz w:val="24"/>
          <w:lang w:eastAsia="es-AR"/>
        </w:rPr>
        <w:t xml:space="preserve"> vis</w:t>
      </w:r>
      <w:r>
        <w:rPr>
          <w:rFonts w:ascii="Times New Roman" w:eastAsia="Times New Roman" w:hAnsi="Times New Roman" w:cs="Arial"/>
          <w:sz w:val="24"/>
          <w:lang w:eastAsia="es-AR"/>
        </w:rPr>
        <w:t xml:space="preserve"> la condición de vitalicios (re-eleccionismo indefinido); </w:t>
      </w:r>
      <w:r w:rsidR="006F34E6">
        <w:rPr>
          <w:rFonts w:ascii="Times New Roman" w:eastAsia="Times New Roman" w:hAnsi="Times New Roman" w:cs="Arial"/>
          <w:sz w:val="24"/>
          <w:lang w:eastAsia="es-AR"/>
        </w:rPr>
        <w:t xml:space="preserve">la violencia legítima (ejército, policía); </w:t>
      </w:r>
      <w:r>
        <w:rPr>
          <w:rFonts w:ascii="Times New Roman" w:eastAsia="Times New Roman" w:hAnsi="Times New Roman" w:cs="Arial"/>
          <w:sz w:val="24"/>
          <w:lang w:eastAsia="es-AR"/>
        </w:rPr>
        <w:t>la cultura artística (</w:t>
      </w:r>
      <w:r w:rsidR="004F2891">
        <w:rPr>
          <w:rFonts w:ascii="Times New Roman" w:eastAsia="Times New Roman" w:hAnsi="Times New Roman" w:cs="Arial"/>
          <w:sz w:val="24"/>
          <w:lang w:eastAsia="es-AR"/>
        </w:rPr>
        <w:t xml:space="preserve">renacentista, barroca, </w:t>
      </w:r>
      <w:r>
        <w:rPr>
          <w:rFonts w:ascii="Times New Roman" w:eastAsia="Times New Roman" w:hAnsi="Times New Roman" w:cs="Arial"/>
          <w:sz w:val="24"/>
          <w:lang w:eastAsia="es-AR"/>
        </w:rPr>
        <w:t xml:space="preserve">neoclásica, romántica); los legalismos fundacionales (constitucionalistas, codificadores); los excepcionalismos o </w:t>
      </w:r>
      <w:r>
        <w:rPr>
          <w:rFonts w:ascii="Times New Roman" w:hAnsi="Times New Roman"/>
          <w:i/>
          <w:sz w:val="24"/>
        </w:rPr>
        <w:t>Sonderweg</w:t>
      </w:r>
      <w:r>
        <w:rPr>
          <w:rFonts w:ascii="Times New Roman" w:eastAsia="Times New Roman" w:hAnsi="Times New Roman" w:cs="Arial"/>
          <w:sz w:val="24"/>
          <w:lang w:eastAsia="es-AR"/>
        </w:rPr>
        <w:t xml:space="preserve"> de la tercera vía (entre la socialdemocracia y el neoliberalismo), los democratismos (jacobino, liberal, participativo, deliberativo, transformativo); y los simbolismos del lenguaje, </w:t>
      </w:r>
      <w:r w:rsidR="00BF73E3">
        <w:rPr>
          <w:rFonts w:ascii="Times New Roman" w:eastAsia="Times New Roman" w:hAnsi="Times New Roman" w:cs="Arial"/>
          <w:sz w:val="24"/>
          <w:lang w:eastAsia="es-AR"/>
        </w:rPr>
        <w:t xml:space="preserve">el diseño y la rítmica y el compás del sonido. Entre las fuerzas simbólicas del lenguaje tuvieron lugar </w:t>
      </w:r>
      <w:r>
        <w:rPr>
          <w:rFonts w:ascii="Times New Roman" w:eastAsia="Times New Roman" w:hAnsi="Times New Roman" w:cs="Arial"/>
          <w:sz w:val="24"/>
          <w:lang w:eastAsia="es-AR"/>
        </w:rPr>
        <w:t xml:space="preserve">la oratoria, la conversación, la opinión y la publicación (Gabriel Tarde). </w:t>
      </w:r>
      <w:bookmarkStart w:id="37" w:name="_Hlk135499718"/>
      <w:r>
        <w:rPr>
          <w:rFonts w:ascii="Times New Roman" w:eastAsia="Times New Roman" w:hAnsi="Times New Roman" w:cs="Arial"/>
          <w:sz w:val="24"/>
          <w:lang w:eastAsia="es-AR"/>
        </w:rPr>
        <w:t>Hans Joas reconoce en la política de los pactos y los acuerdos un dualismo que oculta la capacidad de oponerse al poder mediante movimientos pendulares.</w:t>
      </w:r>
      <w:r>
        <w:rPr>
          <w:rStyle w:val="Refdenotaalpie"/>
          <w:rFonts w:eastAsia="Times New Roman"/>
          <w:sz w:val="24"/>
          <w:lang w:eastAsia="es-AR"/>
        </w:rPr>
        <w:footnoteReference w:id="157"/>
      </w:r>
    </w:p>
    <w:bookmarkEnd w:id="37"/>
    <w:p w14:paraId="4FE144C6" w14:textId="77777777" w:rsidR="00C776C5" w:rsidRDefault="00C776C5" w:rsidP="006C07F0">
      <w:pPr>
        <w:spacing w:after="0" w:line="240" w:lineRule="auto"/>
        <w:rPr>
          <w:rFonts w:ascii="Times New Roman" w:eastAsia="Times New Roman" w:hAnsi="Times New Roman" w:cs="Arial"/>
          <w:sz w:val="24"/>
          <w:lang w:eastAsia="es-AR"/>
        </w:rPr>
      </w:pPr>
    </w:p>
    <w:p w14:paraId="2F73BE29" w14:textId="4382A6A9" w:rsidR="006C07F0" w:rsidRDefault="00FF25B5" w:rsidP="006C07F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Más aún, p</w:t>
      </w:r>
      <w:r w:rsidR="006C07F0">
        <w:rPr>
          <w:rFonts w:ascii="Times New Roman" w:eastAsia="Times New Roman" w:hAnsi="Times New Roman" w:cs="Arial"/>
          <w:sz w:val="24"/>
          <w:lang w:eastAsia="es-AR"/>
        </w:rPr>
        <w:t xml:space="preserve">ara el estudio del </w:t>
      </w:r>
      <w:r w:rsidR="006C07F0">
        <w:rPr>
          <w:rFonts w:ascii="Times New Roman" w:hAnsi="Times New Roman" w:cs="Arial"/>
          <w:sz w:val="24"/>
          <w:szCs w:val="21"/>
          <w:shd w:val="clear" w:color="auto" w:fill="FFFFFF"/>
        </w:rPr>
        <w:t>movimiento pendular</w:t>
      </w:r>
      <w:r w:rsidR="006C07F0">
        <w:rPr>
          <w:rFonts w:ascii="Times New Roman" w:eastAsia="Times New Roman" w:hAnsi="Times New Roman" w:cs="Arial"/>
          <w:sz w:val="24"/>
          <w:lang w:eastAsia="es-AR"/>
        </w:rPr>
        <w:t xml:space="preserve"> </w:t>
      </w:r>
      <w:r w:rsidR="005759C4">
        <w:rPr>
          <w:rFonts w:ascii="Times New Roman" w:eastAsia="Times New Roman" w:hAnsi="Times New Roman" w:cs="Arial"/>
          <w:sz w:val="24"/>
          <w:lang w:eastAsia="es-AR"/>
        </w:rPr>
        <w:t xml:space="preserve">se </w:t>
      </w:r>
      <w:r w:rsidR="00FB79CB">
        <w:rPr>
          <w:rFonts w:ascii="Times New Roman" w:eastAsia="Times New Roman" w:hAnsi="Times New Roman" w:cs="Arial"/>
          <w:sz w:val="24"/>
          <w:lang w:eastAsia="es-AR"/>
        </w:rPr>
        <w:t>ent</w:t>
      </w:r>
      <w:r w:rsidR="005759C4">
        <w:rPr>
          <w:rFonts w:ascii="Times New Roman" w:eastAsia="Times New Roman" w:hAnsi="Times New Roman" w:cs="Arial"/>
          <w:sz w:val="24"/>
          <w:lang w:eastAsia="es-AR"/>
        </w:rPr>
        <w:t>i</w:t>
      </w:r>
      <w:r w:rsidR="00FB79CB">
        <w:rPr>
          <w:rFonts w:ascii="Times New Roman" w:eastAsia="Times New Roman" w:hAnsi="Times New Roman" w:cs="Arial"/>
          <w:sz w:val="24"/>
          <w:lang w:eastAsia="es-AR"/>
        </w:rPr>
        <w:t>ende</w:t>
      </w:r>
      <w:r w:rsidR="006C07F0">
        <w:rPr>
          <w:rFonts w:ascii="Times New Roman" w:eastAsia="Times New Roman" w:hAnsi="Times New Roman" w:cs="Arial"/>
          <w:sz w:val="24"/>
          <w:lang w:eastAsia="es-AR"/>
        </w:rPr>
        <w:t xml:space="preserve"> p</w:t>
      </w:r>
      <w:r w:rsidR="00FB79CB">
        <w:rPr>
          <w:rFonts w:ascii="Times New Roman" w:eastAsia="Times New Roman" w:hAnsi="Times New Roman" w:cs="Arial"/>
          <w:sz w:val="24"/>
          <w:lang w:eastAsia="es-AR"/>
        </w:rPr>
        <w:t>or</w:t>
      </w:r>
      <w:r w:rsidR="006C07F0">
        <w:rPr>
          <w:rFonts w:ascii="Times New Roman" w:eastAsia="Times New Roman" w:hAnsi="Times New Roman" w:cs="Arial"/>
          <w:sz w:val="24"/>
          <w:lang w:eastAsia="es-AR"/>
        </w:rPr>
        <w:t xml:space="preserve"> </w:t>
      </w:r>
      <w:r w:rsidR="00073D2A">
        <w:rPr>
          <w:rFonts w:ascii="Times New Roman" w:eastAsia="Times New Roman" w:hAnsi="Times New Roman" w:cs="Arial"/>
          <w:sz w:val="24"/>
          <w:lang w:eastAsia="es-AR"/>
        </w:rPr>
        <w:t xml:space="preserve">pasiones creativas y </w:t>
      </w:r>
      <w:r w:rsidR="006C07F0">
        <w:rPr>
          <w:rFonts w:ascii="Times New Roman" w:eastAsia="Times New Roman" w:hAnsi="Times New Roman" w:cs="Arial"/>
          <w:sz w:val="24"/>
          <w:lang w:eastAsia="es-AR"/>
        </w:rPr>
        <w:t>f</w:t>
      </w:r>
      <w:r w:rsidR="005759C4">
        <w:rPr>
          <w:rFonts w:ascii="Times New Roman" w:eastAsia="Times New Roman" w:hAnsi="Times New Roman" w:cs="Arial"/>
          <w:sz w:val="24"/>
          <w:lang w:eastAsia="es-AR"/>
        </w:rPr>
        <w:t>uerza</w:t>
      </w:r>
      <w:r w:rsidR="006C07F0">
        <w:rPr>
          <w:rFonts w:ascii="Times New Roman" w:eastAsia="Times New Roman" w:hAnsi="Times New Roman" w:cs="Arial"/>
          <w:sz w:val="24"/>
          <w:lang w:eastAsia="es-AR"/>
        </w:rPr>
        <w:t xml:space="preserve"> civilizatoria la serie de funciones, operaciones, estrategias y comportamientos propi</w:t>
      </w:r>
      <w:r w:rsidR="00FB79CB">
        <w:rPr>
          <w:rFonts w:ascii="Times New Roman" w:eastAsia="Times New Roman" w:hAnsi="Times New Roman" w:cs="Arial"/>
          <w:sz w:val="24"/>
          <w:lang w:eastAsia="es-AR"/>
        </w:rPr>
        <w:t>a</w:t>
      </w:r>
      <w:r w:rsidR="006C07F0">
        <w:rPr>
          <w:rFonts w:ascii="Times New Roman" w:eastAsia="Times New Roman" w:hAnsi="Times New Roman" w:cs="Arial"/>
          <w:sz w:val="24"/>
          <w:lang w:eastAsia="es-AR"/>
        </w:rPr>
        <w:t xml:space="preserve"> de las estructuras </w:t>
      </w:r>
      <w:r w:rsidR="008E017F">
        <w:rPr>
          <w:rFonts w:ascii="Times New Roman" w:eastAsia="Times New Roman" w:hAnsi="Times New Roman" w:cs="Arial"/>
          <w:sz w:val="24"/>
          <w:lang w:eastAsia="es-AR"/>
        </w:rPr>
        <w:t xml:space="preserve">psíquicas y </w:t>
      </w:r>
      <w:r w:rsidR="006C07F0">
        <w:rPr>
          <w:rFonts w:ascii="Times New Roman" w:eastAsia="Times New Roman" w:hAnsi="Times New Roman" w:cs="Arial"/>
          <w:sz w:val="24"/>
          <w:lang w:eastAsia="es-AR"/>
        </w:rPr>
        <w:t>jerárquicas de las instituciones políticas investigadas.</w:t>
      </w:r>
      <w:r w:rsidR="006C07F0" w:rsidRPr="00F42DE9">
        <w:rPr>
          <w:rFonts w:ascii="Times New Roman" w:eastAsia="Times New Roman" w:hAnsi="Times New Roman" w:cs="Arial"/>
          <w:sz w:val="24"/>
          <w:lang w:eastAsia="es-AR"/>
        </w:rPr>
        <w:t xml:space="preserve"> </w:t>
      </w:r>
      <w:r w:rsidR="006C07F0">
        <w:rPr>
          <w:rFonts w:ascii="Times New Roman" w:eastAsia="Times New Roman" w:hAnsi="Times New Roman" w:cs="Arial"/>
          <w:sz w:val="24"/>
          <w:lang w:eastAsia="es-AR"/>
        </w:rPr>
        <w:t xml:space="preserve">De la misma manera, desechamos para </w:t>
      </w:r>
      <w:r w:rsidR="005759C4">
        <w:rPr>
          <w:rFonts w:ascii="Times New Roman" w:eastAsia="Times New Roman" w:hAnsi="Times New Roman" w:cs="Arial"/>
          <w:sz w:val="24"/>
          <w:lang w:eastAsia="es-AR"/>
        </w:rPr>
        <w:t xml:space="preserve">las fuerzas </w:t>
      </w:r>
      <w:r w:rsidR="006C07F0">
        <w:rPr>
          <w:rFonts w:ascii="Times New Roman" w:eastAsia="Times New Roman" w:hAnsi="Times New Roman" w:cs="Arial"/>
          <w:sz w:val="24"/>
          <w:lang w:eastAsia="es-AR"/>
        </w:rPr>
        <w:t>bárbara</w:t>
      </w:r>
      <w:r w:rsidR="005759C4">
        <w:rPr>
          <w:rFonts w:ascii="Times New Roman" w:eastAsia="Times New Roman" w:hAnsi="Times New Roman" w:cs="Arial"/>
          <w:sz w:val="24"/>
          <w:lang w:eastAsia="es-AR"/>
        </w:rPr>
        <w:t>s</w:t>
      </w:r>
      <w:r w:rsidR="006C07F0">
        <w:rPr>
          <w:rFonts w:ascii="Times New Roman" w:eastAsia="Times New Roman" w:hAnsi="Times New Roman" w:cs="Arial"/>
          <w:sz w:val="24"/>
          <w:lang w:eastAsia="es-AR"/>
        </w:rPr>
        <w:t xml:space="preserve"> otra cantidad de vestigios y secuelas correspondientes a fenómenos del pasado.</w:t>
      </w:r>
      <w:r w:rsidR="006C07F0">
        <w:rPr>
          <w:rStyle w:val="Refdenotaalpie"/>
          <w:rFonts w:eastAsia="Times New Roman"/>
          <w:sz w:val="24"/>
          <w:lang w:eastAsia="es-AR"/>
        </w:rPr>
        <w:footnoteReference w:id="158"/>
      </w:r>
      <w:r w:rsidR="006C07F0">
        <w:rPr>
          <w:rFonts w:ascii="Times New Roman" w:eastAsia="Times New Roman" w:hAnsi="Times New Roman" w:cs="Arial"/>
          <w:sz w:val="24"/>
          <w:lang w:eastAsia="es-AR"/>
        </w:rPr>
        <w:t xml:space="preserve"> </w:t>
      </w:r>
      <w:r w:rsidR="00AB0107">
        <w:rPr>
          <w:rFonts w:ascii="Times New Roman" w:eastAsia="Times New Roman" w:hAnsi="Times New Roman" w:cs="Arial"/>
          <w:sz w:val="24"/>
          <w:lang w:eastAsia="es-AR"/>
        </w:rPr>
        <w:t xml:space="preserve">La batería </w:t>
      </w:r>
      <w:r w:rsidR="006C07F0">
        <w:rPr>
          <w:rFonts w:ascii="Times New Roman" w:eastAsia="Times New Roman" w:hAnsi="Times New Roman" w:cs="Arial"/>
          <w:sz w:val="24"/>
          <w:lang w:eastAsia="es-AR"/>
        </w:rPr>
        <w:t xml:space="preserve">de dichos fenómenos </w:t>
      </w:r>
      <w:r w:rsidR="00AB0107">
        <w:rPr>
          <w:rFonts w:ascii="Times New Roman" w:eastAsia="Times New Roman" w:hAnsi="Times New Roman" w:cs="Arial"/>
          <w:sz w:val="24"/>
          <w:lang w:eastAsia="es-AR"/>
        </w:rPr>
        <w:t>los incorpora</w:t>
      </w:r>
      <w:r w:rsidR="00A970AB">
        <w:rPr>
          <w:rFonts w:ascii="Times New Roman" w:eastAsia="Times New Roman" w:hAnsi="Times New Roman" w:cs="Arial"/>
          <w:sz w:val="24"/>
          <w:lang w:eastAsia="es-AR"/>
        </w:rPr>
        <w:t>mos</w:t>
      </w:r>
      <w:r w:rsidR="00AB0107">
        <w:rPr>
          <w:rFonts w:ascii="Times New Roman" w:eastAsia="Times New Roman" w:hAnsi="Times New Roman" w:cs="Arial"/>
          <w:sz w:val="24"/>
          <w:lang w:eastAsia="es-AR"/>
        </w:rPr>
        <w:t xml:space="preserve"> </w:t>
      </w:r>
      <w:r w:rsidR="00322842">
        <w:rPr>
          <w:rFonts w:ascii="Times New Roman" w:eastAsia="Times New Roman" w:hAnsi="Times New Roman" w:cs="Arial"/>
          <w:sz w:val="24"/>
          <w:lang w:eastAsia="es-AR"/>
        </w:rPr>
        <w:t xml:space="preserve">para su debido procesamiento </w:t>
      </w:r>
      <w:r w:rsidR="00AB0107">
        <w:rPr>
          <w:rFonts w:ascii="Times New Roman" w:eastAsia="Times New Roman" w:hAnsi="Times New Roman" w:cs="Arial"/>
          <w:sz w:val="24"/>
          <w:lang w:eastAsia="es-AR"/>
        </w:rPr>
        <w:t xml:space="preserve">en </w:t>
      </w:r>
      <w:r w:rsidR="008C7C22">
        <w:rPr>
          <w:rFonts w:ascii="Times New Roman" w:eastAsia="Times New Roman" w:hAnsi="Times New Roman" w:cs="Arial"/>
          <w:sz w:val="24"/>
          <w:lang w:eastAsia="es-AR"/>
        </w:rPr>
        <w:t xml:space="preserve">el encabezamiento de </w:t>
      </w:r>
      <w:r w:rsidR="00AB0107">
        <w:rPr>
          <w:rFonts w:ascii="Times New Roman" w:eastAsia="Times New Roman" w:hAnsi="Times New Roman" w:cs="Arial"/>
          <w:sz w:val="24"/>
          <w:lang w:eastAsia="es-AR"/>
        </w:rPr>
        <w:t>cada uno de los capítulos</w:t>
      </w:r>
      <w:r w:rsidR="009A118B">
        <w:rPr>
          <w:rFonts w:ascii="Times New Roman" w:eastAsia="Times New Roman" w:hAnsi="Times New Roman" w:cs="Arial"/>
          <w:sz w:val="24"/>
          <w:lang w:eastAsia="es-AR"/>
        </w:rPr>
        <w:t xml:space="preserve"> siguientes</w:t>
      </w:r>
      <w:r w:rsidR="00AB0107">
        <w:rPr>
          <w:rFonts w:ascii="Times New Roman" w:eastAsia="Times New Roman" w:hAnsi="Times New Roman" w:cs="Arial"/>
          <w:sz w:val="24"/>
          <w:lang w:eastAsia="es-AR"/>
        </w:rPr>
        <w:t>.</w:t>
      </w:r>
    </w:p>
    <w:p w14:paraId="277F248D" w14:textId="77777777" w:rsidR="00F64D1A" w:rsidRDefault="00F64D1A" w:rsidP="005118CB">
      <w:pPr>
        <w:spacing w:after="0" w:line="240" w:lineRule="auto"/>
        <w:rPr>
          <w:rFonts w:ascii="Times New Roman" w:eastAsia="Times New Roman" w:hAnsi="Times New Roman" w:cs="Arial"/>
          <w:b/>
          <w:sz w:val="28"/>
          <w:lang w:eastAsia="es-AR"/>
        </w:rPr>
      </w:pPr>
    </w:p>
    <w:p w14:paraId="765A4004" w14:textId="6D5BD3DB" w:rsidR="00A665CB" w:rsidRDefault="00815698" w:rsidP="002C4E12">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Finalmente ¿De qué m</w:t>
      </w:r>
      <w:r w:rsidR="0075160C">
        <w:rPr>
          <w:rFonts w:ascii="Times New Roman" w:eastAsia="Times New Roman" w:hAnsi="Times New Roman" w:cs="Arial"/>
          <w:sz w:val="24"/>
          <w:lang w:eastAsia="es-AR"/>
        </w:rPr>
        <w:t>odo</w:t>
      </w:r>
      <w:r>
        <w:rPr>
          <w:rFonts w:ascii="Times New Roman" w:eastAsia="Times New Roman" w:hAnsi="Times New Roman" w:cs="Arial"/>
          <w:sz w:val="24"/>
          <w:lang w:eastAsia="es-AR"/>
        </w:rPr>
        <w:t xml:space="preserve"> debemos comparar las sucesivas fases históricas? Las estudiamos c</w:t>
      </w:r>
      <w:r w:rsidR="003C48E6">
        <w:rPr>
          <w:rFonts w:ascii="Times New Roman" w:eastAsia="Times New Roman" w:hAnsi="Times New Roman" w:cs="Arial"/>
          <w:sz w:val="24"/>
          <w:lang w:eastAsia="es-AR"/>
        </w:rPr>
        <w:t>ruz</w:t>
      </w:r>
      <w:r>
        <w:rPr>
          <w:rFonts w:ascii="Times New Roman" w:eastAsia="Times New Roman" w:hAnsi="Times New Roman" w:cs="Arial"/>
          <w:sz w:val="24"/>
          <w:lang w:eastAsia="es-AR"/>
        </w:rPr>
        <w:t xml:space="preserve">ando </w:t>
      </w:r>
      <w:r w:rsidR="002E488F">
        <w:rPr>
          <w:rFonts w:ascii="Times New Roman" w:eastAsia="Times New Roman" w:hAnsi="Times New Roman" w:cs="Arial"/>
          <w:sz w:val="24"/>
          <w:lang w:eastAsia="es-AR"/>
        </w:rPr>
        <w:t xml:space="preserve">las </w:t>
      </w:r>
      <w:r w:rsidR="00592FDF">
        <w:rPr>
          <w:rFonts w:ascii="Times New Roman" w:eastAsia="Times New Roman" w:hAnsi="Times New Roman" w:cs="Arial"/>
          <w:sz w:val="24"/>
          <w:lang w:eastAsia="es-AR"/>
        </w:rPr>
        <w:t xml:space="preserve">pasiones creativas con las pasiones destructivas, y </w:t>
      </w:r>
      <w:r w:rsidR="002E488F">
        <w:rPr>
          <w:rFonts w:ascii="Times New Roman" w:eastAsia="Times New Roman" w:hAnsi="Times New Roman" w:cs="Arial"/>
          <w:sz w:val="24"/>
          <w:lang w:eastAsia="es-AR"/>
        </w:rPr>
        <w:t>las f</w:t>
      </w:r>
      <w:r w:rsidR="00EA395E">
        <w:rPr>
          <w:rFonts w:ascii="Times New Roman" w:eastAsia="Times New Roman" w:hAnsi="Times New Roman" w:cs="Arial"/>
          <w:sz w:val="24"/>
          <w:lang w:eastAsia="es-AR"/>
        </w:rPr>
        <w:t>uerza</w:t>
      </w:r>
      <w:r w:rsidR="002E488F">
        <w:rPr>
          <w:rFonts w:ascii="Times New Roman" w:eastAsia="Times New Roman" w:hAnsi="Times New Roman" w:cs="Arial"/>
          <w:sz w:val="24"/>
          <w:lang w:eastAsia="es-AR"/>
        </w:rPr>
        <w:t xml:space="preserve">s bárbaras </w:t>
      </w:r>
      <w:r w:rsidR="00592FDF">
        <w:rPr>
          <w:rFonts w:ascii="Times New Roman" w:eastAsia="Times New Roman" w:hAnsi="Times New Roman" w:cs="Arial"/>
          <w:sz w:val="24"/>
          <w:lang w:eastAsia="es-AR"/>
        </w:rPr>
        <w:t>con las fuerzas</w:t>
      </w:r>
      <w:r w:rsidR="002E488F">
        <w:rPr>
          <w:rFonts w:ascii="Times New Roman" w:eastAsia="Times New Roman" w:hAnsi="Times New Roman" w:cs="Arial"/>
          <w:sz w:val="24"/>
          <w:lang w:eastAsia="es-AR"/>
        </w:rPr>
        <w:t xml:space="preserve"> civilizatorias</w:t>
      </w:r>
      <w:r>
        <w:rPr>
          <w:rFonts w:ascii="Times New Roman" w:eastAsia="Times New Roman" w:hAnsi="Times New Roman" w:cs="Arial"/>
          <w:sz w:val="24"/>
          <w:lang w:eastAsia="es-AR"/>
        </w:rPr>
        <w:t xml:space="preserve">. Comparamos el legitimismo de la monarquía absoluta con el legitimismo plebiscitario del bonapartismo, el liderazgo despótico con el liderazgo carismático, el </w:t>
      </w:r>
      <w:r>
        <w:rPr>
          <w:rFonts w:ascii="Times New Roman" w:hAnsi="Times New Roman" w:cs="Arial"/>
          <w:i/>
          <w:sz w:val="24"/>
          <w:lang w:eastAsia="es-AR"/>
        </w:rPr>
        <w:t>putschismo</w:t>
      </w:r>
      <w:r>
        <w:rPr>
          <w:rFonts w:ascii="Times New Roman" w:eastAsia="Times New Roman" w:hAnsi="Times New Roman" w:cs="Arial"/>
          <w:sz w:val="24"/>
          <w:lang w:eastAsia="es-AR"/>
        </w:rPr>
        <w:t xml:space="preserve"> bonapartista con el </w:t>
      </w:r>
      <w:r>
        <w:rPr>
          <w:rFonts w:ascii="Times New Roman" w:hAnsi="Times New Roman" w:cs="Arial"/>
          <w:i/>
          <w:sz w:val="24"/>
          <w:lang w:eastAsia="es-AR"/>
        </w:rPr>
        <w:t>putschismo</w:t>
      </w:r>
      <w:r>
        <w:rPr>
          <w:rFonts w:ascii="Times New Roman" w:eastAsia="Times New Roman" w:hAnsi="Times New Roman" w:cs="Arial"/>
          <w:sz w:val="24"/>
          <w:lang w:eastAsia="es-AR"/>
        </w:rPr>
        <w:t xml:space="preserve"> fascista, el gueto hugonote en Francia (La Rochelle) con el gueto judío en Polonia (Varsovia, Cracovia, Lodz), el </w:t>
      </w:r>
      <w:r>
        <w:rPr>
          <w:rFonts w:ascii="Times New Roman" w:hAnsi="Times New Roman"/>
          <w:i/>
          <w:sz w:val="24"/>
        </w:rPr>
        <w:t>pogrom</w:t>
      </w:r>
      <w:r>
        <w:rPr>
          <w:i/>
        </w:rPr>
        <w:t xml:space="preserve"> </w:t>
      </w:r>
      <w:r>
        <w:rPr>
          <w:rFonts w:ascii="Times New Roman" w:eastAsia="Times New Roman" w:hAnsi="Times New Roman" w:cs="Arial"/>
          <w:sz w:val="24"/>
          <w:lang w:eastAsia="es-AR"/>
        </w:rPr>
        <w:t xml:space="preserve">de los católicos franceses contra los hugonotes (Noche de San Bartolomé) con el </w:t>
      </w:r>
      <w:r>
        <w:rPr>
          <w:rFonts w:ascii="Times New Roman" w:hAnsi="Times New Roman"/>
          <w:i/>
          <w:sz w:val="24"/>
        </w:rPr>
        <w:t>pogrom</w:t>
      </w:r>
      <w:r>
        <w:rPr>
          <w:i/>
        </w:rPr>
        <w:t xml:space="preserve"> </w:t>
      </w:r>
      <w:r>
        <w:rPr>
          <w:rFonts w:ascii="Times New Roman" w:eastAsia="Times New Roman" w:hAnsi="Times New Roman" w:cs="Arial"/>
          <w:sz w:val="24"/>
          <w:lang w:eastAsia="es-AR"/>
        </w:rPr>
        <w:t xml:space="preserve">zarista contra los judíos (askenazis de un mítico e hipotético origen entre kházaro y renano), el genocidio étnico del fascismo con el genocidio económico del </w:t>
      </w:r>
      <w:r w:rsidR="008603B1">
        <w:rPr>
          <w:rFonts w:ascii="Times New Roman" w:eastAsia="Times New Roman" w:hAnsi="Times New Roman" w:cs="Arial"/>
          <w:sz w:val="24"/>
          <w:lang w:eastAsia="es-AR"/>
        </w:rPr>
        <w:t>despot</w:t>
      </w:r>
      <w:r>
        <w:rPr>
          <w:rFonts w:ascii="Times New Roman" w:eastAsia="Times New Roman" w:hAnsi="Times New Roman" w:cs="Arial"/>
          <w:sz w:val="24"/>
          <w:lang w:eastAsia="es-AR"/>
        </w:rPr>
        <w:t xml:space="preserve">ismo soviético, la nobleza de espada con la nobleza de toga, el secularismo del absolutismo ilustrado con el laicismo republicano (o separación de la religión de la esfera pública), </w:t>
      </w:r>
      <w:r w:rsidR="001650D3">
        <w:rPr>
          <w:rFonts w:ascii="Times New Roman" w:eastAsia="Times New Roman" w:hAnsi="Times New Roman" w:cs="Arial"/>
          <w:sz w:val="24"/>
          <w:lang w:eastAsia="es-AR"/>
        </w:rPr>
        <w:t xml:space="preserve">los ejércitos profesionales con los ejércitos mercenarios, </w:t>
      </w:r>
      <w:r>
        <w:rPr>
          <w:rFonts w:ascii="Times New Roman" w:eastAsia="Times New Roman" w:hAnsi="Times New Roman" w:cs="Arial"/>
          <w:sz w:val="24"/>
          <w:lang w:eastAsia="es-AR"/>
        </w:rPr>
        <w:t xml:space="preserve">el abolicionismo de la esclavitud americana con el abolicionismo de la servidumbre rusa, </w:t>
      </w:r>
      <w:r>
        <w:rPr>
          <w:rFonts w:ascii="Times New Roman" w:eastAsia="Times New Roman" w:hAnsi="Times New Roman" w:cs="Arial"/>
          <w:sz w:val="24"/>
          <w:lang w:eastAsia="es-AR"/>
        </w:rPr>
        <w:lastRenderedPageBreak/>
        <w:t>el belicismo nacionalista de la “nación en armas” con la paz armada o pacifismo del liberalismo</w:t>
      </w:r>
      <w:r w:rsidR="00691C40">
        <w:rPr>
          <w:rFonts w:ascii="Times New Roman" w:eastAsia="Times New Roman" w:hAnsi="Times New Roman" w:cs="Arial"/>
          <w:sz w:val="24"/>
          <w:lang w:eastAsia="es-AR"/>
        </w:rPr>
        <w:t xml:space="preserve"> imperialista</w:t>
      </w:r>
      <w:r>
        <w:rPr>
          <w:rFonts w:ascii="Times New Roman" w:eastAsia="Times New Roman" w:hAnsi="Times New Roman" w:cs="Arial"/>
          <w:sz w:val="24"/>
          <w:lang w:eastAsia="es-AR"/>
        </w:rPr>
        <w:t xml:space="preserve">, la biopolítica con la psicopolítica, el agrarismo del nacionalismo con el industrialismo </w:t>
      </w:r>
      <w:r w:rsidR="00930021">
        <w:rPr>
          <w:rFonts w:ascii="Times New Roman" w:eastAsia="Times New Roman" w:hAnsi="Times New Roman" w:cs="Arial"/>
          <w:sz w:val="24"/>
          <w:lang w:eastAsia="es-AR"/>
        </w:rPr>
        <w:t xml:space="preserve">manufacturero </w:t>
      </w:r>
      <w:r>
        <w:rPr>
          <w:rFonts w:ascii="Times New Roman" w:eastAsia="Times New Roman" w:hAnsi="Times New Roman" w:cs="Arial"/>
          <w:sz w:val="24"/>
          <w:lang w:eastAsia="es-AR"/>
        </w:rPr>
        <w:t>del liberalismo, y el irredentismo palestino con el irredentismo judío.</w:t>
      </w:r>
      <w:r>
        <w:rPr>
          <w:rStyle w:val="Refdenotaalpie"/>
          <w:rFonts w:eastAsia="Times New Roman"/>
          <w:sz w:val="24"/>
          <w:lang w:eastAsia="es-AR"/>
        </w:rPr>
        <w:footnoteReference w:id="159"/>
      </w:r>
    </w:p>
    <w:p w14:paraId="1762578D" w14:textId="77777777" w:rsidR="009A61DF" w:rsidRDefault="009A61DF" w:rsidP="002C4E12">
      <w:pPr>
        <w:spacing w:after="0" w:line="240" w:lineRule="auto"/>
        <w:rPr>
          <w:rFonts w:ascii="Times New Roman" w:eastAsia="Times New Roman" w:hAnsi="Times New Roman" w:cs="Arial"/>
          <w:sz w:val="24"/>
          <w:lang w:eastAsia="es-AR"/>
        </w:rPr>
      </w:pPr>
    </w:p>
    <w:p w14:paraId="5F5489EB" w14:textId="77777777" w:rsidR="009A61DF" w:rsidRDefault="009A61DF" w:rsidP="002C4E12">
      <w:pPr>
        <w:spacing w:after="0" w:line="240" w:lineRule="auto"/>
        <w:rPr>
          <w:rFonts w:ascii="Times New Roman" w:eastAsia="Times New Roman" w:hAnsi="Times New Roman" w:cs="Arial"/>
          <w:sz w:val="24"/>
          <w:lang w:eastAsia="es-AR"/>
        </w:rPr>
      </w:pPr>
    </w:p>
    <w:p w14:paraId="175C29E1" w14:textId="77777777" w:rsidR="009A61DF" w:rsidRDefault="009A61DF" w:rsidP="002C4E12">
      <w:pPr>
        <w:spacing w:after="0" w:line="240" w:lineRule="auto"/>
        <w:rPr>
          <w:rFonts w:ascii="Times New Roman" w:eastAsia="Times New Roman" w:hAnsi="Times New Roman" w:cs="Arial"/>
          <w:sz w:val="24"/>
          <w:lang w:eastAsia="es-AR"/>
        </w:rPr>
      </w:pPr>
    </w:p>
    <w:p w14:paraId="583E5699" w14:textId="77777777" w:rsidR="009A61DF" w:rsidRDefault="009A61DF" w:rsidP="002C4E12">
      <w:pPr>
        <w:spacing w:after="0" w:line="240" w:lineRule="auto"/>
        <w:rPr>
          <w:rFonts w:ascii="Times New Roman" w:eastAsia="Times New Roman" w:hAnsi="Times New Roman" w:cs="Arial"/>
          <w:sz w:val="24"/>
          <w:lang w:eastAsia="es-AR"/>
        </w:rPr>
      </w:pPr>
    </w:p>
    <w:p w14:paraId="41C7B2DE" w14:textId="77777777" w:rsidR="009A61DF" w:rsidRDefault="009A61DF" w:rsidP="002C4E12">
      <w:pPr>
        <w:spacing w:after="0" w:line="240" w:lineRule="auto"/>
        <w:rPr>
          <w:rFonts w:ascii="Times New Roman" w:eastAsia="Times New Roman" w:hAnsi="Times New Roman" w:cs="Arial"/>
          <w:sz w:val="24"/>
          <w:lang w:eastAsia="es-AR"/>
        </w:rPr>
      </w:pPr>
    </w:p>
    <w:p w14:paraId="36B9E760" w14:textId="77777777" w:rsidR="009A61DF" w:rsidRDefault="009A61DF" w:rsidP="002C4E12">
      <w:pPr>
        <w:spacing w:after="0" w:line="240" w:lineRule="auto"/>
        <w:rPr>
          <w:rFonts w:ascii="Times New Roman" w:eastAsia="Times New Roman" w:hAnsi="Times New Roman" w:cs="Arial"/>
          <w:sz w:val="24"/>
          <w:lang w:eastAsia="es-AR"/>
        </w:rPr>
      </w:pPr>
    </w:p>
    <w:p w14:paraId="0D2C038A" w14:textId="77777777" w:rsidR="009A61DF" w:rsidRDefault="009A61DF" w:rsidP="002C4E12">
      <w:pPr>
        <w:spacing w:after="0" w:line="240" w:lineRule="auto"/>
        <w:rPr>
          <w:rFonts w:ascii="Times New Roman" w:eastAsia="Times New Roman" w:hAnsi="Times New Roman" w:cs="Arial"/>
          <w:sz w:val="24"/>
          <w:lang w:eastAsia="es-AR"/>
        </w:rPr>
      </w:pPr>
    </w:p>
    <w:p w14:paraId="7CE010CE" w14:textId="77777777" w:rsidR="009A61DF" w:rsidRDefault="009A61DF" w:rsidP="002C4E12">
      <w:pPr>
        <w:spacing w:after="0" w:line="240" w:lineRule="auto"/>
        <w:rPr>
          <w:rFonts w:ascii="Times New Roman" w:eastAsia="Times New Roman" w:hAnsi="Times New Roman" w:cs="Arial"/>
          <w:sz w:val="24"/>
          <w:lang w:eastAsia="es-AR"/>
        </w:rPr>
      </w:pPr>
    </w:p>
    <w:p w14:paraId="66E5CC95" w14:textId="77777777" w:rsidR="009A61DF" w:rsidRDefault="009A61DF" w:rsidP="002C4E12">
      <w:pPr>
        <w:spacing w:after="0" w:line="240" w:lineRule="auto"/>
        <w:rPr>
          <w:rFonts w:ascii="Times New Roman" w:eastAsia="Times New Roman" w:hAnsi="Times New Roman" w:cs="Arial"/>
          <w:sz w:val="24"/>
          <w:lang w:eastAsia="es-AR"/>
        </w:rPr>
      </w:pPr>
    </w:p>
    <w:p w14:paraId="580385FE" w14:textId="77777777" w:rsidR="009A61DF" w:rsidRDefault="009A61DF" w:rsidP="002C4E12">
      <w:pPr>
        <w:spacing w:after="0" w:line="240" w:lineRule="auto"/>
        <w:rPr>
          <w:rFonts w:ascii="Times New Roman" w:eastAsia="Times New Roman" w:hAnsi="Times New Roman" w:cs="Arial"/>
          <w:sz w:val="24"/>
          <w:lang w:eastAsia="es-AR"/>
        </w:rPr>
      </w:pPr>
    </w:p>
    <w:p w14:paraId="7E93476A" w14:textId="77777777" w:rsidR="009A61DF" w:rsidRDefault="009A61DF" w:rsidP="002C4E12">
      <w:pPr>
        <w:spacing w:after="0" w:line="240" w:lineRule="auto"/>
        <w:rPr>
          <w:rFonts w:ascii="Times New Roman" w:eastAsia="Times New Roman" w:hAnsi="Times New Roman" w:cs="Arial"/>
          <w:sz w:val="24"/>
          <w:lang w:eastAsia="es-AR"/>
        </w:rPr>
      </w:pPr>
    </w:p>
    <w:p w14:paraId="5220A961" w14:textId="77777777" w:rsidR="009A61DF" w:rsidRDefault="009A61DF" w:rsidP="002C4E12">
      <w:pPr>
        <w:spacing w:after="0" w:line="240" w:lineRule="auto"/>
        <w:rPr>
          <w:rFonts w:ascii="Times New Roman" w:eastAsia="Times New Roman" w:hAnsi="Times New Roman" w:cs="Arial"/>
          <w:sz w:val="24"/>
          <w:lang w:eastAsia="es-AR"/>
        </w:rPr>
      </w:pPr>
    </w:p>
    <w:p w14:paraId="37E44D7C" w14:textId="77777777" w:rsidR="009A61DF" w:rsidRDefault="009A61DF" w:rsidP="002C4E12">
      <w:pPr>
        <w:spacing w:after="0" w:line="240" w:lineRule="auto"/>
        <w:rPr>
          <w:rFonts w:ascii="Times New Roman" w:eastAsia="Times New Roman" w:hAnsi="Times New Roman" w:cs="Arial"/>
          <w:sz w:val="24"/>
          <w:lang w:eastAsia="es-AR"/>
        </w:rPr>
      </w:pPr>
    </w:p>
    <w:p w14:paraId="016C0820" w14:textId="77777777" w:rsidR="009A61DF" w:rsidRDefault="009A61DF" w:rsidP="002C4E12">
      <w:pPr>
        <w:spacing w:after="0" w:line="240" w:lineRule="auto"/>
        <w:rPr>
          <w:rFonts w:ascii="Times New Roman" w:eastAsia="Times New Roman" w:hAnsi="Times New Roman" w:cs="Arial"/>
          <w:sz w:val="24"/>
          <w:lang w:eastAsia="es-AR"/>
        </w:rPr>
      </w:pPr>
    </w:p>
    <w:p w14:paraId="5FC9B015" w14:textId="77777777" w:rsidR="009A61DF" w:rsidRDefault="009A61DF" w:rsidP="002C4E12">
      <w:pPr>
        <w:spacing w:after="0" w:line="240" w:lineRule="auto"/>
        <w:rPr>
          <w:rFonts w:ascii="Times New Roman" w:eastAsia="Times New Roman" w:hAnsi="Times New Roman" w:cs="Arial"/>
          <w:sz w:val="24"/>
          <w:lang w:eastAsia="es-AR"/>
        </w:rPr>
      </w:pPr>
    </w:p>
    <w:p w14:paraId="4130F565" w14:textId="77777777" w:rsidR="009A61DF" w:rsidRDefault="009A61DF" w:rsidP="002C4E12">
      <w:pPr>
        <w:spacing w:after="0" w:line="240" w:lineRule="auto"/>
        <w:rPr>
          <w:rFonts w:ascii="Times New Roman" w:eastAsia="Times New Roman" w:hAnsi="Times New Roman" w:cs="Arial"/>
          <w:sz w:val="24"/>
          <w:lang w:eastAsia="es-AR"/>
        </w:rPr>
      </w:pPr>
    </w:p>
    <w:p w14:paraId="3BDF9240" w14:textId="77777777" w:rsidR="009A61DF" w:rsidRDefault="009A61DF" w:rsidP="002C4E12">
      <w:pPr>
        <w:spacing w:after="0" w:line="240" w:lineRule="auto"/>
        <w:rPr>
          <w:rFonts w:ascii="Times New Roman" w:eastAsia="Times New Roman" w:hAnsi="Times New Roman" w:cs="Arial"/>
          <w:sz w:val="24"/>
          <w:lang w:eastAsia="es-AR"/>
        </w:rPr>
      </w:pPr>
    </w:p>
    <w:p w14:paraId="454E3EAB" w14:textId="77777777" w:rsidR="009A61DF" w:rsidRDefault="009A61DF" w:rsidP="002C4E12">
      <w:pPr>
        <w:spacing w:after="0" w:line="240" w:lineRule="auto"/>
        <w:rPr>
          <w:rFonts w:ascii="Times New Roman" w:eastAsia="Times New Roman" w:hAnsi="Times New Roman" w:cs="Arial"/>
          <w:sz w:val="24"/>
          <w:lang w:eastAsia="es-AR"/>
        </w:rPr>
      </w:pPr>
    </w:p>
    <w:p w14:paraId="1C5C68CE" w14:textId="77777777" w:rsidR="009A61DF" w:rsidRDefault="009A61DF" w:rsidP="002C4E12">
      <w:pPr>
        <w:spacing w:after="0" w:line="240" w:lineRule="auto"/>
        <w:rPr>
          <w:rFonts w:ascii="Times New Roman" w:eastAsia="Times New Roman" w:hAnsi="Times New Roman" w:cs="Arial"/>
          <w:sz w:val="24"/>
          <w:lang w:eastAsia="es-AR"/>
        </w:rPr>
      </w:pPr>
    </w:p>
    <w:p w14:paraId="065347B9" w14:textId="77777777" w:rsidR="009A61DF" w:rsidRDefault="009A61DF" w:rsidP="002C4E12">
      <w:pPr>
        <w:spacing w:after="0" w:line="240" w:lineRule="auto"/>
        <w:rPr>
          <w:rFonts w:ascii="Times New Roman" w:eastAsia="Times New Roman" w:hAnsi="Times New Roman" w:cs="Arial"/>
          <w:sz w:val="24"/>
          <w:lang w:eastAsia="es-AR"/>
        </w:rPr>
      </w:pPr>
    </w:p>
    <w:p w14:paraId="63759436" w14:textId="77777777" w:rsidR="009A61DF" w:rsidRDefault="009A61DF" w:rsidP="002C4E12">
      <w:pPr>
        <w:spacing w:after="0" w:line="240" w:lineRule="auto"/>
        <w:rPr>
          <w:rFonts w:ascii="Times New Roman" w:eastAsia="Times New Roman" w:hAnsi="Times New Roman" w:cs="Arial"/>
          <w:sz w:val="24"/>
          <w:lang w:eastAsia="es-AR"/>
        </w:rPr>
      </w:pPr>
    </w:p>
    <w:p w14:paraId="6279341E" w14:textId="77777777" w:rsidR="009A61DF" w:rsidRDefault="009A61DF" w:rsidP="002C4E12">
      <w:pPr>
        <w:spacing w:after="0" w:line="240" w:lineRule="auto"/>
        <w:rPr>
          <w:rFonts w:ascii="Times New Roman" w:eastAsia="Times New Roman" w:hAnsi="Times New Roman" w:cs="Arial"/>
          <w:sz w:val="24"/>
          <w:lang w:eastAsia="es-AR"/>
        </w:rPr>
      </w:pPr>
    </w:p>
    <w:p w14:paraId="1F38CC20" w14:textId="77777777" w:rsidR="009A61DF" w:rsidRDefault="009A61DF" w:rsidP="002C4E12">
      <w:pPr>
        <w:spacing w:after="0" w:line="240" w:lineRule="auto"/>
        <w:rPr>
          <w:rFonts w:ascii="Times New Roman" w:eastAsia="Times New Roman" w:hAnsi="Times New Roman" w:cs="Arial"/>
          <w:sz w:val="24"/>
          <w:lang w:eastAsia="es-AR"/>
        </w:rPr>
      </w:pPr>
    </w:p>
    <w:p w14:paraId="6731FAA9" w14:textId="77777777" w:rsidR="009A61DF" w:rsidRDefault="009A61DF" w:rsidP="002C4E12">
      <w:pPr>
        <w:spacing w:after="0" w:line="240" w:lineRule="auto"/>
        <w:rPr>
          <w:rFonts w:ascii="Times New Roman" w:eastAsia="Times New Roman" w:hAnsi="Times New Roman" w:cs="Arial"/>
          <w:sz w:val="24"/>
          <w:lang w:eastAsia="es-AR"/>
        </w:rPr>
      </w:pPr>
    </w:p>
    <w:p w14:paraId="1848863E" w14:textId="77777777" w:rsidR="009A61DF" w:rsidRDefault="009A61DF" w:rsidP="002C4E12">
      <w:pPr>
        <w:spacing w:after="0" w:line="240" w:lineRule="auto"/>
        <w:rPr>
          <w:rFonts w:ascii="Times New Roman" w:eastAsia="Times New Roman" w:hAnsi="Times New Roman" w:cs="Arial"/>
          <w:sz w:val="24"/>
          <w:lang w:eastAsia="es-AR"/>
        </w:rPr>
      </w:pPr>
    </w:p>
    <w:p w14:paraId="4D0D3D1E" w14:textId="77777777" w:rsidR="009A61DF" w:rsidRDefault="009A61DF" w:rsidP="002C4E12">
      <w:pPr>
        <w:spacing w:after="0" w:line="240" w:lineRule="auto"/>
        <w:rPr>
          <w:rFonts w:ascii="Times New Roman" w:eastAsia="Times New Roman" w:hAnsi="Times New Roman" w:cs="Arial"/>
          <w:sz w:val="24"/>
          <w:lang w:eastAsia="es-AR"/>
        </w:rPr>
      </w:pPr>
    </w:p>
    <w:p w14:paraId="4D52B18E" w14:textId="77777777" w:rsidR="009A61DF" w:rsidRDefault="009A61DF" w:rsidP="002C4E12">
      <w:pPr>
        <w:spacing w:after="0" w:line="240" w:lineRule="auto"/>
        <w:rPr>
          <w:rFonts w:ascii="Times New Roman" w:eastAsia="Times New Roman" w:hAnsi="Times New Roman" w:cs="Arial"/>
          <w:sz w:val="24"/>
          <w:lang w:eastAsia="es-AR"/>
        </w:rPr>
      </w:pPr>
    </w:p>
    <w:p w14:paraId="5856A507" w14:textId="77777777" w:rsidR="009A61DF" w:rsidRDefault="009A61DF" w:rsidP="002C4E12">
      <w:pPr>
        <w:spacing w:after="0" w:line="240" w:lineRule="auto"/>
        <w:rPr>
          <w:rFonts w:ascii="Times New Roman" w:eastAsia="Times New Roman" w:hAnsi="Times New Roman" w:cs="Arial"/>
          <w:sz w:val="24"/>
          <w:lang w:eastAsia="es-AR"/>
        </w:rPr>
      </w:pPr>
    </w:p>
    <w:p w14:paraId="70A87F4D" w14:textId="77777777" w:rsidR="009A61DF" w:rsidRDefault="009A61DF" w:rsidP="002C4E12">
      <w:pPr>
        <w:spacing w:after="0" w:line="240" w:lineRule="auto"/>
        <w:rPr>
          <w:rFonts w:ascii="Times New Roman" w:eastAsia="Times New Roman" w:hAnsi="Times New Roman" w:cs="Arial"/>
          <w:sz w:val="24"/>
          <w:lang w:eastAsia="es-AR"/>
        </w:rPr>
      </w:pPr>
    </w:p>
    <w:p w14:paraId="321B2E03" w14:textId="77777777" w:rsidR="009A61DF" w:rsidRDefault="009A61DF" w:rsidP="002C4E12">
      <w:pPr>
        <w:spacing w:after="0" w:line="240" w:lineRule="auto"/>
        <w:rPr>
          <w:rFonts w:ascii="Times New Roman" w:eastAsia="Times New Roman" w:hAnsi="Times New Roman" w:cs="Arial"/>
          <w:sz w:val="24"/>
          <w:lang w:eastAsia="es-AR"/>
        </w:rPr>
      </w:pPr>
    </w:p>
    <w:p w14:paraId="1E4D47AB" w14:textId="77777777" w:rsidR="009A61DF" w:rsidRDefault="009A61DF" w:rsidP="002C4E12">
      <w:pPr>
        <w:spacing w:after="0" w:line="240" w:lineRule="auto"/>
        <w:rPr>
          <w:rFonts w:ascii="Times New Roman" w:eastAsia="Times New Roman" w:hAnsi="Times New Roman" w:cs="Arial"/>
          <w:sz w:val="24"/>
          <w:lang w:eastAsia="es-AR"/>
        </w:rPr>
      </w:pPr>
    </w:p>
    <w:p w14:paraId="7A3A3C96" w14:textId="77777777" w:rsidR="009A61DF" w:rsidRDefault="009A61DF" w:rsidP="002C4E12">
      <w:pPr>
        <w:spacing w:after="0" w:line="240" w:lineRule="auto"/>
        <w:rPr>
          <w:rFonts w:ascii="Times New Roman" w:eastAsia="Times New Roman" w:hAnsi="Times New Roman" w:cs="Arial"/>
          <w:sz w:val="24"/>
          <w:lang w:eastAsia="es-AR"/>
        </w:rPr>
      </w:pPr>
    </w:p>
    <w:p w14:paraId="73F85A2C" w14:textId="77777777" w:rsidR="009A61DF" w:rsidRDefault="009A61DF" w:rsidP="002C4E12">
      <w:pPr>
        <w:spacing w:after="0" w:line="240" w:lineRule="auto"/>
        <w:rPr>
          <w:rFonts w:ascii="Times New Roman" w:eastAsia="Times New Roman" w:hAnsi="Times New Roman" w:cs="Arial"/>
          <w:sz w:val="24"/>
          <w:lang w:eastAsia="es-AR"/>
        </w:rPr>
      </w:pPr>
    </w:p>
    <w:p w14:paraId="65392787" w14:textId="77777777" w:rsidR="009A61DF" w:rsidRDefault="009A61DF" w:rsidP="002C4E12">
      <w:pPr>
        <w:spacing w:after="0" w:line="240" w:lineRule="auto"/>
        <w:rPr>
          <w:rFonts w:ascii="Times New Roman" w:eastAsia="Times New Roman" w:hAnsi="Times New Roman" w:cs="Arial"/>
          <w:sz w:val="24"/>
          <w:lang w:eastAsia="es-AR"/>
        </w:rPr>
      </w:pPr>
    </w:p>
    <w:p w14:paraId="2EF5CC11" w14:textId="77777777" w:rsidR="009A61DF" w:rsidRDefault="009A61DF" w:rsidP="002C4E12">
      <w:pPr>
        <w:spacing w:after="0" w:line="240" w:lineRule="auto"/>
        <w:rPr>
          <w:rFonts w:ascii="Times New Roman" w:eastAsia="Times New Roman" w:hAnsi="Times New Roman" w:cs="Arial"/>
          <w:sz w:val="24"/>
          <w:lang w:eastAsia="es-AR"/>
        </w:rPr>
      </w:pPr>
    </w:p>
    <w:p w14:paraId="42FB29C8" w14:textId="77777777" w:rsidR="009A61DF" w:rsidRDefault="009A61DF" w:rsidP="002C4E12">
      <w:pPr>
        <w:spacing w:after="0" w:line="240" w:lineRule="auto"/>
        <w:rPr>
          <w:rFonts w:ascii="Times New Roman" w:eastAsia="Times New Roman" w:hAnsi="Times New Roman" w:cs="Arial"/>
          <w:sz w:val="24"/>
          <w:lang w:eastAsia="es-AR"/>
        </w:rPr>
      </w:pPr>
    </w:p>
    <w:p w14:paraId="6F7D9E60" w14:textId="77777777" w:rsidR="009A61DF" w:rsidRDefault="009A61DF" w:rsidP="002C4E12">
      <w:pPr>
        <w:spacing w:after="0" w:line="240" w:lineRule="auto"/>
        <w:rPr>
          <w:rFonts w:ascii="Times New Roman" w:eastAsia="Times New Roman" w:hAnsi="Times New Roman" w:cs="Arial"/>
          <w:sz w:val="24"/>
          <w:lang w:eastAsia="es-AR"/>
        </w:rPr>
      </w:pPr>
    </w:p>
    <w:p w14:paraId="2D9FDA27" w14:textId="77777777" w:rsidR="009A61DF" w:rsidRDefault="009A61DF" w:rsidP="002C4E12">
      <w:pPr>
        <w:spacing w:after="0" w:line="240" w:lineRule="auto"/>
        <w:rPr>
          <w:rFonts w:ascii="Times New Roman" w:eastAsia="Times New Roman" w:hAnsi="Times New Roman" w:cs="Arial"/>
          <w:sz w:val="24"/>
          <w:lang w:eastAsia="es-AR"/>
        </w:rPr>
      </w:pPr>
    </w:p>
    <w:p w14:paraId="018E46E3" w14:textId="77777777" w:rsidR="009A61DF" w:rsidRPr="002C4E12" w:rsidRDefault="009A61DF" w:rsidP="002C4E12">
      <w:pPr>
        <w:spacing w:after="0" w:line="240" w:lineRule="auto"/>
        <w:rPr>
          <w:rFonts w:ascii="Times New Roman" w:eastAsia="Times New Roman" w:hAnsi="Times New Roman" w:cs="Arial"/>
          <w:sz w:val="24"/>
          <w:lang w:eastAsia="es-AR"/>
        </w:rPr>
      </w:pPr>
    </w:p>
    <w:p w14:paraId="12A37506" w14:textId="209E648A" w:rsidR="0044378F" w:rsidRDefault="0044378F" w:rsidP="0044378F">
      <w:pPr>
        <w:spacing w:after="0" w:line="240" w:lineRule="auto"/>
        <w:ind w:left="2124" w:firstLine="708"/>
        <w:rPr>
          <w:rFonts w:ascii="Times New Roman" w:eastAsia="Times New Roman" w:hAnsi="Times New Roman" w:cs="Arial"/>
          <w:b/>
          <w:sz w:val="28"/>
          <w:lang w:eastAsia="es-AR"/>
        </w:rPr>
      </w:pPr>
      <w:r w:rsidRPr="004C4185">
        <w:rPr>
          <w:rFonts w:ascii="Times New Roman" w:eastAsia="Times New Roman" w:hAnsi="Times New Roman" w:cs="Arial"/>
          <w:b/>
          <w:sz w:val="28"/>
          <w:lang w:eastAsia="es-AR"/>
        </w:rPr>
        <w:lastRenderedPageBreak/>
        <w:t>Capítulo I</w:t>
      </w:r>
      <w:r>
        <w:rPr>
          <w:rFonts w:ascii="Times New Roman" w:eastAsia="Times New Roman" w:hAnsi="Times New Roman" w:cs="Arial"/>
          <w:b/>
          <w:sz w:val="28"/>
          <w:lang w:eastAsia="es-AR"/>
        </w:rPr>
        <w:t>I</w:t>
      </w:r>
      <w:r w:rsidRPr="004C4185">
        <w:rPr>
          <w:rFonts w:ascii="Times New Roman" w:eastAsia="Times New Roman" w:hAnsi="Times New Roman" w:cs="Arial"/>
          <w:b/>
          <w:sz w:val="28"/>
          <w:lang w:eastAsia="es-AR"/>
        </w:rPr>
        <w:t xml:space="preserve">I.- </w:t>
      </w:r>
    </w:p>
    <w:p w14:paraId="17EE38E4" w14:textId="77777777" w:rsidR="0044378F" w:rsidRPr="004C4185" w:rsidRDefault="0044378F" w:rsidP="0044378F">
      <w:pPr>
        <w:spacing w:after="0" w:line="240" w:lineRule="auto"/>
        <w:ind w:left="2124" w:firstLine="708"/>
        <w:rPr>
          <w:rFonts w:ascii="Times New Roman" w:eastAsia="Times New Roman" w:hAnsi="Times New Roman" w:cs="Arial"/>
          <w:b/>
          <w:sz w:val="28"/>
          <w:lang w:eastAsia="es-AR"/>
        </w:rPr>
      </w:pPr>
    </w:p>
    <w:p w14:paraId="31B9F1A5" w14:textId="23CD3448" w:rsidR="00EC306D" w:rsidRPr="00C96A6E" w:rsidRDefault="00EC306D" w:rsidP="00EC306D">
      <w:pPr>
        <w:spacing w:after="0" w:line="240" w:lineRule="auto"/>
        <w:rPr>
          <w:rFonts w:ascii="Times New Roman" w:eastAsia="Times New Roman" w:hAnsi="Times New Roman" w:cs="Arial"/>
          <w:sz w:val="24"/>
          <w:lang w:eastAsia="es-AR"/>
        </w:rPr>
      </w:pPr>
      <w:r w:rsidRPr="00DB79EF">
        <w:rPr>
          <w:rFonts w:ascii="Times New Roman" w:eastAsia="Times New Roman" w:hAnsi="Times New Roman" w:cs="Arial"/>
          <w:b/>
          <w:sz w:val="24"/>
          <w:lang w:eastAsia="es-AR"/>
        </w:rPr>
        <w:t>La periodización de</w:t>
      </w:r>
      <w:r>
        <w:rPr>
          <w:rFonts w:ascii="Times New Roman" w:eastAsia="Times New Roman" w:hAnsi="Times New Roman" w:cs="Arial"/>
          <w:b/>
          <w:sz w:val="24"/>
          <w:lang w:eastAsia="es-AR"/>
        </w:rPr>
        <w:t xml:space="preserve"> la historia</w:t>
      </w:r>
    </w:p>
    <w:p w14:paraId="457821FB" w14:textId="77777777" w:rsidR="00EC306D" w:rsidRDefault="00EC306D" w:rsidP="00EC306D">
      <w:pPr>
        <w:spacing w:after="0" w:line="240" w:lineRule="auto"/>
        <w:rPr>
          <w:rFonts w:ascii="Times New Roman" w:eastAsia="Times New Roman" w:hAnsi="Times New Roman" w:cs="Arial"/>
          <w:sz w:val="24"/>
          <w:lang w:eastAsia="es-AR"/>
        </w:rPr>
      </w:pPr>
    </w:p>
    <w:p w14:paraId="6B1AF1AC" w14:textId="64C8A008" w:rsidR="00A55E5B"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¿Es posible un relato histórico sin una periodicidad del tiempo? A la</w:t>
      </w:r>
      <w:r w:rsidR="00A55E5B">
        <w:rPr>
          <w:rFonts w:ascii="Times New Roman" w:eastAsia="Times New Roman" w:hAnsi="Times New Roman" w:cs="Arial"/>
          <w:sz w:val="24"/>
          <w:lang w:eastAsia="es-AR"/>
        </w:rPr>
        <w:t>s grietas y revoluciones que ensanchan el péndulo de la historia</w:t>
      </w:r>
      <w:r>
        <w:rPr>
          <w:rFonts w:ascii="Times New Roman" w:eastAsia="Times New Roman" w:hAnsi="Times New Roman" w:cs="Arial"/>
          <w:sz w:val="24"/>
          <w:lang w:eastAsia="es-AR"/>
        </w:rPr>
        <w:t xml:space="preserve">, le sigue la necesidad de periodizar </w:t>
      </w:r>
      <w:r w:rsidR="00A55E5B">
        <w:rPr>
          <w:rFonts w:ascii="Times New Roman" w:eastAsia="Times New Roman" w:hAnsi="Times New Roman" w:cs="Arial"/>
          <w:sz w:val="24"/>
          <w:lang w:eastAsia="es-AR"/>
        </w:rPr>
        <w:t>el tiempo</w:t>
      </w:r>
      <w:r w:rsidR="0025409A">
        <w:rPr>
          <w:rFonts w:ascii="Times New Roman" w:eastAsia="Times New Roman" w:hAnsi="Times New Roman" w:cs="Arial"/>
          <w:sz w:val="24"/>
          <w:lang w:eastAsia="es-AR"/>
        </w:rPr>
        <w:t xml:space="preserve"> ¿Existe una periodización universal para todo el mundo, o la periodización debe ser regionalizada? ¿Existe una periodización </w:t>
      </w:r>
      <w:r w:rsidR="009533DC">
        <w:rPr>
          <w:rFonts w:ascii="Times New Roman" w:eastAsia="Times New Roman" w:hAnsi="Times New Roman" w:cs="Arial"/>
          <w:sz w:val="24"/>
          <w:lang w:eastAsia="es-AR"/>
        </w:rPr>
        <w:t>única e irrepetible</w:t>
      </w:r>
      <w:r w:rsidR="0025409A">
        <w:rPr>
          <w:rFonts w:ascii="Times New Roman" w:eastAsia="Times New Roman" w:hAnsi="Times New Roman" w:cs="Arial"/>
          <w:sz w:val="24"/>
          <w:lang w:eastAsia="es-AR"/>
        </w:rPr>
        <w:t xml:space="preserve"> para cada continente o región geográfica? </w:t>
      </w:r>
      <w:r w:rsidR="00A55E5B">
        <w:rPr>
          <w:rFonts w:ascii="Times New Roman" w:eastAsia="Times New Roman" w:hAnsi="Times New Roman" w:cs="Arial"/>
          <w:sz w:val="24"/>
          <w:lang w:eastAsia="es-AR"/>
        </w:rPr>
        <w:t>El medievalista chileno José Marín Riveros descubrió que la periodicidad del mundo bizantino es distinta de la periodicidad europea</w:t>
      </w:r>
      <w:r w:rsidR="00F602C2">
        <w:rPr>
          <w:rFonts w:ascii="Times New Roman" w:eastAsia="Times New Roman" w:hAnsi="Times New Roman" w:cs="Arial"/>
          <w:sz w:val="24"/>
          <w:lang w:eastAsia="es-AR"/>
        </w:rPr>
        <w:t xml:space="preserve">, por cuanto en </w:t>
      </w:r>
      <w:r w:rsidR="00E11ABC">
        <w:rPr>
          <w:rFonts w:ascii="Times New Roman" w:eastAsia="Times New Roman" w:hAnsi="Times New Roman" w:cs="Arial"/>
          <w:sz w:val="24"/>
          <w:lang w:eastAsia="es-AR"/>
        </w:rPr>
        <w:t>el</w:t>
      </w:r>
      <w:r w:rsidR="00F602C2">
        <w:rPr>
          <w:rFonts w:ascii="Times New Roman" w:eastAsia="Times New Roman" w:hAnsi="Times New Roman" w:cs="Arial"/>
          <w:sz w:val="24"/>
          <w:lang w:eastAsia="es-AR"/>
        </w:rPr>
        <w:t xml:space="preserve"> primer</w:t>
      </w:r>
      <w:r w:rsidR="00E11ABC">
        <w:rPr>
          <w:rFonts w:ascii="Times New Roman" w:eastAsia="Times New Roman" w:hAnsi="Times New Roman" w:cs="Arial"/>
          <w:sz w:val="24"/>
          <w:lang w:eastAsia="es-AR"/>
        </w:rPr>
        <w:t>o</w:t>
      </w:r>
      <w:r w:rsidR="00F602C2">
        <w:rPr>
          <w:rFonts w:ascii="Times New Roman" w:eastAsia="Times New Roman" w:hAnsi="Times New Roman" w:cs="Arial"/>
          <w:sz w:val="24"/>
          <w:lang w:eastAsia="es-AR"/>
        </w:rPr>
        <w:t xml:space="preserve"> </w:t>
      </w:r>
      <w:r w:rsidR="00E11ABC">
        <w:rPr>
          <w:rFonts w:ascii="Times New Roman" w:eastAsia="Times New Roman" w:hAnsi="Times New Roman" w:cs="Arial"/>
          <w:sz w:val="24"/>
          <w:lang w:eastAsia="es-AR"/>
        </w:rPr>
        <w:t xml:space="preserve">la antigüedad </w:t>
      </w:r>
      <w:r w:rsidR="00F602C2">
        <w:rPr>
          <w:rFonts w:ascii="Times New Roman" w:eastAsia="Times New Roman" w:hAnsi="Times New Roman" w:cs="Arial"/>
          <w:sz w:val="24"/>
          <w:lang w:eastAsia="es-AR"/>
        </w:rPr>
        <w:t>alcanz</w:t>
      </w:r>
      <w:r w:rsidR="00350D07">
        <w:rPr>
          <w:rFonts w:ascii="Times New Roman" w:eastAsia="Times New Roman" w:hAnsi="Times New Roman" w:cs="Arial"/>
          <w:sz w:val="24"/>
          <w:lang w:eastAsia="es-AR"/>
        </w:rPr>
        <w:t>ó</w:t>
      </w:r>
      <w:r w:rsidR="00F602C2">
        <w:rPr>
          <w:rFonts w:ascii="Times New Roman" w:eastAsia="Times New Roman" w:hAnsi="Times New Roman" w:cs="Arial"/>
          <w:sz w:val="24"/>
          <w:lang w:eastAsia="es-AR"/>
        </w:rPr>
        <w:t xml:space="preserve"> su fin tres siglos después de la segunda</w:t>
      </w:r>
      <w:r w:rsidR="00A55E5B">
        <w:rPr>
          <w:rFonts w:ascii="Times New Roman" w:eastAsia="Times New Roman" w:hAnsi="Times New Roman" w:cs="Arial"/>
          <w:sz w:val="24"/>
          <w:lang w:eastAsia="es-AR"/>
        </w:rPr>
        <w:t xml:space="preserve">. </w:t>
      </w:r>
      <w:r w:rsidR="00B24049">
        <w:rPr>
          <w:rFonts w:ascii="Times New Roman" w:eastAsia="Times New Roman" w:hAnsi="Times New Roman" w:cs="Arial"/>
          <w:sz w:val="24"/>
          <w:lang w:eastAsia="es-AR"/>
        </w:rPr>
        <w:t>Del mismo modo, los sinólogos opinan que la periodización de la historia china es distinta de la de India, así como muchos africanistas sostienen que la periodización de la historia subsahariana es diferente a la del Magreb, y muy distinta a la de América Latina.</w:t>
      </w:r>
    </w:p>
    <w:p w14:paraId="0228D5F8" w14:textId="6C9575C9" w:rsidR="00A55E5B" w:rsidRDefault="00712065"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694FDBBA" w14:textId="6F4101A7" w:rsidR="002F3938" w:rsidRPr="00FA5061" w:rsidRDefault="002F3938" w:rsidP="002F3938">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¿Existe una periodización separada para la historia </w:t>
      </w:r>
      <w:r w:rsidR="0006245E">
        <w:rPr>
          <w:rFonts w:ascii="Times New Roman" w:eastAsia="Times New Roman" w:hAnsi="Times New Roman" w:cs="Arial"/>
          <w:sz w:val="24"/>
          <w:lang w:eastAsia="es-AR"/>
        </w:rPr>
        <w:t xml:space="preserve">precolonial </w:t>
      </w:r>
      <w:r>
        <w:rPr>
          <w:rFonts w:ascii="Times New Roman" w:eastAsia="Times New Roman" w:hAnsi="Times New Roman" w:cs="Arial"/>
          <w:sz w:val="24"/>
          <w:lang w:eastAsia="es-AR"/>
        </w:rPr>
        <w:t xml:space="preserve">de </w:t>
      </w:r>
      <w:r w:rsidR="00D7500D">
        <w:rPr>
          <w:rFonts w:ascii="Times New Roman" w:eastAsia="Times New Roman" w:hAnsi="Times New Roman" w:cs="Arial"/>
          <w:sz w:val="24"/>
          <w:lang w:eastAsia="es-AR"/>
        </w:rPr>
        <w:t xml:space="preserve">los continentes de </w:t>
      </w:r>
      <w:r>
        <w:rPr>
          <w:rFonts w:ascii="Times New Roman" w:eastAsia="Times New Roman" w:hAnsi="Times New Roman" w:cs="Arial"/>
          <w:sz w:val="24"/>
          <w:lang w:eastAsia="es-AR"/>
        </w:rPr>
        <w:t>Asia, África, y América?</w:t>
      </w:r>
      <w:r>
        <w:rPr>
          <w:rFonts w:ascii="Times New Roman" w:eastAsia="Times New Roman" w:hAnsi="Times New Roman" w:cs="Arial"/>
          <w:sz w:val="24"/>
          <w:lang w:eastAsia="es-AR"/>
        </w:rPr>
        <w:t xml:space="preserve"> </w:t>
      </w:r>
      <w:r w:rsidR="00FA5061">
        <w:rPr>
          <w:rFonts w:ascii="Times New Roman" w:hAnsi="Times New Roman" w:cs="Arial"/>
          <w:sz w:val="24"/>
          <w:szCs w:val="21"/>
          <w:shd w:val="clear" w:color="auto" w:fill="FFFFFF"/>
        </w:rPr>
        <w:t>En nuestro trabajo estudiamos la existencia de periodizaciones distintas tanto en Occidente como en Oriente</w:t>
      </w:r>
      <w:r w:rsidR="00FA5061">
        <w:rPr>
          <w:rFonts w:ascii="Times New Roman" w:eastAsia="Times New Roman" w:hAnsi="Times New Roman" w:cs="Arial"/>
          <w:sz w:val="24"/>
          <w:lang w:eastAsia="es-AR"/>
        </w:rPr>
        <w:t>.</w:t>
      </w:r>
      <w:r w:rsidR="00FA5061">
        <w:rPr>
          <w:rStyle w:val="Refdenotaalpie"/>
          <w:rFonts w:eastAsia="Times New Roman"/>
          <w:sz w:val="24"/>
          <w:lang w:eastAsia="es-AR"/>
        </w:rPr>
        <w:footnoteReference w:id="160"/>
      </w:r>
      <w:r w:rsidR="00FA5061">
        <w:rPr>
          <w:rFonts w:ascii="Times New Roman" w:eastAsia="Times New Roman" w:hAnsi="Times New Roman" w:cs="Arial"/>
          <w:sz w:val="24"/>
          <w:lang w:eastAsia="es-AR"/>
        </w:rPr>
        <w:t xml:space="preserve"> </w:t>
      </w:r>
      <w:r>
        <w:rPr>
          <w:rFonts w:ascii="Times New Roman" w:hAnsi="Times New Roman"/>
          <w:sz w:val="24"/>
        </w:rPr>
        <w:t>E</w:t>
      </w:r>
      <w:r w:rsidR="00F576DE">
        <w:rPr>
          <w:rFonts w:ascii="Times New Roman" w:hAnsi="Times New Roman"/>
          <w:sz w:val="24"/>
        </w:rPr>
        <w:t>l</w:t>
      </w:r>
      <w:r>
        <w:rPr>
          <w:rFonts w:ascii="Times New Roman" w:hAnsi="Times New Roman"/>
          <w:sz w:val="24"/>
        </w:rPr>
        <w:t xml:space="preserve"> </w:t>
      </w:r>
      <w:r>
        <w:rPr>
          <w:rFonts w:ascii="Times New Roman" w:hAnsi="Times New Roman"/>
          <w:sz w:val="24"/>
        </w:rPr>
        <w:t xml:space="preserve">Asia </w:t>
      </w:r>
      <w:r w:rsidR="00D7500D">
        <w:rPr>
          <w:rFonts w:ascii="Times New Roman" w:hAnsi="Times New Roman"/>
          <w:sz w:val="24"/>
        </w:rPr>
        <w:t xml:space="preserve">a periodizar </w:t>
      </w:r>
      <w:r>
        <w:rPr>
          <w:rFonts w:ascii="Times New Roman" w:hAnsi="Times New Roman"/>
          <w:sz w:val="24"/>
        </w:rPr>
        <w:t xml:space="preserve">incluye </w:t>
      </w:r>
      <w:r w:rsidR="00F576DE">
        <w:rPr>
          <w:rFonts w:ascii="Times New Roman" w:hAnsi="Times New Roman"/>
          <w:sz w:val="24"/>
        </w:rPr>
        <w:t xml:space="preserve">a </w:t>
      </w:r>
      <w:r>
        <w:rPr>
          <w:rFonts w:ascii="Times New Roman" w:hAnsi="Times New Roman"/>
          <w:sz w:val="24"/>
        </w:rPr>
        <w:t>China, India, Persia</w:t>
      </w:r>
      <w:r w:rsidR="0006245E">
        <w:rPr>
          <w:rFonts w:ascii="Times New Roman" w:hAnsi="Times New Roman"/>
          <w:sz w:val="24"/>
        </w:rPr>
        <w:t>, Corea</w:t>
      </w:r>
      <w:r>
        <w:rPr>
          <w:rFonts w:ascii="Times New Roman" w:hAnsi="Times New Roman"/>
          <w:sz w:val="24"/>
        </w:rPr>
        <w:t xml:space="preserve"> y Japón pre-Meijí, al Imperio Otomano, </w:t>
      </w:r>
      <w:r w:rsidR="008640A3">
        <w:rPr>
          <w:rFonts w:ascii="Times New Roman" w:hAnsi="Times New Roman"/>
          <w:sz w:val="24"/>
        </w:rPr>
        <w:t>a los sultanatos de Filipinas</w:t>
      </w:r>
      <w:r w:rsidR="008640A3">
        <w:rPr>
          <w:rFonts w:ascii="Times New Roman" w:hAnsi="Times New Roman"/>
          <w:sz w:val="24"/>
        </w:rPr>
        <w:t xml:space="preserve">, </w:t>
      </w:r>
      <w:r>
        <w:rPr>
          <w:rFonts w:ascii="Times New Roman" w:hAnsi="Times New Roman"/>
          <w:sz w:val="24"/>
        </w:rPr>
        <w:t>a los reinos del sudeste asiático (Siam, Laos, Tailandia</w:t>
      </w:r>
      <w:r w:rsidR="008640A3">
        <w:rPr>
          <w:rFonts w:ascii="Times New Roman" w:hAnsi="Times New Roman"/>
          <w:sz w:val="24"/>
        </w:rPr>
        <w:t>, Camboya</w:t>
      </w:r>
      <w:r>
        <w:rPr>
          <w:rFonts w:ascii="Times New Roman" w:hAnsi="Times New Roman"/>
          <w:sz w:val="24"/>
        </w:rPr>
        <w:t xml:space="preserve">), </w:t>
      </w:r>
      <w:r w:rsidR="0006245E">
        <w:rPr>
          <w:rFonts w:ascii="Times New Roman" w:hAnsi="Times New Roman"/>
          <w:sz w:val="24"/>
        </w:rPr>
        <w:t xml:space="preserve">al reino de Bali, a las monarquías de los nueve estados de </w:t>
      </w:r>
      <w:r>
        <w:rPr>
          <w:rFonts w:ascii="Times New Roman" w:hAnsi="Times New Roman"/>
          <w:sz w:val="24"/>
        </w:rPr>
        <w:t>Malasia</w:t>
      </w:r>
      <w:r w:rsidR="00712065">
        <w:rPr>
          <w:rFonts w:ascii="Times New Roman" w:hAnsi="Times New Roman"/>
          <w:sz w:val="24"/>
        </w:rPr>
        <w:t>,</w:t>
      </w:r>
      <w:r>
        <w:rPr>
          <w:rFonts w:ascii="Times New Roman" w:hAnsi="Times New Roman"/>
          <w:sz w:val="24"/>
        </w:rPr>
        <w:t xml:space="preserve"> </w:t>
      </w:r>
      <w:r w:rsidR="0006245E">
        <w:rPr>
          <w:rFonts w:ascii="Times New Roman" w:hAnsi="Times New Roman"/>
          <w:sz w:val="24"/>
        </w:rPr>
        <w:t xml:space="preserve">y al medio centenar de monarquías reinantes en </w:t>
      </w:r>
      <w:r w:rsidR="0006245E">
        <w:rPr>
          <w:rFonts w:ascii="Times New Roman" w:hAnsi="Times New Roman"/>
          <w:sz w:val="24"/>
        </w:rPr>
        <w:t>Indonesia</w:t>
      </w:r>
      <w:r w:rsidR="00D855D9">
        <w:rPr>
          <w:rFonts w:ascii="Times New Roman" w:hAnsi="Times New Roman"/>
          <w:sz w:val="24"/>
        </w:rPr>
        <w:t xml:space="preserve"> en épocas</w:t>
      </w:r>
      <w:r w:rsidR="00BD169E">
        <w:rPr>
          <w:rFonts w:ascii="Times New Roman" w:hAnsi="Times New Roman"/>
          <w:sz w:val="24"/>
        </w:rPr>
        <w:t xml:space="preserve"> distintas</w:t>
      </w:r>
      <w:r>
        <w:rPr>
          <w:rFonts w:ascii="Times New Roman" w:hAnsi="Times New Roman"/>
          <w:sz w:val="24"/>
        </w:rPr>
        <w:t xml:space="preserve">. </w:t>
      </w:r>
      <w:r w:rsidR="00BD169E">
        <w:rPr>
          <w:rFonts w:ascii="Times New Roman" w:hAnsi="Times New Roman"/>
          <w:sz w:val="24"/>
        </w:rPr>
        <w:t xml:space="preserve">El </w:t>
      </w:r>
      <w:r>
        <w:rPr>
          <w:rFonts w:ascii="Times New Roman" w:hAnsi="Times New Roman"/>
          <w:sz w:val="24"/>
        </w:rPr>
        <w:t xml:space="preserve">África </w:t>
      </w:r>
      <w:r w:rsidR="00BD169E">
        <w:rPr>
          <w:rFonts w:ascii="Times New Roman" w:hAnsi="Times New Roman"/>
          <w:sz w:val="24"/>
        </w:rPr>
        <w:t xml:space="preserve">a periodizar </w:t>
      </w:r>
      <w:r>
        <w:rPr>
          <w:rFonts w:ascii="Times New Roman" w:hAnsi="Times New Roman"/>
          <w:sz w:val="24"/>
        </w:rPr>
        <w:t xml:space="preserve">incluye </w:t>
      </w:r>
      <w:r w:rsidR="00712065">
        <w:rPr>
          <w:rFonts w:ascii="Times New Roman" w:hAnsi="Times New Roman"/>
          <w:sz w:val="24"/>
        </w:rPr>
        <w:t xml:space="preserve">a </w:t>
      </w:r>
      <w:r>
        <w:rPr>
          <w:rFonts w:ascii="Times New Roman" w:hAnsi="Times New Roman"/>
          <w:sz w:val="24"/>
        </w:rPr>
        <w:t>los imperios precoloniales (Egipto, Mali</w:t>
      </w:r>
      <w:r w:rsidR="00BD169E">
        <w:rPr>
          <w:rFonts w:ascii="Times New Roman" w:hAnsi="Times New Roman"/>
          <w:sz w:val="24"/>
        </w:rPr>
        <w:t>,</w:t>
      </w:r>
      <w:r>
        <w:rPr>
          <w:rFonts w:ascii="Times New Roman" w:hAnsi="Times New Roman"/>
          <w:sz w:val="24"/>
        </w:rPr>
        <w:t xml:space="preserve"> Songhai</w:t>
      </w:r>
      <w:r>
        <w:rPr>
          <w:rFonts w:ascii="Times New Roman" w:hAnsi="Times New Roman"/>
          <w:sz w:val="24"/>
        </w:rPr>
        <w:t>)</w:t>
      </w:r>
      <w:r>
        <w:rPr>
          <w:rFonts w:ascii="Times New Roman" w:hAnsi="Times New Roman"/>
          <w:sz w:val="24"/>
        </w:rPr>
        <w:t xml:space="preserve">, y </w:t>
      </w:r>
      <w:r w:rsidR="0006245E">
        <w:rPr>
          <w:rFonts w:ascii="Times New Roman" w:hAnsi="Times New Roman"/>
          <w:sz w:val="24"/>
        </w:rPr>
        <w:t xml:space="preserve">a </w:t>
      </w:r>
      <w:r>
        <w:rPr>
          <w:rFonts w:ascii="Times New Roman" w:hAnsi="Times New Roman"/>
          <w:sz w:val="24"/>
        </w:rPr>
        <w:t xml:space="preserve">los </w:t>
      </w:r>
      <w:r>
        <w:rPr>
          <w:rFonts w:ascii="Times New Roman" w:hAnsi="Times New Roman"/>
          <w:sz w:val="24"/>
        </w:rPr>
        <w:t xml:space="preserve">reinos </w:t>
      </w:r>
      <w:proofErr w:type="gramStart"/>
      <w:r>
        <w:rPr>
          <w:rFonts w:ascii="Times New Roman" w:hAnsi="Times New Roman"/>
          <w:sz w:val="24"/>
        </w:rPr>
        <w:t>Yoruba</w:t>
      </w:r>
      <w:proofErr w:type="gramEnd"/>
      <w:r>
        <w:rPr>
          <w:rFonts w:ascii="Times New Roman" w:hAnsi="Times New Roman"/>
          <w:sz w:val="24"/>
        </w:rPr>
        <w:t>, Benin y Zulú.</w:t>
      </w:r>
      <w:r>
        <w:rPr>
          <w:rStyle w:val="Refdenotaalpie"/>
          <w:sz w:val="24"/>
        </w:rPr>
        <w:footnoteReference w:id="161"/>
      </w:r>
      <w:r w:rsidRPr="00125E3F">
        <w:rPr>
          <w:rFonts w:ascii="Times New Roman" w:hAnsi="Times New Roman"/>
          <w:sz w:val="24"/>
        </w:rPr>
        <w:t xml:space="preserve"> </w:t>
      </w:r>
      <w:r>
        <w:rPr>
          <w:rFonts w:ascii="Times New Roman" w:hAnsi="Times New Roman"/>
          <w:sz w:val="24"/>
        </w:rPr>
        <w:t xml:space="preserve">Y </w:t>
      </w:r>
      <w:r w:rsidR="00BD169E">
        <w:rPr>
          <w:rFonts w:ascii="Times New Roman" w:hAnsi="Times New Roman"/>
          <w:sz w:val="24"/>
        </w:rPr>
        <w:t xml:space="preserve">la </w:t>
      </w:r>
      <w:r>
        <w:rPr>
          <w:rFonts w:ascii="Times New Roman" w:hAnsi="Times New Roman"/>
          <w:sz w:val="24"/>
        </w:rPr>
        <w:t xml:space="preserve">América </w:t>
      </w:r>
      <w:r w:rsidR="00BD169E">
        <w:rPr>
          <w:rFonts w:ascii="Times New Roman" w:hAnsi="Times New Roman"/>
          <w:sz w:val="24"/>
        </w:rPr>
        <w:t xml:space="preserve">a periodizar </w:t>
      </w:r>
      <w:r>
        <w:rPr>
          <w:rFonts w:ascii="Times New Roman" w:hAnsi="Times New Roman"/>
          <w:sz w:val="24"/>
        </w:rPr>
        <w:t>incluye</w:t>
      </w:r>
      <w:r>
        <w:rPr>
          <w:rFonts w:ascii="Times New Roman" w:hAnsi="Times New Roman"/>
          <w:sz w:val="24"/>
        </w:rPr>
        <w:t xml:space="preserve"> </w:t>
      </w:r>
      <w:r w:rsidR="0006245E">
        <w:rPr>
          <w:rFonts w:ascii="Times New Roman" w:hAnsi="Times New Roman"/>
          <w:sz w:val="24"/>
        </w:rPr>
        <w:t xml:space="preserve">a </w:t>
      </w:r>
      <w:r>
        <w:rPr>
          <w:rFonts w:ascii="Times New Roman" w:hAnsi="Times New Roman"/>
          <w:sz w:val="24"/>
        </w:rPr>
        <w:t xml:space="preserve">los imperios prehispánicos </w:t>
      </w:r>
      <w:r w:rsidR="00144136">
        <w:rPr>
          <w:rFonts w:ascii="Times New Roman" w:hAnsi="Times New Roman"/>
          <w:sz w:val="24"/>
        </w:rPr>
        <w:t>de México (</w:t>
      </w:r>
      <w:r>
        <w:rPr>
          <w:rFonts w:ascii="Times New Roman" w:hAnsi="Times New Roman"/>
          <w:sz w:val="24"/>
        </w:rPr>
        <w:t>Azteca</w:t>
      </w:r>
      <w:r w:rsidR="002A5EFC">
        <w:rPr>
          <w:rFonts w:ascii="Times New Roman" w:hAnsi="Times New Roman"/>
          <w:sz w:val="24"/>
        </w:rPr>
        <w:t>)</w:t>
      </w:r>
      <w:r>
        <w:rPr>
          <w:rFonts w:ascii="Times New Roman" w:hAnsi="Times New Roman"/>
          <w:sz w:val="24"/>
        </w:rPr>
        <w:t xml:space="preserve">, </w:t>
      </w:r>
      <w:r w:rsidR="002A5EFC">
        <w:rPr>
          <w:rFonts w:ascii="Times New Roman" w:hAnsi="Times New Roman"/>
          <w:sz w:val="24"/>
        </w:rPr>
        <w:t>de Guatemala (</w:t>
      </w:r>
      <w:r>
        <w:rPr>
          <w:rFonts w:ascii="Times New Roman" w:hAnsi="Times New Roman"/>
          <w:sz w:val="24"/>
        </w:rPr>
        <w:t>Maya)</w:t>
      </w:r>
      <w:r w:rsidR="002A5EFC">
        <w:rPr>
          <w:rFonts w:ascii="Times New Roman" w:hAnsi="Times New Roman"/>
          <w:sz w:val="24"/>
        </w:rPr>
        <w:t>,</w:t>
      </w:r>
      <w:r w:rsidR="00144136">
        <w:rPr>
          <w:rFonts w:ascii="Times New Roman" w:hAnsi="Times New Roman"/>
          <w:sz w:val="24"/>
        </w:rPr>
        <w:t xml:space="preserve"> </w:t>
      </w:r>
      <w:r w:rsidR="00D855D9">
        <w:rPr>
          <w:rFonts w:ascii="Times New Roman" w:hAnsi="Times New Roman"/>
          <w:sz w:val="24"/>
        </w:rPr>
        <w:t xml:space="preserve">de </w:t>
      </w:r>
      <w:r w:rsidR="00144136">
        <w:rPr>
          <w:rFonts w:ascii="Times New Roman" w:hAnsi="Times New Roman"/>
          <w:sz w:val="24"/>
        </w:rPr>
        <w:t>Perú (Inca)</w:t>
      </w:r>
      <w:r w:rsidR="002A5EFC">
        <w:rPr>
          <w:rFonts w:ascii="Times New Roman" w:hAnsi="Times New Roman"/>
          <w:sz w:val="24"/>
        </w:rPr>
        <w:t xml:space="preserve"> y de Colombia (Chibcha)</w:t>
      </w:r>
      <w:r>
        <w:rPr>
          <w:rFonts w:ascii="Times New Roman" w:hAnsi="Times New Roman"/>
          <w:sz w:val="24"/>
        </w:rPr>
        <w:t>.</w:t>
      </w:r>
    </w:p>
    <w:p w14:paraId="00BF4282" w14:textId="77777777" w:rsidR="002F3938" w:rsidRDefault="002F3938" w:rsidP="00EC306D">
      <w:pPr>
        <w:spacing w:after="0" w:line="240" w:lineRule="auto"/>
        <w:rPr>
          <w:rFonts w:ascii="Times New Roman" w:eastAsia="Times New Roman" w:hAnsi="Times New Roman" w:cs="Arial"/>
          <w:sz w:val="24"/>
          <w:lang w:eastAsia="es-AR"/>
        </w:rPr>
      </w:pPr>
    </w:p>
    <w:p w14:paraId="2CBC7F43" w14:textId="03B642AF" w:rsidR="00EC306D" w:rsidRDefault="00EC306D" w:rsidP="00EC306D">
      <w:pPr>
        <w:spacing w:after="0" w:line="240" w:lineRule="auto"/>
        <w:rPr>
          <w:rFonts w:ascii="Times New Roman" w:hAnsi="Times New Roman" w:cs="Arial"/>
          <w:sz w:val="24"/>
          <w:szCs w:val="21"/>
          <w:shd w:val="clear" w:color="auto" w:fill="FFFFFF"/>
        </w:rPr>
      </w:pPr>
      <w:r>
        <w:rPr>
          <w:rFonts w:ascii="Times New Roman" w:eastAsia="Times New Roman" w:hAnsi="Times New Roman" w:cs="Arial"/>
          <w:sz w:val="24"/>
          <w:lang w:eastAsia="es-AR"/>
        </w:rPr>
        <w:t>¿Cuáles son las unidades temporales en que opera la lógica de la historia?</w:t>
      </w:r>
      <w:r>
        <w:rPr>
          <w:rFonts w:ascii="Times New Roman" w:hAnsi="Times New Roman" w:cs="Arial"/>
          <w:sz w:val="24"/>
          <w:szCs w:val="21"/>
          <w:shd w:val="clear" w:color="auto" w:fill="FFFFFF"/>
        </w:rPr>
        <w:t xml:space="preserve"> ¿Estas unidades son calificadas por su extensión en edades, épocas, etapas, y períodos, o en milenios, siglos o décadas? Inspirado en el concepto braudeliano de larga duración Jacques Le Goff adoptó la edad como unidad para estimar la extensión del medioevo, y caracterizó a este último como la larga edad media. Mientras que Tito Livio había adoptado la década como unidad, y Voltaire al siglo (en su ensayo </w:t>
      </w:r>
      <w:r w:rsidRPr="00EA5E1C">
        <w:rPr>
          <w:rFonts w:ascii="Times New Roman" w:hAnsi="Times New Roman" w:cs="Arial"/>
          <w:b/>
          <w:i/>
          <w:sz w:val="24"/>
          <w:szCs w:val="21"/>
          <w:shd w:val="clear" w:color="auto" w:fill="FFFFFF"/>
        </w:rPr>
        <w:t>El siglo de Luis XIV</w:t>
      </w:r>
      <w:r>
        <w:rPr>
          <w:rFonts w:ascii="Times New Roman" w:hAnsi="Times New Roman" w:cs="Arial"/>
          <w:sz w:val="24"/>
          <w:szCs w:val="21"/>
          <w:shd w:val="clear" w:color="auto" w:fill="FFFFFF"/>
        </w:rPr>
        <w:t>), Eric Hobsbawm hizo del siglo una unidad elástica, alargando o achicando su duración. Del siglo XIX hizo un siglo largo, desde la Revolución Francesa a la Primer Guerra Mundial, y del siglo XX un siglo corto, desde la Gran Guerra del 14 a la Caída de la URSS en 1991.</w:t>
      </w:r>
      <w:r>
        <w:rPr>
          <w:rStyle w:val="Refdenotaalpie"/>
          <w:sz w:val="24"/>
          <w:szCs w:val="21"/>
          <w:shd w:val="clear" w:color="auto" w:fill="FFFFFF"/>
        </w:rPr>
        <w:footnoteReference w:id="162"/>
      </w:r>
    </w:p>
    <w:p w14:paraId="566B0874" w14:textId="77777777" w:rsidR="00EC306D" w:rsidRDefault="00EC306D" w:rsidP="00EC306D">
      <w:pPr>
        <w:spacing w:after="0" w:line="240" w:lineRule="auto"/>
        <w:rPr>
          <w:rFonts w:ascii="Times New Roman" w:hAnsi="Times New Roman" w:cs="Arial"/>
          <w:sz w:val="24"/>
          <w:szCs w:val="21"/>
          <w:shd w:val="clear" w:color="auto" w:fill="FFFFFF"/>
        </w:rPr>
      </w:pPr>
      <w:r>
        <w:rPr>
          <w:rFonts w:ascii="Times New Roman" w:hAnsi="Times New Roman" w:cs="Arial"/>
          <w:sz w:val="24"/>
          <w:szCs w:val="21"/>
          <w:shd w:val="clear" w:color="auto" w:fill="FFFFFF"/>
        </w:rPr>
        <w:t xml:space="preserve"> </w:t>
      </w:r>
    </w:p>
    <w:p w14:paraId="63301F2F" w14:textId="738FF492" w:rsidR="00EC306D" w:rsidRDefault="00EC306D" w:rsidP="00EC306D">
      <w:pPr>
        <w:spacing w:after="0" w:line="240" w:lineRule="auto"/>
        <w:rPr>
          <w:rFonts w:ascii="Times New Roman" w:eastAsia="Times New Roman" w:hAnsi="Times New Roman" w:cs="Arial"/>
          <w:sz w:val="24"/>
          <w:lang w:eastAsia="es-AR"/>
        </w:rPr>
      </w:pPr>
      <w:bookmarkStart w:id="38" w:name="_Hlk158831985"/>
      <w:r>
        <w:rPr>
          <w:rFonts w:ascii="Times New Roman" w:eastAsia="Times New Roman" w:hAnsi="Times New Roman" w:cs="Arial"/>
          <w:sz w:val="24"/>
          <w:lang w:eastAsia="es-AR"/>
        </w:rPr>
        <w:t>En esta investigaci</w:t>
      </w:r>
      <w:bookmarkEnd w:id="38"/>
      <w:r>
        <w:rPr>
          <w:rFonts w:ascii="Times New Roman" w:eastAsia="Times New Roman" w:hAnsi="Times New Roman" w:cs="Arial"/>
          <w:sz w:val="24"/>
          <w:lang w:eastAsia="es-AR"/>
        </w:rPr>
        <w:t xml:space="preserve">ón, la periodización la prolongamos en una larga duración, llevando las edades históricas de la antigüedad temprana a la tardía, de la antigüedad tardía a la medievalidad temprana, de la medievalidad tardía a la modernidad temprana, y de la modernidad temprana a la modernidad tardía. Sus límites temporales se marcaron </w:t>
      </w:r>
      <w:r w:rsidR="00BC06D8">
        <w:rPr>
          <w:rFonts w:ascii="Times New Roman" w:eastAsia="Times New Roman" w:hAnsi="Times New Roman" w:cs="Arial"/>
          <w:sz w:val="24"/>
          <w:lang w:eastAsia="es-AR"/>
        </w:rPr>
        <w:t xml:space="preserve">en Europa </w:t>
      </w:r>
      <w:r>
        <w:rPr>
          <w:rFonts w:ascii="Times New Roman" w:eastAsia="Times New Roman" w:hAnsi="Times New Roman" w:cs="Arial"/>
          <w:sz w:val="24"/>
          <w:lang w:eastAsia="es-AR"/>
        </w:rPr>
        <w:t xml:space="preserve">con la irrupción de </w:t>
      </w:r>
      <w:r w:rsidR="00BC06D8">
        <w:rPr>
          <w:rFonts w:ascii="Times New Roman" w:eastAsia="Times New Roman" w:hAnsi="Times New Roman" w:cs="Arial"/>
          <w:sz w:val="24"/>
          <w:lang w:eastAsia="es-AR"/>
        </w:rPr>
        <w:t>l</w:t>
      </w:r>
      <w:r>
        <w:rPr>
          <w:rFonts w:ascii="Times New Roman" w:eastAsia="Times New Roman" w:hAnsi="Times New Roman" w:cs="Arial"/>
          <w:sz w:val="24"/>
          <w:lang w:eastAsia="es-AR"/>
        </w:rPr>
        <w:t xml:space="preserve">os órdenes </w:t>
      </w:r>
      <w:r w:rsidR="00BC06D8">
        <w:rPr>
          <w:rFonts w:ascii="Times New Roman" w:eastAsia="Times New Roman" w:hAnsi="Times New Roman" w:cs="Arial"/>
          <w:sz w:val="24"/>
          <w:lang w:eastAsia="es-AR"/>
        </w:rPr>
        <w:t xml:space="preserve">considerados </w:t>
      </w:r>
      <w:r>
        <w:rPr>
          <w:rFonts w:ascii="Times New Roman" w:eastAsia="Times New Roman" w:hAnsi="Times New Roman" w:cs="Arial"/>
          <w:sz w:val="24"/>
          <w:lang w:eastAsia="es-AR"/>
        </w:rPr>
        <w:t xml:space="preserve">mundiales (Antigüedad-axial, caída del Imperio Romano de Occidente, caída de Constantinopla, Reformismo westfaliano, </w:t>
      </w:r>
      <w:r>
        <w:rPr>
          <w:rFonts w:ascii="Times New Roman" w:eastAsia="Times New Roman" w:hAnsi="Times New Roman" w:cs="Arial"/>
          <w:sz w:val="24"/>
          <w:lang w:eastAsia="es-AR"/>
        </w:rPr>
        <w:lastRenderedPageBreak/>
        <w:t>Revolución francesa, Bonapartismo, Yalta, Muro de Berlín).</w:t>
      </w:r>
      <w:r>
        <w:rPr>
          <w:rStyle w:val="Refdenotaalpie"/>
          <w:rFonts w:eastAsia="Times New Roman"/>
          <w:sz w:val="24"/>
          <w:lang w:eastAsia="es-AR"/>
        </w:rPr>
        <w:footnoteReference w:id="163"/>
      </w:r>
      <w:r>
        <w:rPr>
          <w:rFonts w:ascii="Times New Roman" w:eastAsia="Times New Roman" w:hAnsi="Times New Roman" w:cs="Arial"/>
          <w:sz w:val="24"/>
          <w:lang w:eastAsia="es-AR"/>
        </w:rPr>
        <w:t xml:space="preserve"> </w:t>
      </w:r>
      <w:r w:rsidR="00FA5061">
        <w:rPr>
          <w:rFonts w:ascii="Times New Roman" w:eastAsia="Times New Roman" w:hAnsi="Times New Roman" w:cs="Arial"/>
          <w:sz w:val="24"/>
          <w:lang w:eastAsia="es-AR"/>
        </w:rPr>
        <w:t>A</w:t>
      </w:r>
      <w:r w:rsidRPr="00B30C1D">
        <w:rPr>
          <w:rFonts w:ascii="Times New Roman" w:eastAsia="Times New Roman" w:hAnsi="Times New Roman" w:cs="Arial"/>
          <w:sz w:val="24"/>
          <w:lang w:eastAsia="es-AR"/>
        </w:rPr>
        <w:t>dopta</w:t>
      </w:r>
      <w:r>
        <w:rPr>
          <w:rFonts w:ascii="Times New Roman" w:eastAsia="Times New Roman" w:hAnsi="Times New Roman" w:cs="Arial"/>
          <w:sz w:val="24"/>
          <w:lang w:eastAsia="es-AR"/>
        </w:rPr>
        <w:t>mos</w:t>
      </w:r>
      <w:r w:rsidRPr="00B30C1D">
        <w:rPr>
          <w:rFonts w:ascii="Times New Roman" w:eastAsia="Times New Roman" w:hAnsi="Times New Roman" w:cs="Arial"/>
          <w:sz w:val="24"/>
          <w:lang w:eastAsia="es-AR"/>
        </w:rPr>
        <w:t xml:space="preserve"> un</w:t>
      </w:r>
      <w:r>
        <w:rPr>
          <w:rFonts w:ascii="Times New Roman" w:eastAsia="Times New Roman" w:hAnsi="Times New Roman" w:cs="Arial"/>
          <w:sz w:val="24"/>
          <w:lang w:eastAsia="es-AR"/>
        </w:rPr>
        <w:t>a periodización</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potenci</w:t>
      </w:r>
      <w:r w:rsidRPr="00B30C1D">
        <w:rPr>
          <w:rFonts w:ascii="Times New Roman" w:eastAsia="Times New Roman" w:hAnsi="Times New Roman" w:cs="Arial"/>
          <w:sz w:val="24"/>
          <w:lang w:eastAsia="es-AR"/>
        </w:rPr>
        <w:t>ad</w:t>
      </w:r>
      <w:r>
        <w:rPr>
          <w:rFonts w:ascii="Times New Roman" w:eastAsia="Times New Roman" w:hAnsi="Times New Roman" w:cs="Arial"/>
          <w:sz w:val="24"/>
          <w:lang w:eastAsia="es-AR"/>
        </w:rPr>
        <w:t>a</w:t>
      </w:r>
      <w:r w:rsidRPr="00B30C1D">
        <w:rPr>
          <w:rFonts w:ascii="Times New Roman" w:eastAsia="Times New Roman" w:hAnsi="Times New Roman" w:cs="Arial"/>
          <w:sz w:val="24"/>
          <w:lang w:eastAsia="es-AR"/>
        </w:rPr>
        <w:t xml:space="preserve"> por </w:t>
      </w:r>
      <w:r>
        <w:rPr>
          <w:rFonts w:ascii="Times New Roman" w:eastAsia="Times New Roman" w:hAnsi="Times New Roman" w:cs="Arial"/>
          <w:sz w:val="24"/>
          <w:lang w:eastAsia="es-AR"/>
        </w:rPr>
        <w:t>el entrecruzamiento de fuerzas sociales civilizatorias y bárbaras, y liderazgos pasionales creadores y destructivos, que arranca en la antigüedad y se prolonga hasta la actualidad.</w:t>
      </w:r>
      <w:r>
        <w:rPr>
          <w:rStyle w:val="Refdenotaalpie"/>
          <w:rFonts w:eastAsia="Times New Roman"/>
          <w:sz w:val="24"/>
          <w:lang w:eastAsia="es-AR"/>
        </w:rPr>
        <w:footnoteReference w:id="164"/>
      </w:r>
      <w:bookmarkStart w:id="39" w:name="_Hlk153443969"/>
    </w:p>
    <w:p w14:paraId="48292E22" w14:textId="77777777" w:rsidR="00EC306D" w:rsidRDefault="00EC306D" w:rsidP="00EC306D">
      <w:pPr>
        <w:spacing w:after="0" w:line="240" w:lineRule="auto"/>
        <w:rPr>
          <w:rFonts w:ascii="Times New Roman" w:eastAsia="Times New Roman" w:hAnsi="Times New Roman" w:cs="Arial"/>
          <w:sz w:val="24"/>
          <w:lang w:eastAsia="es-AR"/>
        </w:rPr>
      </w:pPr>
    </w:p>
    <w:p w14:paraId="6EDBA2F1" w14:textId="18FF4873"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En la prehistoria se habían sucedido períodos desde el neolítico, pero también desde el animismo al panteísmo (druídas), al espiritualismo y al politeísmo</w:t>
      </w:r>
      <w:r w:rsidR="002407DB">
        <w:rPr>
          <w:rFonts w:ascii="Times New Roman" w:eastAsia="Times New Roman" w:hAnsi="Times New Roman" w:cs="Arial"/>
          <w:sz w:val="24"/>
          <w:lang w:eastAsia="es-AR"/>
        </w:rPr>
        <w:t xml:space="preserve"> (hinduísmo)</w:t>
      </w:r>
      <w:r>
        <w:rPr>
          <w:rFonts w:ascii="Times New Roman" w:eastAsia="Times New Roman" w:hAnsi="Times New Roman" w:cs="Arial"/>
          <w:sz w:val="24"/>
          <w:lang w:eastAsia="es-AR"/>
        </w:rPr>
        <w:t xml:space="preserve">, y del politeísmo al henoteísmo zoroastriano (o mazdeísmo). En la edad antigua diversos períodos históricos se sucedieron: desde el zoroastrismo a los moralismos confuciano y socrático, y a los monoteísmos judío y budista; y desde los monoteísmos a los profetismos, los mesianismos y los misticismos. La historia había sido periodizada desde la más remota antigüedad por </w:t>
      </w:r>
      <w:r w:rsidR="00EA5A82">
        <w:rPr>
          <w:rFonts w:ascii="Times New Roman" w:eastAsia="Times New Roman" w:hAnsi="Times New Roman" w:cs="Arial"/>
          <w:sz w:val="24"/>
          <w:lang w:eastAsia="es-AR"/>
        </w:rPr>
        <w:t xml:space="preserve">mitos y leyendas de transmisión oral. En la antigua Grecia tuvo vigencia </w:t>
      </w:r>
      <w:r>
        <w:rPr>
          <w:rFonts w:ascii="Times New Roman" w:eastAsia="Times New Roman" w:hAnsi="Times New Roman" w:cs="Arial"/>
          <w:sz w:val="24"/>
          <w:lang w:eastAsia="es-AR"/>
        </w:rPr>
        <w:t xml:space="preserve">el </w:t>
      </w:r>
      <w:r>
        <w:rPr>
          <w:rFonts w:ascii="Times New Roman" w:hAnsi="Times New Roman"/>
          <w:sz w:val="24"/>
        </w:rPr>
        <w:t xml:space="preserve">mito de la sucesión de las eras o razas metálicas (oro, plata, bronce, hierro) transcripta por Hesíodo en </w:t>
      </w:r>
      <w:r w:rsidRPr="00744E7C">
        <w:rPr>
          <w:rFonts w:ascii="Times New Roman" w:hAnsi="Times New Roman" w:cs="Arial"/>
          <w:b/>
          <w:i/>
          <w:sz w:val="24"/>
          <w:szCs w:val="21"/>
          <w:shd w:val="clear" w:color="auto" w:fill="FFFFFF"/>
        </w:rPr>
        <w:t>Los trabajos y los días</w:t>
      </w:r>
      <w:r>
        <w:rPr>
          <w:rFonts w:ascii="Times New Roman" w:hAnsi="Times New Roman"/>
          <w:sz w:val="24"/>
        </w:rPr>
        <w:t xml:space="preserve"> (700 a.C.)</w:t>
      </w:r>
      <w:r w:rsidR="00EA5A82">
        <w:rPr>
          <w:rFonts w:ascii="Times New Roman" w:hAnsi="Times New Roman"/>
          <w:sz w:val="24"/>
        </w:rPr>
        <w:t>.</w:t>
      </w:r>
      <w:r>
        <w:rPr>
          <w:rFonts w:ascii="Times New Roman" w:eastAsia="Times New Roman" w:hAnsi="Times New Roman" w:cs="Arial"/>
          <w:sz w:val="24"/>
          <w:lang w:eastAsia="es-AR"/>
        </w:rPr>
        <w:t xml:space="preserve"> </w:t>
      </w:r>
      <w:r w:rsidR="00EA5A82">
        <w:rPr>
          <w:rFonts w:ascii="Times New Roman" w:eastAsia="Times New Roman" w:hAnsi="Times New Roman" w:cs="Arial"/>
          <w:sz w:val="24"/>
          <w:lang w:eastAsia="es-AR"/>
        </w:rPr>
        <w:t>C</w:t>
      </w:r>
      <w:r>
        <w:rPr>
          <w:rFonts w:ascii="Times New Roman" w:eastAsia="Times New Roman" w:hAnsi="Times New Roman" w:cs="Arial"/>
          <w:sz w:val="24"/>
          <w:lang w:eastAsia="es-AR"/>
        </w:rPr>
        <w:t>inco siglos más tarde</w:t>
      </w:r>
      <w:r w:rsidR="00EA5A82">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en </w:t>
      </w:r>
      <w:r w:rsidR="00EA5A82">
        <w:rPr>
          <w:rFonts w:ascii="Times New Roman" w:eastAsia="Times New Roman" w:hAnsi="Times New Roman" w:cs="Arial"/>
          <w:sz w:val="24"/>
          <w:lang w:eastAsia="es-AR"/>
        </w:rPr>
        <w:t xml:space="preserve">el Oriente Medio, circuló </w:t>
      </w:r>
      <w:r>
        <w:rPr>
          <w:rFonts w:ascii="Times New Roman" w:eastAsia="Times New Roman" w:hAnsi="Times New Roman" w:cs="Arial"/>
          <w:sz w:val="24"/>
          <w:lang w:eastAsia="es-AR"/>
        </w:rPr>
        <w:t>la llamada</w:t>
      </w:r>
      <w:r>
        <w:rPr>
          <w:rFonts w:ascii="Times New Roman" w:hAnsi="Times New Roman"/>
          <w:sz w:val="24"/>
        </w:rPr>
        <w:t xml:space="preserve"> </w:t>
      </w:r>
      <w:r w:rsidRPr="00BA33D8">
        <w:rPr>
          <w:rFonts w:ascii="Times New Roman" w:hAnsi="Times New Roman"/>
          <w:sz w:val="24"/>
        </w:rPr>
        <w:t>Teoría de los Cuatro Imperios</w:t>
      </w:r>
      <w:r>
        <w:rPr>
          <w:rFonts w:ascii="Times New Roman" w:hAnsi="Times New Roman"/>
          <w:sz w:val="24"/>
        </w:rPr>
        <w:t xml:space="preserve"> o de transferencia de imperios (</w:t>
      </w:r>
      <w:r w:rsidRPr="00BA33D8">
        <w:rPr>
          <w:rFonts w:ascii="Times New Roman" w:hAnsi="Times New Roman"/>
          <w:sz w:val="24"/>
        </w:rPr>
        <w:t xml:space="preserve">Asirios/Babilonio, Medos, Persas </w:t>
      </w:r>
      <w:r>
        <w:rPr>
          <w:rFonts w:ascii="Times New Roman" w:hAnsi="Times New Roman"/>
          <w:sz w:val="24"/>
        </w:rPr>
        <w:t xml:space="preserve">y </w:t>
      </w:r>
      <w:r w:rsidRPr="00BA33D8">
        <w:rPr>
          <w:rFonts w:ascii="Times New Roman" w:hAnsi="Times New Roman"/>
          <w:sz w:val="24"/>
        </w:rPr>
        <w:t>Macedoni</w:t>
      </w:r>
      <w:r>
        <w:rPr>
          <w:rFonts w:ascii="Times New Roman" w:hAnsi="Times New Roman"/>
          <w:sz w:val="24"/>
        </w:rPr>
        <w:t>o-helenísticos),</w:t>
      </w:r>
      <w:r w:rsidRPr="00F63484">
        <w:rPr>
          <w:rFonts w:ascii="Times New Roman" w:eastAsia="Times New Roman" w:hAnsi="Times New Roman" w:cs="Arial"/>
          <w:sz w:val="24"/>
          <w:szCs w:val="24"/>
          <w:lang w:val="es-ES" w:eastAsia="es-AR"/>
        </w:rPr>
        <w:t xml:space="preserve"> </w:t>
      </w:r>
      <w:r w:rsidR="00A45015">
        <w:rPr>
          <w:rFonts w:ascii="Times New Roman" w:eastAsia="Times New Roman" w:hAnsi="Times New Roman" w:cs="Arial"/>
          <w:sz w:val="24"/>
          <w:szCs w:val="24"/>
          <w:lang w:val="es-ES" w:eastAsia="es-AR"/>
        </w:rPr>
        <w:t>un</w:t>
      </w:r>
      <w:r w:rsidR="009A6597">
        <w:rPr>
          <w:rFonts w:ascii="Times New Roman" w:eastAsia="Times New Roman" w:hAnsi="Times New Roman" w:cs="Arial"/>
          <w:sz w:val="24"/>
          <w:szCs w:val="24"/>
          <w:lang w:val="es-ES" w:eastAsia="es-AR"/>
        </w:rPr>
        <w:t>a teoría</w:t>
      </w:r>
      <w:r>
        <w:rPr>
          <w:rFonts w:ascii="Times New Roman" w:eastAsia="Times New Roman" w:hAnsi="Times New Roman" w:cs="Arial"/>
          <w:sz w:val="24"/>
          <w:szCs w:val="24"/>
          <w:lang w:val="es-ES" w:eastAsia="es-AR"/>
        </w:rPr>
        <w:t xml:space="preserve"> escatológic</w:t>
      </w:r>
      <w:r w:rsidR="009A6597">
        <w:rPr>
          <w:rFonts w:ascii="Times New Roman" w:eastAsia="Times New Roman" w:hAnsi="Times New Roman" w:cs="Arial"/>
          <w:sz w:val="24"/>
          <w:szCs w:val="24"/>
          <w:lang w:val="es-ES" w:eastAsia="es-AR"/>
        </w:rPr>
        <w:t>a</w:t>
      </w:r>
      <w:r>
        <w:rPr>
          <w:rFonts w:ascii="Times New Roman" w:eastAsia="Times New Roman" w:hAnsi="Times New Roman" w:cs="Arial"/>
          <w:sz w:val="24"/>
          <w:szCs w:val="24"/>
          <w:lang w:val="es-ES" w:eastAsia="es-AR"/>
        </w:rPr>
        <w:t xml:space="preserve"> fundad</w:t>
      </w:r>
      <w:r w:rsidR="009A6597">
        <w:rPr>
          <w:rFonts w:ascii="Times New Roman" w:eastAsia="Times New Roman" w:hAnsi="Times New Roman" w:cs="Arial"/>
          <w:sz w:val="24"/>
          <w:szCs w:val="24"/>
          <w:lang w:val="es-ES" w:eastAsia="es-AR"/>
        </w:rPr>
        <w:t>a</w:t>
      </w:r>
      <w:r>
        <w:rPr>
          <w:rFonts w:ascii="Times New Roman" w:eastAsia="Times New Roman" w:hAnsi="Times New Roman" w:cs="Arial"/>
          <w:sz w:val="24"/>
          <w:szCs w:val="24"/>
          <w:lang w:val="es-ES" w:eastAsia="es-AR"/>
        </w:rPr>
        <w:t xml:space="preserve"> en fuentes persas pero muy similar a la tesis de la apocalíptica judía </w:t>
      </w:r>
      <w:r w:rsidR="00CE1F11">
        <w:rPr>
          <w:rFonts w:ascii="Times New Roman" w:eastAsia="Times New Roman" w:hAnsi="Times New Roman" w:cs="Arial"/>
          <w:sz w:val="24"/>
          <w:szCs w:val="24"/>
          <w:lang w:val="es-ES" w:eastAsia="es-AR"/>
        </w:rPr>
        <w:t>relatad</w:t>
      </w:r>
      <w:r>
        <w:rPr>
          <w:rFonts w:ascii="Times New Roman" w:eastAsia="Times New Roman" w:hAnsi="Times New Roman" w:cs="Arial"/>
          <w:sz w:val="24"/>
          <w:szCs w:val="24"/>
          <w:lang w:val="es-ES" w:eastAsia="es-AR"/>
        </w:rPr>
        <w:t xml:space="preserve">a en el </w:t>
      </w:r>
      <w:r w:rsidRPr="002D210D">
        <w:rPr>
          <w:rFonts w:ascii="Times New Roman" w:eastAsia="Times New Roman" w:hAnsi="Times New Roman" w:cs="Arial"/>
          <w:b/>
          <w:i/>
          <w:sz w:val="24"/>
          <w:szCs w:val="24"/>
          <w:lang w:val="es-ES" w:eastAsia="es-AR"/>
        </w:rPr>
        <w:t>Libro de Daniel</w:t>
      </w:r>
      <w:r>
        <w:rPr>
          <w:rFonts w:ascii="Times New Roman" w:eastAsia="Times New Roman" w:hAnsi="Times New Roman" w:cs="Arial"/>
          <w:sz w:val="24"/>
          <w:szCs w:val="24"/>
          <w:lang w:val="es-ES" w:eastAsia="es-AR"/>
        </w:rPr>
        <w:t xml:space="preserve"> (168-165 a.C.),</w:t>
      </w:r>
      <w:r w:rsidRPr="00B34CB5">
        <w:rPr>
          <w:rFonts w:ascii="Times New Roman" w:eastAsia="Times New Roman" w:hAnsi="Times New Roman" w:cs="Arial"/>
          <w:sz w:val="24"/>
          <w:szCs w:val="24"/>
          <w:lang w:val="es-ES" w:eastAsia="es-AR"/>
        </w:rPr>
        <w:t xml:space="preserve"> </w:t>
      </w:r>
      <w:r>
        <w:rPr>
          <w:rFonts w:ascii="Times New Roman" w:eastAsia="Times New Roman" w:hAnsi="Times New Roman" w:cs="Arial"/>
          <w:sz w:val="24"/>
          <w:szCs w:val="24"/>
          <w:lang w:val="es-ES" w:eastAsia="es-AR"/>
        </w:rPr>
        <w:t>cuyo autor había padecido el éxodo a Babilonia luego de la destrucción del Segundo Templo por Nabucodnosor</w:t>
      </w:r>
      <w:r>
        <w:rPr>
          <w:rFonts w:ascii="Times New Roman" w:hAnsi="Times New Roman"/>
          <w:sz w:val="24"/>
        </w:rPr>
        <w:t>.</w:t>
      </w:r>
      <w:r>
        <w:rPr>
          <w:rStyle w:val="Refdenotaalpie"/>
          <w:sz w:val="24"/>
        </w:rPr>
        <w:footnoteReference w:id="165"/>
      </w:r>
      <w:r w:rsidRPr="00BA33D8">
        <w:rPr>
          <w:rFonts w:ascii="Times New Roman" w:hAnsi="Times New Roman"/>
          <w:sz w:val="24"/>
        </w:rPr>
        <w:t xml:space="preserve"> </w:t>
      </w:r>
      <w:r>
        <w:rPr>
          <w:rFonts w:ascii="Times New Roman" w:hAnsi="Times New Roman"/>
          <w:sz w:val="24"/>
        </w:rPr>
        <w:t>En esta teoría</w:t>
      </w:r>
      <w:r>
        <w:rPr>
          <w:rFonts w:ascii="Times New Roman" w:eastAsia="Times New Roman" w:hAnsi="Times New Roman" w:cs="Arial"/>
          <w:sz w:val="24"/>
          <w:lang w:eastAsia="es-AR"/>
        </w:rPr>
        <w:t xml:space="preserve"> un imperio es suplantado por otro que lo sucede, es decir donde “los imperios universales se suceden los unos a los otros en forma cíclica”.</w:t>
      </w:r>
    </w:p>
    <w:p w14:paraId="7B06FA86" w14:textId="77777777"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55C5D400" w14:textId="059CF6CB" w:rsidR="00EC306D" w:rsidRPr="00650A49"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En la medievalidad </w:t>
      </w:r>
      <w:r w:rsidR="00B35C9B">
        <w:rPr>
          <w:rFonts w:ascii="Times New Roman" w:eastAsia="Times New Roman" w:hAnsi="Times New Roman" w:cs="Arial"/>
          <w:sz w:val="24"/>
          <w:lang w:eastAsia="es-AR"/>
        </w:rPr>
        <w:t xml:space="preserve">europea </w:t>
      </w:r>
      <w:r>
        <w:rPr>
          <w:rFonts w:ascii="Times New Roman" w:eastAsia="Times New Roman" w:hAnsi="Times New Roman" w:cs="Arial"/>
          <w:sz w:val="24"/>
          <w:lang w:eastAsia="es-AR"/>
        </w:rPr>
        <w:t xml:space="preserve">se sucedieron </w:t>
      </w:r>
      <w:r w:rsidR="006434B3">
        <w:rPr>
          <w:rFonts w:ascii="Times New Roman" w:eastAsia="Times New Roman" w:hAnsi="Times New Roman" w:cs="Arial"/>
          <w:sz w:val="24"/>
          <w:lang w:eastAsia="es-AR"/>
        </w:rPr>
        <w:t>tre</w:t>
      </w:r>
      <w:r w:rsidR="00791E00">
        <w:rPr>
          <w:rFonts w:ascii="Times New Roman" w:eastAsia="Times New Roman" w:hAnsi="Times New Roman" w:cs="Arial"/>
          <w:sz w:val="24"/>
          <w:lang w:eastAsia="es-AR"/>
        </w:rPr>
        <w:t>s</w:t>
      </w:r>
      <w:r>
        <w:rPr>
          <w:rFonts w:ascii="Times New Roman" w:eastAsia="Times New Roman" w:hAnsi="Times New Roman" w:cs="Arial"/>
          <w:sz w:val="24"/>
          <w:lang w:eastAsia="es-AR"/>
        </w:rPr>
        <w:t xml:space="preserve"> grandes períodos: de la antigüedad tardía pagana y romana a una medievalidad temprana cristiana y helenizada (que marcó el fin del imperio romano); </w:t>
      </w:r>
      <w:r w:rsidR="00796148">
        <w:rPr>
          <w:rFonts w:ascii="Times New Roman" w:eastAsia="Times New Roman" w:hAnsi="Times New Roman" w:cs="Arial"/>
          <w:sz w:val="24"/>
          <w:lang w:eastAsia="es-AR"/>
        </w:rPr>
        <w:t xml:space="preserve">de </w:t>
      </w:r>
      <w:r w:rsidR="00796148">
        <w:rPr>
          <w:rFonts w:ascii="Times New Roman" w:eastAsia="Times New Roman" w:hAnsi="Times New Roman" w:cs="Arial"/>
          <w:sz w:val="24"/>
          <w:lang w:eastAsia="es-AR"/>
        </w:rPr>
        <w:t xml:space="preserve">una medievalidad </w:t>
      </w:r>
      <w:r w:rsidR="00796148">
        <w:rPr>
          <w:rFonts w:ascii="Times New Roman" w:eastAsia="Times New Roman" w:hAnsi="Times New Roman" w:cs="Arial"/>
          <w:sz w:val="24"/>
          <w:lang w:eastAsia="es-AR"/>
        </w:rPr>
        <w:t>helenizada a una medievalidad tardía</w:t>
      </w:r>
      <w:r w:rsidR="00F46079">
        <w:rPr>
          <w:rFonts w:ascii="Times New Roman" w:eastAsia="Times New Roman" w:hAnsi="Times New Roman" w:cs="Arial"/>
          <w:sz w:val="24"/>
          <w:lang w:eastAsia="es-AR"/>
        </w:rPr>
        <w:t xml:space="preserve"> latinizada</w:t>
      </w:r>
      <w:r w:rsidR="00796148">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y de una medievalidad tardía a una modernidad temprana o renacentista, pero que no fue capaz o no pudo reconst</w:t>
      </w:r>
      <w:r w:rsidR="00CA65A7">
        <w:rPr>
          <w:rFonts w:ascii="Times New Roman" w:eastAsia="Times New Roman" w:hAnsi="Times New Roman" w:cs="Arial"/>
          <w:sz w:val="24"/>
          <w:lang w:eastAsia="es-AR"/>
        </w:rPr>
        <w:t>r</w:t>
      </w:r>
      <w:r>
        <w:rPr>
          <w:rFonts w:ascii="Times New Roman" w:eastAsia="Times New Roman" w:hAnsi="Times New Roman" w:cs="Arial"/>
          <w:sz w:val="24"/>
          <w:lang w:eastAsia="es-AR"/>
        </w:rPr>
        <w:t>uir el perdido imperio romano.</w:t>
      </w:r>
      <w:r>
        <w:rPr>
          <w:rStyle w:val="Refdenotaalpie"/>
          <w:rFonts w:eastAsia="Times New Roman"/>
          <w:sz w:val="24"/>
          <w:lang w:eastAsia="es-AR"/>
        </w:rPr>
        <w:footnoteReference w:id="166"/>
      </w:r>
      <w:r>
        <w:rPr>
          <w:rFonts w:ascii="Times New Roman" w:eastAsia="Times New Roman" w:hAnsi="Times New Roman" w:cs="Arial"/>
          <w:sz w:val="24"/>
          <w:lang w:eastAsia="es-AR"/>
        </w:rPr>
        <w:t xml:space="preserve"> </w:t>
      </w:r>
      <w:bookmarkEnd w:id="39"/>
      <w:r w:rsidR="00791E00">
        <w:rPr>
          <w:rFonts w:ascii="Times New Roman" w:eastAsia="Times New Roman" w:hAnsi="Times New Roman" w:cs="Arial"/>
          <w:sz w:val="24"/>
          <w:lang w:eastAsia="es-AR"/>
        </w:rPr>
        <w:t xml:space="preserve">Y en el Oriente Medio, </w:t>
      </w:r>
      <w:r w:rsidR="00026C34">
        <w:rPr>
          <w:rFonts w:ascii="Times New Roman" w:eastAsia="Times New Roman" w:hAnsi="Times New Roman" w:cs="Arial"/>
          <w:sz w:val="24"/>
          <w:lang w:eastAsia="es-AR"/>
        </w:rPr>
        <w:t>en los Balcanes, la Anatolia, el Magreb, el Asia Central y el Golfo Pérsico</w:t>
      </w:r>
      <w:r w:rsidR="00026C34">
        <w:rPr>
          <w:rFonts w:ascii="Times New Roman" w:eastAsia="Times New Roman" w:hAnsi="Times New Roman" w:cs="Arial"/>
          <w:sz w:val="24"/>
          <w:lang w:eastAsia="es-AR"/>
        </w:rPr>
        <w:t xml:space="preserve">, </w:t>
      </w:r>
      <w:r w:rsidR="00791E00">
        <w:rPr>
          <w:rFonts w:ascii="Times New Roman" w:eastAsia="Times New Roman" w:hAnsi="Times New Roman" w:cs="Arial"/>
          <w:sz w:val="24"/>
          <w:lang w:eastAsia="es-AR"/>
        </w:rPr>
        <w:t xml:space="preserve">se pasó </w:t>
      </w:r>
      <w:r w:rsidR="00791E00">
        <w:rPr>
          <w:rFonts w:ascii="Times New Roman" w:eastAsia="Times New Roman" w:hAnsi="Times New Roman" w:cs="Arial"/>
          <w:sz w:val="24"/>
          <w:lang w:eastAsia="es-AR"/>
        </w:rPr>
        <w:t>de una medievalidad helenizada a una medievalidad islamizada (sunnita y shiíta),</w:t>
      </w:r>
      <w:r w:rsidR="00026C34">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Durante toda la Edad Media, la periodización de la historia que prevaleció </w:t>
      </w:r>
      <w:r w:rsidR="001C22CC">
        <w:rPr>
          <w:rFonts w:ascii="Times New Roman" w:eastAsia="Times New Roman" w:hAnsi="Times New Roman" w:cs="Arial"/>
          <w:sz w:val="24"/>
          <w:lang w:eastAsia="es-AR"/>
        </w:rPr>
        <w:t xml:space="preserve">en Europa </w:t>
      </w:r>
      <w:r>
        <w:rPr>
          <w:rFonts w:ascii="Times New Roman" w:eastAsia="Times New Roman" w:hAnsi="Times New Roman" w:cs="Arial"/>
          <w:sz w:val="24"/>
          <w:lang w:eastAsia="es-AR"/>
        </w:rPr>
        <w:t xml:space="preserve">fue una interpretación bíblica patrocinada por el Agustínismo. </w:t>
      </w:r>
      <w:r>
        <w:rPr>
          <w:rFonts w:ascii="Times New Roman" w:eastAsia="Times New Roman" w:hAnsi="Times New Roman" w:cs="Arial"/>
          <w:sz w:val="24"/>
          <w:szCs w:val="24"/>
          <w:lang w:val="es-ES" w:eastAsia="es-AR"/>
        </w:rPr>
        <w:t xml:space="preserve">Agustín había replicado al saqueo de Roma por parte de Alarico (410 d.C.) desde Hipona (capital de Numibia, actual Argelia) con un escrito titulado </w:t>
      </w:r>
      <w:r w:rsidRPr="00112EEE">
        <w:rPr>
          <w:rFonts w:ascii="Times New Roman" w:eastAsia="Times New Roman" w:hAnsi="Times New Roman" w:cs="Arial"/>
          <w:b/>
          <w:i/>
          <w:sz w:val="24"/>
          <w:szCs w:val="24"/>
          <w:lang w:val="es-ES" w:eastAsia="es-AR"/>
        </w:rPr>
        <w:t>La Ciudad de Dios</w:t>
      </w:r>
      <w:r>
        <w:rPr>
          <w:rFonts w:ascii="Times New Roman" w:eastAsia="Times New Roman" w:hAnsi="Times New Roman" w:cs="Arial"/>
          <w:sz w:val="24"/>
          <w:szCs w:val="24"/>
          <w:lang w:val="es-ES" w:eastAsia="es-AR"/>
        </w:rPr>
        <w:t xml:space="preserve"> donde formuló una periodización fundada en una lógica lineal de seis edades históricas, contraria a la concepción cíclica que cultivaba el superviviente paganismo romano. Agustín redactó su tesis en analogía con la idea bíblica de progreso. Esto es, con el tiempo que a Dios le llevó crear el mundo, desde Adán hasta el diluvio, de Noé y el diluvio a Abrahám, de Abrahám a David, de David al éxodo a Babilonia, de Babilonia al nacimiento de Cristo, y de Cristo hasta nuestros días.</w:t>
      </w:r>
      <w:r>
        <w:rPr>
          <w:rStyle w:val="Refdenotaalpie"/>
          <w:rFonts w:eastAsia="Times New Roman"/>
          <w:sz w:val="24"/>
          <w:szCs w:val="24"/>
          <w:lang w:val="es-ES" w:eastAsia="es-AR"/>
        </w:rPr>
        <w:footnoteReference w:id="167"/>
      </w:r>
      <w:r>
        <w:rPr>
          <w:rFonts w:ascii="Times New Roman" w:eastAsia="Times New Roman" w:hAnsi="Times New Roman" w:cs="Arial"/>
          <w:sz w:val="24"/>
          <w:szCs w:val="24"/>
          <w:lang w:val="es-ES" w:eastAsia="es-AR"/>
        </w:rPr>
        <w:t xml:space="preserve"> A la periodización agustiniana le siguieron en el siglo XII nuevas periodizaciones en tres edades (padre, hijo, espíritu santo) bosquejadas por cronistas </w:t>
      </w:r>
      <w:r w:rsidR="00F46079">
        <w:rPr>
          <w:rFonts w:ascii="Times New Roman" w:eastAsia="Times New Roman" w:hAnsi="Times New Roman" w:cs="Arial"/>
          <w:sz w:val="24"/>
          <w:szCs w:val="24"/>
          <w:lang w:val="es-ES" w:eastAsia="es-AR"/>
        </w:rPr>
        <w:t xml:space="preserve">latinizados </w:t>
      </w:r>
      <w:r>
        <w:rPr>
          <w:rFonts w:ascii="Times New Roman" w:eastAsia="Times New Roman" w:hAnsi="Times New Roman" w:cs="Arial"/>
          <w:sz w:val="24"/>
          <w:szCs w:val="24"/>
          <w:lang w:val="es-ES" w:eastAsia="es-AR"/>
        </w:rPr>
        <w:t xml:space="preserve">que según el medievalista chileno José Miguel de Toro Vial (2014) inauguraron originales conceptos revisionistas como el de </w:t>
      </w:r>
      <w:r w:rsidRPr="00187EF8">
        <w:rPr>
          <w:rFonts w:ascii="Times New Roman" w:eastAsia="Times New Roman" w:hAnsi="Times New Roman" w:cs="Arial"/>
          <w:i/>
          <w:sz w:val="24"/>
          <w:szCs w:val="24"/>
          <w:lang w:val="es-ES" w:eastAsia="es-AR"/>
        </w:rPr>
        <w:t>modernitas</w:t>
      </w:r>
      <w:r>
        <w:rPr>
          <w:rFonts w:ascii="Times New Roman" w:eastAsia="Times New Roman" w:hAnsi="Times New Roman" w:cs="Arial"/>
          <w:i/>
          <w:sz w:val="24"/>
          <w:szCs w:val="24"/>
          <w:lang w:val="es-ES" w:eastAsia="es-AR"/>
        </w:rPr>
        <w:t>, q</w:t>
      </w:r>
      <w:r>
        <w:rPr>
          <w:rFonts w:ascii="Times New Roman" w:eastAsia="Times New Roman" w:hAnsi="Times New Roman" w:cs="Arial"/>
          <w:sz w:val="24"/>
          <w:szCs w:val="24"/>
          <w:lang w:val="es-ES" w:eastAsia="es-AR"/>
        </w:rPr>
        <w:t xml:space="preserve">ue acabaron con el monopolio historiográfico benedictino. </w:t>
      </w:r>
    </w:p>
    <w:p w14:paraId="2162DE71" w14:textId="77777777" w:rsidR="00EC306D" w:rsidRDefault="00EC306D" w:rsidP="00EC306D">
      <w:pPr>
        <w:spacing w:after="0" w:line="240" w:lineRule="auto"/>
        <w:rPr>
          <w:rFonts w:ascii="Times New Roman" w:eastAsia="Times New Roman" w:hAnsi="Times New Roman" w:cs="Arial"/>
          <w:sz w:val="24"/>
          <w:lang w:eastAsia="es-AR"/>
        </w:rPr>
      </w:pPr>
    </w:p>
    <w:p w14:paraId="68FC51BE" w14:textId="303A0189"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Para esa periodización del medioevo el sinólogo norteamericano </w:t>
      </w:r>
      <w:r w:rsidRPr="00A24319">
        <w:rPr>
          <w:rFonts w:ascii="Times New Roman" w:hAnsi="Times New Roman"/>
          <w:sz w:val="24"/>
          <w:lang w:val="es-ES"/>
        </w:rPr>
        <w:t>Michael Puett compar</w:t>
      </w:r>
      <w:r>
        <w:rPr>
          <w:rFonts w:ascii="Times New Roman" w:hAnsi="Times New Roman"/>
          <w:sz w:val="24"/>
          <w:lang w:val="es-ES"/>
        </w:rPr>
        <w:t>ó</w:t>
      </w:r>
      <w:r w:rsidRPr="00A24319">
        <w:rPr>
          <w:rFonts w:ascii="Times New Roman" w:hAnsi="Times New Roman"/>
          <w:sz w:val="24"/>
          <w:lang w:val="es-ES"/>
        </w:rPr>
        <w:t xml:space="preserve"> oriente con occidente.</w:t>
      </w:r>
      <w:r>
        <w:rPr>
          <w:rStyle w:val="Refdenotaalpie"/>
          <w:sz w:val="24"/>
          <w:lang w:val="es-ES"/>
        </w:rPr>
        <w:footnoteReference w:id="168"/>
      </w:r>
      <w:r w:rsidRPr="00A24319">
        <w:rPr>
          <w:rFonts w:ascii="Times New Roman" w:hAnsi="Times New Roman"/>
          <w:sz w:val="24"/>
          <w:lang w:val="es-ES"/>
        </w:rPr>
        <w:t xml:space="preserve"> </w:t>
      </w:r>
      <w:r>
        <w:rPr>
          <w:rFonts w:ascii="Times New Roman" w:hAnsi="Times New Roman"/>
          <w:sz w:val="24"/>
          <w:lang w:val="es-ES"/>
        </w:rPr>
        <w:t xml:space="preserve">El Imperio </w:t>
      </w:r>
      <w:r w:rsidRPr="00A24319">
        <w:rPr>
          <w:rFonts w:ascii="Times New Roman" w:eastAsia="Times New Roman" w:hAnsi="Times New Roman" w:cs="Arial"/>
          <w:sz w:val="24"/>
          <w:lang w:eastAsia="es-AR"/>
        </w:rPr>
        <w:t>Chin</w:t>
      </w:r>
      <w:r>
        <w:rPr>
          <w:rFonts w:ascii="Times New Roman" w:eastAsia="Times New Roman" w:hAnsi="Times New Roman" w:cs="Arial"/>
          <w:sz w:val="24"/>
          <w:lang w:eastAsia="es-AR"/>
        </w:rPr>
        <w:t>o</w:t>
      </w:r>
      <w:r w:rsidRPr="00A24319">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se había deshecho con la caída de la dinastía Han (220 </w:t>
      </w:r>
      <w:bookmarkStart w:id="40" w:name="_Hlk155896501"/>
      <w:r>
        <w:rPr>
          <w:rFonts w:ascii="Times New Roman" w:eastAsia="Times New Roman" w:hAnsi="Times New Roman" w:cs="Arial"/>
          <w:sz w:val="24"/>
          <w:lang w:eastAsia="es-AR"/>
        </w:rPr>
        <w:t>d.C.</w:t>
      </w:r>
      <w:bookmarkEnd w:id="40"/>
      <w:r>
        <w:rPr>
          <w:rFonts w:ascii="Times New Roman" w:eastAsia="Times New Roman" w:hAnsi="Times New Roman" w:cs="Arial"/>
          <w:sz w:val="24"/>
          <w:lang w:eastAsia="es-AR"/>
        </w:rPr>
        <w:t xml:space="preserve">), pero siglos más tarde pudo reunificarse bajo la dinastía Tang y la creciente hegemonía religiosa del </w:t>
      </w:r>
      <w:proofErr w:type="gramStart"/>
      <w:r>
        <w:rPr>
          <w:rFonts w:ascii="Times New Roman" w:eastAsia="Times New Roman" w:hAnsi="Times New Roman" w:cs="Arial"/>
          <w:sz w:val="24"/>
          <w:lang w:eastAsia="es-AR"/>
        </w:rPr>
        <w:t>Budismo</w:t>
      </w:r>
      <w:proofErr w:type="gramEnd"/>
      <w:r>
        <w:rPr>
          <w:rFonts w:ascii="Times New Roman" w:eastAsia="Times New Roman" w:hAnsi="Times New Roman" w:cs="Arial"/>
          <w:sz w:val="24"/>
          <w:lang w:eastAsia="es-AR"/>
        </w:rPr>
        <w:t xml:space="preserve"> (</w:t>
      </w:r>
      <w:r w:rsidRPr="006A5530">
        <w:rPr>
          <w:rFonts w:ascii="Times New Roman" w:hAnsi="Times New Roman" w:cs="Arial"/>
          <w:sz w:val="24"/>
          <w:shd w:val="clear" w:color="auto" w:fill="FFFFFF"/>
        </w:rPr>
        <w:t>618-907</w:t>
      </w:r>
      <w:r w:rsidRPr="006A5530">
        <w:rPr>
          <w:rFonts w:ascii="Arial" w:hAnsi="Arial" w:cs="Arial"/>
          <w:shd w:val="clear" w:color="auto" w:fill="FFFFFF"/>
        </w:rPr>
        <w:t xml:space="preserve"> </w:t>
      </w:r>
      <w:r>
        <w:rPr>
          <w:rFonts w:ascii="Arial" w:hAnsi="Arial" w:cs="Arial"/>
          <w:color w:val="4D5156"/>
          <w:shd w:val="clear" w:color="auto" w:fill="FFFFFF"/>
        </w:rPr>
        <w:t>d.C.</w:t>
      </w:r>
      <w:r>
        <w:rPr>
          <w:rFonts w:ascii="Times New Roman" w:eastAsia="Times New Roman" w:hAnsi="Times New Roman" w:cs="Arial"/>
          <w:sz w:val="24"/>
          <w:lang w:eastAsia="es-AR"/>
        </w:rPr>
        <w:t xml:space="preserve">). A posteriori, le </w:t>
      </w:r>
      <w:r w:rsidRPr="009001EB">
        <w:rPr>
          <w:rFonts w:ascii="Times New Roman" w:eastAsia="Times New Roman" w:hAnsi="Times New Roman" w:cs="Arial"/>
          <w:sz w:val="24"/>
          <w:lang w:eastAsia="es-AR"/>
        </w:rPr>
        <w:t xml:space="preserve">siguieron la dinastía Song con su </w:t>
      </w:r>
      <w:r w:rsidRPr="009001EB">
        <w:rPr>
          <w:rFonts w:ascii="Times New Roman" w:hAnsi="Times New Roman" w:cs="Arial"/>
          <w:sz w:val="24"/>
        </w:rPr>
        <w:t>uso revolucionario de la pólvora negra</w:t>
      </w:r>
      <w:r w:rsidRPr="009001EB">
        <w:rPr>
          <w:rFonts w:ascii="Times New Roman" w:eastAsia="Times New Roman" w:hAnsi="Times New Roman" w:cs="Arial"/>
          <w:sz w:val="24"/>
          <w:lang w:eastAsia="es-AR"/>
        </w:rPr>
        <w:t xml:space="preserve"> (</w:t>
      </w:r>
      <w:r w:rsidRPr="009001EB">
        <w:rPr>
          <w:rFonts w:ascii="Times New Roman" w:hAnsi="Times New Roman" w:cs="Arial"/>
          <w:sz w:val="24"/>
          <w:szCs w:val="21"/>
          <w:shd w:val="clear" w:color="auto" w:fill="FFFFFF"/>
        </w:rPr>
        <w:t xml:space="preserve">960-1279 </w:t>
      </w:r>
      <w:r w:rsidRPr="00AB4162">
        <w:rPr>
          <w:rFonts w:ascii="Times New Roman" w:hAnsi="Times New Roman" w:cs="Arial"/>
          <w:sz w:val="24"/>
          <w:szCs w:val="21"/>
          <w:shd w:val="clear" w:color="auto" w:fill="FFFFFF"/>
        </w:rPr>
        <w:t>d.C.</w:t>
      </w:r>
      <w:r w:rsidRPr="00AB4162">
        <w:rPr>
          <w:rFonts w:ascii="Times New Roman" w:eastAsia="Times New Roman" w:hAnsi="Times New Roman" w:cs="Arial"/>
          <w:sz w:val="24"/>
          <w:lang w:eastAsia="es-AR"/>
        </w:rPr>
        <w:t>)</w:t>
      </w:r>
      <w:r>
        <w:rPr>
          <w:rFonts w:ascii="Times New Roman" w:eastAsia="Times New Roman" w:hAnsi="Times New Roman" w:cs="Arial"/>
          <w:sz w:val="24"/>
          <w:lang w:eastAsia="es-AR"/>
        </w:rPr>
        <w:t>,</w:t>
      </w:r>
      <w:r w:rsidRPr="00AB4162">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la dinastía </w:t>
      </w:r>
      <w:proofErr w:type="gramStart"/>
      <w:r>
        <w:rPr>
          <w:rFonts w:ascii="Times New Roman" w:eastAsia="Times New Roman" w:hAnsi="Times New Roman" w:cs="Arial"/>
          <w:sz w:val="24"/>
          <w:lang w:eastAsia="es-AR"/>
        </w:rPr>
        <w:t>Yuan</w:t>
      </w:r>
      <w:proofErr w:type="gramEnd"/>
      <w:r>
        <w:rPr>
          <w:rFonts w:ascii="Times New Roman" w:eastAsia="Times New Roman" w:hAnsi="Times New Roman" w:cs="Arial"/>
          <w:sz w:val="24"/>
          <w:lang w:eastAsia="es-AR"/>
        </w:rPr>
        <w:t xml:space="preserve"> fundada por los invasores mongoles (1271-1367), </w:t>
      </w:r>
      <w:r w:rsidRPr="00AB4162">
        <w:rPr>
          <w:rFonts w:ascii="Times New Roman" w:eastAsia="Times New Roman" w:hAnsi="Times New Roman" w:cs="Arial"/>
          <w:sz w:val="24"/>
          <w:lang w:eastAsia="es-AR"/>
        </w:rPr>
        <w:t xml:space="preserve">y </w:t>
      </w:r>
      <w:r>
        <w:rPr>
          <w:rFonts w:ascii="Times New Roman" w:eastAsia="Times New Roman" w:hAnsi="Times New Roman" w:cs="Arial"/>
          <w:sz w:val="24"/>
          <w:lang w:eastAsia="es-AR"/>
        </w:rPr>
        <w:t xml:space="preserve">la dinastía </w:t>
      </w:r>
      <w:r w:rsidRPr="00AB4162">
        <w:rPr>
          <w:rFonts w:ascii="Times New Roman" w:eastAsia="Times New Roman" w:hAnsi="Times New Roman" w:cs="Arial"/>
          <w:sz w:val="24"/>
          <w:lang w:eastAsia="es-AR"/>
        </w:rPr>
        <w:t>Ming (1368-1644</w:t>
      </w:r>
      <w:r>
        <w:rPr>
          <w:rFonts w:ascii="Times New Roman" w:eastAsia="Times New Roman" w:hAnsi="Times New Roman" w:cs="Arial"/>
          <w:sz w:val="24"/>
          <w:lang w:eastAsia="es-AR"/>
        </w:rPr>
        <w:t xml:space="preserve"> d.C.</w:t>
      </w:r>
      <w:r w:rsidRPr="00AB4162">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con el apogeo de los mandarines</w:t>
      </w:r>
      <w:r w:rsidRPr="00EB7DBB">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y su ideario confuciano</w:t>
      </w:r>
      <w:r w:rsidR="004C6E22">
        <w:rPr>
          <w:rFonts w:ascii="Times New Roman" w:eastAsia="Times New Roman" w:hAnsi="Times New Roman" w:cs="Arial"/>
          <w:sz w:val="24"/>
          <w:lang w:eastAsia="es-AR"/>
        </w:rPr>
        <w:t xml:space="preserve"> y con su emancipación de la dominación mongola (a</w:t>
      </w:r>
      <w:r w:rsidR="00DA071F">
        <w:rPr>
          <w:rFonts w:ascii="Times New Roman" w:eastAsia="Times New Roman" w:hAnsi="Times New Roman" w:cs="Arial"/>
          <w:sz w:val="24"/>
          <w:lang w:eastAsia="es-AR"/>
        </w:rPr>
        <w:t xml:space="preserve"> imitación de </w:t>
      </w:r>
      <w:r w:rsidR="004C6E22">
        <w:rPr>
          <w:rFonts w:ascii="Times New Roman" w:eastAsia="Times New Roman" w:hAnsi="Times New Roman" w:cs="Arial"/>
          <w:sz w:val="24"/>
          <w:lang w:eastAsia="es-AR"/>
        </w:rPr>
        <w:t>los rusos moscovitas</w:t>
      </w:r>
      <w:r w:rsidR="005E4B82">
        <w:rPr>
          <w:rFonts w:ascii="Times New Roman" w:eastAsia="Times New Roman" w:hAnsi="Times New Roman" w:cs="Arial"/>
          <w:sz w:val="24"/>
          <w:lang w:eastAsia="es-AR"/>
        </w:rPr>
        <w:t xml:space="preserve"> que lo habían logrado en 1380</w:t>
      </w:r>
      <w:r w:rsidR="004C6E22">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la que </w:t>
      </w:r>
      <w:r w:rsidR="00204AD9">
        <w:rPr>
          <w:rFonts w:ascii="Times New Roman" w:eastAsia="Times New Roman" w:hAnsi="Times New Roman" w:cs="Arial"/>
          <w:sz w:val="24"/>
          <w:lang w:eastAsia="es-AR"/>
        </w:rPr>
        <w:t>co</w:t>
      </w:r>
      <w:r>
        <w:rPr>
          <w:rFonts w:ascii="Times New Roman" w:eastAsia="Times New Roman" w:hAnsi="Times New Roman" w:cs="Arial"/>
          <w:sz w:val="24"/>
          <w:lang w:eastAsia="es-AR"/>
        </w:rPr>
        <w:t>nstruyó la Gran Muralla</w:t>
      </w:r>
      <w:r w:rsidR="004C6E22">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4C6E22">
        <w:rPr>
          <w:rFonts w:ascii="Times New Roman" w:eastAsia="Times New Roman" w:hAnsi="Times New Roman" w:cs="Arial"/>
          <w:sz w:val="24"/>
          <w:lang w:eastAsia="es-AR"/>
        </w:rPr>
        <w:t>La dinastía Ming fue la que</w:t>
      </w:r>
      <w:r>
        <w:rPr>
          <w:rFonts w:ascii="Times New Roman" w:eastAsia="Times New Roman" w:hAnsi="Times New Roman" w:cs="Arial"/>
          <w:sz w:val="24"/>
          <w:lang w:eastAsia="es-AR"/>
        </w:rPr>
        <w:t xml:space="preserve"> rec</w:t>
      </w:r>
      <w:r w:rsidR="004C6E22">
        <w:rPr>
          <w:rFonts w:ascii="Times New Roman" w:eastAsia="Times New Roman" w:hAnsi="Times New Roman" w:cs="Arial"/>
          <w:sz w:val="24"/>
          <w:lang w:eastAsia="es-AR"/>
        </w:rPr>
        <w:t>ibió</w:t>
      </w:r>
      <w:r>
        <w:rPr>
          <w:rFonts w:ascii="Times New Roman" w:eastAsia="Times New Roman" w:hAnsi="Times New Roman" w:cs="Arial"/>
          <w:sz w:val="24"/>
          <w:lang w:eastAsia="es-AR"/>
        </w:rPr>
        <w:t xml:space="preserve"> </w:t>
      </w:r>
      <w:r w:rsidR="004C6E22">
        <w:rPr>
          <w:rFonts w:ascii="Times New Roman" w:eastAsia="Times New Roman" w:hAnsi="Times New Roman" w:cs="Arial"/>
          <w:sz w:val="24"/>
          <w:lang w:eastAsia="es-AR"/>
        </w:rPr>
        <w:t xml:space="preserve">a </w:t>
      </w:r>
      <w:r>
        <w:rPr>
          <w:rFonts w:ascii="Times New Roman" w:eastAsia="Times New Roman" w:hAnsi="Times New Roman" w:cs="Arial"/>
          <w:sz w:val="24"/>
          <w:lang w:eastAsia="es-AR"/>
        </w:rPr>
        <w:t xml:space="preserve">los padres jesuitas y </w:t>
      </w:r>
      <w:r w:rsidR="00327AEC">
        <w:rPr>
          <w:rFonts w:ascii="Times New Roman" w:eastAsia="Times New Roman" w:hAnsi="Times New Roman" w:cs="Arial"/>
          <w:sz w:val="24"/>
          <w:lang w:eastAsia="es-AR"/>
        </w:rPr>
        <w:t>permiti</w:t>
      </w:r>
      <w:r w:rsidR="004C6E22">
        <w:rPr>
          <w:rFonts w:ascii="Times New Roman" w:eastAsia="Times New Roman" w:hAnsi="Times New Roman" w:cs="Arial"/>
          <w:sz w:val="24"/>
          <w:lang w:eastAsia="es-AR"/>
        </w:rPr>
        <w:t xml:space="preserve">ó </w:t>
      </w:r>
      <w:r>
        <w:rPr>
          <w:rFonts w:ascii="Times New Roman" w:eastAsia="Times New Roman" w:hAnsi="Times New Roman" w:cs="Arial"/>
          <w:sz w:val="24"/>
          <w:lang w:eastAsia="es-AR"/>
        </w:rPr>
        <w:t xml:space="preserve">sus estudios geográficos y cartográficos (1582-83), y </w:t>
      </w:r>
      <w:r w:rsidR="004C6E22">
        <w:rPr>
          <w:rFonts w:ascii="Times New Roman" w:eastAsia="Times New Roman" w:hAnsi="Times New Roman" w:cs="Arial"/>
          <w:sz w:val="24"/>
          <w:lang w:eastAsia="es-AR"/>
        </w:rPr>
        <w:t xml:space="preserve">fue la que admitió </w:t>
      </w:r>
      <w:r>
        <w:rPr>
          <w:rFonts w:ascii="Times New Roman" w:eastAsia="Times New Roman" w:hAnsi="Times New Roman" w:cs="Arial"/>
          <w:sz w:val="24"/>
          <w:lang w:eastAsia="es-AR"/>
        </w:rPr>
        <w:t>el Galeón de Manila procedente de Acapulco</w:t>
      </w:r>
      <w:r w:rsidR="00810CAF">
        <w:rPr>
          <w:rFonts w:ascii="Times New Roman" w:eastAsia="Times New Roman" w:hAnsi="Times New Roman" w:cs="Arial"/>
          <w:sz w:val="24"/>
          <w:lang w:eastAsia="es-AR"/>
        </w:rPr>
        <w:t xml:space="preserve"> tres siglos antes de la Guerra del Opio</w:t>
      </w:r>
      <w:r>
        <w:rPr>
          <w:rFonts w:ascii="Times New Roman" w:eastAsia="Times New Roman" w:hAnsi="Times New Roman" w:cs="Arial"/>
          <w:sz w:val="24"/>
          <w:lang w:eastAsia="es-AR"/>
        </w:rPr>
        <w:t>.</w:t>
      </w:r>
      <w:r>
        <w:rPr>
          <w:rStyle w:val="Refdenotaalpie"/>
          <w:rFonts w:eastAsia="Times New Roman"/>
          <w:sz w:val="24"/>
          <w:lang w:eastAsia="es-AR"/>
        </w:rPr>
        <w:footnoteReference w:id="169"/>
      </w:r>
    </w:p>
    <w:p w14:paraId="32D8C4CF" w14:textId="77777777"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41030A6C" w14:textId="04F3DD15"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La reunificación imperial en China lograda por la dinastía Tang fue un fenómeno único, que Europa no pudo imitar ni con Carlos V y su Contrarreforma, ni con Napoleón y su Código Civil, ni con Hitler y su racismo regenerador ¿En </w:t>
      </w:r>
      <w:r w:rsidR="00F326A0">
        <w:rPr>
          <w:rFonts w:ascii="Times New Roman" w:eastAsia="Times New Roman" w:hAnsi="Times New Roman" w:cs="Arial"/>
          <w:sz w:val="24"/>
          <w:lang w:eastAsia="es-AR"/>
        </w:rPr>
        <w:t xml:space="preserve">cuales factores </w:t>
      </w:r>
      <w:r>
        <w:rPr>
          <w:rFonts w:ascii="Times New Roman" w:eastAsia="Times New Roman" w:hAnsi="Times New Roman" w:cs="Arial"/>
          <w:sz w:val="24"/>
          <w:lang w:eastAsia="es-AR"/>
        </w:rPr>
        <w:t xml:space="preserve">se diferenció el Imperio Chino del Imperio Romano? ¿Fueron sus diferencias religiosas o seculares? ¿Son ambos imperios comparables desde el punto de vista religioso? ¿El cristianismo del imperio romano es comparable con el confucionismo del imperio chino? ¿Ambos imperios contaban con geografías </w:t>
      </w:r>
      <w:r w:rsidR="001E7412">
        <w:rPr>
          <w:rFonts w:ascii="Times New Roman" w:eastAsia="Times New Roman" w:hAnsi="Times New Roman" w:cs="Arial"/>
          <w:sz w:val="24"/>
          <w:lang w:eastAsia="es-AR"/>
        </w:rPr>
        <w:t xml:space="preserve">y poblaciones numéricamente </w:t>
      </w:r>
      <w:r>
        <w:rPr>
          <w:rFonts w:ascii="Times New Roman" w:eastAsia="Times New Roman" w:hAnsi="Times New Roman" w:cs="Arial"/>
          <w:sz w:val="24"/>
          <w:lang w:eastAsia="es-AR"/>
        </w:rPr>
        <w:t>semejantes</w:t>
      </w:r>
      <w:r w:rsidR="001E7412">
        <w:rPr>
          <w:rFonts w:ascii="Times New Roman" w:eastAsia="Times New Roman" w:hAnsi="Times New Roman" w:cs="Arial"/>
          <w:sz w:val="24"/>
          <w:lang w:eastAsia="es-AR"/>
        </w:rPr>
        <w:t xml:space="preserve"> (ambos imperios contaron cada uno con sesenta millones de habitantes)</w:t>
      </w:r>
      <w:r>
        <w:rPr>
          <w:rFonts w:ascii="Times New Roman" w:eastAsia="Times New Roman" w:hAnsi="Times New Roman" w:cs="Arial"/>
          <w:sz w:val="24"/>
          <w:lang w:eastAsia="es-AR"/>
        </w:rPr>
        <w:t xml:space="preserve">? El Imperio Romano se extendió desde Britania hasta el Éufrates y desde el Danubio hasta Marruecos y tuvo un hinterland de tres mares interiores interconectados (Mediterráneo, Negro, Azov), y un istmo que conecta con el Océano Índico. El Imperio Chino se extendía y aún se extiende desde Corea hasta el Tibet y desde Kazajstán </w:t>
      </w:r>
      <w:r w:rsidR="003E1E63">
        <w:rPr>
          <w:rFonts w:ascii="Times New Roman" w:eastAsia="Times New Roman" w:hAnsi="Times New Roman" w:cs="Arial"/>
          <w:sz w:val="24"/>
          <w:lang w:eastAsia="es-AR"/>
        </w:rPr>
        <w:t xml:space="preserve">(lindante con el Mar Caspio) </w:t>
      </w:r>
      <w:r>
        <w:rPr>
          <w:rFonts w:ascii="Times New Roman" w:eastAsia="Times New Roman" w:hAnsi="Times New Roman" w:cs="Arial"/>
          <w:sz w:val="24"/>
          <w:lang w:eastAsia="es-AR"/>
        </w:rPr>
        <w:t xml:space="preserve">hasta Taiwán. Aunque China contaba con un canal imperial y grandes ríos y con un mar exterior (el Mar de la China) carecía y aún carece de un hinterland marítimo propio. ¿Son acaso los mares y su impacto multiplicador del comercio (por el bajo costo del flete) el elemento diferenciador entre ambos imperios o lo fue la religión? </w:t>
      </w:r>
    </w:p>
    <w:p w14:paraId="2CB3A72E" w14:textId="77777777" w:rsidR="00EC306D" w:rsidRDefault="00EC306D" w:rsidP="00EC306D">
      <w:pPr>
        <w:spacing w:after="0" w:line="240" w:lineRule="auto"/>
        <w:rPr>
          <w:rFonts w:ascii="Times New Roman" w:eastAsia="Times New Roman" w:hAnsi="Times New Roman" w:cs="Arial"/>
          <w:sz w:val="24"/>
          <w:lang w:eastAsia="es-AR"/>
        </w:rPr>
      </w:pPr>
    </w:p>
    <w:p w14:paraId="6328F8B2" w14:textId="55E3295E" w:rsidR="00DF65A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Más tarde, en el Bajo Imperio o medievalidad temprana ¿Qué diferenció al Imperio Romano de Oriente o Imperio Bizantino del Imperio Chino? ¿Son ambos imperios comparables entre sí? Mientras el Imperio Romano de Oriente o Imperio Bizantino o Romania perduró un milenio</w:t>
      </w:r>
      <w:r w:rsidR="00F326A0">
        <w:rPr>
          <w:rFonts w:ascii="Times New Roman" w:eastAsia="Times New Roman" w:hAnsi="Times New Roman" w:cs="Arial"/>
          <w:sz w:val="24"/>
          <w:lang w:eastAsia="es-AR"/>
        </w:rPr>
        <w:t xml:space="preserve"> </w:t>
      </w:r>
      <w:r w:rsidR="00DF30D3">
        <w:rPr>
          <w:rFonts w:ascii="Times New Roman" w:eastAsia="Times New Roman" w:hAnsi="Times New Roman" w:cs="Arial"/>
          <w:sz w:val="24"/>
          <w:lang w:eastAsia="es-AR"/>
        </w:rPr>
        <w:t xml:space="preserve">(hasta la Caída de Constantinopla) </w:t>
      </w:r>
      <w:r w:rsidR="00F326A0">
        <w:rPr>
          <w:rFonts w:ascii="Times New Roman" w:eastAsia="Times New Roman" w:hAnsi="Times New Roman" w:cs="Arial"/>
          <w:sz w:val="24"/>
          <w:lang w:eastAsia="es-AR"/>
        </w:rPr>
        <w:t xml:space="preserve">con </w:t>
      </w:r>
      <w:r w:rsidR="00DF65AD">
        <w:rPr>
          <w:rFonts w:ascii="Times New Roman" w:eastAsia="Times New Roman" w:hAnsi="Times New Roman" w:cs="Arial"/>
          <w:sz w:val="24"/>
          <w:lang w:eastAsia="es-AR"/>
        </w:rPr>
        <w:t>un centenar de emperadores pertenecientes a</w:t>
      </w:r>
      <w:r w:rsidR="00F326A0">
        <w:rPr>
          <w:rFonts w:ascii="Times New Roman" w:eastAsia="Times New Roman" w:hAnsi="Times New Roman" w:cs="Arial"/>
          <w:sz w:val="24"/>
          <w:lang w:eastAsia="es-AR"/>
        </w:rPr>
        <w:t xml:space="preserve"> dinastías </w:t>
      </w:r>
      <w:r w:rsidR="00DF30D3">
        <w:rPr>
          <w:rFonts w:ascii="Times New Roman" w:eastAsia="Times New Roman" w:hAnsi="Times New Roman" w:cs="Arial"/>
          <w:sz w:val="24"/>
          <w:lang w:eastAsia="es-AR"/>
        </w:rPr>
        <w:t xml:space="preserve">distintas como las </w:t>
      </w:r>
      <w:r w:rsidR="000B792E">
        <w:rPr>
          <w:rFonts w:ascii="Times New Roman" w:eastAsia="Times New Roman" w:hAnsi="Times New Roman" w:cs="Arial"/>
          <w:sz w:val="24"/>
          <w:lang w:eastAsia="es-AR"/>
        </w:rPr>
        <w:t xml:space="preserve">romanas (Leónidas, Jusrinianas), </w:t>
      </w:r>
      <w:r w:rsidR="00DF30D3">
        <w:rPr>
          <w:rFonts w:ascii="Times New Roman" w:eastAsia="Times New Roman" w:hAnsi="Times New Roman" w:cs="Arial"/>
          <w:sz w:val="24"/>
          <w:lang w:eastAsia="es-AR"/>
        </w:rPr>
        <w:t xml:space="preserve">las </w:t>
      </w:r>
      <w:r w:rsidR="000B792E">
        <w:rPr>
          <w:rFonts w:ascii="Times New Roman" w:eastAsia="Times New Roman" w:hAnsi="Times New Roman" w:cs="Arial"/>
          <w:sz w:val="24"/>
          <w:lang w:eastAsia="es-AR"/>
        </w:rPr>
        <w:t xml:space="preserve">orientales (Isáuricas, Frigias), y </w:t>
      </w:r>
      <w:r w:rsidR="00DF30D3">
        <w:rPr>
          <w:rFonts w:ascii="Times New Roman" w:eastAsia="Times New Roman" w:hAnsi="Times New Roman" w:cs="Arial"/>
          <w:sz w:val="24"/>
          <w:lang w:eastAsia="es-AR"/>
        </w:rPr>
        <w:t>las que alegaban descender de C</w:t>
      </w:r>
      <w:r w:rsidR="007F454F">
        <w:rPr>
          <w:rFonts w:ascii="Times New Roman" w:eastAsia="Times New Roman" w:hAnsi="Times New Roman" w:cs="Arial"/>
          <w:sz w:val="24"/>
          <w:lang w:eastAsia="es-AR"/>
        </w:rPr>
        <w:t>onstantin</w:t>
      </w:r>
      <w:r w:rsidR="00DF30D3">
        <w:rPr>
          <w:rFonts w:ascii="Times New Roman" w:eastAsia="Times New Roman" w:hAnsi="Times New Roman" w:cs="Arial"/>
          <w:sz w:val="24"/>
          <w:lang w:eastAsia="es-AR"/>
        </w:rPr>
        <w:t>o</w:t>
      </w:r>
      <w:r w:rsidR="000B792E">
        <w:rPr>
          <w:rFonts w:ascii="Times New Roman" w:eastAsia="Times New Roman" w:hAnsi="Times New Roman" w:cs="Arial"/>
          <w:sz w:val="24"/>
          <w:lang w:eastAsia="es-AR"/>
        </w:rPr>
        <w:t xml:space="preserve"> </w:t>
      </w:r>
      <w:r w:rsidR="00F326A0">
        <w:rPr>
          <w:rFonts w:ascii="Times New Roman" w:eastAsia="Times New Roman" w:hAnsi="Times New Roman" w:cs="Arial"/>
          <w:sz w:val="24"/>
          <w:lang w:eastAsia="es-AR"/>
        </w:rPr>
        <w:t>(</w:t>
      </w:r>
      <w:r w:rsidR="007F454F">
        <w:rPr>
          <w:rFonts w:ascii="Times New Roman" w:eastAsia="Times New Roman" w:hAnsi="Times New Roman" w:cs="Arial"/>
          <w:sz w:val="24"/>
          <w:lang w:eastAsia="es-AR"/>
        </w:rPr>
        <w:t xml:space="preserve">Ducas, </w:t>
      </w:r>
      <w:r w:rsidR="00F326A0">
        <w:rPr>
          <w:rFonts w:ascii="Times New Roman" w:eastAsia="Times New Roman" w:hAnsi="Times New Roman" w:cs="Arial"/>
          <w:sz w:val="24"/>
          <w:lang w:eastAsia="es-AR"/>
        </w:rPr>
        <w:t>Comnen</w:t>
      </w:r>
      <w:r w:rsidR="008C10CA">
        <w:rPr>
          <w:rFonts w:ascii="Times New Roman" w:eastAsia="Times New Roman" w:hAnsi="Times New Roman" w:cs="Arial"/>
          <w:sz w:val="24"/>
          <w:lang w:eastAsia="es-AR"/>
        </w:rPr>
        <w:t>o</w:t>
      </w:r>
      <w:r w:rsidR="00DF65AD">
        <w:rPr>
          <w:rFonts w:ascii="Times New Roman" w:eastAsia="Times New Roman" w:hAnsi="Times New Roman" w:cs="Arial"/>
          <w:sz w:val="24"/>
          <w:lang w:eastAsia="es-AR"/>
        </w:rPr>
        <w:t>s</w:t>
      </w:r>
      <w:r w:rsidR="00F326A0">
        <w:rPr>
          <w:rFonts w:ascii="Times New Roman" w:eastAsia="Times New Roman" w:hAnsi="Times New Roman" w:cs="Arial"/>
          <w:sz w:val="24"/>
          <w:lang w:eastAsia="es-AR"/>
        </w:rPr>
        <w:t>, Pale</w:t>
      </w:r>
      <w:r w:rsidR="00DF65AD">
        <w:rPr>
          <w:rFonts w:ascii="Times New Roman" w:eastAsia="Times New Roman" w:hAnsi="Times New Roman" w:cs="Arial"/>
          <w:sz w:val="24"/>
          <w:lang w:eastAsia="es-AR"/>
        </w:rPr>
        <w:t>o</w:t>
      </w:r>
      <w:r w:rsidR="00F326A0">
        <w:rPr>
          <w:rFonts w:ascii="Times New Roman" w:eastAsia="Times New Roman" w:hAnsi="Times New Roman" w:cs="Arial"/>
          <w:sz w:val="24"/>
          <w:lang w:eastAsia="es-AR"/>
        </w:rPr>
        <w:t>logo</w:t>
      </w:r>
      <w:r w:rsidR="00DF65AD">
        <w:rPr>
          <w:rFonts w:ascii="Times New Roman" w:eastAsia="Times New Roman" w:hAnsi="Times New Roman" w:cs="Arial"/>
          <w:sz w:val="24"/>
          <w:lang w:eastAsia="es-AR"/>
        </w:rPr>
        <w:t>s</w:t>
      </w:r>
      <w:r w:rsidR="00F326A0">
        <w:rPr>
          <w:rFonts w:ascii="Times New Roman" w:eastAsia="Times New Roman" w:hAnsi="Times New Roman" w:cs="Arial"/>
          <w:sz w:val="24"/>
          <w:lang w:eastAsia="es-AR"/>
        </w:rPr>
        <w:t>)</w:t>
      </w:r>
      <w:r>
        <w:rPr>
          <w:rFonts w:ascii="Times New Roman" w:eastAsia="Times New Roman" w:hAnsi="Times New Roman" w:cs="Arial"/>
          <w:sz w:val="24"/>
          <w:lang w:eastAsia="es-AR"/>
        </w:rPr>
        <w:t>, en China las dinastías imperiales se suced</w:t>
      </w:r>
      <w:r w:rsidR="00DF65AD">
        <w:rPr>
          <w:rFonts w:ascii="Times New Roman" w:eastAsia="Times New Roman" w:hAnsi="Times New Roman" w:cs="Arial"/>
          <w:sz w:val="24"/>
          <w:lang w:eastAsia="es-AR"/>
        </w:rPr>
        <w:t>iero</w:t>
      </w:r>
      <w:r>
        <w:rPr>
          <w:rFonts w:ascii="Times New Roman" w:eastAsia="Times New Roman" w:hAnsi="Times New Roman" w:cs="Arial"/>
          <w:sz w:val="24"/>
          <w:lang w:eastAsia="es-AR"/>
        </w:rPr>
        <w:t xml:space="preserve">n </w:t>
      </w:r>
      <w:r w:rsidR="007E31E6">
        <w:rPr>
          <w:rFonts w:ascii="Times New Roman" w:eastAsia="Times New Roman" w:hAnsi="Times New Roman" w:cs="Arial"/>
          <w:sz w:val="24"/>
          <w:lang w:eastAsia="es-AR"/>
        </w:rPr>
        <w:t xml:space="preserve">también </w:t>
      </w:r>
      <w:r>
        <w:rPr>
          <w:rFonts w:ascii="Times New Roman" w:eastAsia="Times New Roman" w:hAnsi="Times New Roman" w:cs="Arial"/>
          <w:sz w:val="24"/>
          <w:lang w:eastAsia="es-AR"/>
        </w:rPr>
        <w:t>las unas a las otras (a la dinastía Qin le sucedió la dinastía Han, a esta la dinastía Tang</w:t>
      </w:r>
      <w:r w:rsidR="008229CC">
        <w:rPr>
          <w:rFonts w:ascii="Times New Roman" w:eastAsia="Times New Roman" w:hAnsi="Times New Roman" w:cs="Arial"/>
          <w:sz w:val="24"/>
          <w:lang w:eastAsia="es-AR"/>
        </w:rPr>
        <w:t>, y a esta última la dinastía Ming</w:t>
      </w:r>
      <w:r>
        <w:rPr>
          <w:rFonts w:ascii="Times New Roman" w:eastAsia="Times New Roman" w:hAnsi="Times New Roman" w:cs="Arial"/>
          <w:sz w:val="24"/>
          <w:lang w:eastAsia="es-AR"/>
        </w:rPr>
        <w:t>).</w:t>
      </w:r>
      <w:r>
        <w:rPr>
          <w:rStyle w:val="Refdenotaalpie"/>
          <w:rFonts w:eastAsia="Times New Roman"/>
          <w:sz w:val="24"/>
          <w:lang w:eastAsia="es-AR"/>
        </w:rPr>
        <w:footnoteReference w:id="170"/>
      </w:r>
      <w:r>
        <w:rPr>
          <w:rFonts w:ascii="Times New Roman" w:eastAsia="Times New Roman" w:hAnsi="Times New Roman" w:cs="Arial"/>
          <w:sz w:val="24"/>
          <w:lang w:eastAsia="es-AR"/>
        </w:rPr>
        <w:t xml:space="preserve"> </w:t>
      </w:r>
    </w:p>
    <w:p w14:paraId="7B3A8EA8" w14:textId="0BDEEF63" w:rsidR="00DF65AD" w:rsidRDefault="00085574"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4C7F206E" w14:textId="0DCA0A68"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w:t>
      </w:r>
      <w:r w:rsidR="00DF65AD">
        <w:rPr>
          <w:rFonts w:ascii="Times New Roman" w:eastAsia="Times New Roman" w:hAnsi="Times New Roman" w:cs="Arial"/>
          <w:sz w:val="24"/>
          <w:lang w:eastAsia="es-AR"/>
        </w:rPr>
        <w:t>Pero c</w:t>
      </w:r>
      <w:r>
        <w:rPr>
          <w:rFonts w:ascii="Times New Roman" w:eastAsia="Times New Roman" w:hAnsi="Times New Roman" w:cs="Arial"/>
          <w:sz w:val="24"/>
          <w:lang w:eastAsia="es-AR"/>
        </w:rPr>
        <w:t>uál es el misterio de la prolongada longevidad de Bizancio? La cuestión oriental del Imperio Romano ha sido el espacio de confrontaciones históricas múltiples.</w:t>
      </w:r>
      <w:r>
        <w:rPr>
          <w:rStyle w:val="Refdenotaalpie"/>
          <w:rFonts w:eastAsia="Times New Roman"/>
          <w:sz w:val="24"/>
          <w:lang w:eastAsia="es-AR"/>
        </w:rPr>
        <w:footnoteReference w:id="171"/>
      </w:r>
      <w:r>
        <w:rPr>
          <w:rFonts w:ascii="Times New Roman" w:eastAsia="Times New Roman" w:hAnsi="Times New Roman" w:cs="Arial"/>
          <w:sz w:val="24"/>
          <w:lang w:eastAsia="es-AR"/>
        </w:rPr>
        <w:t xml:space="preserve"> El medievalista chileno José Marín Riveros, en su apelación a una franca discusión historiográfica sostiene que fue </w:t>
      </w:r>
      <w:r w:rsidR="00F07D42">
        <w:rPr>
          <w:rFonts w:ascii="Times New Roman" w:eastAsia="Times New Roman" w:hAnsi="Times New Roman" w:cs="Arial"/>
          <w:sz w:val="24"/>
          <w:lang w:eastAsia="es-AR"/>
        </w:rPr>
        <w:t>el</w:t>
      </w:r>
      <w:r>
        <w:rPr>
          <w:rFonts w:ascii="Times New Roman" w:eastAsia="Times New Roman" w:hAnsi="Times New Roman" w:cs="Arial"/>
          <w:sz w:val="24"/>
          <w:lang w:eastAsia="es-AR"/>
        </w:rPr>
        <w:t xml:space="preserve"> reinado de Justiniano </w:t>
      </w:r>
      <w:r w:rsidR="002866B4">
        <w:rPr>
          <w:rFonts w:ascii="Times New Roman" w:hAnsi="Times New Roman" w:cs="Arial"/>
          <w:sz w:val="24"/>
          <w:szCs w:val="21"/>
          <w:shd w:val="clear" w:color="auto" w:fill="FFFFFF"/>
        </w:rPr>
        <w:t xml:space="preserve">el que reconoció los </w:t>
      </w:r>
      <w:r w:rsidR="002866B4" w:rsidRPr="00F07D42">
        <w:rPr>
          <w:rFonts w:ascii="Times New Roman" w:hAnsi="Times New Roman" w:cs="Arial"/>
          <w:sz w:val="24"/>
          <w:szCs w:val="21"/>
          <w:shd w:val="clear" w:color="auto" w:fill="FFFFFF"/>
        </w:rPr>
        <w:lastRenderedPageBreak/>
        <w:t>cinco </w:t>
      </w:r>
      <w:r w:rsidR="002866B4" w:rsidRPr="00F07D42">
        <w:rPr>
          <w:rStyle w:val="nfasis"/>
          <w:rFonts w:ascii="Times New Roman" w:hAnsi="Times New Roman" w:cs="Arial"/>
          <w:bCs/>
          <w:i w:val="0"/>
          <w:iCs w:val="0"/>
          <w:sz w:val="24"/>
          <w:szCs w:val="21"/>
          <w:shd w:val="clear" w:color="auto" w:fill="FFFFFF"/>
        </w:rPr>
        <w:t>patriarcados</w:t>
      </w:r>
      <w:r w:rsidR="002866B4" w:rsidRPr="00F07D42">
        <w:rPr>
          <w:rFonts w:ascii="Times New Roman" w:hAnsi="Times New Roman" w:cs="Arial"/>
          <w:sz w:val="24"/>
          <w:szCs w:val="21"/>
          <w:shd w:val="clear" w:color="auto" w:fill="FFFFFF"/>
        </w:rPr>
        <w:t> dando fuerza de ley a la institución conocida como Pentarquía</w:t>
      </w:r>
      <w:r w:rsidR="002866B4">
        <w:rPr>
          <w:rFonts w:ascii="Times New Roman" w:eastAsia="Times New Roman" w:hAnsi="Times New Roman" w:cs="Arial"/>
          <w:sz w:val="24"/>
          <w:lang w:eastAsia="es-AR"/>
        </w:rPr>
        <w:t xml:space="preserve"> </w:t>
      </w:r>
      <w:r w:rsidR="00DC7805">
        <w:rPr>
          <w:rFonts w:ascii="Times New Roman" w:eastAsia="Times New Roman" w:hAnsi="Times New Roman" w:cs="Arial"/>
          <w:sz w:val="24"/>
          <w:lang w:eastAsia="es-AR"/>
        </w:rPr>
        <w:t>marc</w:t>
      </w:r>
      <w:r w:rsidR="002866B4">
        <w:rPr>
          <w:rFonts w:ascii="Times New Roman" w:eastAsia="Times New Roman" w:hAnsi="Times New Roman" w:cs="Arial"/>
          <w:sz w:val="24"/>
          <w:lang w:eastAsia="es-AR"/>
        </w:rPr>
        <w:t>ando</w:t>
      </w:r>
      <w:r w:rsidR="00DC7805">
        <w:rPr>
          <w:rFonts w:ascii="Times New Roman" w:eastAsia="Times New Roman" w:hAnsi="Times New Roman" w:cs="Arial"/>
          <w:sz w:val="24"/>
          <w:lang w:eastAsia="es-AR"/>
        </w:rPr>
        <w:t xml:space="preserve"> </w:t>
      </w:r>
      <w:r w:rsidR="002866B4">
        <w:rPr>
          <w:rFonts w:ascii="Times New Roman" w:eastAsia="Times New Roman" w:hAnsi="Times New Roman" w:cs="Arial"/>
          <w:sz w:val="24"/>
          <w:lang w:eastAsia="es-AR"/>
        </w:rPr>
        <w:t xml:space="preserve">así </w:t>
      </w:r>
      <w:r w:rsidR="00DC7805">
        <w:rPr>
          <w:rFonts w:ascii="Times New Roman" w:eastAsia="Times New Roman" w:hAnsi="Times New Roman" w:cs="Arial"/>
          <w:sz w:val="24"/>
          <w:lang w:eastAsia="es-AR"/>
        </w:rPr>
        <w:t>el fin del “ecumenismo romano”</w:t>
      </w:r>
      <w:r w:rsidR="004E4F4F">
        <w:rPr>
          <w:rFonts w:ascii="Times New Roman" w:hAnsi="Times New Roman" w:cs="Arial"/>
          <w:sz w:val="24"/>
          <w:szCs w:val="21"/>
          <w:shd w:val="clear" w:color="auto" w:fill="FFFFFF"/>
        </w:rPr>
        <w:t>;</w:t>
      </w:r>
      <w:r w:rsidR="00DC7805">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y </w:t>
      </w:r>
      <w:r w:rsidR="00F07D42">
        <w:rPr>
          <w:rFonts w:ascii="Times New Roman" w:eastAsia="Times New Roman" w:hAnsi="Times New Roman" w:cs="Arial"/>
          <w:sz w:val="24"/>
          <w:lang w:eastAsia="es-AR"/>
        </w:rPr>
        <w:t xml:space="preserve">el </w:t>
      </w:r>
      <w:r w:rsidR="006525EB">
        <w:rPr>
          <w:rFonts w:ascii="Times New Roman" w:eastAsia="Times New Roman" w:hAnsi="Times New Roman" w:cs="Arial"/>
          <w:sz w:val="24"/>
          <w:lang w:eastAsia="es-AR"/>
        </w:rPr>
        <w:t xml:space="preserve">reinado </w:t>
      </w:r>
      <w:r w:rsidR="00F07D42">
        <w:rPr>
          <w:rFonts w:ascii="Times New Roman" w:eastAsia="Times New Roman" w:hAnsi="Times New Roman" w:cs="Arial"/>
          <w:sz w:val="24"/>
          <w:lang w:eastAsia="es-AR"/>
        </w:rPr>
        <w:t xml:space="preserve">de </w:t>
      </w:r>
      <w:r>
        <w:rPr>
          <w:rFonts w:ascii="Times New Roman" w:eastAsia="Times New Roman" w:hAnsi="Times New Roman" w:cs="Arial"/>
          <w:sz w:val="24"/>
          <w:lang w:eastAsia="es-AR"/>
        </w:rPr>
        <w:t>Heraclio</w:t>
      </w:r>
      <w:r w:rsidR="00F07D42">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DC7805">
        <w:rPr>
          <w:rFonts w:ascii="Times New Roman" w:eastAsia="Times New Roman" w:hAnsi="Times New Roman" w:cs="Arial"/>
          <w:sz w:val="24"/>
          <w:lang w:eastAsia="es-AR"/>
        </w:rPr>
        <w:t xml:space="preserve">el que marcó </w:t>
      </w:r>
      <w:r>
        <w:rPr>
          <w:rFonts w:ascii="Times New Roman" w:eastAsia="Times New Roman" w:hAnsi="Times New Roman" w:cs="Arial"/>
          <w:sz w:val="24"/>
          <w:lang w:eastAsia="es-AR"/>
        </w:rPr>
        <w:t xml:space="preserve">el comienzo del “helenismo bizantino”. A su vez, ambos emperadores </w:t>
      </w:r>
      <w:r w:rsidR="005D5CE3">
        <w:rPr>
          <w:rFonts w:ascii="Times New Roman" w:eastAsia="Times New Roman" w:hAnsi="Times New Roman" w:cs="Arial"/>
          <w:sz w:val="24"/>
          <w:lang w:eastAsia="es-AR"/>
        </w:rPr>
        <w:t xml:space="preserve">son los que </w:t>
      </w:r>
      <w:r>
        <w:rPr>
          <w:rFonts w:ascii="Times New Roman" w:eastAsia="Times New Roman" w:hAnsi="Times New Roman" w:cs="Arial"/>
          <w:sz w:val="24"/>
          <w:lang w:eastAsia="es-AR"/>
        </w:rPr>
        <w:t xml:space="preserve">cierran el ciclo latino y </w:t>
      </w:r>
      <w:r w:rsidR="00541DE6">
        <w:rPr>
          <w:rFonts w:ascii="Times New Roman" w:eastAsia="Times New Roman" w:hAnsi="Times New Roman" w:cs="Arial"/>
          <w:sz w:val="24"/>
          <w:lang w:eastAsia="es-AR"/>
        </w:rPr>
        <w:t>reduc</w:t>
      </w:r>
      <w:r>
        <w:rPr>
          <w:rFonts w:ascii="Times New Roman" w:eastAsia="Times New Roman" w:hAnsi="Times New Roman" w:cs="Arial"/>
          <w:sz w:val="24"/>
          <w:lang w:eastAsia="es-AR"/>
        </w:rPr>
        <w:t>en territorialmente el imperio, limitándolo a la Tracia, la Anatolia y Armenia. Esta contracción espacial condicion</w:t>
      </w:r>
      <w:r w:rsidR="00A806F3">
        <w:rPr>
          <w:rFonts w:ascii="Times New Roman" w:eastAsia="Times New Roman" w:hAnsi="Times New Roman" w:cs="Arial"/>
          <w:sz w:val="24"/>
          <w:lang w:eastAsia="es-AR"/>
        </w:rPr>
        <w:t>ó</w:t>
      </w:r>
      <w:r>
        <w:rPr>
          <w:rFonts w:ascii="Times New Roman" w:eastAsia="Times New Roman" w:hAnsi="Times New Roman" w:cs="Arial"/>
          <w:sz w:val="24"/>
          <w:lang w:eastAsia="es-AR"/>
        </w:rPr>
        <w:t xml:space="preserve"> la periodización histórica que el filólogo griego Fotios Malleros </w:t>
      </w:r>
      <w:r w:rsidR="00B51301">
        <w:rPr>
          <w:rFonts w:ascii="Times New Roman" w:eastAsia="Times New Roman" w:hAnsi="Times New Roman" w:cs="Arial"/>
          <w:sz w:val="24"/>
          <w:lang w:eastAsia="es-AR"/>
        </w:rPr>
        <w:t>(198</w:t>
      </w:r>
      <w:r w:rsidR="008229CC">
        <w:rPr>
          <w:rFonts w:ascii="Times New Roman" w:eastAsia="Times New Roman" w:hAnsi="Times New Roman" w:cs="Arial"/>
          <w:sz w:val="24"/>
          <w:lang w:eastAsia="es-AR"/>
        </w:rPr>
        <w:t>7</w:t>
      </w:r>
      <w:r w:rsidR="00B51301">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redu</w:t>
      </w:r>
      <w:r w:rsidR="00A806F3">
        <w:rPr>
          <w:rFonts w:ascii="Times New Roman" w:eastAsia="Times New Roman" w:hAnsi="Times New Roman" w:cs="Arial"/>
          <w:sz w:val="24"/>
          <w:lang w:eastAsia="es-AR"/>
        </w:rPr>
        <w:t>jo</w:t>
      </w:r>
      <w:r>
        <w:rPr>
          <w:rFonts w:ascii="Times New Roman" w:eastAsia="Times New Roman" w:hAnsi="Times New Roman" w:cs="Arial"/>
          <w:sz w:val="24"/>
          <w:lang w:eastAsia="es-AR"/>
        </w:rPr>
        <w:t xml:space="preserve"> a tres etapas: el período romano (395-643), el griego medieval (641-1204), y el período de la decadencia y caída (1205-1453). Pero esta periodización no puede ocultar para Marín Riveros, que el siglo crítico sigue siendo el señalado por Pirenne, el siglo VII, cuando al emerger el </w:t>
      </w:r>
      <w:proofErr w:type="gramStart"/>
      <w:r>
        <w:rPr>
          <w:rFonts w:ascii="Times New Roman" w:eastAsia="Times New Roman" w:hAnsi="Times New Roman" w:cs="Arial"/>
          <w:sz w:val="24"/>
          <w:lang w:eastAsia="es-AR"/>
        </w:rPr>
        <w:t>Islam</w:t>
      </w:r>
      <w:proofErr w:type="gramEnd"/>
      <w:r>
        <w:rPr>
          <w:rFonts w:ascii="Times New Roman" w:eastAsia="Times New Roman" w:hAnsi="Times New Roman" w:cs="Arial"/>
          <w:sz w:val="24"/>
          <w:lang w:eastAsia="es-AR"/>
        </w:rPr>
        <w:t xml:space="preserve"> se produ</w:t>
      </w:r>
      <w:r w:rsidR="007E6B53">
        <w:rPr>
          <w:rFonts w:ascii="Times New Roman" w:eastAsia="Times New Roman" w:hAnsi="Times New Roman" w:cs="Arial"/>
          <w:sz w:val="24"/>
          <w:lang w:eastAsia="es-AR"/>
        </w:rPr>
        <w:t>jo</w:t>
      </w:r>
      <w:r>
        <w:rPr>
          <w:rFonts w:ascii="Times New Roman" w:eastAsia="Times New Roman" w:hAnsi="Times New Roman" w:cs="Arial"/>
          <w:sz w:val="24"/>
          <w:lang w:eastAsia="es-AR"/>
        </w:rPr>
        <w:t xml:space="preserve"> entre Oriente y Occidente una separaron definitiva. No obstante, Marín Riveros nos advierte que el error de Pirenne es no haber subrayado en forma </w:t>
      </w:r>
      <w:r w:rsidR="00E56DB8">
        <w:rPr>
          <w:rFonts w:ascii="Times New Roman" w:eastAsia="Times New Roman" w:hAnsi="Times New Roman" w:cs="Arial"/>
          <w:sz w:val="24"/>
          <w:lang w:eastAsia="es-AR"/>
        </w:rPr>
        <w:t>ostensible</w:t>
      </w:r>
      <w:r>
        <w:rPr>
          <w:rFonts w:ascii="Times New Roman" w:eastAsia="Times New Roman" w:hAnsi="Times New Roman" w:cs="Arial"/>
          <w:sz w:val="24"/>
          <w:lang w:eastAsia="es-AR"/>
        </w:rPr>
        <w:t xml:space="preserve"> el caso de Bizancio. </w:t>
      </w:r>
      <w:r w:rsidR="00E56DB8">
        <w:rPr>
          <w:rFonts w:ascii="Times New Roman" w:eastAsia="Times New Roman" w:hAnsi="Times New Roman" w:cs="Arial"/>
          <w:sz w:val="24"/>
          <w:lang w:eastAsia="es-AR"/>
        </w:rPr>
        <w:t xml:space="preserve">Sin embargo, </w:t>
      </w:r>
      <w:r>
        <w:rPr>
          <w:rFonts w:ascii="Times New Roman" w:eastAsia="Times New Roman" w:hAnsi="Times New Roman" w:cs="Arial"/>
          <w:sz w:val="24"/>
          <w:lang w:eastAsia="es-AR"/>
        </w:rPr>
        <w:t>Pirenne traslad</w:t>
      </w:r>
      <w:r w:rsidR="00C752FC">
        <w:rPr>
          <w:rFonts w:ascii="Times New Roman" w:eastAsia="Times New Roman" w:hAnsi="Times New Roman" w:cs="Arial"/>
          <w:sz w:val="24"/>
          <w:lang w:eastAsia="es-AR"/>
        </w:rPr>
        <w:t>ó</w:t>
      </w:r>
      <w:r>
        <w:rPr>
          <w:rFonts w:ascii="Times New Roman" w:eastAsia="Times New Roman" w:hAnsi="Times New Roman" w:cs="Arial"/>
          <w:sz w:val="24"/>
          <w:lang w:eastAsia="es-AR"/>
        </w:rPr>
        <w:t xml:space="preserve"> la crisis </w:t>
      </w:r>
      <w:r w:rsidR="00E56DB8">
        <w:rPr>
          <w:rFonts w:ascii="Times New Roman" w:eastAsia="Times New Roman" w:hAnsi="Times New Roman" w:cs="Arial"/>
          <w:sz w:val="24"/>
          <w:lang w:eastAsia="es-AR"/>
        </w:rPr>
        <w:t>a</w:t>
      </w:r>
      <w:r>
        <w:rPr>
          <w:rFonts w:ascii="Times New Roman" w:eastAsia="Times New Roman" w:hAnsi="Times New Roman" w:cs="Arial"/>
          <w:sz w:val="24"/>
          <w:lang w:eastAsia="es-AR"/>
        </w:rPr>
        <w:t>l siglo VIII, y la exp</w:t>
      </w:r>
      <w:r w:rsidR="00C752FC">
        <w:rPr>
          <w:rFonts w:ascii="Times New Roman" w:eastAsia="Times New Roman" w:hAnsi="Times New Roman" w:cs="Arial"/>
          <w:sz w:val="24"/>
          <w:lang w:eastAsia="es-AR"/>
        </w:rPr>
        <w:t xml:space="preserve">uso </w:t>
      </w:r>
      <w:r>
        <w:rPr>
          <w:rFonts w:ascii="Times New Roman" w:eastAsia="Times New Roman" w:hAnsi="Times New Roman" w:cs="Arial"/>
          <w:sz w:val="24"/>
          <w:lang w:eastAsia="es-AR"/>
        </w:rPr>
        <w:t xml:space="preserve">en su obra póstuma </w:t>
      </w:r>
      <w:r w:rsidRPr="009501A2">
        <w:rPr>
          <w:rFonts w:ascii="Times New Roman" w:eastAsia="Times New Roman" w:hAnsi="Times New Roman" w:cs="Arial"/>
          <w:b/>
          <w:i/>
          <w:sz w:val="24"/>
          <w:lang w:eastAsia="es-AR"/>
        </w:rPr>
        <w:t>Mahoma y Carlomagno</w:t>
      </w:r>
      <w:r>
        <w:rPr>
          <w:rFonts w:ascii="Times New Roman" w:eastAsia="Times New Roman" w:hAnsi="Times New Roman" w:cs="Arial"/>
          <w:sz w:val="24"/>
          <w:lang w:eastAsia="es-AR"/>
        </w:rPr>
        <w:t>.</w:t>
      </w:r>
    </w:p>
    <w:p w14:paraId="440BF606" w14:textId="77777777" w:rsidR="00EC306D" w:rsidRDefault="00EC306D" w:rsidP="00EC306D">
      <w:pPr>
        <w:spacing w:after="0" w:line="240" w:lineRule="auto"/>
        <w:rPr>
          <w:rFonts w:ascii="Times New Roman" w:eastAsia="Times New Roman" w:hAnsi="Times New Roman" w:cs="Arial"/>
          <w:sz w:val="24"/>
          <w:lang w:eastAsia="es-AR"/>
        </w:rPr>
      </w:pPr>
    </w:p>
    <w:p w14:paraId="404D2136" w14:textId="2F7875C5"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Con el </w:t>
      </w:r>
      <w:proofErr w:type="gramStart"/>
      <w:r>
        <w:rPr>
          <w:rFonts w:ascii="Times New Roman" w:eastAsia="Times New Roman" w:hAnsi="Times New Roman" w:cs="Arial"/>
          <w:sz w:val="24"/>
          <w:lang w:eastAsia="es-AR"/>
        </w:rPr>
        <w:t>Islam</w:t>
      </w:r>
      <w:proofErr w:type="gramEnd"/>
      <w:r>
        <w:rPr>
          <w:rFonts w:ascii="Times New Roman" w:eastAsia="Times New Roman" w:hAnsi="Times New Roman" w:cs="Arial"/>
          <w:sz w:val="24"/>
          <w:lang w:eastAsia="es-AR"/>
        </w:rPr>
        <w:t xml:space="preserve"> se inici</w:t>
      </w:r>
      <w:r w:rsidR="003573CA">
        <w:rPr>
          <w:rFonts w:ascii="Times New Roman" w:eastAsia="Times New Roman" w:hAnsi="Times New Roman" w:cs="Arial"/>
          <w:sz w:val="24"/>
          <w:lang w:eastAsia="es-AR"/>
        </w:rPr>
        <w:t>ó</w:t>
      </w:r>
      <w:r>
        <w:rPr>
          <w:rFonts w:ascii="Times New Roman" w:eastAsia="Times New Roman" w:hAnsi="Times New Roman" w:cs="Arial"/>
          <w:sz w:val="24"/>
          <w:lang w:eastAsia="es-AR"/>
        </w:rPr>
        <w:t xml:space="preserve">, a juicio de Marín Riveros, la crisis bizantina, que </w:t>
      </w:r>
      <w:r w:rsidR="003573CA">
        <w:rPr>
          <w:rFonts w:ascii="Times New Roman" w:eastAsia="Times New Roman" w:hAnsi="Times New Roman" w:cs="Arial"/>
          <w:sz w:val="24"/>
          <w:lang w:eastAsia="es-AR"/>
        </w:rPr>
        <w:t>incluyó en su seno</w:t>
      </w:r>
      <w:r>
        <w:rPr>
          <w:rFonts w:ascii="Times New Roman" w:eastAsia="Times New Roman" w:hAnsi="Times New Roman" w:cs="Arial"/>
          <w:sz w:val="24"/>
          <w:lang w:eastAsia="es-AR"/>
        </w:rPr>
        <w:t xml:space="preserve"> a la crisis balcánica (con los croatas, serbios y búlgaros en el centro de la escena), pero que para su comprensión es indispensable tratarla en el contexto de una </w:t>
      </w:r>
      <w:r w:rsidR="00C82FAC">
        <w:rPr>
          <w:rFonts w:ascii="Times New Roman" w:eastAsia="Times New Roman" w:hAnsi="Times New Roman" w:cs="Arial"/>
          <w:sz w:val="24"/>
          <w:lang w:eastAsia="es-AR"/>
        </w:rPr>
        <w:t xml:space="preserve">crisis </w:t>
      </w:r>
      <w:r w:rsidR="00D915DD">
        <w:rPr>
          <w:rFonts w:ascii="Times New Roman" w:eastAsia="Times New Roman" w:hAnsi="Times New Roman" w:cs="Arial"/>
          <w:sz w:val="24"/>
          <w:lang w:eastAsia="es-AR"/>
        </w:rPr>
        <w:t xml:space="preserve">aún </w:t>
      </w:r>
      <w:r>
        <w:rPr>
          <w:rFonts w:ascii="Times New Roman" w:eastAsia="Times New Roman" w:hAnsi="Times New Roman" w:cs="Arial"/>
          <w:sz w:val="24"/>
          <w:lang w:eastAsia="es-AR"/>
        </w:rPr>
        <w:t>más amplia</w:t>
      </w:r>
      <w:r w:rsidR="00C82FAC">
        <w:rPr>
          <w:rFonts w:ascii="Times New Roman" w:eastAsia="Times New Roman" w:hAnsi="Times New Roman" w:cs="Arial"/>
          <w:sz w:val="24"/>
          <w:lang w:eastAsia="es-AR"/>
        </w:rPr>
        <w:t>,</w:t>
      </w:r>
      <w:r>
        <w:rPr>
          <w:rFonts w:ascii="Times New Roman" w:eastAsia="Times New Roman" w:hAnsi="Times New Roman" w:cs="Arial"/>
          <w:sz w:val="24"/>
          <w:lang w:eastAsia="es-AR"/>
        </w:rPr>
        <w:t xml:space="preserve"> </w:t>
      </w:r>
      <w:r w:rsidR="00C82FAC">
        <w:rPr>
          <w:rFonts w:ascii="Times New Roman" w:eastAsia="Times New Roman" w:hAnsi="Times New Roman" w:cs="Arial"/>
          <w:sz w:val="24"/>
          <w:lang w:eastAsia="es-AR"/>
        </w:rPr>
        <w:t xml:space="preserve">la </w:t>
      </w:r>
      <w:r>
        <w:rPr>
          <w:rFonts w:ascii="Times New Roman" w:eastAsia="Times New Roman" w:hAnsi="Times New Roman" w:cs="Arial"/>
          <w:sz w:val="24"/>
          <w:lang w:eastAsia="es-AR"/>
        </w:rPr>
        <w:t>crisis mediterránea.</w:t>
      </w:r>
      <w:r>
        <w:rPr>
          <w:rStyle w:val="Refdenotaalpie"/>
          <w:rFonts w:eastAsia="Times New Roman"/>
          <w:sz w:val="24"/>
          <w:lang w:eastAsia="es-AR"/>
        </w:rPr>
        <w:footnoteReference w:id="172"/>
      </w:r>
      <w:r>
        <w:rPr>
          <w:rFonts w:ascii="Times New Roman" w:eastAsia="Times New Roman" w:hAnsi="Times New Roman" w:cs="Arial"/>
          <w:sz w:val="24"/>
          <w:lang w:eastAsia="es-AR"/>
        </w:rPr>
        <w:t xml:space="preserve"> En ese contexto crítico, es que otros medievalistas ensayaron nuevas periodizaciones. Georg Ostrogorsky lo hizo en siete (7) períodos, y H</w:t>
      </w:r>
      <w:r w:rsidR="00BD251A">
        <w:rPr>
          <w:rFonts w:ascii="Times New Roman" w:eastAsia="Times New Roman" w:hAnsi="Times New Roman" w:cs="Arial"/>
          <w:sz w:val="24"/>
          <w:lang w:eastAsia="es-AR"/>
        </w:rPr>
        <w:t>élène</w:t>
      </w:r>
      <w:r>
        <w:rPr>
          <w:rFonts w:ascii="Times New Roman" w:eastAsia="Times New Roman" w:hAnsi="Times New Roman" w:cs="Arial"/>
          <w:sz w:val="24"/>
          <w:lang w:eastAsia="es-AR"/>
        </w:rPr>
        <w:t xml:space="preserve"> Ahrweiler en cuatro (4) períodos, pero donde ambos destacaron la relevancia del siglo VII como bisagra histórica. A esas periodizaciones se sumó el historiador griego Andreas N. Stratos, quien subrayó la naturaleza crítica del siglo VII. Estas periodizaciones lo llevan a Marín Riveros a aceptar el siglo VII como el momento final de la Antigüedad en el Mediterráneo Oriental, tres siglos después de haber ocurrido </w:t>
      </w:r>
      <w:r w:rsidR="003573CA">
        <w:rPr>
          <w:rFonts w:ascii="Times New Roman" w:eastAsia="Times New Roman" w:hAnsi="Times New Roman" w:cs="Arial"/>
          <w:sz w:val="24"/>
          <w:lang w:eastAsia="es-AR"/>
        </w:rPr>
        <w:t xml:space="preserve">el mismo </w:t>
      </w:r>
      <w:r>
        <w:rPr>
          <w:rFonts w:ascii="Times New Roman" w:eastAsia="Times New Roman" w:hAnsi="Times New Roman" w:cs="Arial"/>
          <w:sz w:val="24"/>
          <w:lang w:eastAsia="es-AR"/>
        </w:rPr>
        <w:t>final en el Mediterráneo Occidental. Y también lo llevan a formular tres nuevas propuestas de periodización, donde resalta el Gran Cisma de 1054 entre las Iglesias de Roma y Constantinopla y la emergencia de una etapa post bizantina de gran repercusión histórica, la del Imperio Ruso Ortodoxo, nacido a partir de la caída de Constantinopla.</w:t>
      </w:r>
      <w:r w:rsidR="00F8279E">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Pero pese a la Caída del Imperio de Roma en 410 d.C., Occidente no pudo por mucho tiempo dejar de p</w:t>
      </w:r>
      <w:r w:rsidR="00655530">
        <w:rPr>
          <w:rFonts w:ascii="Times New Roman" w:eastAsia="Times New Roman" w:hAnsi="Times New Roman" w:cs="Arial"/>
          <w:sz w:val="24"/>
          <w:lang w:eastAsia="es-AR"/>
        </w:rPr>
        <w:t>rotagoniza</w:t>
      </w:r>
      <w:r>
        <w:rPr>
          <w:rFonts w:ascii="Times New Roman" w:eastAsia="Times New Roman" w:hAnsi="Times New Roman" w:cs="Arial"/>
          <w:sz w:val="24"/>
          <w:lang w:eastAsia="es-AR"/>
        </w:rPr>
        <w:t xml:space="preserve">r un imperio propio. En el siglo VIII Carlomagno fue coronado como emperador. Y en Oriente, pese a la longevidad del Imperio Bizantino, </w:t>
      </w:r>
      <w:r w:rsidR="001D6799">
        <w:rPr>
          <w:rFonts w:ascii="Times New Roman" w:eastAsia="Times New Roman" w:hAnsi="Times New Roman" w:cs="Arial"/>
          <w:sz w:val="24"/>
          <w:lang w:eastAsia="es-AR"/>
        </w:rPr>
        <w:t xml:space="preserve">el descrédito de sus </w:t>
      </w:r>
      <w:r>
        <w:rPr>
          <w:rFonts w:ascii="Times New Roman" w:eastAsia="Times New Roman" w:hAnsi="Times New Roman" w:cs="Arial"/>
          <w:sz w:val="24"/>
          <w:lang w:eastAsia="es-AR"/>
        </w:rPr>
        <w:t xml:space="preserve">Patriarcados </w:t>
      </w:r>
      <w:r w:rsidR="00F8279E">
        <w:rPr>
          <w:rFonts w:ascii="Times New Roman" w:eastAsia="Times New Roman" w:hAnsi="Times New Roman" w:cs="Arial"/>
          <w:sz w:val="24"/>
          <w:lang w:eastAsia="es-AR"/>
        </w:rPr>
        <w:t xml:space="preserve">por </w:t>
      </w:r>
      <w:r w:rsidR="00580E45">
        <w:rPr>
          <w:rFonts w:ascii="Times New Roman" w:eastAsia="Times New Roman" w:hAnsi="Times New Roman" w:cs="Arial"/>
          <w:sz w:val="24"/>
          <w:lang w:eastAsia="es-AR"/>
        </w:rPr>
        <w:t xml:space="preserve">su sometimiento a la voluntad imperial y por </w:t>
      </w:r>
      <w:r w:rsidR="00F8279E">
        <w:rPr>
          <w:rFonts w:ascii="Times New Roman" w:eastAsia="Times New Roman" w:hAnsi="Times New Roman" w:cs="Arial"/>
          <w:sz w:val="24"/>
          <w:lang w:eastAsia="es-AR"/>
        </w:rPr>
        <w:t xml:space="preserve">sus rivalidades y excomuniones mutuas </w:t>
      </w:r>
      <w:r w:rsidR="001D6799">
        <w:rPr>
          <w:rFonts w:ascii="Times New Roman" w:eastAsia="Times New Roman" w:hAnsi="Times New Roman" w:cs="Arial"/>
          <w:sz w:val="24"/>
          <w:lang w:eastAsia="es-AR"/>
        </w:rPr>
        <w:t>dio lugar a</w:t>
      </w:r>
      <w:r>
        <w:rPr>
          <w:rFonts w:ascii="Times New Roman" w:eastAsia="Times New Roman" w:hAnsi="Times New Roman" w:cs="Arial"/>
          <w:sz w:val="24"/>
          <w:lang w:eastAsia="es-AR"/>
        </w:rPr>
        <w:t xml:space="preserve">l surgimiento del </w:t>
      </w:r>
      <w:proofErr w:type="gramStart"/>
      <w:r>
        <w:rPr>
          <w:rFonts w:ascii="Times New Roman" w:eastAsia="Times New Roman" w:hAnsi="Times New Roman" w:cs="Arial"/>
          <w:sz w:val="24"/>
          <w:lang w:eastAsia="es-AR"/>
        </w:rPr>
        <w:t>Islam</w:t>
      </w:r>
      <w:proofErr w:type="gramEnd"/>
      <w:r>
        <w:rPr>
          <w:rFonts w:ascii="Times New Roman" w:eastAsia="Times New Roman" w:hAnsi="Times New Roman" w:cs="Arial"/>
          <w:sz w:val="24"/>
          <w:lang w:eastAsia="es-AR"/>
        </w:rPr>
        <w:t xml:space="preserve">. De ahí, la imposibilidad de entender el </w:t>
      </w:r>
      <w:proofErr w:type="gramStart"/>
      <w:r>
        <w:rPr>
          <w:rFonts w:ascii="Times New Roman" w:eastAsia="Times New Roman" w:hAnsi="Times New Roman" w:cs="Arial"/>
          <w:sz w:val="24"/>
          <w:lang w:eastAsia="es-AR"/>
        </w:rPr>
        <w:t>Islam</w:t>
      </w:r>
      <w:proofErr w:type="gramEnd"/>
      <w:r>
        <w:rPr>
          <w:rFonts w:ascii="Times New Roman" w:eastAsia="Times New Roman" w:hAnsi="Times New Roman" w:cs="Arial"/>
          <w:sz w:val="24"/>
          <w:lang w:eastAsia="es-AR"/>
        </w:rPr>
        <w:t xml:space="preserve"> sin tener en cuenta la historia de Occidente y sus particiones.</w:t>
      </w:r>
    </w:p>
    <w:p w14:paraId="69FFFC2A" w14:textId="77777777" w:rsidR="00EC306D" w:rsidRDefault="00EC306D" w:rsidP="00EC306D">
      <w:pPr>
        <w:spacing w:after="0" w:line="240" w:lineRule="auto"/>
        <w:rPr>
          <w:rFonts w:ascii="Times New Roman" w:eastAsiaTheme="minorEastAsia" w:hAnsi="Times New Roman"/>
          <w:sz w:val="24"/>
        </w:rPr>
      </w:pPr>
    </w:p>
    <w:p w14:paraId="1C79D883" w14:textId="77777777" w:rsidR="00EC306D" w:rsidRPr="003C5991" w:rsidRDefault="00EC306D" w:rsidP="00EC306D">
      <w:pPr>
        <w:spacing w:after="0" w:line="240" w:lineRule="auto"/>
        <w:rPr>
          <w:rFonts w:ascii="Times New Roman" w:eastAsia="Times New Roman" w:hAnsi="Times New Roman" w:cs="Arial"/>
          <w:sz w:val="24"/>
          <w:lang w:eastAsia="es-AR"/>
        </w:rPr>
      </w:pPr>
      <w:r>
        <w:rPr>
          <w:rFonts w:ascii="Times New Roman" w:eastAsiaTheme="minorEastAsia" w:hAnsi="Times New Roman"/>
          <w:sz w:val="24"/>
        </w:rPr>
        <w:t>Más tarde, e</w:t>
      </w:r>
      <w:r>
        <w:rPr>
          <w:rFonts w:ascii="Times New Roman" w:eastAsia="Times New Roman" w:hAnsi="Times New Roman" w:cs="Arial"/>
          <w:sz w:val="24"/>
          <w:lang w:eastAsia="es-AR"/>
        </w:rPr>
        <w:t xml:space="preserve">n la modernidad se sucedieron </w:t>
      </w:r>
      <w:r w:rsidRPr="00B30C1D">
        <w:rPr>
          <w:rFonts w:ascii="Times New Roman" w:eastAsia="Times New Roman" w:hAnsi="Times New Roman" w:cs="Arial"/>
          <w:sz w:val="24"/>
          <w:lang w:eastAsia="es-AR"/>
        </w:rPr>
        <w:t xml:space="preserve">cinco grandes </w:t>
      </w:r>
      <w:r>
        <w:rPr>
          <w:rFonts w:ascii="Times New Roman" w:eastAsia="Times New Roman" w:hAnsi="Times New Roman" w:cs="Arial"/>
          <w:sz w:val="24"/>
          <w:lang w:eastAsia="es-AR"/>
        </w:rPr>
        <w:t>período</w:t>
      </w:r>
      <w:r w:rsidRPr="00B30C1D">
        <w:rPr>
          <w:rFonts w:ascii="Times New Roman" w:eastAsia="Times New Roman" w:hAnsi="Times New Roman" w:cs="Arial"/>
          <w:sz w:val="24"/>
          <w:lang w:eastAsia="es-AR"/>
        </w:rPr>
        <w:t xml:space="preserve">s, </w:t>
      </w:r>
      <w:r>
        <w:rPr>
          <w:rFonts w:ascii="Times New Roman" w:eastAsia="Times New Roman" w:hAnsi="Times New Roman" w:cs="Arial"/>
          <w:sz w:val="24"/>
          <w:lang w:eastAsia="es-AR"/>
        </w:rPr>
        <w:t>donde lo</w:t>
      </w:r>
      <w:r w:rsidRPr="00B30C1D">
        <w:rPr>
          <w:rFonts w:ascii="Times New Roman" w:eastAsia="Times New Roman" w:hAnsi="Times New Roman" w:cs="Arial"/>
          <w:sz w:val="24"/>
          <w:lang w:eastAsia="es-AR"/>
        </w:rPr>
        <w:t xml:space="preserve">s </w:t>
      </w:r>
      <w:r>
        <w:rPr>
          <w:rFonts w:ascii="Times New Roman" w:eastAsia="Times New Roman" w:hAnsi="Times New Roman" w:cs="Arial"/>
          <w:sz w:val="24"/>
          <w:lang w:eastAsia="es-AR"/>
        </w:rPr>
        <w:t xml:space="preserve">líderes y las </w:t>
      </w:r>
      <w:r w:rsidRPr="00B30C1D">
        <w:rPr>
          <w:rFonts w:ascii="Times New Roman" w:eastAsia="Times New Roman" w:hAnsi="Times New Roman" w:cs="Arial"/>
          <w:sz w:val="24"/>
          <w:lang w:eastAsia="es-AR"/>
        </w:rPr>
        <w:t xml:space="preserve">identidades </w:t>
      </w:r>
      <w:r>
        <w:rPr>
          <w:rFonts w:ascii="Times New Roman" w:eastAsia="Times New Roman" w:hAnsi="Times New Roman" w:cs="Arial"/>
          <w:sz w:val="24"/>
          <w:lang w:eastAsia="es-AR"/>
        </w:rPr>
        <w:t xml:space="preserve">colectivas </w:t>
      </w:r>
      <w:r w:rsidRPr="00B30C1D">
        <w:rPr>
          <w:rFonts w:ascii="Times New Roman" w:eastAsia="Times New Roman" w:hAnsi="Times New Roman" w:cs="Arial"/>
          <w:sz w:val="24"/>
          <w:lang w:eastAsia="es-AR"/>
        </w:rPr>
        <w:t>fueron variando a medida que se fueron encontrando nuevos puntos de equilibrio</w:t>
      </w:r>
      <w:r>
        <w:rPr>
          <w:rFonts w:ascii="Times New Roman" w:eastAsia="Times New Roman" w:hAnsi="Times New Roman" w:cs="Arial"/>
          <w:sz w:val="24"/>
          <w:lang w:eastAsia="es-AR"/>
        </w:rPr>
        <w:t xml:space="preserve"> o nuevos desplazamientos. Los</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períodos</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modernos </w:t>
      </w:r>
      <w:r w:rsidRPr="00B30C1D">
        <w:rPr>
          <w:rFonts w:ascii="Times New Roman" w:eastAsia="Times New Roman" w:hAnsi="Times New Roman" w:cs="Arial"/>
          <w:sz w:val="24"/>
          <w:lang w:eastAsia="es-AR"/>
        </w:rPr>
        <w:t>abarc</w:t>
      </w:r>
      <w:r>
        <w:rPr>
          <w:rFonts w:ascii="Times New Roman" w:eastAsia="Times New Roman" w:hAnsi="Times New Roman" w:cs="Arial"/>
          <w:sz w:val="24"/>
          <w:lang w:eastAsia="es-AR"/>
        </w:rPr>
        <w:t>aron</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las civilizaciones r</w:t>
      </w:r>
      <w:r w:rsidRPr="00B30C1D">
        <w:rPr>
          <w:rFonts w:ascii="Times New Roman" w:eastAsia="Times New Roman" w:hAnsi="Times New Roman" w:cs="Arial"/>
          <w:sz w:val="24"/>
          <w:lang w:eastAsia="es-AR"/>
        </w:rPr>
        <w:t>enac</w:t>
      </w:r>
      <w:r>
        <w:rPr>
          <w:rFonts w:ascii="Times New Roman" w:eastAsia="Times New Roman" w:hAnsi="Times New Roman" w:cs="Arial"/>
          <w:sz w:val="24"/>
          <w:lang w:eastAsia="es-AR"/>
        </w:rPr>
        <w:t>entista</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reformista, iluminista, liberal-capitalista</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nazi-fascista, de coexistencia pacífica o guerra fría, </w:t>
      </w:r>
      <w:r w:rsidRPr="00B30C1D">
        <w:rPr>
          <w:rFonts w:ascii="Times New Roman" w:eastAsia="Times New Roman" w:hAnsi="Times New Roman" w:cs="Arial"/>
          <w:sz w:val="24"/>
          <w:lang w:eastAsia="es-AR"/>
        </w:rPr>
        <w:t xml:space="preserve">y </w:t>
      </w:r>
      <w:r>
        <w:rPr>
          <w:rFonts w:ascii="Times New Roman" w:eastAsiaTheme="minorEastAsia" w:hAnsi="Times New Roman"/>
          <w:sz w:val="24"/>
        </w:rPr>
        <w:t>globa</w:t>
      </w:r>
      <w:r w:rsidRPr="00694AF7">
        <w:rPr>
          <w:rFonts w:ascii="Times New Roman" w:eastAsiaTheme="minorEastAsia" w:hAnsi="Times New Roman"/>
          <w:sz w:val="24"/>
        </w:rPr>
        <w:t>l</w:t>
      </w:r>
      <w:r>
        <w:rPr>
          <w:rFonts w:ascii="Times New Roman" w:eastAsiaTheme="minorEastAsia" w:hAnsi="Times New Roman"/>
          <w:sz w:val="24"/>
        </w:rPr>
        <w:t xml:space="preserve">izadora. Con la Ilustración, Adam </w:t>
      </w:r>
      <w:r>
        <w:rPr>
          <w:rFonts w:ascii="Times New Roman" w:hAnsi="Times New Roman"/>
          <w:sz w:val="24"/>
        </w:rPr>
        <w:t>Smith había concebido una periodización en</w:t>
      </w:r>
      <w:r w:rsidRPr="00125E3F">
        <w:rPr>
          <w:rFonts w:ascii="Times New Roman" w:hAnsi="Times New Roman"/>
          <w:sz w:val="24"/>
        </w:rPr>
        <w:t xml:space="preserve"> cuatro estadios de subsistencia </w:t>
      </w:r>
      <w:r>
        <w:rPr>
          <w:rFonts w:ascii="Times New Roman" w:hAnsi="Times New Roman"/>
          <w:sz w:val="24"/>
        </w:rPr>
        <w:t xml:space="preserve">económica, desde la </w:t>
      </w:r>
      <w:r w:rsidRPr="00E2465B">
        <w:rPr>
          <w:rFonts w:ascii="Times New Roman" w:hAnsi="Times New Roman"/>
          <w:sz w:val="24"/>
        </w:rPr>
        <w:t>caza y el pastoreo hasta la agricultura y el comercio</w:t>
      </w:r>
      <w:r>
        <w:rPr>
          <w:rFonts w:ascii="Times New Roman" w:hAnsi="Times New Roman"/>
          <w:sz w:val="24"/>
        </w:rPr>
        <w:t>,</w:t>
      </w:r>
      <w:r>
        <w:rPr>
          <w:rStyle w:val="Refdenotaalpie"/>
          <w:sz w:val="24"/>
        </w:rPr>
        <w:footnoteReference w:id="173"/>
      </w:r>
      <w:r>
        <w:rPr>
          <w:rFonts w:ascii="Times New Roman" w:hAnsi="Times New Roman"/>
          <w:sz w:val="24"/>
        </w:rPr>
        <w:t xml:space="preserve"> así como la ley económica por la que los individuos -siguiendo sus preferencias- producen regularidades colectivas semejantes a la de la “mano invisible del mercado”</w:t>
      </w:r>
      <w:r w:rsidRPr="00125E3F">
        <w:rPr>
          <w:rFonts w:ascii="Times New Roman" w:hAnsi="Times New Roman"/>
          <w:sz w:val="24"/>
        </w:rPr>
        <w:t xml:space="preserve">. </w:t>
      </w:r>
      <w:r>
        <w:rPr>
          <w:rFonts w:ascii="Times New Roman" w:eastAsia="Times New Roman" w:hAnsi="Times New Roman" w:cs="Arial"/>
          <w:sz w:val="24"/>
          <w:lang w:eastAsia="es-AR"/>
        </w:rPr>
        <w:t>Luego</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a posteriori de la Revolución Francesa, Fichte elaboró la teoría de las cinco edades históricas (1806), y medio siglo más tarde </w:t>
      </w:r>
      <w:r w:rsidRPr="00B30C1D">
        <w:rPr>
          <w:rFonts w:ascii="Times New Roman" w:eastAsia="Times New Roman" w:hAnsi="Times New Roman" w:cs="Arial"/>
          <w:sz w:val="24"/>
          <w:lang w:eastAsia="es-AR"/>
        </w:rPr>
        <w:t xml:space="preserve">Marx formuló </w:t>
      </w:r>
      <w:r>
        <w:rPr>
          <w:rFonts w:ascii="Times New Roman" w:eastAsia="Times New Roman" w:hAnsi="Times New Roman" w:cs="Arial"/>
          <w:sz w:val="24"/>
          <w:lang w:eastAsia="es-AR"/>
        </w:rPr>
        <w:t xml:space="preserve">su teoría de los modos de producción donde </w:t>
      </w:r>
      <w:r>
        <w:rPr>
          <w:rFonts w:ascii="Times New Roman" w:eastAsia="Times New Roman" w:hAnsi="Times New Roman" w:cs="Arial"/>
          <w:sz w:val="24"/>
          <w:lang w:eastAsia="es-AR"/>
        </w:rPr>
        <w:lastRenderedPageBreak/>
        <w:t>periodizó la historia en cuatro etapas económicas: asiática (oriental), antigua (esclavista), feudal y burguesa (1859).</w:t>
      </w:r>
      <w:r>
        <w:rPr>
          <w:rStyle w:val="Refdenotaalpie"/>
          <w:rFonts w:eastAsia="Times New Roman"/>
          <w:sz w:val="24"/>
          <w:lang w:eastAsia="es-AR"/>
        </w:rPr>
        <w:footnoteReference w:id="174"/>
      </w:r>
      <w:r>
        <w:rPr>
          <w:rFonts w:ascii="Times New Roman" w:eastAsia="Times New Roman" w:hAnsi="Times New Roman" w:cs="Arial"/>
          <w:sz w:val="24"/>
          <w:lang w:eastAsia="es-AR"/>
        </w:rPr>
        <w:t xml:space="preserve"> </w:t>
      </w:r>
      <w:r>
        <w:rPr>
          <w:rFonts w:ascii="Times New Roman" w:eastAsiaTheme="minorEastAsia" w:hAnsi="Times New Roman"/>
          <w:sz w:val="24"/>
        </w:rPr>
        <w:t>En esa época, Comte y Hegel incursionaron en periodicidades múltiples</w:t>
      </w:r>
      <w:r>
        <w:rPr>
          <w:rFonts w:ascii="Times New Roman" w:eastAsia="Times New Roman" w:hAnsi="Times New Roman" w:cs="Arial"/>
          <w:sz w:val="24"/>
          <w:lang w:eastAsia="es-AR"/>
        </w:rPr>
        <w:t>.</w:t>
      </w:r>
      <w:r>
        <w:rPr>
          <w:rStyle w:val="Refdenotaalpie"/>
          <w:rFonts w:eastAsia="Times New Roman"/>
          <w:sz w:val="24"/>
          <w:lang w:eastAsia="es-AR"/>
        </w:rPr>
        <w:footnoteReference w:id="175"/>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Análogamente a Joaquín de Fiore y su lógica trinitaria, el poeta chileno Virgilio Rodríguez nos recuerda, fundado en Eric Voegelin, que </w:t>
      </w:r>
      <w:r w:rsidRPr="001C2F56">
        <w:rPr>
          <w:rFonts w:ascii="Times New Roman" w:eastAsia="Times New Roman" w:hAnsi="Times New Roman" w:cs="Arial"/>
          <w:bCs/>
          <w:sz w:val="24"/>
          <w:szCs w:val="21"/>
        </w:rPr>
        <w:t>Comte</w:t>
      </w:r>
      <w:r w:rsidRPr="001C2F56">
        <w:rPr>
          <w:rFonts w:ascii="Times New Roman" w:eastAsia="Times New Roman" w:hAnsi="Times New Roman" w:cs="Arial"/>
          <w:sz w:val="24"/>
          <w:szCs w:val="21"/>
        </w:rPr>
        <w:t> periodizó la </w:t>
      </w:r>
      <w:r w:rsidRPr="001C2F56">
        <w:rPr>
          <w:rFonts w:ascii="Times New Roman" w:eastAsia="Times New Roman" w:hAnsi="Times New Roman" w:cs="Arial"/>
          <w:bCs/>
          <w:sz w:val="24"/>
          <w:szCs w:val="21"/>
        </w:rPr>
        <w:t>historia</w:t>
      </w:r>
      <w:r w:rsidRPr="001C2F56">
        <w:rPr>
          <w:rFonts w:ascii="Times New Roman" w:eastAsia="Times New Roman" w:hAnsi="Times New Roman" w:cs="Arial"/>
          <w:sz w:val="24"/>
          <w:szCs w:val="21"/>
        </w:rPr>
        <w:t xml:space="preserve"> en tres estadios: el teológico, el metafísico y el positivo, y Hegel en tres niveles </w:t>
      </w:r>
      <w:r>
        <w:rPr>
          <w:rFonts w:ascii="Times New Roman" w:eastAsia="Times New Roman" w:hAnsi="Times New Roman" w:cs="Arial"/>
          <w:sz w:val="24"/>
          <w:szCs w:val="21"/>
        </w:rPr>
        <w:t xml:space="preserve">políticos </w:t>
      </w:r>
      <w:r w:rsidRPr="001C2F56">
        <w:rPr>
          <w:rFonts w:ascii="Times New Roman" w:eastAsia="Times New Roman" w:hAnsi="Times New Roman" w:cs="Arial"/>
          <w:sz w:val="24"/>
          <w:szCs w:val="21"/>
        </w:rPr>
        <w:t xml:space="preserve">de libertad; el de uno sólo: el déspota; el de unos pocos: los aristócratas; y el de todos, </w:t>
      </w:r>
      <w:r>
        <w:rPr>
          <w:rFonts w:ascii="Times New Roman" w:eastAsia="Times New Roman" w:hAnsi="Times New Roman" w:cs="Arial"/>
          <w:sz w:val="24"/>
          <w:szCs w:val="21"/>
        </w:rPr>
        <w:t xml:space="preserve">el pueblo </w:t>
      </w:r>
      <w:r w:rsidRPr="001C2F56">
        <w:rPr>
          <w:rFonts w:ascii="Times New Roman" w:eastAsia="Times New Roman" w:hAnsi="Times New Roman" w:cs="Arial"/>
          <w:sz w:val="24"/>
          <w:szCs w:val="21"/>
        </w:rPr>
        <w:t>en la modernidad tardía</w:t>
      </w:r>
      <w:r>
        <w:rPr>
          <w:rFonts w:ascii="Times New Roman" w:eastAsia="Times New Roman" w:hAnsi="Times New Roman" w:cs="Arial"/>
          <w:sz w:val="24"/>
          <w:szCs w:val="21"/>
        </w:rPr>
        <w:t>.</w:t>
      </w:r>
      <w:r>
        <w:rPr>
          <w:rStyle w:val="Refdenotaalpie"/>
          <w:rFonts w:eastAsia="Times New Roman"/>
          <w:sz w:val="24"/>
          <w:szCs w:val="21"/>
        </w:rPr>
        <w:footnoteReference w:id="176"/>
      </w:r>
    </w:p>
    <w:p w14:paraId="0973D9BB" w14:textId="77777777" w:rsidR="00EC306D" w:rsidRDefault="00EC306D" w:rsidP="00EC306D">
      <w:pPr>
        <w:spacing w:after="0" w:line="240" w:lineRule="auto"/>
        <w:rPr>
          <w:rFonts w:ascii="Arial" w:eastAsia="Times New Roman" w:hAnsi="Arial" w:cs="Arial"/>
          <w:sz w:val="21"/>
          <w:szCs w:val="21"/>
        </w:rPr>
      </w:pPr>
    </w:p>
    <w:p w14:paraId="3C74A0FE" w14:textId="6FF94BC1" w:rsidR="00EC306D" w:rsidRPr="00164A3E"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En cuanto a la modernidad en su fase bárbara, ésta se extendió en una sucesión </w:t>
      </w:r>
      <w:r w:rsidRPr="00B30C1D">
        <w:rPr>
          <w:rFonts w:ascii="Times New Roman" w:eastAsia="Times New Roman" w:hAnsi="Times New Roman" w:cs="Arial"/>
          <w:sz w:val="24"/>
          <w:lang w:eastAsia="es-AR"/>
        </w:rPr>
        <w:t xml:space="preserve">de </w:t>
      </w:r>
      <w:r>
        <w:rPr>
          <w:rFonts w:ascii="Times New Roman" w:eastAsia="Times New Roman" w:hAnsi="Times New Roman" w:cs="Arial"/>
          <w:sz w:val="24"/>
          <w:lang w:eastAsia="es-AR"/>
        </w:rPr>
        <w:t>período</w:t>
      </w:r>
      <w:r w:rsidRPr="00B30C1D">
        <w:rPr>
          <w:rFonts w:ascii="Times New Roman" w:eastAsia="Times New Roman" w:hAnsi="Times New Roman" w:cs="Arial"/>
          <w:sz w:val="24"/>
          <w:lang w:eastAsia="es-AR"/>
        </w:rPr>
        <w:t xml:space="preserve">s </w:t>
      </w:r>
      <w:r>
        <w:rPr>
          <w:rFonts w:ascii="Times New Roman" w:eastAsia="Times New Roman" w:hAnsi="Times New Roman" w:cs="Arial"/>
          <w:sz w:val="24"/>
          <w:lang w:eastAsia="es-AR"/>
        </w:rPr>
        <w:t xml:space="preserve">tales como el absolutismo, </w:t>
      </w:r>
      <w:r w:rsidR="006A6641">
        <w:rPr>
          <w:rFonts w:ascii="Times New Roman" w:eastAsia="Times New Roman" w:hAnsi="Times New Roman" w:cs="Arial"/>
          <w:sz w:val="24"/>
          <w:lang w:eastAsia="es-AR"/>
        </w:rPr>
        <w:t xml:space="preserve">el bonapartismo, </w:t>
      </w:r>
      <w:r>
        <w:rPr>
          <w:rFonts w:ascii="Times New Roman" w:eastAsia="Times New Roman" w:hAnsi="Times New Roman" w:cs="Arial"/>
          <w:sz w:val="24"/>
          <w:lang w:eastAsia="es-AR"/>
        </w:rPr>
        <w:t xml:space="preserve">el fascismo y el estalinismo. El fascismo comprendió una serie de sub-períodos como el del gueto (campos de aislamiento), el del </w:t>
      </w:r>
      <w:r>
        <w:rPr>
          <w:rFonts w:ascii="Times New Roman" w:hAnsi="Times New Roman"/>
          <w:i/>
          <w:sz w:val="24"/>
        </w:rPr>
        <w:t>putsch</w:t>
      </w:r>
      <w:r>
        <w:rPr>
          <w:rFonts w:ascii="Times New Roman" w:eastAsia="Times New Roman" w:hAnsi="Times New Roman" w:cs="Arial"/>
          <w:sz w:val="24"/>
          <w:lang w:eastAsia="es-AR"/>
        </w:rPr>
        <w:t xml:space="preserve"> (golpes de estado), el de las purgas (</w:t>
      </w:r>
      <w:r>
        <w:rPr>
          <w:rFonts w:ascii="Times New Roman" w:hAnsi="Times New Roman"/>
          <w:i/>
          <w:sz w:val="24"/>
        </w:rPr>
        <w:t>purge</w:t>
      </w:r>
      <w:r>
        <w:rPr>
          <w:rFonts w:ascii="Times New Roman" w:eastAsia="Times New Roman" w:hAnsi="Times New Roman" w:cs="Arial"/>
          <w:sz w:val="24"/>
          <w:lang w:eastAsia="es-AR"/>
        </w:rPr>
        <w:t>), el</w:t>
      </w:r>
      <w:r w:rsidRPr="00B30C1D">
        <w:rPr>
          <w:rFonts w:ascii="Times New Roman" w:eastAsia="Times New Roman" w:hAnsi="Times New Roman" w:cs="Arial"/>
          <w:sz w:val="24"/>
          <w:lang w:eastAsia="es-AR"/>
        </w:rPr>
        <w:t xml:space="preserve"> </w:t>
      </w:r>
      <w:bookmarkStart w:id="44" w:name="_Hlk152966353"/>
      <w:r>
        <w:rPr>
          <w:rFonts w:ascii="Times New Roman" w:eastAsia="Times New Roman" w:hAnsi="Times New Roman" w:cs="Arial"/>
          <w:sz w:val="24"/>
          <w:lang w:eastAsia="es-AR"/>
        </w:rPr>
        <w:t xml:space="preserve">del </w:t>
      </w:r>
      <w:r>
        <w:rPr>
          <w:rFonts w:ascii="Times New Roman" w:hAnsi="Times New Roman"/>
          <w:i/>
          <w:sz w:val="24"/>
        </w:rPr>
        <w:t>p</w:t>
      </w:r>
      <w:bookmarkEnd w:id="44"/>
      <w:r>
        <w:rPr>
          <w:rFonts w:ascii="Times New Roman" w:hAnsi="Times New Roman"/>
          <w:i/>
          <w:sz w:val="24"/>
        </w:rPr>
        <w:t>ogrom</w:t>
      </w:r>
      <w:r>
        <w:rPr>
          <w:rFonts w:ascii="Times New Roman" w:eastAsia="Times New Roman" w:hAnsi="Times New Roman" w:cs="Arial"/>
          <w:sz w:val="24"/>
          <w:lang w:eastAsia="es-AR"/>
        </w:rPr>
        <w:t xml:space="preserve"> (masacres), el de la guerra, y el de la</w:t>
      </w:r>
      <w:r w:rsidRPr="006A78A0">
        <w:rPr>
          <w:rFonts w:ascii="Times New Roman" w:hAnsi="Times New Roman"/>
          <w:i/>
          <w:sz w:val="24"/>
        </w:rPr>
        <w:t xml:space="preserve"> </w:t>
      </w:r>
      <w:r>
        <w:rPr>
          <w:rFonts w:ascii="Times New Roman" w:hAnsi="Times New Roman"/>
          <w:i/>
          <w:sz w:val="24"/>
        </w:rPr>
        <w:t>shoáh</w:t>
      </w:r>
      <w:r>
        <w:rPr>
          <w:rFonts w:ascii="Times New Roman" w:eastAsia="Times New Roman" w:hAnsi="Times New Roman" w:cs="Arial"/>
          <w:sz w:val="24"/>
          <w:lang w:eastAsia="es-AR"/>
        </w:rPr>
        <w:t xml:space="preserve"> (exterminios). En efecto, m</w:t>
      </w:r>
      <w:r w:rsidRPr="00B30C1D">
        <w:rPr>
          <w:rFonts w:ascii="Times New Roman" w:eastAsia="Times New Roman" w:hAnsi="Times New Roman" w:cs="Arial"/>
          <w:sz w:val="24"/>
          <w:lang w:eastAsia="es-AR"/>
        </w:rPr>
        <w:t xml:space="preserve">ientras la secuencia del tiempo </w:t>
      </w:r>
      <w:r>
        <w:rPr>
          <w:rFonts w:ascii="Times New Roman" w:eastAsia="Times New Roman" w:hAnsi="Times New Roman" w:cs="Arial"/>
          <w:sz w:val="24"/>
          <w:lang w:eastAsia="es-AR"/>
        </w:rPr>
        <w:t>en la</w:t>
      </w:r>
      <w:r w:rsidRPr="00B30C1D">
        <w:rPr>
          <w:rFonts w:ascii="Times New Roman" w:eastAsia="Times New Roman" w:hAnsi="Times New Roman" w:cs="Arial"/>
          <w:sz w:val="24"/>
          <w:lang w:eastAsia="es-AR"/>
        </w:rPr>
        <w:t xml:space="preserve"> larga duración </w:t>
      </w:r>
      <w:r>
        <w:rPr>
          <w:rFonts w:ascii="Times New Roman" w:eastAsia="Times New Roman" w:hAnsi="Times New Roman" w:cs="Arial"/>
          <w:sz w:val="24"/>
          <w:lang w:eastAsia="es-AR"/>
        </w:rPr>
        <w:t xml:space="preserve">se dio </w:t>
      </w:r>
      <w:r w:rsidRPr="00B30C1D">
        <w:rPr>
          <w:rFonts w:ascii="Times New Roman" w:eastAsia="Times New Roman" w:hAnsi="Times New Roman" w:cs="Arial"/>
          <w:sz w:val="24"/>
          <w:lang w:eastAsia="es-AR"/>
        </w:rPr>
        <w:t xml:space="preserve">entre </w:t>
      </w:r>
      <w:r>
        <w:rPr>
          <w:rFonts w:ascii="Times New Roman" w:eastAsia="Times New Roman" w:hAnsi="Times New Roman" w:cs="Arial"/>
          <w:sz w:val="24"/>
          <w:lang w:eastAsia="es-AR"/>
        </w:rPr>
        <w:t>diferentes períodos</w:t>
      </w:r>
      <w:r w:rsidRPr="00B30C1D">
        <w:rPr>
          <w:rFonts w:ascii="Times New Roman" w:eastAsia="Times New Roman" w:hAnsi="Times New Roman" w:cs="Arial"/>
          <w:sz w:val="24"/>
          <w:lang w:eastAsia="es-AR"/>
        </w:rPr>
        <w:t xml:space="preserve">, los pasajes del tiempo </w:t>
      </w:r>
      <w:r>
        <w:rPr>
          <w:rFonts w:ascii="Times New Roman" w:eastAsia="Times New Roman" w:hAnsi="Times New Roman" w:cs="Arial"/>
          <w:sz w:val="24"/>
          <w:lang w:eastAsia="es-AR"/>
        </w:rPr>
        <w:t>en la barbarie moderna comprendieron micro-sucesione</w:t>
      </w:r>
      <w:r w:rsidRPr="00B30C1D">
        <w:rPr>
          <w:rFonts w:ascii="Times New Roman" w:eastAsia="Times New Roman" w:hAnsi="Times New Roman" w:cs="Arial"/>
          <w:sz w:val="24"/>
          <w:lang w:eastAsia="es-AR"/>
        </w:rPr>
        <w:t xml:space="preserve">s </w:t>
      </w:r>
      <w:r>
        <w:rPr>
          <w:rFonts w:ascii="Times New Roman" w:eastAsia="Times New Roman" w:hAnsi="Times New Roman" w:cs="Arial"/>
          <w:sz w:val="24"/>
          <w:lang w:eastAsia="es-AR"/>
        </w:rPr>
        <w:t xml:space="preserve">de violencia </w:t>
      </w:r>
      <w:r w:rsidRPr="00B30C1D">
        <w:rPr>
          <w:rFonts w:ascii="Times New Roman" w:eastAsia="Times New Roman" w:hAnsi="Times New Roman" w:cs="Arial"/>
          <w:sz w:val="24"/>
          <w:lang w:eastAsia="es-AR"/>
        </w:rPr>
        <w:t xml:space="preserve">tales como el tránsito </w:t>
      </w:r>
      <w:r>
        <w:rPr>
          <w:rFonts w:ascii="Times New Roman" w:eastAsia="Times New Roman" w:hAnsi="Times New Roman" w:cs="Arial"/>
          <w:sz w:val="24"/>
          <w:lang w:eastAsia="es-AR"/>
        </w:rPr>
        <w:t xml:space="preserve">del gueto al </w:t>
      </w:r>
      <w:r>
        <w:rPr>
          <w:rFonts w:ascii="Times New Roman" w:hAnsi="Times New Roman"/>
          <w:i/>
          <w:sz w:val="24"/>
        </w:rPr>
        <w:t>pogrom</w:t>
      </w:r>
      <w:r>
        <w:rPr>
          <w:rFonts w:ascii="Times New Roman" w:eastAsia="Times New Roman" w:hAnsi="Times New Roman" w:cs="Arial"/>
          <w:sz w:val="24"/>
          <w:lang w:eastAsia="es-AR"/>
        </w:rPr>
        <w:t xml:space="preserve"> (cuando mediaban fuerzas</w:t>
      </w:r>
      <w:r>
        <w:rPr>
          <w:rFonts w:ascii="Times New Roman" w:hAnsi="Times New Roman"/>
          <w:sz w:val="24"/>
        </w:rPr>
        <w:t xml:space="preserve"> clericales o religiosas que victimizaron a hugonotes, indígenas, negros o judíos</w:t>
      </w:r>
      <w:r>
        <w:rPr>
          <w:rFonts w:ascii="Times New Roman" w:eastAsia="Times New Roman" w:hAnsi="Times New Roman" w:cs="Arial"/>
          <w:sz w:val="24"/>
          <w:lang w:eastAsia="es-AR"/>
        </w:rPr>
        <w:t>), d</w:t>
      </w:r>
      <w:r w:rsidRPr="00B30C1D">
        <w:rPr>
          <w:rFonts w:ascii="Times New Roman" w:eastAsia="Times New Roman" w:hAnsi="Times New Roman" w:cs="Arial"/>
          <w:sz w:val="24"/>
          <w:lang w:eastAsia="es-AR"/>
        </w:rPr>
        <w:t xml:space="preserve">el </w:t>
      </w:r>
      <w:r>
        <w:rPr>
          <w:rFonts w:ascii="Times New Roman" w:hAnsi="Times New Roman"/>
          <w:i/>
          <w:sz w:val="24"/>
        </w:rPr>
        <w:t>putsch</w:t>
      </w:r>
      <w:r w:rsidRPr="00B30C1D">
        <w:rPr>
          <w:rFonts w:ascii="Times New Roman" w:eastAsia="Times New Roman" w:hAnsi="Times New Roman" w:cs="Arial"/>
          <w:sz w:val="24"/>
          <w:lang w:eastAsia="es-AR"/>
        </w:rPr>
        <w:t xml:space="preserve"> al </w:t>
      </w:r>
      <w:r>
        <w:rPr>
          <w:rFonts w:ascii="Times New Roman" w:hAnsi="Times New Roman"/>
          <w:i/>
          <w:sz w:val="24"/>
        </w:rPr>
        <w:t>pogrom</w:t>
      </w:r>
      <w:r>
        <w:rPr>
          <w:rFonts w:ascii="Times New Roman" w:hAnsi="Times New Roman"/>
          <w:sz w:val="24"/>
        </w:rPr>
        <w:t xml:space="preserve">, </w:t>
      </w:r>
      <w:r w:rsidRPr="00B30C1D">
        <w:rPr>
          <w:rFonts w:ascii="Times New Roman" w:eastAsia="Times New Roman" w:hAnsi="Times New Roman" w:cs="Arial"/>
          <w:sz w:val="24"/>
          <w:lang w:eastAsia="es-AR"/>
        </w:rPr>
        <w:t xml:space="preserve">del </w:t>
      </w:r>
      <w:r>
        <w:rPr>
          <w:rFonts w:ascii="Times New Roman" w:hAnsi="Times New Roman"/>
          <w:i/>
          <w:sz w:val="24"/>
        </w:rPr>
        <w:t>pogrom</w:t>
      </w:r>
      <w:r w:rsidRPr="00B30C1D">
        <w:rPr>
          <w:rFonts w:ascii="Times New Roman" w:eastAsia="Times New Roman" w:hAnsi="Times New Roman" w:cs="Arial"/>
          <w:sz w:val="24"/>
          <w:lang w:eastAsia="es-AR"/>
        </w:rPr>
        <w:t xml:space="preserve"> a </w:t>
      </w:r>
      <w:r>
        <w:rPr>
          <w:rFonts w:ascii="Times New Roman" w:eastAsia="Times New Roman" w:hAnsi="Times New Roman" w:cs="Arial"/>
          <w:sz w:val="24"/>
          <w:lang w:eastAsia="es-AR"/>
        </w:rPr>
        <w:t xml:space="preserve">la guerra, y de la guerra a </w:t>
      </w:r>
      <w:r w:rsidRPr="00B30C1D">
        <w:rPr>
          <w:rFonts w:ascii="Times New Roman" w:eastAsia="Times New Roman" w:hAnsi="Times New Roman" w:cs="Arial"/>
          <w:sz w:val="24"/>
          <w:lang w:eastAsia="es-AR"/>
        </w:rPr>
        <w:t xml:space="preserve">la </w:t>
      </w:r>
      <w:r>
        <w:rPr>
          <w:rFonts w:ascii="Times New Roman" w:hAnsi="Times New Roman"/>
          <w:i/>
          <w:sz w:val="24"/>
        </w:rPr>
        <w:t>shoáh</w:t>
      </w:r>
      <w:r w:rsidRPr="00B30C1D">
        <w:rPr>
          <w:rFonts w:ascii="Times New Roman" w:eastAsia="Times New Roman" w:hAnsi="Times New Roman" w:cs="Arial"/>
          <w:sz w:val="24"/>
          <w:lang w:eastAsia="es-AR"/>
        </w:rPr>
        <w:t xml:space="preserve"> o solución final</w:t>
      </w:r>
      <w:r>
        <w:rPr>
          <w:rFonts w:ascii="Times New Roman" w:eastAsia="Times New Roman" w:hAnsi="Times New Roman" w:cs="Arial"/>
          <w:sz w:val="24"/>
          <w:lang w:eastAsia="es-AR"/>
        </w:rPr>
        <w:t xml:space="preserve"> (La derrota en Stalingrado disparó el Holocausto en 1942). En cuanto al estalinismo, este ha sido el centro de una discusión</w:t>
      </w:r>
      <w:r w:rsidRPr="00F9764E">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muy acalorada, entre quienes sostienen que fue totalitarismo (fusión de ideología y terror) y quienes lo reducen a un tipo de despotismo moderno.</w:t>
      </w:r>
      <w:r>
        <w:rPr>
          <w:rStyle w:val="Refdenotaalpie"/>
          <w:sz w:val="24"/>
        </w:rPr>
        <w:footnoteReference w:id="177"/>
      </w:r>
    </w:p>
    <w:p w14:paraId="615103BE" w14:textId="77777777"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7C097732" w14:textId="77777777"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Caído el Muro de Berlín, Heller y Fehér constataron una periodización binaria de la historia que va desde la edad premoderna (que comprende la antigüedad y la medievalidad) hasta la propia modernidad.</w:t>
      </w:r>
      <w:r>
        <w:rPr>
          <w:rStyle w:val="Refdenotaalpie"/>
          <w:rFonts w:eastAsia="Times New Roman"/>
          <w:sz w:val="24"/>
          <w:lang w:eastAsia="es-AR"/>
        </w:rPr>
        <w:footnoteReference w:id="178"/>
      </w:r>
      <w:r>
        <w:rPr>
          <w:rFonts w:ascii="Times New Roman" w:eastAsia="Times New Roman" w:hAnsi="Times New Roman" w:cs="Arial"/>
          <w:sz w:val="24"/>
          <w:lang w:eastAsia="es-AR"/>
        </w:rPr>
        <w:t xml:space="preserve"> Una premodernidad -un mundo con distribución asimétrica de libertades y oportunidades- que en la república romana antigua contó para Heller y Fehér con una contundente dinámica moderna (superávit cultural) pero que se extinguió muy pronto, en el primer siglo después de Cristo.</w:t>
      </w:r>
      <w:r>
        <w:rPr>
          <w:rStyle w:val="Refdenotaalpie"/>
          <w:rFonts w:eastAsia="Times New Roman"/>
          <w:sz w:val="24"/>
          <w:lang w:eastAsia="es-AR"/>
        </w:rPr>
        <w:footnoteReference w:id="179"/>
      </w:r>
      <w:r>
        <w:rPr>
          <w:rFonts w:ascii="Times New Roman" w:eastAsia="Times New Roman" w:hAnsi="Times New Roman" w:cs="Arial"/>
          <w:sz w:val="24"/>
          <w:lang w:eastAsia="es-AR"/>
        </w:rPr>
        <w:t xml:space="preserve"> Y una modernidad -un mundo con distribuciones simétricas- que para esos mismos autores prospera con los conflictos internos, y no reconoce límites, ni conclusiones o acabamientos.</w:t>
      </w:r>
      <w:r>
        <w:rPr>
          <w:rStyle w:val="Refdenotaalpie"/>
          <w:rFonts w:eastAsia="Times New Roman"/>
          <w:sz w:val="24"/>
          <w:lang w:eastAsia="es-AR"/>
        </w:rPr>
        <w:footnoteReference w:id="180"/>
      </w:r>
      <w:r>
        <w:rPr>
          <w:rFonts w:ascii="Times New Roman" w:eastAsia="Times New Roman" w:hAnsi="Times New Roman" w:cs="Arial"/>
          <w:sz w:val="24"/>
          <w:lang w:eastAsia="es-AR"/>
        </w:rPr>
        <w:t xml:space="preserve"> </w:t>
      </w:r>
    </w:p>
    <w:p w14:paraId="122EBDF1" w14:textId="77777777" w:rsidR="00EC306D" w:rsidRDefault="00EC306D" w:rsidP="00EC306D">
      <w:pPr>
        <w:spacing w:after="0" w:line="240" w:lineRule="auto"/>
        <w:rPr>
          <w:rFonts w:ascii="Times New Roman" w:eastAsia="Times New Roman" w:hAnsi="Times New Roman" w:cs="Arial"/>
          <w:sz w:val="24"/>
          <w:lang w:eastAsia="es-AR"/>
        </w:rPr>
      </w:pPr>
    </w:p>
    <w:p w14:paraId="263974EF" w14:textId="77777777" w:rsidR="00EC306D" w:rsidRDefault="00EC306D" w:rsidP="00EC306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El cruce entre las fuerzas civilizatorias y bárbaras (incluidas las herejías) y las pasiones creadoras y destructivas no suponen una sucesión necesaria, automática o fatal.</w:t>
      </w:r>
      <w:r>
        <w:rPr>
          <w:rStyle w:val="Refdenotaalpie"/>
          <w:rFonts w:eastAsia="Times New Roman"/>
          <w:sz w:val="24"/>
          <w:lang w:eastAsia="es-AR"/>
        </w:rPr>
        <w:footnoteReference w:id="181"/>
      </w:r>
      <w:r>
        <w:rPr>
          <w:rFonts w:ascii="Times New Roman" w:eastAsia="Times New Roman" w:hAnsi="Times New Roman" w:cs="Arial"/>
          <w:sz w:val="24"/>
          <w:lang w:eastAsia="es-AR"/>
        </w:rPr>
        <w:t xml:space="preserve"> Es decir, la medievalidad no debió haber seguido necesariamente a la antigüedad, ni el </w:t>
      </w:r>
      <w:proofErr w:type="gramStart"/>
      <w:r>
        <w:rPr>
          <w:rFonts w:ascii="Times New Roman" w:eastAsia="Times New Roman" w:hAnsi="Times New Roman" w:cs="Arial"/>
          <w:sz w:val="24"/>
          <w:lang w:eastAsia="es-AR"/>
        </w:rPr>
        <w:t>Islam</w:t>
      </w:r>
      <w:proofErr w:type="gramEnd"/>
      <w:r>
        <w:rPr>
          <w:rFonts w:ascii="Times New Roman" w:eastAsia="Times New Roman" w:hAnsi="Times New Roman" w:cs="Arial"/>
          <w:sz w:val="24"/>
          <w:lang w:eastAsia="es-AR"/>
        </w:rPr>
        <w:t xml:space="preserve"> al Cristianismo, ni </w:t>
      </w:r>
      <w:r w:rsidRPr="00B30C1D">
        <w:rPr>
          <w:rFonts w:ascii="Times New Roman" w:eastAsia="Times New Roman" w:hAnsi="Times New Roman" w:cs="Arial"/>
          <w:sz w:val="24"/>
          <w:lang w:eastAsia="es-AR"/>
        </w:rPr>
        <w:t xml:space="preserve">el </w:t>
      </w:r>
      <w:r>
        <w:rPr>
          <w:rFonts w:ascii="Times New Roman" w:eastAsia="Times New Roman" w:hAnsi="Times New Roman" w:cs="Arial"/>
          <w:sz w:val="24"/>
          <w:lang w:eastAsia="es-AR"/>
        </w:rPr>
        <w:t>a</w:t>
      </w:r>
      <w:r w:rsidRPr="00B30C1D">
        <w:rPr>
          <w:rFonts w:ascii="Times New Roman" w:eastAsia="Times New Roman" w:hAnsi="Times New Roman" w:cs="Arial"/>
          <w:sz w:val="24"/>
          <w:lang w:eastAsia="es-AR"/>
        </w:rPr>
        <w:t>bsolutismo</w:t>
      </w:r>
      <w:r>
        <w:rPr>
          <w:rFonts w:ascii="Times New Roman" w:eastAsia="Times New Roman" w:hAnsi="Times New Roman" w:cs="Arial"/>
          <w:sz w:val="24"/>
          <w:lang w:eastAsia="es-AR"/>
        </w:rPr>
        <w:t xml:space="preserve"> al renacimiento</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ni </w:t>
      </w:r>
      <w:r w:rsidRPr="00B30C1D">
        <w:rPr>
          <w:rFonts w:ascii="Times New Roman" w:eastAsia="Times New Roman" w:hAnsi="Times New Roman" w:cs="Arial"/>
          <w:sz w:val="24"/>
          <w:lang w:eastAsia="es-AR"/>
        </w:rPr>
        <w:t xml:space="preserve">el </w:t>
      </w:r>
      <w:r>
        <w:rPr>
          <w:rFonts w:ascii="Times New Roman" w:eastAsia="Times New Roman" w:hAnsi="Times New Roman" w:cs="Arial"/>
          <w:sz w:val="24"/>
          <w:lang w:eastAsia="es-AR"/>
        </w:rPr>
        <w:t>f</w:t>
      </w:r>
      <w:r w:rsidRPr="00B30C1D">
        <w:rPr>
          <w:rFonts w:ascii="Times New Roman" w:eastAsia="Times New Roman" w:hAnsi="Times New Roman" w:cs="Arial"/>
          <w:sz w:val="24"/>
          <w:lang w:eastAsia="es-AR"/>
        </w:rPr>
        <w:t xml:space="preserve">ascismo </w:t>
      </w:r>
      <w:r>
        <w:rPr>
          <w:rFonts w:ascii="Times New Roman" w:eastAsia="Times New Roman" w:hAnsi="Times New Roman" w:cs="Arial"/>
          <w:sz w:val="24"/>
          <w:lang w:eastAsia="es-AR"/>
        </w:rPr>
        <w:t>al liberal-</w:t>
      </w:r>
      <w:r>
        <w:rPr>
          <w:rFonts w:ascii="Times New Roman" w:eastAsia="Times New Roman" w:hAnsi="Times New Roman" w:cs="Arial"/>
          <w:sz w:val="24"/>
          <w:lang w:eastAsia="es-AR"/>
        </w:rPr>
        <w:lastRenderedPageBreak/>
        <w:t>p</w:t>
      </w:r>
      <w:r w:rsidRPr="00B30C1D">
        <w:rPr>
          <w:rFonts w:ascii="Times New Roman" w:eastAsia="Times New Roman" w:hAnsi="Times New Roman" w:cs="Arial"/>
          <w:sz w:val="24"/>
          <w:lang w:eastAsia="es-AR"/>
        </w:rPr>
        <w:t>ositivismo</w:t>
      </w:r>
      <w:r>
        <w:rPr>
          <w:rFonts w:ascii="Times New Roman" w:eastAsia="Times New Roman" w:hAnsi="Times New Roman" w:cs="Arial"/>
          <w:sz w:val="24"/>
          <w:lang w:eastAsia="es-AR"/>
        </w:rPr>
        <w:t xml:space="preserve">, ni el </w:t>
      </w:r>
      <w:r>
        <w:rPr>
          <w:rFonts w:ascii="Times New Roman" w:eastAsiaTheme="minorEastAsia" w:hAnsi="Times New Roman"/>
          <w:sz w:val="24"/>
        </w:rPr>
        <w:t>globa</w:t>
      </w:r>
      <w:r w:rsidRPr="00694AF7">
        <w:rPr>
          <w:rFonts w:ascii="Times New Roman" w:eastAsiaTheme="minorEastAsia" w:hAnsi="Times New Roman"/>
          <w:sz w:val="24"/>
        </w:rPr>
        <w:t>lismo</w:t>
      </w:r>
      <w:r>
        <w:rPr>
          <w:rFonts w:ascii="Times New Roman" w:eastAsia="Times New Roman" w:hAnsi="Times New Roman" w:cs="Arial"/>
          <w:sz w:val="24"/>
          <w:lang w:eastAsia="es-AR"/>
        </w:rPr>
        <w:t xml:space="preserve"> al fascismo.</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De la misma forma,</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a la barbarie del </w:t>
      </w:r>
      <w:r>
        <w:rPr>
          <w:rFonts w:ascii="Times New Roman" w:hAnsi="Times New Roman"/>
          <w:i/>
          <w:sz w:val="24"/>
        </w:rPr>
        <w:t>putsch</w:t>
      </w:r>
      <w:r>
        <w:rPr>
          <w:rFonts w:ascii="Times New Roman" w:eastAsia="Times New Roman" w:hAnsi="Times New Roman" w:cs="Arial"/>
          <w:sz w:val="24"/>
          <w:lang w:eastAsia="es-AR"/>
        </w:rPr>
        <w:t xml:space="preserve"> no le siguió fatalmente la barbarie del </w:t>
      </w:r>
      <w:r>
        <w:rPr>
          <w:rFonts w:ascii="Times New Roman" w:hAnsi="Times New Roman"/>
          <w:i/>
          <w:sz w:val="24"/>
        </w:rPr>
        <w:t>pogrom</w:t>
      </w:r>
      <w:r>
        <w:rPr>
          <w:rFonts w:ascii="Times New Roman" w:eastAsia="Times New Roman" w:hAnsi="Times New Roman" w:cs="Arial"/>
          <w:sz w:val="24"/>
          <w:lang w:eastAsia="es-AR"/>
        </w:rPr>
        <w:t xml:space="preserve">, ni a la barbarie del </w:t>
      </w:r>
      <w:r>
        <w:rPr>
          <w:rFonts w:ascii="Times New Roman" w:hAnsi="Times New Roman"/>
          <w:i/>
          <w:sz w:val="24"/>
        </w:rPr>
        <w:t>pogrom</w:t>
      </w:r>
      <w:r>
        <w:rPr>
          <w:rFonts w:ascii="Times New Roman" w:eastAsia="Times New Roman" w:hAnsi="Times New Roman" w:cs="Arial"/>
          <w:sz w:val="24"/>
          <w:lang w:eastAsia="es-AR"/>
        </w:rPr>
        <w:t xml:space="preserve"> la barbarie de la guerra, ni a la barbarie de la guerra la barbarie genocida del campo de exterminio en cámaras de gas</w:t>
      </w:r>
      <w:r w:rsidRPr="00B30C1D">
        <w:rPr>
          <w:rFonts w:ascii="Times New Roman" w:eastAsia="Times New Roman" w:hAnsi="Times New Roman" w:cs="Arial"/>
          <w:sz w:val="24"/>
          <w:lang w:eastAsia="es-AR"/>
        </w:rPr>
        <w:t xml:space="preserve">. </w:t>
      </w:r>
      <w:r>
        <w:rPr>
          <w:rFonts w:ascii="Times New Roman" w:eastAsia="Times New Roman" w:hAnsi="Times New Roman" w:cs="Arial"/>
          <w:sz w:val="24"/>
          <w:lang w:eastAsia="es-AR"/>
        </w:rPr>
        <w:t xml:space="preserve">Por el contrario, se ha observado que en ciertas ocasiones a la barbarie del </w:t>
      </w:r>
      <w:r>
        <w:rPr>
          <w:rFonts w:ascii="Times New Roman" w:hAnsi="Times New Roman"/>
          <w:i/>
          <w:sz w:val="24"/>
        </w:rPr>
        <w:t>pogrom</w:t>
      </w:r>
      <w:r>
        <w:rPr>
          <w:rFonts w:ascii="Times New Roman" w:eastAsia="Times New Roman" w:hAnsi="Times New Roman" w:cs="Arial"/>
          <w:sz w:val="24"/>
          <w:lang w:eastAsia="es-AR"/>
        </w:rPr>
        <w:t xml:space="preserve"> le siguió como reacción una legislación de tolerancia, pero también que a un acto de intolerancia le siguió la barbarie de la guerra, saltándose en ese intervalo varios fenómenos de barbarie (</w:t>
      </w:r>
      <w:r>
        <w:rPr>
          <w:rFonts w:ascii="Times New Roman" w:hAnsi="Times New Roman"/>
          <w:i/>
          <w:sz w:val="24"/>
        </w:rPr>
        <w:t>putschs, pogroms</w:t>
      </w:r>
      <w:r>
        <w:rPr>
          <w:rFonts w:ascii="Times New Roman" w:eastAsia="Times New Roman" w:hAnsi="Times New Roman" w:cs="Arial"/>
          <w:sz w:val="24"/>
          <w:lang w:eastAsia="es-AR"/>
        </w:rPr>
        <w:t>).</w:t>
      </w:r>
    </w:p>
    <w:p w14:paraId="0547B903" w14:textId="77777777" w:rsidR="00EC306D" w:rsidRDefault="00EC306D" w:rsidP="00EC306D">
      <w:pPr>
        <w:spacing w:after="0" w:line="240" w:lineRule="auto"/>
        <w:rPr>
          <w:rFonts w:ascii="Times New Roman" w:eastAsiaTheme="minorEastAsia" w:hAnsi="Times New Roman"/>
          <w:sz w:val="24"/>
        </w:rPr>
      </w:pPr>
    </w:p>
    <w:p w14:paraId="2B9166CE" w14:textId="77777777" w:rsidR="00EC306D" w:rsidRDefault="00EC306D" w:rsidP="00EC306D">
      <w:pPr>
        <w:spacing w:after="0" w:line="240" w:lineRule="auto"/>
        <w:rPr>
          <w:rFonts w:ascii="Times New Roman" w:eastAsiaTheme="minorEastAsia" w:hAnsi="Times New Roman"/>
          <w:sz w:val="24"/>
        </w:rPr>
      </w:pPr>
    </w:p>
    <w:p w14:paraId="0421C7F4" w14:textId="77777777" w:rsidR="00EC306D" w:rsidRDefault="00EC306D" w:rsidP="00EC306D">
      <w:pPr>
        <w:spacing w:after="0" w:line="240" w:lineRule="auto"/>
        <w:rPr>
          <w:rFonts w:ascii="Times New Roman" w:eastAsiaTheme="minorEastAsia" w:hAnsi="Times New Roman"/>
          <w:sz w:val="24"/>
        </w:rPr>
      </w:pPr>
    </w:p>
    <w:p w14:paraId="119B6739" w14:textId="77777777" w:rsidR="00EC306D" w:rsidRDefault="00EC306D" w:rsidP="004C4185">
      <w:pPr>
        <w:spacing w:after="0" w:line="240" w:lineRule="auto"/>
        <w:ind w:left="2124" w:firstLine="708"/>
        <w:rPr>
          <w:rFonts w:ascii="Times New Roman" w:eastAsia="Times New Roman" w:hAnsi="Times New Roman" w:cs="Arial"/>
          <w:b/>
          <w:sz w:val="28"/>
          <w:lang w:eastAsia="es-AR"/>
        </w:rPr>
      </w:pPr>
    </w:p>
    <w:p w14:paraId="3D26066B" w14:textId="77777777" w:rsidR="00731AF3" w:rsidRDefault="00731AF3" w:rsidP="004C4185">
      <w:pPr>
        <w:spacing w:after="0" w:line="240" w:lineRule="auto"/>
        <w:ind w:left="2124" w:firstLine="708"/>
        <w:rPr>
          <w:rFonts w:ascii="Times New Roman" w:eastAsia="Times New Roman" w:hAnsi="Times New Roman" w:cs="Arial"/>
          <w:b/>
          <w:sz w:val="28"/>
          <w:lang w:eastAsia="es-AR"/>
        </w:rPr>
      </w:pPr>
    </w:p>
    <w:p w14:paraId="4D7AF341" w14:textId="77777777" w:rsidR="00731AF3" w:rsidRDefault="00731AF3" w:rsidP="004C4185">
      <w:pPr>
        <w:spacing w:after="0" w:line="240" w:lineRule="auto"/>
        <w:ind w:left="2124" w:firstLine="708"/>
        <w:rPr>
          <w:rFonts w:ascii="Times New Roman" w:eastAsia="Times New Roman" w:hAnsi="Times New Roman" w:cs="Arial"/>
          <w:b/>
          <w:sz w:val="28"/>
          <w:lang w:eastAsia="es-AR"/>
        </w:rPr>
      </w:pPr>
    </w:p>
    <w:p w14:paraId="4F35F945" w14:textId="77777777" w:rsidR="00C82FAC" w:rsidRDefault="00C82FAC" w:rsidP="00B7584D">
      <w:pPr>
        <w:spacing w:after="0" w:line="240" w:lineRule="auto"/>
        <w:rPr>
          <w:rFonts w:ascii="Times New Roman" w:eastAsia="Times New Roman" w:hAnsi="Times New Roman" w:cs="Arial"/>
          <w:b/>
          <w:sz w:val="28"/>
          <w:lang w:eastAsia="es-AR"/>
        </w:rPr>
      </w:pPr>
    </w:p>
    <w:p w14:paraId="1469A2F9" w14:textId="77777777" w:rsidR="00DC7D0C" w:rsidRDefault="00DC7D0C" w:rsidP="00B7584D">
      <w:pPr>
        <w:spacing w:after="0" w:line="240" w:lineRule="auto"/>
        <w:rPr>
          <w:rFonts w:ascii="Times New Roman" w:eastAsia="Times New Roman" w:hAnsi="Times New Roman" w:cs="Arial"/>
          <w:b/>
          <w:sz w:val="28"/>
          <w:lang w:eastAsia="es-AR"/>
        </w:rPr>
      </w:pPr>
    </w:p>
    <w:p w14:paraId="4C8B5226" w14:textId="77777777" w:rsidR="00DC7D0C" w:rsidRDefault="00DC7D0C" w:rsidP="00B7584D">
      <w:pPr>
        <w:spacing w:after="0" w:line="240" w:lineRule="auto"/>
        <w:rPr>
          <w:rFonts w:ascii="Times New Roman" w:eastAsia="Times New Roman" w:hAnsi="Times New Roman" w:cs="Arial"/>
          <w:b/>
          <w:sz w:val="28"/>
          <w:lang w:eastAsia="es-AR"/>
        </w:rPr>
      </w:pPr>
    </w:p>
    <w:p w14:paraId="540FB102" w14:textId="77777777" w:rsidR="00DC7D0C" w:rsidRDefault="00DC7D0C" w:rsidP="00B7584D">
      <w:pPr>
        <w:spacing w:after="0" w:line="240" w:lineRule="auto"/>
        <w:rPr>
          <w:rFonts w:ascii="Times New Roman" w:eastAsia="Times New Roman" w:hAnsi="Times New Roman" w:cs="Arial"/>
          <w:b/>
          <w:sz w:val="28"/>
          <w:lang w:eastAsia="es-AR"/>
        </w:rPr>
      </w:pPr>
    </w:p>
    <w:p w14:paraId="0B3B28EF" w14:textId="77777777" w:rsidR="00DC7D0C" w:rsidRDefault="00DC7D0C" w:rsidP="00B7584D">
      <w:pPr>
        <w:spacing w:after="0" w:line="240" w:lineRule="auto"/>
        <w:rPr>
          <w:rFonts w:ascii="Times New Roman" w:eastAsia="Times New Roman" w:hAnsi="Times New Roman" w:cs="Arial"/>
          <w:b/>
          <w:sz w:val="28"/>
          <w:lang w:eastAsia="es-AR"/>
        </w:rPr>
      </w:pPr>
    </w:p>
    <w:p w14:paraId="03E647AF" w14:textId="77777777" w:rsidR="00DC7D0C" w:rsidRDefault="00DC7D0C" w:rsidP="00B7584D">
      <w:pPr>
        <w:spacing w:after="0" w:line="240" w:lineRule="auto"/>
        <w:rPr>
          <w:rFonts w:ascii="Times New Roman" w:eastAsia="Times New Roman" w:hAnsi="Times New Roman" w:cs="Arial"/>
          <w:b/>
          <w:sz w:val="28"/>
          <w:lang w:eastAsia="es-AR"/>
        </w:rPr>
      </w:pPr>
    </w:p>
    <w:p w14:paraId="4C6587B4" w14:textId="77777777" w:rsidR="00DC7D0C" w:rsidRDefault="00DC7D0C" w:rsidP="00B7584D">
      <w:pPr>
        <w:spacing w:after="0" w:line="240" w:lineRule="auto"/>
        <w:rPr>
          <w:rFonts w:ascii="Times New Roman" w:eastAsia="Times New Roman" w:hAnsi="Times New Roman" w:cs="Arial"/>
          <w:b/>
          <w:sz w:val="28"/>
          <w:lang w:eastAsia="es-AR"/>
        </w:rPr>
      </w:pPr>
    </w:p>
    <w:p w14:paraId="0A1C1C4D" w14:textId="77777777" w:rsidR="00DC7D0C" w:rsidRDefault="00DC7D0C" w:rsidP="00B7584D">
      <w:pPr>
        <w:spacing w:after="0" w:line="240" w:lineRule="auto"/>
        <w:rPr>
          <w:rFonts w:ascii="Times New Roman" w:eastAsia="Times New Roman" w:hAnsi="Times New Roman" w:cs="Arial"/>
          <w:b/>
          <w:sz w:val="28"/>
          <w:lang w:eastAsia="es-AR"/>
        </w:rPr>
      </w:pPr>
    </w:p>
    <w:p w14:paraId="2067B613" w14:textId="77777777" w:rsidR="00DC7D0C" w:rsidRDefault="00DC7D0C" w:rsidP="00B7584D">
      <w:pPr>
        <w:spacing w:after="0" w:line="240" w:lineRule="auto"/>
        <w:rPr>
          <w:rFonts w:ascii="Times New Roman" w:eastAsia="Times New Roman" w:hAnsi="Times New Roman" w:cs="Arial"/>
          <w:b/>
          <w:sz w:val="28"/>
          <w:lang w:eastAsia="es-AR"/>
        </w:rPr>
      </w:pPr>
    </w:p>
    <w:p w14:paraId="0B551CEA" w14:textId="77777777" w:rsidR="00DC7D0C" w:rsidRDefault="00DC7D0C" w:rsidP="00B7584D">
      <w:pPr>
        <w:spacing w:after="0" w:line="240" w:lineRule="auto"/>
        <w:rPr>
          <w:rFonts w:ascii="Times New Roman" w:eastAsia="Times New Roman" w:hAnsi="Times New Roman" w:cs="Arial"/>
          <w:b/>
          <w:sz w:val="28"/>
          <w:lang w:eastAsia="es-AR"/>
        </w:rPr>
      </w:pPr>
    </w:p>
    <w:p w14:paraId="31FF577F" w14:textId="77777777" w:rsidR="00DC7D0C" w:rsidRDefault="00DC7D0C" w:rsidP="00B7584D">
      <w:pPr>
        <w:spacing w:after="0" w:line="240" w:lineRule="auto"/>
        <w:rPr>
          <w:rFonts w:ascii="Times New Roman" w:eastAsia="Times New Roman" w:hAnsi="Times New Roman" w:cs="Arial"/>
          <w:b/>
          <w:sz w:val="28"/>
          <w:lang w:eastAsia="es-AR"/>
        </w:rPr>
      </w:pPr>
    </w:p>
    <w:p w14:paraId="5CC6ECCE" w14:textId="77777777" w:rsidR="00DC7D0C" w:rsidRDefault="00DC7D0C" w:rsidP="00B7584D">
      <w:pPr>
        <w:spacing w:after="0" w:line="240" w:lineRule="auto"/>
        <w:rPr>
          <w:rFonts w:ascii="Times New Roman" w:eastAsia="Times New Roman" w:hAnsi="Times New Roman" w:cs="Arial"/>
          <w:b/>
          <w:sz w:val="28"/>
          <w:lang w:eastAsia="es-AR"/>
        </w:rPr>
      </w:pPr>
    </w:p>
    <w:p w14:paraId="40D2165D" w14:textId="77777777" w:rsidR="00DC7D0C" w:rsidRDefault="00DC7D0C" w:rsidP="00B7584D">
      <w:pPr>
        <w:spacing w:after="0" w:line="240" w:lineRule="auto"/>
        <w:rPr>
          <w:rFonts w:ascii="Times New Roman" w:eastAsia="Times New Roman" w:hAnsi="Times New Roman" w:cs="Arial"/>
          <w:b/>
          <w:sz w:val="28"/>
          <w:lang w:eastAsia="es-AR"/>
        </w:rPr>
      </w:pPr>
    </w:p>
    <w:p w14:paraId="56461E0A" w14:textId="77777777" w:rsidR="00DC7D0C" w:rsidRDefault="00DC7D0C" w:rsidP="00B7584D">
      <w:pPr>
        <w:spacing w:after="0" w:line="240" w:lineRule="auto"/>
        <w:rPr>
          <w:rFonts w:ascii="Times New Roman" w:eastAsia="Times New Roman" w:hAnsi="Times New Roman" w:cs="Arial"/>
          <w:b/>
          <w:sz w:val="28"/>
          <w:lang w:eastAsia="es-AR"/>
        </w:rPr>
      </w:pPr>
    </w:p>
    <w:p w14:paraId="73C4965E" w14:textId="77777777" w:rsidR="00DC7D0C" w:rsidRDefault="00DC7D0C" w:rsidP="00B7584D">
      <w:pPr>
        <w:spacing w:after="0" w:line="240" w:lineRule="auto"/>
        <w:rPr>
          <w:rFonts w:ascii="Times New Roman" w:eastAsia="Times New Roman" w:hAnsi="Times New Roman" w:cs="Arial"/>
          <w:b/>
          <w:sz w:val="28"/>
          <w:lang w:eastAsia="es-AR"/>
        </w:rPr>
      </w:pPr>
    </w:p>
    <w:p w14:paraId="69FFA171" w14:textId="77777777" w:rsidR="00DC7D0C" w:rsidRDefault="00DC7D0C" w:rsidP="00B7584D">
      <w:pPr>
        <w:spacing w:after="0" w:line="240" w:lineRule="auto"/>
        <w:rPr>
          <w:rFonts w:ascii="Times New Roman" w:eastAsia="Times New Roman" w:hAnsi="Times New Roman" w:cs="Arial"/>
          <w:b/>
          <w:sz w:val="28"/>
          <w:lang w:eastAsia="es-AR"/>
        </w:rPr>
      </w:pPr>
    </w:p>
    <w:p w14:paraId="76E383BA" w14:textId="77777777" w:rsidR="00DC7D0C" w:rsidRDefault="00DC7D0C" w:rsidP="00B7584D">
      <w:pPr>
        <w:spacing w:after="0" w:line="240" w:lineRule="auto"/>
        <w:rPr>
          <w:rFonts w:ascii="Times New Roman" w:eastAsia="Times New Roman" w:hAnsi="Times New Roman" w:cs="Arial"/>
          <w:b/>
          <w:sz w:val="28"/>
          <w:lang w:eastAsia="es-AR"/>
        </w:rPr>
      </w:pPr>
    </w:p>
    <w:p w14:paraId="1362EA8D" w14:textId="77777777" w:rsidR="00DC7D0C" w:rsidRDefault="00DC7D0C" w:rsidP="00B7584D">
      <w:pPr>
        <w:spacing w:after="0" w:line="240" w:lineRule="auto"/>
        <w:rPr>
          <w:rFonts w:ascii="Times New Roman" w:eastAsia="Times New Roman" w:hAnsi="Times New Roman" w:cs="Arial"/>
          <w:b/>
          <w:sz w:val="28"/>
          <w:lang w:eastAsia="es-AR"/>
        </w:rPr>
      </w:pPr>
    </w:p>
    <w:p w14:paraId="513B83DD" w14:textId="77777777" w:rsidR="00DC7D0C" w:rsidRDefault="00DC7D0C" w:rsidP="00B7584D">
      <w:pPr>
        <w:spacing w:after="0" w:line="240" w:lineRule="auto"/>
        <w:rPr>
          <w:rFonts w:ascii="Times New Roman" w:eastAsia="Times New Roman" w:hAnsi="Times New Roman" w:cs="Arial"/>
          <w:b/>
          <w:sz w:val="28"/>
          <w:lang w:eastAsia="es-AR"/>
        </w:rPr>
      </w:pPr>
    </w:p>
    <w:p w14:paraId="41C37346" w14:textId="77777777" w:rsidR="00DC7D0C" w:rsidRDefault="00DC7D0C" w:rsidP="00B7584D">
      <w:pPr>
        <w:spacing w:after="0" w:line="240" w:lineRule="auto"/>
        <w:rPr>
          <w:rFonts w:ascii="Times New Roman" w:eastAsia="Times New Roman" w:hAnsi="Times New Roman" w:cs="Arial"/>
          <w:b/>
          <w:sz w:val="28"/>
          <w:lang w:eastAsia="es-AR"/>
        </w:rPr>
      </w:pPr>
    </w:p>
    <w:p w14:paraId="21BEB26F" w14:textId="77777777" w:rsidR="00DC7D0C" w:rsidRDefault="00DC7D0C" w:rsidP="00B7584D">
      <w:pPr>
        <w:spacing w:after="0" w:line="240" w:lineRule="auto"/>
        <w:rPr>
          <w:rFonts w:ascii="Times New Roman" w:eastAsia="Times New Roman" w:hAnsi="Times New Roman" w:cs="Arial"/>
          <w:b/>
          <w:sz w:val="28"/>
          <w:lang w:eastAsia="es-AR"/>
        </w:rPr>
      </w:pPr>
    </w:p>
    <w:p w14:paraId="693E59FC" w14:textId="77777777" w:rsidR="00DC7D0C" w:rsidRDefault="00DC7D0C" w:rsidP="00B7584D">
      <w:pPr>
        <w:spacing w:after="0" w:line="240" w:lineRule="auto"/>
        <w:rPr>
          <w:rFonts w:ascii="Times New Roman" w:eastAsia="Times New Roman" w:hAnsi="Times New Roman" w:cs="Arial"/>
          <w:b/>
          <w:sz w:val="28"/>
          <w:lang w:eastAsia="es-AR"/>
        </w:rPr>
      </w:pPr>
    </w:p>
    <w:p w14:paraId="706CEAB0" w14:textId="77777777" w:rsidR="00DC7D0C" w:rsidRDefault="00DC7D0C" w:rsidP="00B7584D">
      <w:pPr>
        <w:spacing w:after="0" w:line="240" w:lineRule="auto"/>
        <w:rPr>
          <w:rFonts w:ascii="Times New Roman" w:eastAsia="Times New Roman" w:hAnsi="Times New Roman" w:cs="Arial"/>
          <w:b/>
          <w:sz w:val="28"/>
          <w:lang w:eastAsia="es-AR"/>
        </w:rPr>
      </w:pPr>
    </w:p>
    <w:p w14:paraId="13CEFD73" w14:textId="77777777" w:rsidR="00DC7D0C" w:rsidRDefault="00DC7D0C" w:rsidP="00B7584D">
      <w:pPr>
        <w:spacing w:after="0" w:line="240" w:lineRule="auto"/>
        <w:rPr>
          <w:rFonts w:ascii="Times New Roman" w:eastAsia="Times New Roman" w:hAnsi="Times New Roman" w:cs="Arial"/>
          <w:b/>
          <w:sz w:val="28"/>
          <w:lang w:eastAsia="es-AR"/>
        </w:rPr>
      </w:pPr>
    </w:p>
    <w:p w14:paraId="066DB66C" w14:textId="77777777" w:rsidR="00DC7D0C" w:rsidRDefault="00DC7D0C" w:rsidP="00B7584D">
      <w:pPr>
        <w:spacing w:after="0" w:line="240" w:lineRule="auto"/>
        <w:rPr>
          <w:rFonts w:ascii="Times New Roman" w:eastAsia="Times New Roman" w:hAnsi="Times New Roman" w:cs="Arial"/>
          <w:b/>
          <w:sz w:val="28"/>
          <w:lang w:eastAsia="es-AR"/>
        </w:rPr>
      </w:pPr>
    </w:p>
    <w:p w14:paraId="11279526" w14:textId="77777777" w:rsidR="00DC7D0C" w:rsidRDefault="00DC7D0C" w:rsidP="00B7584D">
      <w:pPr>
        <w:spacing w:after="0" w:line="240" w:lineRule="auto"/>
        <w:rPr>
          <w:rFonts w:ascii="Times New Roman" w:eastAsia="Times New Roman" w:hAnsi="Times New Roman" w:cs="Arial"/>
          <w:b/>
          <w:sz w:val="28"/>
          <w:lang w:eastAsia="es-AR"/>
        </w:rPr>
      </w:pPr>
    </w:p>
    <w:p w14:paraId="09FE5121" w14:textId="77777777" w:rsidR="00DC7D0C" w:rsidRDefault="00DC7D0C" w:rsidP="00B7584D">
      <w:pPr>
        <w:spacing w:after="0" w:line="240" w:lineRule="auto"/>
        <w:rPr>
          <w:rFonts w:ascii="Times New Roman" w:eastAsia="Times New Roman" w:hAnsi="Times New Roman" w:cs="Arial"/>
          <w:b/>
          <w:sz w:val="28"/>
          <w:lang w:eastAsia="es-AR"/>
        </w:rPr>
      </w:pPr>
    </w:p>
    <w:p w14:paraId="1B34F1BD" w14:textId="77777777" w:rsidR="00DC7D0C" w:rsidRDefault="00DC7D0C" w:rsidP="00B7584D">
      <w:pPr>
        <w:spacing w:after="0" w:line="240" w:lineRule="auto"/>
        <w:rPr>
          <w:rFonts w:ascii="Times New Roman" w:eastAsia="Times New Roman" w:hAnsi="Times New Roman" w:cs="Arial"/>
          <w:b/>
          <w:sz w:val="28"/>
          <w:lang w:eastAsia="es-AR"/>
        </w:rPr>
      </w:pPr>
    </w:p>
    <w:p w14:paraId="51F0F0A9" w14:textId="77777777" w:rsidR="00DC7D0C" w:rsidRDefault="00DC7D0C" w:rsidP="00B7584D">
      <w:pPr>
        <w:spacing w:after="0" w:line="240" w:lineRule="auto"/>
        <w:rPr>
          <w:rFonts w:ascii="Times New Roman" w:eastAsia="Times New Roman" w:hAnsi="Times New Roman" w:cs="Arial"/>
          <w:b/>
          <w:sz w:val="28"/>
          <w:lang w:eastAsia="es-AR"/>
        </w:rPr>
      </w:pPr>
    </w:p>
    <w:p w14:paraId="6C4EBDD3" w14:textId="77777777" w:rsidR="00DC7D0C" w:rsidRDefault="00DC7D0C" w:rsidP="00B7584D">
      <w:pPr>
        <w:spacing w:after="0" w:line="240" w:lineRule="auto"/>
        <w:rPr>
          <w:rFonts w:ascii="Times New Roman" w:eastAsia="Times New Roman" w:hAnsi="Times New Roman" w:cs="Arial"/>
          <w:b/>
          <w:sz w:val="28"/>
          <w:lang w:eastAsia="es-AR"/>
        </w:rPr>
      </w:pPr>
    </w:p>
    <w:p w14:paraId="4763779E" w14:textId="77777777" w:rsidR="00DC7D0C" w:rsidRDefault="00DC7D0C" w:rsidP="00B7584D">
      <w:pPr>
        <w:spacing w:after="0" w:line="240" w:lineRule="auto"/>
        <w:rPr>
          <w:rFonts w:ascii="Times New Roman" w:eastAsia="Times New Roman" w:hAnsi="Times New Roman" w:cs="Arial"/>
          <w:b/>
          <w:sz w:val="28"/>
          <w:lang w:eastAsia="es-AR"/>
        </w:rPr>
      </w:pPr>
    </w:p>
    <w:p w14:paraId="54FF0C7E" w14:textId="0817758C" w:rsidR="00FE3AE4" w:rsidRDefault="003642EF" w:rsidP="00B7584D">
      <w:pPr>
        <w:spacing w:after="0" w:line="240" w:lineRule="auto"/>
        <w:rPr>
          <w:rFonts w:ascii="Times New Roman" w:eastAsia="Times New Roman" w:hAnsi="Times New Roman" w:cs="Arial"/>
          <w:b/>
          <w:sz w:val="28"/>
          <w:lang w:eastAsia="es-AR"/>
        </w:rPr>
      </w:pPr>
      <w:r>
        <w:rPr>
          <w:rFonts w:ascii="Times New Roman" w:eastAsia="Times New Roman" w:hAnsi="Times New Roman" w:cs="Arial"/>
          <w:b/>
          <w:sz w:val="28"/>
          <w:lang w:eastAsia="es-AR"/>
        </w:rPr>
        <w:lastRenderedPageBreak/>
        <w:t xml:space="preserve"> </w:t>
      </w:r>
      <w:r w:rsidR="006A6641">
        <w:rPr>
          <w:rFonts w:ascii="Times New Roman" w:eastAsia="Times New Roman" w:hAnsi="Times New Roman" w:cs="Arial"/>
          <w:b/>
          <w:sz w:val="28"/>
          <w:lang w:eastAsia="es-AR"/>
        </w:rPr>
        <w:t xml:space="preserve">  </w:t>
      </w:r>
    </w:p>
    <w:p w14:paraId="4446DE67" w14:textId="77777777" w:rsidR="005721F0" w:rsidRPr="005721F0" w:rsidRDefault="005721F0" w:rsidP="004B0D29">
      <w:pPr>
        <w:spacing w:after="0" w:line="240" w:lineRule="auto"/>
        <w:ind w:left="2832" w:firstLine="708"/>
        <w:rPr>
          <w:rFonts w:ascii="Times New Roman" w:eastAsia="Times New Roman" w:hAnsi="Times New Roman" w:cs="Arial"/>
          <w:b/>
          <w:sz w:val="28"/>
          <w:lang w:eastAsia="es-AR"/>
        </w:rPr>
      </w:pPr>
      <w:r w:rsidRPr="005721F0">
        <w:rPr>
          <w:rFonts w:ascii="Times New Roman" w:eastAsia="Times New Roman" w:hAnsi="Times New Roman" w:cs="Arial"/>
          <w:b/>
          <w:sz w:val="28"/>
          <w:lang w:eastAsia="es-AR"/>
        </w:rPr>
        <w:t xml:space="preserve">Capítulo IV.- </w:t>
      </w:r>
    </w:p>
    <w:p w14:paraId="6DCEE331"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34EEBD79" w14:textId="77777777" w:rsidR="005721F0" w:rsidRPr="005721F0" w:rsidRDefault="005721F0" w:rsidP="005721F0">
      <w:pPr>
        <w:spacing w:after="0" w:line="240" w:lineRule="auto"/>
        <w:rPr>
          <w:rFonts w:ascii="Times New Roman" w:eastAsia="Times New Roman" w:hAnsi="Times New Roman" w:cs="Arial"/>
          <w:b/>
          <w:sz w:val="28"/>
          <w:lang w:eastAsia="es-AR"/>
        </w:rPr>
      </w:pPr>
      <w:r w:rsidRPr="005721F0">
        <w:rPr>
          <w:rFonts w:ascii="Times New Roman" w:eastAsia="Times New Roman" w:hAnsi="Times New Roman" w:cs="Arial"/>
          <w:b/>
          <w:sz w:val="28"/>
          <w:lang w:eastAsia="es-AR"/>
        </w:rPr>
        <w:t>De la antigüedad a la modernidad renacentista</w:t>
      </w:r>
    </w:p>
    <w:p w14:paraId="45E7895F" w14:textId="29D8229C" w:rsidR="005721F0" w:rsidRPr="005721F0" w:rsidRDefault="001940EE" w:rsidP="005721F0">
      <w:pPr>
        <w:spacing w:after="0" w:line="240" w:lineRule="auto"/>
        <w:ind w:left="2124" w:firstLine="708"/>
        <w:rPr>
          <w:rFonts w:ascii="Times New Roman" w:eastAsia="Times New Roman" w:hAnsi="Times New Roman" w:cs="Arial"/>
          <w:b/>
          <w:sz w:val="28"/>
          <w:lang w:eastAsia="es-AR"/>
        </w:rPr>
      </w:pPr>
      <w:bookmarkStart w:id="46" w:name="_Hlk153443083"/>
      <w:r>
        <w:rPr>
          <w:rFonts w:ascii="Times New Roman" w:eastAsia="Times New Roman" w:hAnsi="Times New Roman" w:cs="Arial"/>
          <w:b/>
          <w:sz w:val="28"/>
          <w:lang w:eastAsia="es-AR"/>
        </w:rPr>
        <w:t xml:space="preserve"> </w:t>
      </w:r>
    </w:p>
    <w:p w14:paraId="5E8DE71D" w14:textId="3C54A154"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En la antigüedad, los momentos de fuerza que marcaron la periodicidad fueron la irrupción del arte, la ciencia y la religión. En la irrupción de la religión sus momentos más estelares fueron el monoteísmo, la axialidad (coincid</w:t>
      </w:r>
      <w:r w:rsidR="001940EE">
        <w:rPr>
          <w:rFonts w:ascii="Times New Roman" w:eastAsia="Times New Roman" w:hAnsi="Times New Roman" w:cs="Arial"/>
          <w:sz w:val="24"/>
          <w:lang w:eastAsia="es-AR"/>
        </w:rPr>
        <w:t>encia</w:t>
      </w:r>
      <w:r w:rsidRPr="005721F0">
        <w:rPr>
          <w:rFonts w:ascii="Times New Roman" w:eastAsia="Times New Roman" w:hAnsi="Times New Roman" w:cs="Arial"/>
          <w:sz w:val="24"/>
          <w:lang w:eastAsia="es-AR"/>
        </w:rPr>
        <w:t xml:space="preserve"> </w:t>
      </w:r>
      <w:r w:rsidR="001940EE">
        <w:rPr>
          <w:rFonts w:ascii="Times New Roman" w:eastAsia="Times New Roman" w:hAnsi="Times New Roman" w:cs="Arial"/>
          <w:sz w:val="24"/>
          <w:lang w:eastAsia="es-AR"/>
        </w:rPr>
        <w:t>de</w:t>
      </w:r>
      <w:r w:rsidRPr="005721F0">
        <w:rPr>
          <w:rFonts w:ascii="Times New Roman" w:eastAsia="Times New Roman" w:hAnsi="Times New Roman" w:cs="Arial"/>
          <w:sz w:val="24"/>
          <w:lang w:eastAsia="es-AR"/>
        </w:rPr>
        <w:t xml:space="preserve"> grandes religiones monoteístas), </w:t>
      </w:r>
      <w:r w:rsidR="00AC41F0">
        <w:rPr>
          <w:rFonts w:ascii="Times New Roman" w:eastAsia="Times New Roman" w:hAnsi="Times New Roman" w:cs="Arial"/>
          <w:sz w:val="24"/>
          <w:lang w:eastAsia="es-AR"/>
        </w:rPr>
        <w:t xml:space="preserve">la separación de lo divino y lo profano </w:t>
      </w:r>
      <w:r w:rsidRPr="005721F0">
        <w:rPr>
          <w:rFonts w:ascii="Times New Roman" w:eastAsia="Times New Roman" w:hAnsi="Times New Roman" w:cs="Arial"/>
          <w:sz w:val="24"/>
          <w:lang w:eastAsia="es-AR"/>
        </w:rPr>
        <w:t xml:space="preserve">(el orbe se desdobló entre lo que pertenece al mundo divino y lo que es del mundo profano), y </w:t>
      </w:r>
      <w:r w:rsidR="00AC41F0">
        <w:rPr>
          <w:rFonts w:ascii="Times New Roman" w:eastAsia="Times New Roman" w:hAnsi="Times New Roman" w:cs="Arial"/>
          <w:sz w:val="24"/>
          <w:lang w:eastAsia="es-AR"/>
        </w:rPr>
        <w:t xml:space="preserve">la fusión entre </w:t>
      </w:r>
      <w:r w:rsidRPr="005721F0">
        <w:rPr>
          <w:rFonts w:ascii="Times New Roman" w:eastAsia="Times New Roman" w:hAnsi="Times New Roman" w:cs="Arial"/>
          <w:sz w:val="24"/>
          <w:lang w:eastAsia="es-AR"/>
        </w:rPr>
        <w:t xml:space="preserve">la religión y la política </w:t>
      </w:r>
      <w:r w:rsidR="00AC41F0">
        <w:rPr>
          <w:rFonts w:ascii="Times New Roman" w:eastAsia="Times New Roman" w:hAnsi="Times New Roman" w:cs="Arial"/>
          <w:sz w:val="24"/>
          <w:lang w:eastAsia="es-AR"/>
        </w:rPr>
        <w:t xml:space="preserve">que se da con el </w:t>
      </w:r>
      <w:proofErr w:type="gramStart"/>
      <w:r w:rsidR="00AC41F0">
        <w:rPr>
          <w:rFonts w:ascii="Times New Roman" w:eastAsia="Times New Roman" w:hAnsi="Times New Roman" w:cs="Arial"/>
          <w:sz w:val="24"/>
          <w:lang w:eastAsia="es-AR"/>
        </w:rPr>
        <w:t>Islam</w:t>
      </w:r>
      <w:proofErr w:type="gramEnd"/>
      <w:r w:rsidRPr="005721F0">
        <w:rPr>
          <w:rFonts w:ascii="Times New Roman" w:eastAsia="Times New Roman" w:hAnsi="Times New Roman" w:cs="Arial"/>
          <w:sz w:val="24"/>
          <w:lang w:eastAsia="es-AR"/>
        </w:rPr>
        <w:t>.</w:t>
      </w:r>
      <w:r w:rsidRPr="005721F0">
        <w:rPr>
          <w:rFonts w:ascii="Times New Roman" w:eastAsia="Times New Roman" w:hAnsi="Times New Roman" w:cs="Times New Roman"/>
          <w:sz w:val="24"/>
          <w:vertAlign w:val="superscript"/>
          <w:lang w:eastAsia="es-AR"/>
        </w:rPr>
        <w:footnoteReference w:id="182"/>
      </w:r>
      <w:r w:rsidRPr="005721F0">
        <w:rPr>
          <w:rFonts w:ascii="Times New Roman" w:eastAsia="Times New Roman" w:hAnsi="Times New Roman" w:cs="Arial"/>
          <w:sz w:val="24"/>
          <w:lang w:eastAsia="es-AR"/>
        </w:rPr>
        <w:t xml:space="preserve"> Los líderes religiosos civilizadores y esperanzadores que se sucedieron fueron Abraham, Moisés, Confucio, Buda, Lao Tsé, Cristo y Mahoma. </w:t>
      </w:r>
      <w:r w:rsidRPr="005721F0">
        <w:rPr>
          <w:rFonts w:ascii="Times New Roman" w:hAnsi="Times New Roman"/>
          <w:sz w:val="24"/>
          <w:lang w:val="es-ES"/>
        </w:rPr>
        <w:t xml:space="preserve">Para el período antiguo en su fase regresiva o negativa se entiende por fuerzas de la barbarie y por pasiones destructivas </w:t>
      </w:r>
      <w:r w:rsidRPr="005721F0">
        <w:rPr>
          <w:rFonts w:ascii="Times New Roman" w:eastAsia="Times New Roman" w:hAnsi="Times New Roman" w:cs="Arial"/>
          <w:sz w:val="24"/>
          <w:lang w:eastAsia="es-AR"/>
        </w:rPr>
        <w:t xml:space="preserve">el despotismo oriental, el esclavismo antiguo, el nomadismo escita, el canibalismo caribe, la divinidad imperial, el panteísmo druida (Stonehenge), el patriarcalismo ancestral, el derecho de pernada, y las supersticiones e idolatrías paganas. </w:t>
      </w:r>
      <w:r w:rsidRPr="005721F0">
        <w:rPr>
          <w:rFonts w:ascii="Times New Roman" w:hAnsi="Times New Roman"/>
          <w:sz w:val="24"/>
          <w:lang w:val="es-ES"/>
        </w:rPr>
        <w:t>Y en su fase progresiva o positiva se entiende por fuerzas civilizatorias y por pasiones creadoras</w:t>
      </w:r>
      <w:r w:rsidRPr="005721F0">
        <w:rPr>
          <w:rFonts w:ascii="Times New Roman" w:eastAsia="Times New Roman" w:hAnsi="Times New Roman" w:cs="Arial"/>
          <w:sz w:val="24"/>
          <w:lang w:eastAsia="es-AR"/>
        </w:rPr>
        <w:t xml:space="preserve">: la centralidad imperial china, la </w:t>
      </w:r>
      <w:r w:rsidRPr="005721F0">
        <w:rPr>
          <w:rFonts w:ascii="Times New Roman" w:eastAsiaTheme="minorEastAsia" w:hAnsi="Times New Roman"/>
          <w:sz w:val="24"/>
        </w:rPr>
        <w:t xml:space="preserve">asamblea del ágora, </w:t>
      </w:r>
      <w:r w:rsidRPr="005721F0">
        <w:rPr>
          <w:rFonts w:ascii="Times New Roman" w:eastAsia="Times New Roman" w:hAnsi="Times New Roman" w:cs="Arial"/>
          <w:sz w:val="24"/>
          <w:lang w:eastAsia="es-AR"/>
        </w:rPr>
        <w:t>la filosofía griega, el arte románico, los teoremas de Arquímedes y Pitágoras, la geometría euclidiana, la medicina hipocrática, el derecho romano, el monoteísmo judaico y budista, el mandarinato confuciano, el profetismo de Maimónides, la unidad de los mundos sagrado y profano, la virtud ateniense y l</w:t>
      </w:r>
      <w:r w:rsidRPr="005721F0">
        <w:rPr>
          <w:rFonts w:ascii="Times New Roman" w:eastAsiaTheme="minorEastAsia" w:hAnsi="Times New Roman"/>
          <w:sz w:val="24"/>
        </w:rPr>
        <w:t xml:space="preserve">a diferenciación de la </w:t>
      </w:r>
      <w:r w:rsidRPr="005721F0">
        <w:rPr>
          <w:rFonts w:ascii="Times New Roman" w:eastAsiaTheme="minorEastAsia" w:hAnsi="Times New Roman"/>
          <w:i/>
          <w:sz w:val="24"/>
        </w:rPr>
        <w:t>polis</w:t>
      </w:r>
      <w:r w:rsidRPr="005721F0">
        <w:rPr>
          <w:rFonts w:ascii="Times New Roman" w:eastAsiaTheme="minorEastAsia" w:hAnsi="Times New Roman"/>
          <w:sz w:val="24"/>
        </w:rPr>
        <w:t xml:space="preserve"> (ciudad-estado) y el </w:t>
      </w:r>
      <w:r w:rsidRPr="005721F0">
        <w:rPr>
          <w:rFonts w:ascii="Times New Roman" w:eastAsiaTheme="minorEastAsia" w:hAnsi="Times New Roman"/>
          <w:i/>
          <w:sz w:val="24"/>
        </w:rPr>
        <w:t>oikos</w:t>
      </w:r>
      <w:r w:rsidRPr="005721F0">
        <w:rPr>
          <w:rFonts w:ascii="Times New Roman" w:eastAsia="Times New Roman" w:hAnsi="Times New Roman" w:cs="Arial"/>
          <w:sz w:val="24"/>
          <w:lang w:eastAsia="es-AR"/>
        </w:rPr>
        <w:t xml:space="preserve"> (hogar doméstico).</w:t>
      </w:r>
    </w:p>
    <w:p w14:paraId="04E82911"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597C295F"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imes New Roman" w:hAnsi="Times New Roman" w:cs="Arial"/>
          <w:sz w:val="24"/>
          <w:lang w:eastAsia="es-AR"/>
        </w:rPr>
        <w:t>¿Pero estos períodos religiosos fueron acaso compartimentos estancos? Entre ellos existió un intenso entrecruzamiento mediado por liderazgos pasionales esperanzadores (Alejandro Magno, Julio César).</w:t>
      </w:r>
      <w:r w:rsidRPr="005721F0">
        <w:rPr>
          <w:rFonts w:ascii="Times New Roman" w:eastAsia="Times New Roman" w:hAnsi="Times New Roman" w:cs="Times New Roman"/>
          <w:sz w:val="24"/>
          <w:vertAlign w:val="superscript"/>
          <w:lang w:eastAsia="es-AR"/>
        </w:rPr>
        <w:footnoteReference w:id="183"/>
      </w:r>
      <w:r w:rsidRPr="005721F0">
        <w:rPr>
          <w:rFonts w:ascii="Times New Roman" w:eastAsia="Times New Roman" w:hAnsi="Times New Roman" w:cs="Arial"/>
          <w:sz w:val="24"/>
          <w:lang w:eastAsia="es-AR"/>
        </w:rPr>
        <w:t xml:space="preserve"> Existieron masivos flujos y reflujos del panteísmo al politeísmo, del politeísmo al zoroastrismo, del zoroastrismo al judaísmo (Kázaros), del judaísmo al cristianismo y del cristianismo al islamismo (Bereberes). Por otro lado, existieron fenómenos que obstaculizaron esos entrecruzamientos. Las tres grandes civilizaciones monoteístas compitieron violentamente por la posesión ancestral de un territorio en el Medio Oriente considerado sagrado. A partir de esa cruenta competición hubo un debate incesante ¿Quién tiene más derecho a la “tierra prometida”? ¿Acaso lo debe tener solo el más antiguo, aunque involuntariamente lo hubiera tenido que abandonar; o lo debe tener el último en haberlo poseído? </w:t>
      </w:r>
    </w:p>
    <w:p w14:paraId="0B4C0432" w14:textId="675779D4"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r w:rsidR="00D164F9">
        <w:rPr>
          <w:rFonts w:ascii="Times New Roman" w:eastAsia="Times New Roman" w:hAnsi="Times New Roman" w:cs="Arial"/>
          <w:sz w:val="24"/>
          <w:lang w:eastAsia="es-AR"/>
        </w:rPr>
        <w:t xml:space="preserve"> </w:t>
      </w:r>
    </w:p>
    <w:p w14:paraId="7E49AE1A" w14:textId="7D535029"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La irrupción del arte y la ciencia en la antigüedad tuvo mucho que ver con su cosmología. En la antigüedad egipcia, la arquitectura, la geometría</w:t>
      </w:r>
      <w:r w:rsidR="00D164F9">
        <w:rPr>
          <w:rFonts w:ascii="Times New Roman" w:eastAsia="Times New Roman" w:hAnsi="Times New Roman" w:cs="Arial"/>
          <w:sz w:val="24"/>
          <w:lang w:eastAsia="es-AR"/>
        </w:rPr>
        <w:t>,</w:t>
      </w:r>
      <w:r w:rsidRPr="005721F0">
        <w:rPr>
          <w:rFonts w:ascii="Times New Roman" w:eastAsia="Times New Roman" w:hAnsi="Times New Roman" w:cs="Arial"/>
          <w:sz w:val="24"/>
          <w:lang w:eastAsia="es-AR"/>
        </w:rPr>
        <w:t xml:space="preserve"> la aritmética </w:t>
      </w:r>
      <w:r w:rsidR="00EE08D6">
        <w:rPr>
          <w:rFonts w:ascii="Times New Roman" w:eastAsia="Times New Roman" w:hAnsi="Times New Roman" w:cs="Arial"/>
          <w:sz w:val="24"/>
          <w:lang w:eastAsia="es-AR"/>
        </w:rPr>
        <w:t xml:space="preserve">y la medicina </w:t>
      </w:r>
      <w:r w:rsidR="00C358A2">
        <w:rPr>
          <w:rFonts w:ascii="Times New Roman" w:eastAsia="Times New Roman" w:hAnsi="Times New Roman" w:cs="Arial"/>
          <w:sz w:val="24"/>
          <w:lang w:eastAsia="es-AR"/>
        </w:rPr>
        <w:t xml:space="preserve">suplantando a </w:t>
      </w:r>
      <w:r w:rsidRPr="005721F0">
        <w:rPr>
          <w:rFonts w:ascii="Times New Roman" w:eastAsia="Times New Roman" w:hAnsi="Times New Roman" w:cs="Arial"/>
          <w:sz w:val="24"/>
          <w:lang w:eastAsia="es-AR"/>
        </w:rPr>
        <w:t>la naturaleza, con las pirámides al norte supliendo la escasez de montañas, y las tumbas (mastabas, túmulos) al sur desfilando al compás de las montañas. Pirámides, tumbas y relieves escultóricos representaban para la egiptología inglesa una síntesis de la Ley de la frontalidad (estética sin perspectiva) con los cuatro principios de la organización espacial egipcia: el oasis, la masa megalítica, el orden ortogonal, y el eje longitudinal.</w:t>
      </w:r>
      <w:r w:rsidRPr="005721F0">
        <w:rPr>
          <w:rFonts w:ascii="Times New Roman" w:eastAsia="Times New Roman" w:hAnsi="Times New Roman" w:cs="Times New Roman"/>
          <w:sz w:val="24"/>
          <w:vertAlign w:val="superscript"/>
          <w:lang w:eastAsia="es-AR"/>
        </w:rPr>
        <w:footnoteReference w:id="184"/>
      </w:r>
      <w:r w:rsidRPr="005721F0">
        <w:rPr>
          <w:rFonts w:ascii="Times New Roman" w:eastAsia="Times New Roman" w:hAnsi="Times New Roman" w:cs="Arial"/>
          <w:sz w:val="24"/>
          <w:lang w:eastAsia="es-AR"/>
        </w:rPr>
        <w:t xml:space="preserve"> A su vez, inspirados en Egipto y el Asia Menor, el arte y la ciencia en la Grecia antigua transformaron las relaciones políticas y sociales.  La </w:t>
      </w:r>
      <w:r w:rsidR="00F40C17">
        <w:rPr>
          <w:rFonts w:ascii="Times New Roman" w:eastAsia="Times New Roman" w:hAnsi="Times New Roman" w:cs="Arial"/>
          <w:sz w:val="24"/>
          <w:lang w:eastAsia="es-AR"/>
        </w:rPr>
        <w:t xml:space="preserve">escala </w:t>
      </w:r>
      <w:r w:rsidRPr="005721F0">
        <w:rPr>
          <w:rFonts w:ascii="Times New Roman" w:eastAsia="Times New Roman" w:hAnsi="Times New Roman" w:cs="Arial"/>
          <w:sz w:val="24"/>
          <w:lang w:eastAsia="es-AR"/>
        </w:rPr>
        <w:t>m</w:t>
      </w:r>
      <w:r w:rsidR="00F40C17">
        <w:rPr>
          <w:rFonts w:ascii="Times New Roman" w:eastAsia="Times New Roman" w:hAnsi="Times New Roman" w:cs="Arial"/>
          <w:sz w:val="24"/>
          <w:lang w:eastAsia="es-AR"/>
        </w:rPr>
        <w:t>u</w:t>
      </w:r>
      <w:r w:rsidRPr="005721F0">
        <w:rPr>
          <w:rFonts w:ascii="Times New Roman" w:eastAsia="Times New Roman" w:hAnsi="Times New Roman" w:cs="Arial"/>
          <w:sz w:val="24"/>
          <w:lang w:eastAsia="es-AR"/>
        </w:rPr>
        <w:t>sica</w:t>
      </w:r>
      <w:r w:rsidR="00F40C17">
        <w:rPr>
          <w:rFonts w:ascii="Times New Roman" w:eastAsia="Times New Roman" w:hAnsi="Times New Roman" w:cs="Arial"/>
          <w:sz w:val="24"/>
          <w:lang w:eastAsia="es-AR"/>
        </w:rPr>
        <w:t>l (Pitágoras)</w:t>
      </w:r>
      <w:r w:rsidR="00D164F9">
        <w:rPr>
          <w:rFonts w:ascii="Times New Roman" w:eastAsia="Times New Roman" w:hAnsi="Times New Roman" w:cs="Arial"/>
          <w:sz w:val="24"/>
          <w:lang w:eastAsia="es-AR"/>
        </w:rPr>
        <w:t>,</w:t>
      </w:r>
      <w:r w:rsidRPr="005721F0">
        <w:rPr>
          <w:rFonts w:ascii="Times New Roman" w:eastAsia="Times New Roman" w:hAnsi="Times New Roman" w:cs="Arial"/>
          <w:sz w:val="24"/>
          <w:lang w:eastAsia="es-AR"/>
        </w:rPr>
        <w:t xml:space="preserve"> las matemáticas (Arquímedes, Euclides) </w:t>
      </w:r>
      <w:r w:rsidR="00D164F9">
        <w:rPr>
          <w:rFonts w:ascii="Times New Roman" w:eastAsia="Times New Roman" w:hAnsi="Times New Roman" w:cs="Arial"/>
          <w:sz w:val="24"/>
          <w:lang w:eastAsia="es-AR"/>
        </w:rPr>
        <w:t xml:space="preserve">y la medicina </w:t>
      </w:r>
      <w:r w:rsidR="00D164F9">
        <w:rPr>
          <w:rFonts w:ascii="Times New Roman" w:eastAsia="Times New Roman" w:hAnsi="Times New Roman" w:cs="Arial"/>
          <w:sz w:val="24"/>
          <w:lang w:eastAsia="es-AR"/>
        </w:rPr>
        <w:lastRenderedPageBreak/>
        <w:t xml:space="preserve">(Hipócrates) </w:t>
      </w:r>
      <w:r w:rsidRPr="005721F0">
        <w:rPr>
          <w:rFonts w:ascii="Times New Roman" w:eastAsia="Times New Roman" w:hAnsi="Times New Roman" w:cs="Arial"/>
          <w:sz w:val="24"/>
          <w:lang w:eastAsia="es-AR"/>
        </w:rPr>
        <w:t>fueron las que marcaron la dinámica civilizatoria mediando entre los humanos y los dioses, desde la versificación y la composición hasta la danza y el canto monódico y coral. A la música le siguió la arquitectura y la escultura con sus diferentes escuelas y estilos (Pérgamo, Rodas, Alejandría).</w:t>
      </w:r>
    </w:p>
    <w:p w14:paraId="6BA927A2"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53626C5C"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cs="Arial"/>
          <w:sz w:val="24"/>
          <w:szCs w:val="21"/>
          <w:shd w:val="clear" w:color="auto" w:fill="FFFFFF"/>
        </w:rPr>
        <w:t xml:space="preserve">¿A qué fenómenos obedecieron los movimientos pendulares? ¿Obedecieron sólo a fenómenos de naturaleza sacro/religiosa o también profana? </w:t>
      </w:r>
      <w:r w:rsidRPr="005721F0">
        <w:rPr>
          <w:rFonts w:ascii="Times New Roman" w:eastAsiaTheme="minorEastAsia" w:hAnsi="Times New Roman"/>
          <w:sz w:val="24"/>
        </w:rPr>
        <w:t xml:space="preserve">En la antigüedad clásica griega, mientras </w:t>
      </w:r>
      <w:bookmarkStart w:id="47" w:name="_Hlk153493559"/>
      <w:r w:rsidRPr="005721F0">
        <w:rPr>
          <w:rFonts w:ascii="Times New Roman" w:eastAsiaTheme="minorEastAsia" w:hAnsi="Times New Roman"/>
          <w:sz w:val="24"/>
        </w:rPr>
        <w:t xml:space="preserve">en la ciudad-estado </w:t>
      </w:r>
      <w:proofErr w:type="gramStart"/>
      <w:r w:rsidRPr="005721F0">
        <w:rPr>
          <w:rFonts w:ascii="Times New Roman" w:eastAsiaTheme="minorEastAsia" w:hAnsi="Times New Roman"/>
          <w:sz w:val="24"/>
        </w:rPr>
        <w:t xml:space="preserve">la </w:t>
      </w:r>
      <w:r w:rsidRPr="005721F0">
        <w:rPr>
          <w:rFonts w:ascii="Times New Roman" w:eastAsiaTheme="minorEastAsia" w:hAnsi="Times New Roman"/>
          <w:i/>
          <w:sz w:val="24"/>
        </w:rPr>
        <w:t>polis</w:t>
      </w:r>
      <w:proofErr w:type="gramEnd"/>
      <w:r w:rsidRPr="005721F0">
        <w:rPr>
          <w:rFonts w:ascii="Times New Roman" w:eastAsiaTheme="minorEastAsia" w:hAnsi="Times New Roman"/>
          <w:sz w:val="24"/>
        </w:rPr>
        <w:t xml:space="preserve"> se diferenciaba del </w:t>
      </w:r>
      <w:r w:rsidRPr="005721F0">
        <w:rPr>
          <w:rFonts w:ascii="Times New Roman" w:eastAsiaTheme="minorEastAsia" w:hAnsi="Times New Roman"/>
          <w:i/>
          <w:sz w:val="24"/>
        </w:rPr>
        <w:t>oikos</w:t>
      </w:r>
      <w:r w:rsidRPr="005721F0">
        <w:rPr>
          <w:rFonts w:ascii="Times New Roman" w:eastAsiaTheme="minorEastAsia" w:hAnsi="Times New Roman"/>
          <w:sz w:val="24"/>
        </w:rPr>
        <w:t xml:space="preserve"> </w:t>
      </w:r>
      <w:bookmarkEnd w:id="47"/>
      <w:r w:rsidRPr="005721F0">
        <w:rPr>
          <w:rFonts w:ascii="Times New Roman" w:eastAsiaTheme="minorEastAsia" w:hAnsi="Times New Roman"/>
          <w:sz w:val="24"/>
        </w:rPr>
        <w:t xml:space="preserve">(hogar doméstico), la esfera pública era única o singular pues al reducirse a la plaza del mercado y a la asamblea del ágora no alcanzaba a diferenciarse (John B. Thompson, 1996). Pero con Alejandro, la vida en la ciudad-estado entró en una vorágine de creciente ruptura, con un cosmopolitismo cultural que se extendió a una escala universal. En ese contexto político-social se había gestado en la antigüedad la cultura pagana, la sacra y la profana, incluida la filosofía estoica (desde Zenón hasta Marco Aurelio pasando por Séneca y Epicteto) y la filosofía epicúrea (Epicuro, Filodemo), con sus influencias en el cristianismo primitivo, en las epístolas de Pablo como en los escritos de Justino, Clemente y Orígenes. </w:t>
      </w:r>
      <w:r w:rsidRPr="005721F0">
        <w:rPr>
          <w:rFonts w:ascii="Times New Roman" w:hAnsi="Times New Roman"/>
          <w:sz w:val="24"/>
        </w:rPr>
        <w:t xml:space="preserve">El estoicismo fue para el teólogo riojano Javier Antolín Sánchez (2022) un </w:t>
      </w:r>
      <w:bookmarkStart w:id="48" w:name="_Hlk157106766"/>
      <w:r w:rsidRPr="005721F0">
        <w:rPr>
          <w:rFonts w:ascii="Times New Roman" w:hAnsi="Times New Roman"/>
          <w:sz w:val="24"/>
        </w:rPr>
        <w:t xml:space="preserve">sistema </w:t>
      </w:r>
      <w:bookmarkEnd w:id="48"/>
      <w:r w:rsidRPr="005721F0">
        <w:rPr>
          <w:rFonts w:ascii="Times New Roman" w:hAnsi="Times New Roman"/>
          <w:sz w:val="24"/>
        </w:rPr>
        <w:t xml:space="preserve">panteísta, con una divinidad de naturaleza corporal-materialista pero que de ningún modo la considera monoteísta. Pese a haber sido absorbido por el cristianismo primitivo, su sistema monista y determinista fue lo que más resistió la Patrística. </w:t>
      </w:r>
      <w:r w:rsidRPr="005721F0">
        <w:rPr>
          <w:rFonts w:ascii="Times New Roman" w:eastAsia="Times New Roman" w:hAnsi="Times New Roman" w:cs="Arial"/>
          <w:sz w:val="24"/>
          <w:lang w:eastAsia="es-AR"/>
        </w:rPr>
        <w:t>En la antigüedad persa, la fuerza civilizatoria operó desde la irrupción del mitraísmo y el zoroastrismo hasta su cruce con la dinastía aqueménida (525 a.C-332 a.C.).</w:t>
      </w:r>
      <w:r w:rsidRPr="005721F0">
        <w:rPr>
          <w:rFonts w:ascii="Times New Roman" w:eastAsia="Times New Roman" w:hAnsi="Times New Roman" w:cs="Times New Roman"/>
          <w:sz w:val="24"/>
          <w:vertAlign w:val="superscript"/>
          <w:lang w:eastAsia="es-AR"/>
        </w:rPr>
        <w:footnoteReference w:id="185"/>
      </w:r>
      <w:r w:rsidRPr="005721F0">
        <w:rPr>
          <w:rFonts w:ascii="Times New Roman" w:eastAsia="Times New Roman" w:hAnsi="Times New Roman" w:cs="Arial"/>
          <w:sz w:val="24"/>
          <w:lang w:eastAsia="es-AR"/>
        </w:rPr>
        <w:t xml:space="preserve"> En la Grecia antigua la fuerza civilizatoria se encontraba en la esfera pública (polis) como en la esfera privada (oikos). Sus ejércitos combatían en formación de falange, y estaban compuestos por los hoplitas, una suerte de infantería pesada. Y en Roma, su ejército estaba compuesto por las legiones, que estaban divididas en cohortes y centurias. En la antigüedad clásica, los ciudadanos se podían consagrar a la guerra por cuanto sus necesidades materiales eran cubiertas por los esclavos, los ilotas y los metecos.</w:t>
      </w:r>
    </w:p>
    <w:p w14:paraId="01E3DEAA"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 xml:space="preserve">  </w:t>
      </w:r>
    </w:p>
    <w:p w14:paraId="1DE1E00C"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cs="Arial"/>
          <w:sz w:val="24"/>
          <w:szCs w:val="21"/>
          <w:shd w:val="clear" w:color="auto" w:fill="FFFFFF"/>
        </w:rPr>
        <w:t>Las guerras civiles en Roma, que engendraron la transición de república a imperio, son una prueba de lo que fueron capaces en medio del paganismo los fenómenos profanos tales como el cruce de fuerzas sociales civilizatorias y liderazgos pasionales esperanzadores.</w:t>
      </w:r>
      <w:r w:rsidRPr="005721F0">
        <w:rPr>
          <w:rFonts w:ascii="Times New Roman" w:hAnsi="Times New Roman" w:cs="Times New Roman"/>
          <w:sz w:val="24"/>
          <w:szCs w:val="21"/>
          <w:shd w:val="clear" w:color="auto" w:fill="FFFFFF"/>
          <w:vertAlign w:val="superscript"/>
        </w:rPr>
        <w:footnoteReference w:id="186"/>
      </w:r>
      <w:r w:rsidRPr="005721F0">
        <w:rPr>
          <w:rFonts w:ascii="Times New Roman" w:hAnsi="Times New Roman" w:cs="Arial"/>
          <w:sz w:val="24"/>
          <w:szCs w:val="21"/>
          <w:shd w:val="clear" w:color="auto" w:fill="FFFFFF"/>
        </w:rPr>
        <w:t xml:space="preserve"> Para el politólogo argentino Mauro Javier Saiz, el desafío de Julio César al Senado iba más allá de la búsqueda de gloria personal, pues coincidía con factores estructurales como la expansión geopolítica y los desplazamientos demográficos, pero principalmente obedeció a la creciente incapacidad del esquema republicano para preservar la gobernabilidad del Imperio.</w:t>
      </w:r>
      <w:r w:rsidRPr="005721F0">
        <w:rPr>
          <w:rFonts w:ascii="Times New Roman" w:hAnsi="Times New Roman" w:cs="Times New Roman"/>
          <w:sz w:val="24"/>
          <w:szCs w:val="21"/>
          <w:shd w:val="clear" w:color="auto" w:fill="FFFFFF"/>
          <w:vertAlign w:val="superscript"/>
        </w:rPr>
        <w:footnoteReference w:id="187"/>
      </w:r>
      <w:r w:rsidRPr="005721F0">
        <w:rPr>
          <w:rFonts w:ascii="Times New Roman" w:hAnsi="Times New Roman" w:cs="Arial"/>
          <w:sz w:val="24"/>
          <w:szCs w:val="21"/>
          <w:shd w:val="clear" w:color="auto" w:fill="FFFFFF"/>
        </w:rPr>
        <w:t xml:space="preserve"> </w:t>
      </w:r>
      <w:r w:rsidRPr="005721F0">
        <w:rPr>
          <w:rFonts w:ascii="Times New Roman" w:eastAsia="Times New Roman" w:hAnsi="Times New Roman" w:cs="Arial"/>
          <w:sz w:val="24"/>
          <w:lang w:eastAsia="es-AR"/>
        </w:rPr>
        <w:t>El abandono de la cultura pagana por parte del cristianismo no podía ser tampoco algo gratuito. El historiador aragonés Miguel Ángel Granada recuerda que Erasmo nos había advertido sobre el efecto nocivo que esa abstinencia le iba a causar a la teología católica.</w:t>
      </w:r>
      <w:r w:rsidRPr="005721F0">
        <w:rPr>
          <w:rFonts w:ascii="Times New Roman" w:eastAsia="Times New Roman" w:hAnsi="Times New Roman" w:cs="Times New Roman"/>
          <w:sz w:val="24"/>
          <w:vertAlign w:val="superscript"/>
          <w:lang w:eastAsia="es-AR"/>
        </w:rPr>
        <w:footnoteReference w:id="188"/>
      </w:r>
      <w:r w:rsidRPr="005721F0">
        <w:rPr>
          <w:rFonts w:ascii="Times New Roman" w:eastAsia="Times New Roman" w:hAnsi="Times New Roman" w:cs="Arial"/>
          <w:sz w:val="24"/>
          <w:lang w:eastAsia="es-AR"/>
        </w:rPr>
        <w:t xml:space="preserve"> </w:t>
      </w:r>
    </w:p>
    <w:p w14:paraId="7D5D005A"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73E38549" w14:textId="4BB2CA9D"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Una vez implantada la unipolaridad del imperio</w:t>
      </w:r>
      <w:r w:rsidR="0004141C">
        <w:rPr>
          <w:rFonts w:ascii="Times New Roman" w:eastAsia="Times New Roman" w:hAnsi="Times New Roman" w:cs="Arial"/>
          <w:sz w:val="24"/>
          <w:lang w:eastAsia="es-AR"/>
        </w:rPr>
        <w:t xml:space="preserve"> como un fenómeno de inercia llamad</w:t>
      </w:r>
      <w:r w:rsidR="000241ED">
        <w:rPr>
          <w:rFonts w:ascii="Times New Roman" w:eastAsia="Times New Roman" w:hAnsi="Times New Roman" w:cs="Arial"/>
          <w:sz w:val="24"/>
          <w:lang w:eastAsia="es-AR"/>
        </w:rPr>
        <w:t>o</w:t>
      </w:r>
      <w:r w:rsidR="0004141C">
        <w:rPr>
          <w:rFonts w:ascii="Times New Roman" w:eastAsia="Times New Roman" w:hAnsi="Times New Roman" w:cs="Arial"/>
          <w:sz w:val="24"/>
          <w:lang w:eastAsia="es-AR"/>
        </w:rPr>
        <w:t xml:space="preserve"> </w:t>
      </w:r>
      <w:r w:rsidR="0004141C" w:rsidRPr="00431A13">
        <w:rPr>
          <w:rFonts w:ascii="Times New Roman" w:eastAsia="Times New Roman" w:hAnsi="Times New Roman" w:cs="Arial"/>
          <w:i/>
          <w:sz w:val="24"/>
          <w:lang w:eastAsia="es-AR"/>
        </w:rPr>
        <w:t>Pax Romana</w:t>
      </w:r>
      <w:r w:rsidR="0004141C">
        <w:rPr>
          <w:rFonts w:ascii="Times New Roman" w:eastAsia="Times New Roman" w:hAnsi="Times New Roman" w:cs="Arial"/>
          <w:sz w:val="24"/>
          <w:lang w:eastAsia="es-AR"/>
        </w:rPr>
        <w:t xml:space="preserve">, </w:t>
      </w:r>
      <w:r w:rsidRPr="005721F0">
        <w:rPr>
          <w:rFonts w:ascii="Times New Roman" w:eastAsia="Times New Roman" w:hAnsi="Times New Roman" w:cs="Arial"/>
          <w:sz w:val="24"/>
          <w:lang w:eastAsia="es-AR"/>
        </w:rPr>
        <w:t xml:space="preserve">y luego de ciertos éxitos efímeros, Roma empezó a sufrir los estragos de la tiranía (los treinta tiranos), la corrupción, el crimen político (Cómodo, Heliogábalo, </w:t>
      </w:r>
      <w:r w:rsidRPr="005721F0">
        <w:rPr>
          <w:rFonts w:ascii="Times New Roman" w:eastAsia="Times New Roman" w:hAnsi="Times New Roman" w:cs="Arial"/>
          <w:sz w:val="24"/>
          <w:lang w:eastAsia="es-AR"/>
        </w:rPr>
        <w:lastRenderedPageBreak/>
        <w:t>Filipo), y nuevamente la guerra civil (Emiliano contra Valeriano, Galo contra Emiliano).</w:t>
      </w:r>
      <w:r w:rsidRPr="005721F0">
        <w:rPr>
          <w:rFonts w:ascii="Times New Roman" w:eastAsia="Times New Roman" w:hAnsi="Times New Roman" w:cs="Times New Roman"/>
          <w:sz w:val="24"/>
          <w:vertAlign w:val="superscript"/>
          <w:lang w:eastAsia="es-AR"/>
        </w:rPr>
        <w:footnoteReference w:id="189"/>
      </w:r>
      <w:r w:rsidRPr="005721F0">
        <w:rPr>
          <w:rFonts w:ascii="Times New Roman" w:eastAsia="Times New Roman" w:hAnsi="Times New Roman" w:cs="Arial"/>
          <w:sz w:val="24"/>
          <w:lang w:eastAsia="es-AR"/>
        </w:rPr>
        <w:t xml:space="preserve"> En la dinastía de los Antoninos de origen hispano (98-192 d.C.) y que sucedió a la dinastía Flavia se destacó Adriano y su heredero adoptivo Marco Aurelio, quien adoptó la filosofía estoica de la Stoá. La dinastía de los Severos (193-235 d.C.), emparentada por matrimonio con la nobleza siria, inauguró en Roma teocracias orientales que divinizaban a los emperadores (cultos a la diosa solar Mitra de Persia, la diosa Cibeles de Frigia adorada desde el neolítico, y la diosa Isis de Egipto, madre de los faraones) y menoscababan el poder de un Senado impregnado de la teología pagana (Zeus, Júpiter). Para resolver la crisis desatada por la monarquía militarizada de los Severos y eliminar la incertidumbre en la sucesión política, Aureliano (270-275 d.C.) intentó vanamente reformas inspiradas en cultos cósmico-solares. Finalmente, el emperador Diocleciano implementó como sistema de gobierno una colegiatura llamada tetrarquía (293 d.C.).</w:t>
      </w:r>
      <w:r w:rsidRPr="005721F0">
        <w:rPr>
          <w:rFonts w:ascii="Times New Roman" w:eastAsia="Times New Roman" w:hAnsi="Times New Roman" w:cs="Times New Roman"/>
          <w:sz w:val="24"/>
          <w:vertAlign w:val="superscript"/>
          <w:lang w:eastAsia="es-AR"/>
        </w:rPr>
        <w:footnoteReference w:id="190"/>
      </w:r>
      <w:r w:rsidRPr="005721F0">
        <w:rPr>
          <w:rFonts w:ascii="Times New Roman" w:eastAsia="Times New Roman" w:hAnsi="Times New Roman" w:cs="Arial"/>
          <w:sz w:val="24"/>
          <w:lang w:eastAsia="es-AR"/>
        </w:rPr>
        <w:t xml:space="preserve"> </w:t>
      </w:r>
    </w:p>
    <w:p w14:paraId="7A7D46D0"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3129F29" w14:textId="77777777" w:rsidR="005721F0" w:rsidRPr="005721F0" w:rsidRDefault="005721F0" w:rsidP="005721F0">
      <w:pPr>
        <w:spacing w:after="0" w:line="240" w:lineRule="auto"/>
        <w:rPr>
          <w:rFonts w:ascii="Times New Roman" w:eastAsia="Times New Roman" w:hAnsi="Times New Roman" w:cs="Arial"/>
          <w:sz w:val="24"/>
          <w:szCs w:val="24"/>
          <w:lang w:val="es-ES" w:eastAsia="es-AR"/>
        </w:rPr>
      </w:pPr>
      <w:r w:rsidRPr="005721F0">
        <w:rPr>
          <w:rFonts w:ascii="Times New Roman" w:hAnsi="Times New Roman"/>
          <w:sz w:val="24"/>
        </w:rPr>
        <w:t xml:space="preserve">La colegiatura adoptada por Diocleciano dividió el liderazgo del imperio entre dos emperadores mayores (uno en Oriente y otro en Occidente), honrados con el título nobiliario de augustos, y entre dos emperadores menores asociados como herederos o sucesores y honrados con el título de </w:t>
      </w:r>
      <w:hyperlink r:id="rId9" w:tooltip="César (título)" w:history="1">
        <w:r w:rsidRPr="005721F0">
          <w:rPr>
            <w:rFonts w:ascii="Times New Roman" w:eastAsia="Times New Roman" w:hAnsi="Times New Roman" w:cs="Arial"/>
            <w:sz w:val="24"/>
            <w:szCs w:val="21"/>
            <w:lang w:eastAsia="es-AR"/>
          </w:rPr>
          <w:t>césares</w:t>
        </w:r>
      </w:hyperlink>
      <w:r w:rsidRPr="005721F0">
        <w:rPr>
          <w:rFonts w:ascii="Times New Roman" w:eastAsia="Times New Roman" w:hAnsi="Times New Roman" w:cs="Arial"/>
          <w:sz w:val="24"/>
          <w:szCs w:val="21"/>
          <w:lang w:eastAsia="es-AR"/>
        </w:rPr>
        <w:t xml:space="preserve">. </w:t>
      </w:r>
      <w:r w:rsidRPr="005721F0">
        <w:rPr>
          <w:rFonts w:ascii="Times New Roman" w:eastAsia="Times New Roman" w:hAnsi="Times New Roman" w:cs="Arial"/>
          <w:sz w:val="24"/>
          <w:lang w:eastAsia="es-AR"/>
        </w:rPr>
        <w:t>Un régimen de gobierno muy burocrático y de una etiqueta costosa que perpetuó la divinización de los emperadores. Cuando Diocleciano y Maximiano abdicaron, inmediatamente asumieron los dos césares Constancio y Galerio. Pero la crisis financiera y las rivalidades no dieron tregua. Al fallecer Constancio, su hijo Constantino fue proclamado por la legión de Britania, lo que por incurrir en usurpación -de acuerdo a la Tetrarquía- llevó nuevamente a la guerra civil (</w:t>
      </w:r>
      <w:bookmarkStart w:id="49" w:name="_Hlk155644582"/>
      <w:r w:rsidRPr="005721F0">
        <w:rPr>
          <w:rFonts w:ascii="Times New Roman" w:eastAsia="Times New Roman" w:hAnsi="Times New Roman" w:cs="Arial"/>
          <w:sz w:val="24"/>
          <w:lang w:eastAsia="es-AR"/>
        </w:rPr>
        <w:t xml:space="preserve">Constantino contra </w:t>
      </w:r>
      <w:bookmarkEnd w:id="49"/>
      <w:r w:rsidRPr="005721F0">
        <w:rPr>
          <w:rFonts w:ascii="Times New Roman" w:eastAsia="Times New Roman" w:hAnsi="Times New Roman" w:cs="Arial"/>
          <w:sz w:val="24"/>
          <w:lang w:eastAsia="es-AR"/>
        </w:rPr>
        <w:t>Majencio, 312 d.C.; y Constantino contra Licinio, 324 d.C.).</w:t>
      </w:r>
      <w:r w:rsidRPr="005721F0">
        <w:rPr>
          <w:rFonts w:ascii="Times New Roman" w:eastAsia="Times New Roman" w:hAnsi="Times New Roman" w:cs="Times New Roman"/>
          <w:sz w:val="24"/>
          <w:vertAlign w:val="superscript"/>
          <w:lang w:eastAsia="es-AR"/>
        </w:rPr>
        <w:footnoteReference w:id="191"/>
      </w:r>
      <w:r w:rsidRPr="005721F0">
        <w:rPr>
          <w:rFonts w:ascii="Times New Roman" w:eastAsia="Times New Roman" w:hAnsi="Times New Roman" w:cs="Arial"/>
          <w:sz w:val="24"/>
          <w:lang w:eastAsia="es-AR"/>
        </w:rPr>
        <w:t xml:space="preserve"> Inspirado en Marco Aurelio y su conversión al estoicismo, Constantino pudo revertir la crisis con su conversión al Cristianismo (312 d.C.), con la convocatoria al Concilio de Nicea (325 d.C.) y con su traslado final a Bizancio (330).</w:t>
      </w:r>
      <w:r w:rsidRPr="005721F0">
        <w:rPr>
          <w:rFonts w:ascii="Times New Roman" w:eastAsia="Times New Roman" w:hAnsi="Times New Roman" w:cs="Times New Roman"/>
          <w:sz w:val="24"/>
          <w:vertAlign w:val="superscript"/>
          <w:lang w:eastAsia="es-AR"/>
        </w:rPr>
        <w:footnoteReference w:id="192"/>
      </w:r>
      <w:r w:rsidRPr="005721F0">
        <w:rPr>
          <w:rFonts w:ascii="Times New Roman" w:eastAsia="Times New Roman" w:hAnsi="Times New Roman" w:cs="Arial"/>
          <w:sz w:val="24"/>
          <w:lang w:eastAsia="es-AR"/>
        </w:rPr>
        <w:t xml:space="preserve"> Pero la sucesión de emperadores arrianos (Constancio II, Valente) con sus persecuciones de los cristianos niceanos, llevó a fines del siglo IV a una nueva guerra civil que la saldó finalmente la asunción de Teodosio como emperador y su proclamación del cristianismo como religión oficial del imperio (392-395 d.C.).</w:t>
      </w:r>
      <w:r w:rsidRPr="005721F0">
        <w:rPr>
          <w:rFonts w:ascii="Times New Roman" w:eastAsia="Times New Roman" w:hAnsi="Times New Roman" w:cs="Times New Roman"/>
          <w:sz w:val="24"/>
          <w:vertAlign w:val="superscript"/>
          <w:lang w:eastAsia="es-AR"/>
        </w:rPr>
        <w:footnoteReference w:id="193"/>
      </w:r>
      <w:r w:rsidRPr="005721F0">
        <w:rPr>
          <w:rFonts w:ascii="Times New Roman" w:eastAsia="Times New Roman" w:hAnsi="Times New Roman" w:cs="Arial"/>
          <w:sz w:val="24"/>
          <w:lang w:eastAsia="es-AR"/>
        </w:rPr>
        <w:t xml:space="preserve"> A su muerte, </w:t>
      </w:r>
      <w:r w:rsidRPr="005721F0">
        <w:rPr>
          <w:rFonts w:ascii="Times New Roman" w:eastAsia="Times New Roman" w:hAnsi="Times New Roman" w:cs="Arial"/>
          <w:sz w:val="24"/>
          <w:szCs w:val="24"/>
          <w:lang w:val="es-ES" w:eastAsia="es-AR"/>
        </w:rPr>
        <w:t xml:space="preserve">el Imperio se volvió a dividir entre sus dos hijos, correspondiendo Occidente a Flavio, y Oriente a Arcadio. En la minoridad de Flavio, su Regente Estilicón se vio en el deber de tener que lidiar con el líder godo Alarico, bautizado como arriano. Este último -muy afecto a los vaticinios- fue quien le dio el golpe de gracia al Imperio de Occidente con el Saco de Roma en 410 d.C., que vino a confirmar las profecías de Polibio, Cicerón y Dion Casio, y la apocalíptica judía del </w:t>
      </w:r>
      <w:r w:rsidRPr="005721F0">
        <w:rPr>
          <w:rFonts w:ascii="Times New Roman" w:eastAsia="Times New Roman" w:hAnsi="Times New Roman" w:cs="Arial"/>
          <w:b/>
          <w:i/>
          <w:sz w:val="24"/>
          <w:szCs w:val="24"/>
          <w:lang w:val="es-ES" w:eastAsia="es-AR"/>
        </w:rPr>
        <w:t>Libro de Daniel</w:t>
      </w:r>
      <w:r w:rsidRPr="005721F0">
        <w:rPr>
          <w:rFonts w:ascii="Times New Roman" w:hAnsi="Times New Roman"/>
          <w:sz w:val="24"/>
        </w:rPr>
        <w:t>.</w:t>
      </w:r>
    </w:p>
    <w:p w14:paraId="6C70BCA3" w14:textId="77777777" w:rsidR="005721F0" w:rsidRPr="005721F0" w:rsidRDefault="005721F0" w:rsidP="005721F0">
      <w:pPr>
        <w:spacing w:after="0" w:line="240" w:lineRule="auto"/>
        <w:rPr>
          <w:rFonts w:ascii="Times New Roman" w:eastAsia="Times New Roman" w:hAnsi="Times New Roman" w:cs="Arial"/>
          <w:sz w:val="24"/>
          <w:szCs w:val="24"/>
          <w:lang w:val="es-ES" w:eastAsia="es-AR"/>
        </w:rPr>
      </w:pPr>
    </w:p>
    <w:p w14:paraId="3C01A3C3" w14:textId="0C1F0BED" w:rsidR="005721F0" w:rsidRPr="005721F0" w:rsidRDefault="00640105" w:rsidP="005721F0">
      <w:pPr>
        <w:spacing w:after="0" w:line="240" w:lineRule="auto"/>
        <w:rPr>
          <w:rFonts w:ascii="Times New Roman" w:eastAsia="Times New Roman" w:hAnsi="Times New Roman" w:cs="Arial"/>
          <w:sz w:val="24"/>
          <w:szCs w:val="24"/>
          <w:lang w:val="es-ES" w:eastAsia="es-AR"/>
        </w:rPr>
      </w:pPr>
      <w:r>
        <w:rPr>
          <w:rFonts w:ascii="Times New Roman" w:eastAsia="Times New Roman" w:hAnsi="Times New Roman" w:cs="Arial"/>
          <w:sz w:val="24"/>
          <w:szCs w:val="24"/>
          <w:lang w:val="es-ES" w:eastAsia="es-AR"/>
        </w:rPr>
        <w:t>En la antigüedad, l</w:t>
      </w:r>
      <w:r w:rsidR="005721F0" w:rsidRPr="005721F0">
        <w:rPr>
          <w:rFonts w:ascii="Times New Roman" w:eastAsia="Times New Roman" w:hAnsi="Times New Roman" w:cs="Arial"/>
          <w:sz w:val="24"/>
          <w:szCs w:val="24"/>
          <w:lang w:val="es-ES" w:eastAsia="es-AR"/>
        </w:rPr>
        <w:t>os judíos de Palestina apelaban a la Teoría de los Cuatro Imperios para combatir la divinización de los reyes, la de los emperadores helenísticos como más tarde la de los romanos.</w:t>
      </w:r>
      <w:r w:rsidR="005721F0" w:rsidRPr="005721F0">
        <w:rPr>
          <w:rFonts w:ascii="Times New Roman" w:eastAsia="Times New Roman" w:hAnsi="Times New Roman" w:cs="Times New Roman"/>
          <w:sz w:val="24"/>
          <w:szCs w:val="24"/>
          <w:vertAlign w:val="superscript"/>
          <w:lang w:val="es-ES" w:eastAsia="es-AR"/>
        </w:rPr>
        <w:footnoteReference w:id="194"/>
      </w:r>
      <w:r w:rsidR="005721F0" w:rsidRPr="005721F0">
        <w:rPr>
          <w:rFonts w:ascii="Times New Roman" w:eastAsia="Times New Roman" w:hAnsi="Times New Roman" w:cs="Arial"/>
          <w:sz w:val="24"/>
          <w:szCs w:val="24"/>
          <w:lang w:val="es-ES" w:eastAsia="es-AR"/>
        </w:rPr>
        <w:t xml:space="preserve"> Al momento de su publicación, se dio la sublevación de los Macabeos contra el Rey de Siria de la dinastía Seléucida Antíoco IV Epífanes (167 a.C.-</w:t>
      </w:r>
      <w:r w:rsidR="005721F0" w:rsidRPr="005721F0">
        <w:rPr>
          <w:rFonts w:ascii="Times New Roman" w:eastAsia="Times New Roman" w:hAnsi="Times New Roman" w:cs="Arial"/>
          <w:sz w:val="24"/>
          <w:szCs w:val="24"/>
          <w:lang w:val="es-ES" w:eastAsia="es-AR"/>
        </w:rPr>
        <w:lastRenderedPageBreak/>
        <w:t>160 a.C.). Un par de siglos más tarde, con el advenimiento del Imperio Romano, los judíos insistieron con su crítica a la divinización de los emperadores recurriendo a esa misma teoría de los cuatro imperios, pero añadiendo un quinto imperio, el de Roma. En 410 d.C., la verdadera fecha según Zósimo del fin del Imperio y no la de 476 d.C., Alarico logró despojar el tesoro judío del Rey Salomón, que el Emperador Tito había saqueado cuatro siglos antes cuando la destrucción del Segundo Templo de Jerusalem (66 d.C.).</w:t>
      </w:r>
      <w:r w:rsidR="005721F0" w:rsidRPr="005721F0">
        <w:rPr>
          <w:rFonts w:ascii="Times New Roman" w:eastAsia="Times New Roman" w:hAnsi="Times New Roman" w:cs="Times New Roman"/>
          <w:sz w:val="24"/>
          <w:szCs w:val="24"/>
          <w:vertAlign w:val="superscript"/>
          <w:lang w:val="es-ES" w:eastAsia="es-AR"/>
        </w:rPr>
        <w:footnoteReference w:id="195"/>
      </w:r>
      <w:r w:rsidR="005721F0" w:rsidRPr="005721F0">
        <w:rPr>
          <w:rFonts w:ascii="Times New Roman" w:eastAsia="Times New Roman" w:hAnsi="Times New Roman" w:cs="Arial"/>
          <w:sz w:val="24"/>
          <w:szCs w:val="24"/>
          <w:lang w:val="es-ES" w:eastAsia="es-AR"/>
        </w:rPr>
        <w:t xml:space="preserve"> Su insistente crítica les deparó a los judíos la expulsión y consiguiente diáspora. Pero la expulsión no impidió que en el Oriente Medio se propagaran las herejías. Con la presencia de numerosos judíos las profecías apocalípticas se multiplicaron, como sucedió con el arrianismo. A su fundador Arrio se lo sospechaba ser una quinta columna </w:t>
      </w:r>
      <w:r w:rsidR="004834CC">
        <w:rPr>
          <w:rFonts w:ascii="Times New Roman" w:eastAsia="Times New Roman" w:hAnsi="Times New Roman" w:cs="Arial"/>
          <w:sz w:val="24"/>
          <w:szCs w:val="24"/>
          <w:lang w:val="es-ES" w:eastAsia="es-AR"/>
        </w:rPr>
        <w:t xml:space="preserve">judía </w:t>
      </w:r>
      <w:r w:rsidR="005721F0" w:rsidRPr="005721F0">
        <w:rPr>
          <w:rFonts w:ascii="Times New Roman" w:eastAsia="Times New Roman" w:hAnsi="Times New Roman" w:cs="Arial"/>
          <w:sz w:val="24"/>
          <w:szCs w:val="24"/>
          <w:lang w:val="es-ES" w:eastAsia="es-AR"/>
        </w:rPr>
        <w:t>en el seno del cristianismo, el primer intento serio de judaizar al cristianismo. E</w:t>
      </w:r>
      <w:r w:rsidR="004834CC">
        <w:rPr>
          <w:rFonts w:ascii="Times New Roman" w:eastAsia="Times New Roman" w:hAnsi="Times New Roman" w:cs="Arial"/>
          <w:sz w:val="24"/>
          <w:szCs w:val="24"/>
          <w:lang w:val="es-ES" w:eastAsia="es-AR"/>
        </w:rPr>
        <w:t>sta sospecha se confirmaba con e</w:t>
      </w:r>
      <w:r w:rsidR="005721F0" w:rsidRPr="005721F0">
        <w:rPr>
          <w:rFonts w:ascii="Times New Roman" w:eastAsia="Times New Roman" w:hAnsi="Times New Roman" w:cs="Arial"/>
          <w:sz w:val="24"/>
          <w:szCs w:val="24"/>
          <w:lang w:val="es-ES" w:eastAsia="es-AR"/>
        </w:rPr>
        <w:t>l apoyo que los judíos de Alejandría brindaron a los herejes arrianos en su crónico enfrentamiento con los católicos niceanos (o atanasianos).</w:t>
      </w:r>
      <w:r w:rsidR="005721F0" w:rsidRPr="005721F0">
        <w:rPr>
          <w:rFonts w:ascii="Times New Roman" w:eastAsia="Times New Roman" w:hAnsi="Times New Roman" w:cs="Times New Roman"/>
          <w:sz w:val="24"/>
          <w:szCs w:val="24"/>
          <w:vertAlign w:val="superscript"/>
          <w:lang w:val="es-ES" w:eastAsia="es-AR"/>
        </w:rPr>
        <w:footnoteReference w:id="196"/>
      </w:r>
      <w:r w:rsidR="005721F0" w:rsidRPr="005721F0">
        <w:rPr>
          <w:rFonts w:ascii="Times New Roman" w:eastAsia="Times New Roman" w:hAnsi="Times New Roman" w:cs="Arial"/>
          <w:sz w:val="24"/>
          <w:szCs w:val="24"/>
          <w:lang w:val="es-ES" w:eastAsia="es-AR"/>
        </w:rPr>
        <w:t xml:space="preserve"> Las profecías apocalípticas no hacían más que reiterar antiguas profecías anti-helenísticas, pero esta vez anti-romanas, como el Oráculo de Histaspes y su referencia a las guerras entre reyes (incluida en las </w:t>
      </w:r>
      <w:r w:rsidR="005721F0" w:rsidRPr="005721F0">
        <w:rPr>
          <w:rFonts w:ascii="Times New Roman" w:eastAsia="Times New Roman" w:hAnsi="Times New Roman" w:cs="Arial"/>
          <w:b/>
          <w:i/>
          <w:sz w:val="24"/>
          <w:szCs w:val="24"/>
          <w:lang w:val="es-ES" w:eastAsia="es-AR"/>
        </w:rPr>
        <w:t>Instituciones Divinas</w:t>
      </w:r>
      <w:r w:rsidR="005721F0" w:rsidRPr="005721F0">
        <w:rPr>
          <w:rFonts w:ascii="Times New Roman" w:eastAsia="Times New Roman" w:hAnsi="Times New Roman" w:cs="Arial"/>
          <w:sz w:val="24"/>
          <w:szCs w:val="24"/>
          <w:lang w:val="es-ES" w:eastAsia="es-AR"/>
        </w:rPr>
        <w:t xml:space="preserve"> de Lactancio). Histaspes fue un rey persa seguidor de Zoroastro, que publicó el Oráculo cual un panfleto apocalíptico, muy popular en ese entonces en el Oriente Medio.</w:t>
      </w:r>
      <w:r w:rsidR="005721F0" w:rsidRPr="005721F0">
        <w:rPr>
          <w:rFonts w:ascii="Times New Roman" w:eastAsia="Times New Roman" w:hAnsi="Times New Roman" w:cs="Times New Roman"/>
          <w:sz w:val="24"/>
          <w:szCs w:val="24"/>
          <w:vertAlign w:val="superscript"/>
          <w:lang w:val="es-ES" w:eastAsia="es-AR"/>
        </w:rPr>
        <w:footnoteReference w:id="197"/>
      </w:r>
      <w:r w:rsidR="005721F0" w:rsidRPr="005721F0">
        <w:rPr>
          <w:rFonts w:ascii="Times New Roman" w:eastAsia="Times New Roman" w:hAnsi="Times New Roman" w:cs="Arial"/>
          <w:sz w:val="24"/>
          <w:szCs w:val="24"/>
          <w:lang w:val="es-ES" w:eastAsia="es-AR"/>
        </w:rPr>
        <w:t xml:space="preserve"> </w:t>
      </w:r>
      <w:bookmarkStart w:id="51" w:name="_Hlk157213941"/>
    </w:p>
    <w:p w14:paraId="25F45512" w14:textId="77777777" w:rsidR="005721F0" w:rsidRPr="005721F0" w:rsidRDefault="005721F0" w:rsidP="005721F0">
      <w:pPr>
        <w:spacing w:after="0" w:line="240" w:lineRule="auto"/>
        <w:ind w:left="900"/>
        <w:contextualSpacing/>
        <w:rPr>
          <w:rFonts w:ascii="Times New Roman" w:eastAsiaTheme="minorEastAsia" w:hAnsi="Times New Roman" w:cs="Arial"/>
          <w:sz w:val="24"/>
          <w:szCs w:val="21"/>
          <w:shd w:val="clear" w:color="auto" w:fill="FFFFFF"/>
        </w:rPr>
      </w:pPr>
      <w:r w:rsidRPr="005721F0">
        <w:rPr>
          <w:rFonts w:ascii="Times New Roman" w:eastAsiaTheme="minorEastAsia" w:hAnsi="Times New Roman" w:cs="Arial"/>
          <w:sz w:val="24"/>
          <w:szCs w:val="21"/>
          <w:shd w:val="clear" w:color="auto" w:fill="FFFFFF"/>
        </w:rPr>
        <w:t xml:space="preserve">  </w:t>
      </w:r>
    </w:p>
    <w:bookmarkEnd w:id="51"/>
    <w:p w14:paraId="2970563A" w14:textId="0F35EDDE"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 xml:space="preserve">¿Pero la separación de la religión y la política </w:t>
      </w:r>
      <w:r w:rsidR="00C01810">
        <w:rPr>
          <w:rFonts w:ascii="Times New Roman" w:hAnsi="Times New Roman" w:cs="Arial"/>
          <w:sz w:val="24"/>
          <w:szCs w:val="21"/>
          <w:shd w:val="clear" w:color="auto" w:fill="FFFFFF"/>
        </w:rPr>
        <w:t xml:space="preserve">(esencial al </w:t>
      </w:r>
      <w:proofErr w:type="gramStart"/>
      <w:r w:rsidR="00C01810">
        <w:rPr>
          <w:rFonts w:ascii="Times New Roman" w:hAnsi="Times New Roman" w:cs="Arial"/>
          <w:sz w:val="24"/>
          <w:szCs w:val="21"/>
          <w:shd w:val="clear" w:color="auto" w:fill="FFFFFF"/>
        </w:rPr>
        <w:t>Cristianismo</w:t>
      </w:r>
      <w:proofErr w:type="gramEnd"/>
      <w:r w:rsidR="00C01810">
        <w:rPr>
          <w:rFonts w:ascii="Times New Roman" w:hAnsi="Times New Roman" w:cs="Arial"/>
          <w:sz w:val="24"/>
          <w:szCs w:val="21"/>
          <w:shd w:val="clear" w:color="auto" w:fill="FFFFFF"/>
        </w:rPr>
        <w:t xml:space="preserve">) </w:t>
      </w:r>
      <w:r w:rsidRPr="005721F0">
        <w:rPr>
          <w:rFonts w:ascii="Times New Roman" w:hAnsi="Times New Roman" w:cs="Arial"/>
          <w:sz w:val="24"/>
          <w:szCs w:val="21"/>
          <w:shd w:val="clear" w:color="auto" w:fill="FFFFFF"/>
        </w:rPr>
        <w:t>es aplicable al Islam? ¿Qué es lo que diferenció al Islam del Cristianismo? A diferencia del cristianismo donde existe una separación entre la religión y la política, que sigue la teoría agustiniana de las Dos Ciudades (412-426 d.C.) y la doctrina gelasiana de las Dos Espadas (494 d.C.), donde el poder secular está separado y subordinado a la supremacía del poder espiritual, en el Islam la religión y la política se hallan estrechamente fusionadas.</w:t>
      </w:r>
      <w:r w:rsidRPr="005721F0">
        <w:rPr>
          <w:rFonts w:ascii="Times New Roman" w:hAnsi="Times New Roman" w:cs="Times New Roman"/>
          <w:sz w:val="24"/>
          <w:szCs w:val="21"/>
          <w:shd w:val="clear" w:color="auto" w:fill="FFFFFF"/>
          <w:vertAlign w:val="superscript"/>
        </w:rPr>
        <w:footnoteReference w:id="198"/>
      </w:r>
      <w:r w:rsidRPr="005721F0">
        <w:rPr>
          <w:rFonts w:ascii="Times New Roman" w:hAnsi="Times New Roman" w:cs="Arial"/>
          <w:sz w:val="24"/>
          <w:szCs w:val="21"/>
          <w:shd w:val="clear" w:color="auto" w:fill="FFFFFF"/>
        </w:rPr>
        <w:t xml:space="preserve"> La tesis dual agustiniana de las dos ciudades (dios, emperador) había emanado de la máxima de Cristo de “dar a dios lo que es de dios y al césar lo que es del césar”. El cristianismo con su dualismo político-religioso había inaugurado un nuevo orden mundial por haberse opuesto al monismo pagano de un mundo único e indivisible.</w:t>
      </w:r>
      <w:r w:rsidRPr="005721F0">
        <w:rPr>
          <w:rFonts w:ascii="Times New Roman" w:hAnsi="Times New Roman" w:cs="Times New Roman"/>
          <w:sz w:val="24"/>
          <w:szCs w:val="21"/>
          <w:shd w:val="clear" w:color="auto" w:fill="FFFFFF"/>
          <w:vertAlign w:val="superscript"/>
        </w:rPr>
        <w:footnoteReference w:id="199"/>
      </w:r>
      <w:r w:rsidRPr="005721F0">
        <w:rPr>
          <w:rFonts w:ascii="Times New Roman" w:hAnsi="Times New Roman" w:cs="Arial"/>
          <w:sz w:val="24"/>
          <w:szCs w:val="21"/>
          <w:shd w:val="clear" w:color="auto" w:fill="FFFFFF"/>
        </w:rPr>
        <w:t xml:space="preserve"> En el paganismo, los humanos convivían con </w:t>
      </w:r>
      <w:r w:rsidR="00C01810">
        <w:rPr>
          <w:rFonts w:ascii="Times New Roman" w:hAnsi="Times New Roman" w:cs="Arial"/>
          <w:sz w:val="24"/>
          <w:szCs w:val="21"/>
          <w:shd w:val="clear" w:color="auto" w:fill="FFFFFF"/>
        </w:rPr>
        <w:t xml:space="preserve">los </w:t>
      </w:r>
      <w:r w:rsidRPr="005721F0">
        <w:rPr>
          <w:rFonts w:ascii="Times New Roman" w:hAnsi="Times New Roman" w:cs="Arial"/>
          <w:sz w:val="24"/>
          <w:szCs w:val="21"/>
          <w:shd w:val="clear" w:color="auto" w:fill="FFFFFF"/>
        </w:rPr>
        <w:t xml:space="preserve">dioses y </w:t>
      </w:r>
      <w:r w:rsidR="00C01810">
        <w:rPr>
          <w:rFonts w:ascii="Times New Roman" w:hAnsi="Times New Roman" w:cs="Arial"/>
          <w:sz w:val="24"/>
          <w:szCs w:val="21"/>
          <w:shd w:val="clear" w:color="auto" w:fill="FFFFFF"/>
        </w:rPr>
        <w:t xml:space="preserve">con las </w:t>
      </w:r>
      <w:r w:rsidRPr="005721F0">
        <w:rPr>
          <w:rFonts w:ascii="Times New Roman" w:hAnsi="Times New Roman" w:cs="Arial"/>
          <w:sz w:val="24"/>
          <w:szCs w:val="21"/>
          <w:shd w:val="clear" w:color="auto" w:fill="FFFFFF"/>
        </w:rPr>
        <w:t xml:space="preserve">divinidades, </w:t>
      </w:r>
      <w:r w:rsidR="00C01810">
        <w:rPr>
          <w:rFonts w:ascii="Times New Roman" w:hAnsi="Times New Roman" w:cs="Arial"/>
          <w:sz w:val="24"/>
          <w:szCs w:val="21"/>
          <w:shd w:val="clear" w:color="auto" w:fill="FFFFFF"/>
        </w:rPr>
        <w:t xml:space="preserve">y </w:t>
      </w:r>
      <w:r w:rsidRPr="005721F0">
        <w:rPr>
          <w:rFonts w:ascii="Times New Roman" w:hAnsi="Times New Roman" w:cs="Arial"/>
          <w:sz w:val="24"/>
          <w:szCs w:val="21"/>
          <w:shd w:val="clear" w:color="auto" w:fill="FFFFFF"/>
        </w:rPr>
        <w:t>merced a ofrendas y oblaciones les garantizaban prole, cosechas, absoluciones y victorias militares.</w:t>
      </w:r>
      <w:r w:rsidRPr="005721F0">
        <w:rPr>
          <w:rFonts w:ascii="Times New Roman" w:hAnsi="Times New Roman" w:cs="Times New Roman"/>
          <w:sz w:val="24"/>
          <w:szCs w:val="21"/>
          <w:shd w:val="clear" w:color="auto" w:fill="FFFFFF"/>
          <w:vertAlign w:val="superscript"/>
        </w:rPr>
        <w:footnoteReference w:id="200"/>
      </w:r>
      <w:r w:rsidRPr="005721F0">
        <w:rPr>
          <w:rFonts w:ascii="Times New Roman" w:hAnsi="Times New Roman" w:cs="Arial"/>
          <w:sz w:val="24"/>
          <w:szCs w:val="21"/>
          <w:shd w:val="clear" w:color="auto" w:fill="FFFFFF"/>
        </w:rPr>
        <w:t xml:space="preserve"> </w:t>
      </w:r>
    </w:p>
    <w:p w14:paraId="55A8BBDF" w14:textId="77777777" w:rsidR="005721F0" w:rsidRPr="005721F0" w:rsidRDefault="005721F0" w:rsidP="005721F0">
      <w:pPr>
        <w:spacing w:after="0" w:line="240" w:lineRule="auto"/>
        <w:rPr>
          <w:rFonts w:ascii="Times New Roman" w:hAnsi="Times New Roman" w:cs="Arial"/>
          <w:sz w:val="24"/>
          <w:szCs w:val="21"/>
          <w:shd w:val="clear" w:color="auto" w:fill="FFFFFF"/>
        </w:rPr>
      </w:pPr>
    </w:p>
    <w:p w14:paraId="453C3AD2" w14:textId="0E37C42D"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La diferencia sustancial de los dos poderes -en el Cristianismo vis a vis el Islam- obedecería a la distinta naturaleza de sus profetas, de Mahoma y de Cristo y de su mesianismo.</w:t>
      </w:r>
      <w:r w:rsidRPr="005721F0">
        <w:rPr>
          <w:rFonts w:ascii="Times New Roman" w:hAnsi="Times New Roman" w:cs="Times New Roman"/>
          <w:sz w:val="24"/>
          <w:szCs w:val="21"/>
          <w:shd w:val="clear" w:color="auto" w:fill="FFFFFF"/>
          <w:vertAlign w:val="superscript"/>
        </w:rPr>
        <w:footnoteReference w:id="201"/>
      </w:r>
      <w:r w:rsidRPr="005721F0">
        <w:rPr>
          <w:rFonts w:ascii="Times New Roman" w:hAnsi="Times New Roman" w:cs="Arial"/>
          <w:sz w:val="24"/>
          <w:szCs w:val="21"/>
          <w:shd w:val="clear" w:color="auto" w:fill="FFFFFF"/>
        </w:rPr>
        <w:t xml:space="preserve"> Mientras Cristo fue virginal en su nacimiento y tenido en su naturaleza divina por dual y luego por trino, y su mesianismo tenido por redentor, Mahoma fue solo un mensajero de Alá, de una naturaleza humana exenta de divinidad alguna.</w:t>
      </w:r>
      <w:r w:rsidRPr="005721F0">
        <w:rPr>
          <w:rFonts w:ascii="Times New Roman" w:hAnsi="Times New Roman" w:cs="Times New Roman"/>
          <w:sz w:val="24"/>
          <w:szCs w:val="21"/>
          <w:shd w:val="clear" w:color="auto" w:fill="FFFFFF"/>
          <w:vertAlign w:val="superscript"/>
        </w:rPr>
        <w:footnoteReference w:id="202"/>
      </w:r>
      <w:r w:rsidRPr="005721F0">
        <w:rPr>
          <w:rFonts w:ascii="Times New Roman" w:hAnsi="Times New Roman" w:cs="Arial"/>
          <w:sz w:val="24"/>
          <w:szCs w:val="21"/>
          <w:shd w:val="clear" w:color="auto" w:fill="FFFFFF"/>
        </w:rPr>
        <w:t xml:space="preserve"> Esa </w:t>
      </w:r>
      <w:r w:rsidRPr="005721F0">
        <w:rPr>
          <w:rFonts w:ascii="Times New Roman" w:hAnsi="Times New Roman" w:cs="Arial"/>
          <w:sz w:val="24"/>
          <w:szCs w:val="21"/>
          <w:shd w:val="clear" w:color="auto" w:fill="FFFFFF"/>
        </w:rPr>
        <w:lastRenderedPageBreak/>
        <w:t xml:space="preserve">diferencia en las pasiones del alma humana también se trasladaría a los métodos antagónicos con que impartieron su apostolado. Al divinizar a su Profeta el cristianismo se helenizó. A renglón seguido de las guerras civiles romanas (César con Pompeyo), el cristianismo helenizado </w:t>
      </w:r>
      <w:r w:rsidR="007C502B">
        <w:rPr>
          <w:rFonts w:ascii="Times New Roman" w:hAnsi="Times New Roman" w:cs="Arial"/>
          <w:sz w:val="24"/>
          <w:szCs w:val="21"/>
          <w:shd w:val="clear" w:color="auto" w:fill="FFFFFF"/>
        </w:rPr>
        <w:t xml:space="preserve">tuvo que </w:t>
      </w:r>
      <w:r w:rsidRPr="005721F0">
        <w:rPr>
          <w:rFonts w:ascii="Times New Roman" w:hAnsi="Times New Roman" w:cs="Arial"/>
          <w:sz w:val="24"/>
          <w:szCs w:val="21"/>
          <w:shd w:val="clear" w:color="auto" w:fill="FFFFFF"/>
        </w:rPr>
        <w:t>esper</w:t>
      </w:r>
      <w:r w:rsidR="007C502B">
        <w:rPr>
          <w:rFonts w:ascii="Times New Roman" w:hAnsi="Times New Roman" w:cs="Arial"/>
          <w:sz w:val="24"/>
          <w:szCs w:val="21"/>
          <w:shd w:val="clear" w:color="auto" w:fill="FFFFFF"/>
        </w:rPr>
        <w:t>ar</w:t>
      </w:r>
      <w:r w:rsidRPr="005721F0">
        <w:rPr>
          <w:rFonts w:ascii="Times New Roman" w:hAnsi="Times New Roman" w:cs="Arial"/>
          <w:sz w:val="24"/>
          <w:szCs w:val="21"/>
          <w:shd w:val="clear" w:color="auto" w:fill="FFFFFF"/>
        </w:rPr>
        <w:t xml:space="preserve"> tres siglos para expandirse fuera de Medio Oriente. </w:t>
      </w:r>
    </w:p>
    <w:p w14:paraId="32A957D7" w14:textId="77777777" w:rsidR="005721F0" w:rsidRPr="005721F0" w:rsidRDefault="005721F0" w:rsidP="005721F0">
      <w:pPr>
        <w:spacing w:after="0" w:line="240" w:lineRule="auto"/>
        <w:rPr>
          <w:rFonts w:ascii="Times New Roman" w:hAnsi="Times New Roman" w:cs="Arial"/>
          <w:sz w:val="24"/>
          <w:szCs w:val="21"/>
          <w:shd w:val="clear" w:color="auto" w:fill="FFFFFF"/>
        </w:rPr>
      </w:pPr>
    </w:p>
    <w:p w14:paraId="259BACDF"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 xml:space="preserve">En el seno del imperio, luego del asesinato de César ¿Las guerras civiles se perpetuaron? ¿Cómo es que Constantino soñó que debía convertirse al cristianismo? ¿Acaso su sueño fue impulsado por </w:t>
      </w:r>
      <w:bookmarkStart w:id="52" w:name="_Hlk155986207"/>
      <w:r w:rsidRPr="005721F0">
        <w:rPr>
          <w:rFonts w:ascii="Times New Roman" w:hAnsi="Times New Roman" w:cs="Arial"/>
          <w:sz w:val="24"/>
          <w:szCs w:val="21"/>
          <w:shd w:val="clear" w:color="auto" w:fill="FFFFFF"/>
        </w:rPr>
        <w:t xml:space="preserve">la </w:t>
      </w:r>
      <w:r w:rsidRPr="005721F0">
        <w:rPr>
          <w:rFonts w:ascii="Times New Roman" w:eastAsia="Times New Roman" w:hAnsi="Times New Roman" w:cs="Arial"/>
          <w:sz w:val="24"/>
          <w:lang w:eastAsia="es-AR"/>
        </w:rPr>
        <w:t>grieta</w:t>
      </w:r>
      <w:r w:rsidRPr="005721F0">
        <w:rPr>
          <w:rFonts w:ascii="Times New Roman" w:hAnsi="Times New Roman" w:cs="Arial"/>
          <w:sz w:val="24"/>
          <w:szCs w:val="21"/>
          <w:shd w:val="clear" w:color="auto" w:fill="FFFFFF"/>
        </w:rPr>
        <w:t xml:space="preserve"> </w:t>
      </w:r>
      <w:bookmarkEnd w:id="52"/>
      <w:r w:rsidRPr="005721F0">
        <w:rPr>
          <w:rFonts w:ascii="Times New Roman" w:hAnsi="Times New Roman" w:cs="Arial"/>
          <w:sz w:val="24"/>
          <w:szCs w:val="21"/>
          <w:shd w:val="clear" w:color="auto" w:fill="FFFFFF"/>
        </w:rPr>
        <w:t>entre Oriente y Occidente, que había inaugurado Julio César en su lucha contra Pompeyo y que fue reinstaurada por Diocleciano y su tetrarquía? ¿O acaso debía ese sueño a la conversión de Marco Aurelio al estoicismo? Las victorias de Constantino contra el emperador Majencio en la batalla de Puente Milvio sobre el Tíber (312</w:t>
      </w:r>
      <w:r w:rsidRPr="005721F0">
        <w:rPr>
          <w:rFonts w:ascii="Times New Roman" w:eastAsia="Times New Roman" w:hAnsi="Times New Roman" w:cs="Arial"/>
          <w:sz w:val="24"/>
          <w:lang w:eastAsia="es-AR"/>
        </w:rPr>
        <w:t xml:space="preserve"> d.C.</w:t>
      </w:r>
      <w:r w:rsidRPr="005721F0">
        <w:rPr>
          <w:rFonts w:ascii="Times New Roman" w:hAnsi="Times New Roman" w:cs="Arial"/>
          <w:sz w:val="24"/>
          <w:szCs w:val="21"/>
          <w:shd w:val="clear" w:color="auto" w:fill="FFFFFF"/>
        </w:rPr>
        <w:t>) y una década más tarde contra el emperador Licinio en la batalla del Helesponto (324</w:t>
      </w:r>
      <w:r w:rsidRPr="005721F0">
        <w:rPr>
          <w:rFonts w:ascii="Times New Roman" w:eastAsia="Times New Roman" w:hAnsi="Times New Roman" w:cs="Arial"/>
          <w:sz w:val="24"/>
          <w:lang w:eastAsia="es-AR"/>
        </w:rPr>
        <w:t xml:space="preserve"> d.C.</w:t>
      </w:r>
      <w:r w:rsidRPr="005721F0">
        <w:rPr>
          <w:rFonts w:ascii="Times New Roman" w:hAnsi="Times New Roman" w:cs="Arial"/>
          <w:sz w:val="24"/>
          <w:szCs w:val="21"/>
          <w:shd w:val="clear" w:color="auto" w:fill="FFFFFF"/>
        </w:rPr>
        <w:t>) fueron determinantes para tratar de cerrar la grieta entre Oriente y Occidente. La conversión de Constantino al cristianismo (312 d.C), el patrocinio del Edicto de Milán o edicto de tolerancia al cristianismo (313 d.C), la convocatoria del Concilio de Nicea que condenó la herejía arriana (325</w:t>
      </w:r>
      <w:r w:rsidRPr="005721F0">
        <w:rPr>
          <w:rFonts w:ascii="Times New Roman" w:eastAsia="Times New Roman" w:hAnsi="Times New Roman" w:cs="Arial"/>
          <w:sz w:val="24"/>
          <w:lang w:eastAsia="es-AR"/>
        </w:rPr>
        <w:t xml:space="preserve"> d.C.</w:t>
      </w:r>
      <w:r w:rsidRPr="005721F0">
        <w:rPr>
          <w:rFonts w:ascii="Times New Roman" w:hAnsi="Times New Roman" w:cs="Arial"/>
          <w:sz w:val="24"/>
          <w:szCs w:val="21"/>
          <w:shd w:val="clear" w:color="auto" w:fill="FFFFFF"/>
        </w:rPr>
        <w:t>), el traslado de la sede imperial a Bizancio (330</w:t>
      </w:r>
      <w:r w:rsidRPr="005721F0">
        <w:rPr>
          <w:rFonts w:ascii="Times New Roman" w:eastAsia="Times New Roman" w:hAnsi="Times New Roman" w:cs="Arial"/>
          <w:sz w:val="24"/>
          <w:lang w:eastAsia="es-AR"/>
        </w:rPr>
        <w:t xml:space="preserve"> d.C.</w:t>
      </w:r>
      <w:r w:rsidRPr="005721F0">
        <w:rPr>
          <w:rFonts w:ascii="Times New Roman" w:hAnsi="Times New Roman" w:cs="Arial"/>
          <w:sz w:val="24"/>
          <w:szCs w:val="21"/>
          <w:shd w:val="clear" w:color="auto" w:fill="FFFFFF"/>
        </w:rPr>
        <w:t>), y la posterior proclamación de Nestorio como Patriarca de Constantinopla, son otros tantos testimonios de la cruda división religiosa y geopolítica que envolvía en su ocaso al Imperio Romano.</w:t>
      </w:r>
      <w:r w:rsidRPr="005721F0">
        <w:rPr>
          <w:rFonts w:ascii="Times New Roman" w:hAnsi="Times New Roman" w:cs="Times New Roman"/>
          <w:sz w:val="24"/>
          <w:szCs w:val="21"/>
          <w:shd w:val="clear" w:color="auto" w:fill="FFFFFF"/>
          <w:vertAlign w:val="superscript"/>
        </w:rPr>
        <w:footnoteReference w:id="203"/>
      </w:r>
      <w:r w:rsidRPr="005721F0">
        <w:rPr>
          <w:rFonts w:ascii="Times New Roman" w:hAnsi="Times New Roman" w:cs="Arial"/>
          <w:sz w:val="24"/>
          <w:szCs w:val="21"/>
          <w:shd w:val="clear" w:color="auto" w:fill="FFFFFF"/>
        </w:rPr>
        <w:t xml:space="preserve"> Nestorio negaba la condición de María como Madre de Dios, y la convocatoria del Concilio de Calcedonia fue para condenar la herejía monofisita (o doctrina de Eutiques) y el nestorianismo (451 d.C.). Mientras la primacía de Roma en Occidente quedó indiscutida, en Oriente la hegemonía cristiana se compartió entre dos grandes metrópolis y sus correspondientes patriarcados (obispados), Alejandría y Antioquia, aunque aquella quedó muy comprometida por la aparición de múltiples herejías y por la emergencia del </w:t>
      </w:r>
      <w:proofErr w:type="gramStart"/>
      <w:r w:rsidRPr="005721F0">
        <w:rPr>
          <w:rFonts w:ascii="Times New Roman" w:hAnsi="Times New Roman" w:cs="Arial"/>
          <w:sz w:val="24"/>
          <w:szCs w:val="21"/>
          <w:shd w:val="clear" w:color="auto" w:fill="FFFFFF"/>
        </w:rPr>
        <w:t>Islam</w:t>
      </w:r>
      <w:proofErr w:type="gramEnd"/>
      <w:r w:rsidRPr="005721F0">
        <w:rPr>
          <w:rFonts w:ascii="Times New Roman" w:hAnsi="Times New Roman" w:cs="Arial"/>
          <w:sz w:val="24"/>
          <w:szCs w:val="21"/>
          <w:shd w:val="clear" w:color="auto" w:fill="FFFFFF"/>
        </w:rPr>
        <w:t>.</w:t>
      </w:r>
      <w:r w:rsidRPr="005721F0">
        <w:rPr>
          <w:rFonts w:ascii="Times New Roman" w:hAnsi="Times New Roman" w:cs="Times New Roman"/>
          <w:sz w:val="24"/>
          <w:szCs w:val="21"/>
          <w:shd w:val="clear" w:color="auto" w:fill="FFFFFF"/>
          <w:vertAlign w:val="superscript"/>
        </w:rPr>
        <w:footnoteReference w:id="204"/>
      </w:r>
      <w:r w:rsidRPr="005721F0">
        <w:rPr>
          <w:rFonts w:ascii="Times New Roman" w:hAnsi="Times New Roman" w:cs="Arial"/>
          <w:sz w:val="24"/>
          <w:szCs w:val="21"/>
          <w:shd w:val="clear" w:color="auto" w:fill="FFFFFF"/>
        </w:rPr>
        <w:t xml:space="preserve"> </w:t>
      </w:r>
    </w:p>
    <w:p w14:paraId="6043B1B7" w14:textId="77777777" w:rsidR="005721F0" w:rsidRPr="005721F0" w:rsidRDefault="005721F0" w:rsidP="005721F0">
      <w:pPr>
        <w:spacing w:after="0" w:line="240" w:lineRule="auto"/>
        <w:rPr>
          <w:rFonts w:ascii="Times New Roman" w:hAnsi="Times New Roman" w:cs="Arial"/>
          <w:sz w:val="24"/>
          <w:szCs w:val="21"/>
          <w:shd w:val="clear" w:color="auto" w:fill="FFFFFF"/>
        </w:rPr>
      </w:pPr>
    </w:p>
    <w:p w14:paraId="200596FE"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La aparición del </w:t>
      </w:r>
      <w:proofErr w:type="gramStart"/>
      <w:r w:rsidRPr="005721F0">
        <w:rPr>
          <w:rFonts w:ascii="Times New Roman" w:hAnsi="Times New Roman"/>
          <w:sz w:val="24"/>
        </w:rPr>
        <w:t>Islam</w:t>
      </w:r>
      <w:proofErr w:type="gramEnd"/>
      <w:r w:rsidRPr="005721F0">
        <w:rPr>
          <w:rFonts w:ascii="Times New Roman" w:hAnsi="Times New Roman"/>
          <w:sz w:val="24"/>
        </w:rPr>
        <w:t xml:space="preserve"> en el siglo VII rompe entre Oriente y Occidente -a juicio de Marín Riveros- un equilibrio histórico y provoca una crisis mundial, precipitada por la debilidad persa y bizantina. Ocho siglos antes de la Caída de Constantinopla, al caer Alejandría en manos musulmanas, el año 642 se vuelve para el historiador D. Zakythinós una fecha simbólica. </w:t>
      </w:r>
      <w:r w:rsidRPr="005721F0">
        <w:rPr>
          <w:rFonts w:ascii="Times New Roman" w:hAnsi="Times New Roman" w:cs="Arial"/>
          <w:sz w:val="24"/>
          <w:szCs w:val="21"/>
          <w:shd w:val="clear" w:color="auto" w:fill="FFFFFF"/>
        </w:rPr>
        <w:t>El crecimiento del Islam se disparó a un ritmo inusitado, extendiéndose geográficamente (del Medio Oriente al Occidente y al Extremo Oriente).</w:t>
      </w:r>
      <w:r w:rsidRPr="005721F0">
        <w:rPr>
          <w:rFonts w:ascii="Times New Roman" w:hAnsi="Times New Roman" w:cs="Times New Roman"/>
          <w:sz w:val="24"/>
          <w:szCs w:val="21"/>
          <w:shd w:val="clear" w:color="auto" w:fill="FFFFFF"/>
          <w:vertAlign w:val="superscript"/>
        </w:rPr>
        <w:footnoteReference w:id="205"/>
      </w:r>
      <w:r w:rsidRPr="005721F0">
        <w:rPr>
          <w:rFonts w:ascii="Times New Roman" w:hAnsi="Times New Roman" w:cs="Arial"/>
          <w:sz w:val="24"/>
          <w:szCs w:val="21"/>
          <w:shd w:val="clear" w:color="auto" w:fill="FFFFFF"/>
        </w:rPr>
        <w:t xml:space="preserve"> Mientras el cristianismo se pudo extender en forma pacífica merced a la homogeneidad que brindaba la </w:t>
      </w:r>
      <w:r w:rsidRPr="005721F0">
        <w:rPr>
          <w:rFonts w:ascii="Times New Roman" w:hAnsi="Times New Roman" w:cs="Arial"/>
          <w:i/>
          <w:sz w:val="24"/>
          <w:szCs w:val="21"/>
          <w:shd w:val="clear" w:color="auto" w:fill="FFFFFF"/>
        </w:rPr>
        <w:t>Pax Romana</w:t>
      </w:r>
      <w:r w:rsidRPr="005721F0">
        <w:rPr>
          <w:rFonts w:ascii="Times New Roman" w:hAnsi="Times New Roman" w:cs="Arial"/>
          <w:sz w:val="24"/>
          <w:szCs w:val="21"/>
          <w:shd w:val="clear" w:color="auto" w:fill="FFFFFF"/>
        </w:rPr>
        <w:t>, el Islam tuvo que lidiar -según el medievalista español Eduardo Manzano Moreno- con un mundo étnica y lingüísticamente fragmentado y con una feligresía repartida en múltiples sectas religiosas que comulgaban ritos diversos y opuestos, y que había sido cruelmente perseguida por el Emperador de Oriente con acusaciones de herejía (donatismo, arrianismo, pelagianismo, nestorianismo), acompañadas por excomuniones, destierros y guerras civiles.</w:t>
      </w:r>
      <w:r w:rsidRPr="005721F0">
        <w:rPr>
          <w:rFonts w:ascii="Times New Roman" w:hAnsi="Times New Roman" w:cs="Times New Roman"/>
          <w:sz w:val="24"/>
          <w:szCs w:val="21"/>
          <w:shd w:val="clear" w:color="auto" w:fill="FFFFFF"/>
          <w:vertAlign w:val="superscript"/>
        </w:rPr>
        <w:footnoteReference w:id="206"/>
      </w:r>
      <w:r w:rsidRPr="005721F0">
        <w:rPr>
          <w:rFonts w:ascii="Times New Roman" w:hAnsi="Times New Roman" w:cs="Arial"/>
          <w:sz w:val="24"/>
          <w:szCs w:val="21"/>
          <w:shd w:val="clear" w:color="auto" w:fill="FFFFFF"/>
        </w:rPr>
        <w:t xml:space="preserve"> De ahí porqué el Islam fue interpretado en un principio como una </w:t>
      </w:r>
      <w:r w:rsidRPr="005721F0">
        <w:rPr>
          <w:rFonts w:ascii="Times New Roman" w:hAnsi="Times New Roman" w:cs="Arial"/>
          <w:sz w:val="24"/>
          <w:szCs w:val="21"/>
          <w:shd w:val="clear" w:color="auto" w:fill="FFFFFF"/>
        </w:rPr>
        <w:lastRenderedPageBreak/>
        <w:t>herejía cristiana, y porqué fue -a juicio del teólogo jesuita Cándido Pozo (1997)- fácilmente aceptado por las minorías cristianas que habían sido perseguidas acusadas de herejes.</w:t>
      </w:r>
      <w:r w:rsidRPr="005721F0">
        <w:rPr>
          <w:rFonts w:ascii="Times New Roman" w:hAnsi="Times New Roman" w:cs="Times New Roman"/>
          <w:sz w:val="24"/>
          <w:szCs w:val="21"/>
          <w:shd w:val="clear" w:color="auto" w:fill="FFFFFF"/>
          <w:vertAlign w:val="superscript"/>
        </w:rPr>
        <w:footnoteReference w:id="207"/>
      </w:r>
      <w:r w:rsidRPr="005721F0">
        <w:rPr>
          <w:rFonts w:ascii="Times New Roman" w:hAnsi="Times New Roman" w:cs="Arial"/>
          <w:sz w:val="24"/>
          <w:szCs w:val="21"/>
          <w:shd w:val="clear" w:color="auto" w:fill="FFFFFF"/>
        </w:rPr>
        <w:t xml:space="preserve"> De ahí también porqué en la relación con el poder político y con el derecho mientras en el Medio Oriente todas las dinastías reales se disputan cuál es la más legítima heredera de un Profeta profano, en Europa ninguna dinastía real se atrevió a presumir descender de un ser divino como Cristo.</w:t>
      </w:r>
      <w:r w:rsidRPr="005721F0">
        <w:rPr>
          <w:rFonts w:ascii="Times New Roman" w:hAnsi="Times New Roman" w:cs="Times New Roman"/>
          <w:sz w:val="24"/>
          <w:szCs w:val="21"/>
          <w:shd w:val="clear" w:color="auto" w:fill="FFFFFF"/>
          <w:vertAlign w:val="superscript"/>
        </w:rPr>
        <w:footnoteReference w:id="208"/>
      </w:r>
    </w:p>
    <w:p w14:paraId="117E5C21"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 xml:space="preserve"> </w:t>
      </w:r>
    </w:p>
    <w:p w14:paraId="37A106E6" w14:textId="22CD898F"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eastAsia="Times New Roman" w:hAnsi="Times New Roman" w:cs="Arial"/>
          <w:sz w:val="24"/>
          <w:lang w:eastAsia="es-AR"/>
        </w:rPr>
        <w:t xml:space="preserve">En el seno de la medievalidad europea las fuerzas de la barbarie operaron desde las invasiones germanas, y las fuerzas de la civilización operaron desde las herejías y los cismas. En la medievalidad oriental las dinastías se sucedieron al compás de las sectas religiosas. En China la fuerza civilizatoria operó desde la irrupción de cada dinastía imperial cruzada con la religión correspondiente ya fuere el taoísmo, el confucionismo o el budismo. </w:t>
      </w:r>
      <w:bookmarkStart w:id="53" w:name="_Hlk158018954"/>
      <w:r w:rsidRPr="005721F0">
        <w:rPr>
          <w:rFonts w:ascii="Times New Roman" w:eastAsia="Times New Roman" w:hAnsi="Times New Roman" w:cs="Arial"/>
          <w:sz w:val="24"/>
          <w:lang w:eastAsia="es-AR"/>
        </w:rPr>
        <w:t xml:space="preserve">En Japón </w:t>
      </w:r>
      <w:bookmarkEnd w:id="53"/>
      <w:r w:rsidRPr="005721F0">
        <w:rPr>
          <w:rFonts w:ascii="Times New Roman" w:eastAsia="Times New Roman" w:hAnsi="Times New Roman" w:cs="Arial"/>
          <w:sz w:val="24"/>
          <w:lang w:eastAsia="es-AR"/>
        </w:rPr>
        <w:t xml:space="preserve">la fuerza civilizatoria operó desde la irrupción de </w:t>
      </w:r>
      <w:r w:rsidRPr="005721F0">
        <w:rPr>
          <w:rFonts w:ascii="Times New Roman" w:hAnsi="Times New Roman"/>
          <w:sz w:val="24"/>
        </w:rPr>
        <w:t>los shogunatos y las luchas entre clanes.</w:t>
      </w:r>
      <w:r w:rsidRPr="005721F0">
        <w:rPr>
          <w:rFonts w:ascii="Times New Roman" w:hAnsi="Times New Roman" w:cs="Times New Roman"/>
          <w:sz w:val="24"/>
          <w:szCs w:val="21"/>
          <w:shd w:val="clear" w:color="auto" w:fill="FFFFFF"/>
          <w:vertAlign w:val="superscript"/>
        </w:rPr>
        <w:footnoteReference w:id="209"/>
      </w:r>
      <w:r w:rsidRPr="005721F0">
        <w:rPr>
          <w:rFonts w:ascii="Times New Roman" w:hAnsi="Times New Roman" w:cs="Arial"/>
          <w:sz w:val="24"/>
          <w:szCs w:val="21"/>
          <w:shd w:val="clear" w:color="auto" w:fill="FFFFFF"/>
        </w:rPr>
        <w:t xml:space="preserve"> </w:t>
      </w:r>
      <w:r w:rsidRPr="005721F0">
        <w:rPr>
          <w:rFonts w:ascii="Times New Roman" w:hAnsi="Times New Roman"/>
          <w:sz w:val="24"/>
        </w:rPr>
        <w:t xml:space="preserve">El primer shogunato, el de </w:t>
      </w:r>
      <w:r w:rsidRPr="005721F0">
        <w:rPr>
          <w:rFonts w:ascii="Times New Roman" w:hAnsi="Times New Roman" w:cs="Arial"/>
          <w:sz w:val="24"/>
          <w:szCs w:val="21"/>
          <w:shd w:val="clear" w:color="auto" w:fill="FFFFFF"/>
        </w:rPr>
        <w:t xml:space="preserve">Kamakura, tuvo su inicio cuando la defensa contra la invasión mogol (1192), y en su cruce con los budismos </w:t>
      </w:r>
      <w:r w:rsidRPr="005721F0">
        <w:rPr>
          <w:rFonts w:ascii="Times New Roman" w:hAnsi="Times New Roman" w:cs="Arial"/>
          <w:sz w:val="24"/>
          <w:shd w:val="clear" w:color="auto" w:fill="FFFFFF"/>
        </w:rPr>
        <w:t xml:space="preserve">esotéricos shingon y </w:t>
      </w:r>
      <w:proofErr w:type="gramStart"/>
      <w:r w:rsidRPr="005721F0">
        <w:rPr>
          <w:rFonts w:ascii="Times New Roman" w:hAnsi="Times New Roman" w:cs="Arial"/>
          <w:sz w:val="24"/>
          <w:shd w:val="clear" w:color="auto" w:fill="FFFFFF"/>
        </w:rPr>
        <w:t>tendai,</w:t>
      </w:r>
      <w:r w:rsidRPr="005721F0">
        <w:rPr>
          <w:rFonts w:ascii="Times New Roman" w:hAnsi="Times New Roman" w:cs="Arial"/>
          <w:sz w:val="24"/>
          <w:szCs w:val="21"/>
          <w:shd w:val="clear" w:color="auto" w:fill="FFFFFF"/>
        </w:rPr>
        <w:t>(</w:t>
      </w:r>
      <w:proofErr w:type="gramEnd"/>
      <w:r w:rsidRPr="005721F0">
        <w:rPr>
          <w:rFonts w:ascii="Times New Roman" w:hAnsi="Times New Roman" w:cs="Arial"/>
          <w:sz w:val="24"/>
          <w:szCs w:val="21"/>
          <w:shd w:val="clear" w:color="auto" w:fill="FFFFFF"/>
        </w:rPr>
        <w:t xml:space="preserve">1192-1333). Le siguieron el shogunato Ashikaga y su cruce con el budismo zen (1336-1573), y el shogunato Tokugawa y su cruce con un budismo secularizado caracterizado como un régimen feudal (1574-1868). </w:t>
      </w:r>
      <w:r w:rsidRPr="005721F0">
        <w:rPr>
          <w:rFonts w:ascii="Times New Roman" w:eastAsia="Times New Roman" w:hAnsi="Times New Roman" w:cs="Arial"/>
          <w:sz w:val="24"/>
          <w:lang w:eastAsia="es-AR"/>
        </w:rPr>
        <w:t xml:space="preserve">En Persia desde la irrupción de la dinastía sasánida y su cruce con el zoroastrismo, bajo su reinado los textos sagrados de los Avesta se completaron </w:t>
      </w:r>
      <w:r w:rsidRPr="005721F0">
        <w:rPr>
          <w:rFonts w:ascii="Times New Roman" w:hAnsi="Times New Roman" w:cs="Arial"/>
          <w:sz w:val="24"/>
          <w:szCs w:val="21"/>
          <w:shd w:val="clear" w:color="auto" w:fill="FFFFFF"/>
        </w:rPr>
        <w:t>(224-651 d.C.</w:t>
      </w:r>
      <w:r w:rsidRPr="005721F0">
        <w:rPr>
          <w:rFonts w:ascii="Times New Roman" w:eastAsia="Times New Roman" w:hAnsi="Times New Roman" w:cs="Arial"/>
          <w:sz w:val="24"/>
          <w:lang w:eastAsia="es-AR"/>
        </w:rPr>
        <w:t>)</w:t>
      </w:r>
      <w:r w:rsidRPr="005721F0">
        <w:rPr>
          <w:rFonts w:ascii="Times New Roman" w:hAnsi="Times New Roman" w:cs="Arial"/>
          <w:bCs/>
          <w:sz w:val="24"/>
          <w:szCs w:val="21"/>
          <w:shd w:val="clear" w:color="auto" w:fill="FFFFFF"/>
        </w:rPr>
        <w:t>.</w:t>
      </w:r>
      <w:r w:rsidRPr="005721F0">
        <w:rPr>
          <w:rFonts w:ascii="Times New Roman" w:eastAsia="Times New Roman" w:hAnsi="Times New Roman" w:cs="Arial"/>
          <w:sz w:val="24"/>
          <w:lang w:eastAsia="es-AR"/>
        </w:rPr>
        <w:t xml:space="preserve"> En Turquía con la irrupción de la dinastía sely</w:t>
      </w:r>
      <w:r w:rsidR="009E231D">
        <w:rPr>
          <w:rFonts w:ascii="Times New Roman" w:eastAsia="Times New Roman" w:hAnsi="Times New Roman" w:cs="Arial"/>
          <w:sz w:val="24"/>
          <w:lang w:eastAsia="es-AR"/>
        </w:rPr>
        <w:t>ú</w:t>
      </w:r>
      <w:r w:rsidRPr="005721F0">
        <w:rPr>
          <w:rFonts w:ascii="Times New Roman" w:eastAsia="Times New Roman" w:hAnsi="Times New Roman" w:cs="Arial"/>
          <w:sz w:val="24"/>
          <w:lang w:eastAsia="es-AR"/>
        </w:rPr>
        <w:t>cida (</w:t>
      </w:r>
      <w:r w:rsidRPr="005721F0">
        <w:rPr>
          <w:rFonts w:ascii="Times New Roman" w:eastAsia="Times New Roman" w:hAnsi="Times New Roman" w:cs="Times New Roman"/>
          <w:sz w:val="24"/>
          <w:szCs w:val="36"/>
          <w:lang w:eastAsia="es-AR"/>
        </w:rPr>
        <w:t>1037-1194</w:t>
      </w:r>
      <w:r w:rsidRPr="005721F0">
        <w:rPr>
          <w:rFonts w:ascii="Times New Roman" w:eastAsia="Times New Roman" w:hAnsi="Times New Roman" w:cs="Arial"/>
          <w:sz w:val="24"/>
          <w:lang w:eastAsia="es-AR"/>
        </w:rPr>
        <w:t xml:space="preserve">) y su correspondiente cruce con el islamismo. Y en la India con la irrupción de las dinastías imperiales (Maurya, Shunga, Gupta) y su cruce con </w:t>
      </w:r>
      <w:r w:rsidRPr="005721F0">
        <w:rPr>
          <w:rFonts w:ascii="Times New Roman" w:hAnsi="Times New Roman" w:cs="Arial"/>
          <w:sz w:val="24"/>
          <w:szCs w:val="21"/>
          <w:shd w:val="clear" w:color="auto" w:fill="FFFFFF"/>
        </w:rPr>
        <w:t xml:space="preserve">el brahmanismo </w:t>
      </w:r>
      <w:r w:rsidR="004A319F">
        <w:rPr>
          <w:rFonts w:ascii="Times New Roman" w:hAnsi="Times New Roman" w:cs="Arial"/>
          <w:sz w:val="24"/>
          <w:szCs w:val="21"/>
          <w:shd w:val="clear" w:color="auto" w:fill="FFFFFF"/>
        </w:rPr>
        <w:t xml:space="preserve">y </w:t>
      </w:r>
      <w:r w:rsidRPr="005721F0">
        <w:rPr>
          <w:rFonts w:ascii="Times New Roman" w:hAnsi="Times New Roman" w:cs="Arial"/>
          <w:sz w:val="24"/>
          <w:szCs w:val="21"/>
          <w:shd w:val="clear" w:color="auto" w:fill="FFFFFF"/>
        </w:rPr>
        <w:t xml:space="preserve">el hinduismo, </w:t>
      </w:r>
      <w:r w:rsidR="004A319F">
        <w:rPr>
          <w:rFonts w:ascii="Times New Roman" w:hAnsi="Times New Roman" w:cs="Arial"/>
          <w:sz w:val="24"/>
          <w:szCs w:val="21"/>
          <w:shd w:val="clear" w:color="auto" w:fill="FFFFFF"/>
        </w:rPr>
        <w:t xml:space="preserve">y con dos movimientos religiosos reformistas como </w:t>
      </w:r>
      <w:r w:rsidRPr="005721F0">
        <w:rPr>
          <w:rFonts w:ascii="Times New Roman" w:hAnsi="Times New Roman" w:cs="Arial"/>
          <w:sz w:val="24"/>
          <w:szCs w:val="21"/>
          <w:shd w:val="clear" w:color="auto" w:fill="FFFFFF"/>
        </w:rPr>
        <w:t>el </w:t>
      </w:r>
      <w:r w:rsidRPr="005721F0">
        <w:rPr>
          <w:rFonts w:ascii="Times New Roman" w:hAnsi="Times New Roman" w:cs="Arial"/>
          <w:bCs/>
          <w:sz w:val="24"/>
          <w:szCs w:val="21"/>
          <w:shd w:val="clear" w:color="auto" w:fill="FFFFFF"/>
        </w:rPr>
        <w:t>budismo</w:t>
      </w:r>
      <w:r w:rsidRPr="005721F0">
        <w:rPr>
          <w:rFonts w:ascii="Times New Roman" w:eastAsia="Times New Roman" w:hAnsi="Times New Roman" w:cs="Arial"/>
          <w:sz w:val="24"/>
          <w:lang w:eastAsia="es-AR"/>
        </w:rPr>
        <w:t xml:space="preserve"> y el jainismo</w:t>
      </w:r>
      <w:r w:rsidR="004A319F">
        <w:rPr>
          <w:rFonts w:ascii="Times New Roman" w:eastAsia="Times New Roman" w:hAnsi="Times New Roman" w:cs="Arial"/>
          <w:sz w:val="24"/>
          <w:lang w:eastAsia="es-AR"/>
        </w:rPr>
        <w:t xml:space="preserve">, que según </w:t>
      </w:r>
      <w:r w:rsidR="00286DE3">
        <w:rPr>
          <w:rFonts w:ascii="Times New Roman" w:eastAsia="Times New Roman" w:hAnsi="Times New Roman" w:cs="Arial"/>
          <w:sz w:val="24"/>
          <w:lang w:eastAsia="es-AR"/>
        </w:rPr>
        <w:t xml:space="preserve">el filósofo salvadoreño </w:t>
      </w:r>
      <w:r w:rsidR="004A319F">
        <w:rPr>
          <w:rFonts w:ascii="Times New Roman" w:eastAsia="Times New Roman" w:hAnsi="Times New Roman" w:cs="Arial"/>
          <w:sz w:val="24"/>
          <w:lang w:eastAsia="es-AR"/>
        </w:rPr>
        <w:t>Ricardo Ribera</w:t>
      </w:r>
      <w:r w:rsidR="00286DE3">
        <w:rPr>
          <w:rFonts w:ascii="Times New Roman" w:eastAsia="Times New Roman" w:hAnsi="Times New Roman" w:cs="Arial"/>
          <w:sz w:val="24"/>
          <w:lang w:eastAsia="es-AR"/>
        </w:rPr>
        <w:t xml:space="preserve"> (2005)</w:t>
      </w:r>
      <w:r w:rsidR="004A319F">
        <w:rPr>
          <w:rFonts w:ascii="Times New Roman" w:eastAsia="Times New Roman" w:hAnsi="Times New Roman" w:cs="Arial"/>
          <w:sz w:val="24"/>
          <w:lang w:eastAsia="es-AR"/>
        </w:rPr>
        <w:t>, tratan de superar al hindu</w:t>
      </w:r>
      <w:r w:rsidR="00913FC1">
        <w:rPr>
          <w:rFonts w:ascii="Times New Roman" w:eastAsia="Times New Roman" w:hAnsi="Times New Roman" w:cs="Arial"/>
          <w:sz w:val="24"/>
          <w:lang w:eastAsia="es-AR"/>
        </w:rPr>
        <w:t>i</w:t>
      </w:r>
      <w:r w:rsidR="004A319F">
        <w:rPr>
          <w:rFonts w:ascii="Times New Roman" w:eastAsia="Times New Roman" w:hAnsi="Times New Roman" w:cs="Arial"/>
          <w:sz w:val="24"/>
          <w:lang w:eastAsia="es-AR"/>
        </w:rPr>
        <w:t>smo</w:t>
      </w:r>
      <w:r w:rsidRPr="005721F0">
        <w:rPr>
          <w:rFonts w:ascii="Times New Roman" w:eastAsia="Times New Roman" w:hAnsi="Times New Roman" w:cs="Arial"/>
          <w:sz w:val="24"/>
          <w:lang w:eastAsia="es-AR"/>
        </w:rPr>
        <w:t>.</w:t>
      </w:r>
      <w:r w:rsidR="004A319F">
        <w:rPr>
          <w:rStyle w:val="Refdenotaalpie"/>
          <w:rFonts w:eastAsia="Times New Roman"/>
          <w:sz w:val="24"/>
          <w:lang w:eastAsia="es-AR"/>
        </w:rPr>
        <w:footnoteReference w:id="210"/>
      </w:r>
    </w:p>
    <w:p w14:paraId="37928623" w14:textId="77777777" w:rsidR="005721F0" w:rsidRPr="005721F0" w:rsidRDefault="005721F0" w:rsidP="005721F0">
      <w:pPr>
        <w:spacing w:after="0" w:line="240" w:lineRule="auto"/>
        <w:rPr>
          <w:rFonts w:ascii="Times New Roman" w:eastAsia="Times New Roman" w:hAnsi="Times New Roman" w:cs="Arial"/>
          <w:b/>
          <w:sz w:val="24"/>
          <w:lang w:eastAsia="es-AR"/>
        </w:rPr>
      </w:pPr>
      <w:r w:rsidRPr="005721F0">
        <w:rPr>
          <w:rFonts w:ascii="Times New Roman" w:eastAsia="Times New Roman" w:hAnsi="Times New Roman" w:cs="Arial"/>
          <w:b/>
          <w:sz w:val="24"/>
          <w:lang w:eastAsia="es-AR"/>
        </w:rPr>
        <w:t xml:space="preserve">  </w:t>
      </w:r>
    </w:p>
    <w:p w14:paraId="0B30CBBA" w14:textId="627AED4B"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¿Pero la confrontación entre Oriente y Occidente quedó acaso dirimida con la victoria de Constantino y su traslado a Bizancio?</w:t>
      </w:r>
      <w:r w:rsidRPr="005721F0">
        <w:rPr>
          <w:rFonts w:ascii="Times New Roman" w:eastAsia="Times New Roman" w:hAnsi="Times New Roman" w:cs="Times New Roman"/>
          <w:sz w:val="24"/>
          <w:vertAlign w:val="superscript"/>
          <w:lang w:eastAsia="es-AR"/>
        </w:rPr>
        <w:footnoteReference w:id="211"/>
      </w:r>
      <w:r w:rsidRPr="005721F0">
        <w:rPr>
          <w:rFonts w:ascii="Times New Roman" w:eastAsia="Times New Roman" w:hAnsi="Times New Roman" w:cs="Arial"/>
          <w:sz w:val="24"/>
          <w:lang w:eastAsia="es-AR"/>
        </w:rPr>
        <w:t xml:space="preserve"> ¿Quedó Occidente desprovisto de imperio alguno? ¿Quedó Oriente impertérrito ante la destrucción del Imperio Romano en Occidente? Para la historiadora argentina Micaela Iturralde (2009), la coronación de Carlomagno como emperador, ocurrida en el año 800 d.C., consagró la continuación del Imperio Romano. Pero también podríamos añadir, consagró un contrafrente o espacio-tapón para cualquier amenaza futura desde oriente. La coronación obedecía a la teoría de transferencia de imperios (Teoría de los Cuatro Imperios).</w:t>
      </w:r>
      <w:r w:rsidRPr="005721F0">
        <w:rPr>
          <w:rFonts w:ascii="Times New Roman" w:eastAsia="Times New Roman" w:hAnsi="Times New Roman" w:cs="Times New Roman"/>
          <w:sz w:val="24"/>
          <w:vertAlign w:val="superscript"/>
          <w:lang w:eastAsia="es-AR"/>
        </w:rPr>
        <w:footnoteReference w:id="212"/>
      </w:r>
      <w:r w:rsidRPr="005721F0">
        <w:rPr>
          <w:rFonts w:ascii="Times New Roman" w:eastAsia="Times New Roman" w:hAnsi="Times New Roman" w:cs="Arial"/>
          <w:sz w:val="24"/>
          <w:lang w:eastAsia="es-AR"/>
        </w:rPr>
        <w:t xml:space="preserve"> Esa coronación y la consiguiente subordinación del Papado al Emperador con sede en Aquisgrán (Lieja) vino también a acentuar la confrontación con el Emperador de Bizancio.</w:t>
      </w:r>
      <w:r w:rsidRPr="005721F0">
        <w:rPr>
          <w:rFonts w:ascii="Times New Roman" w:eastAsia="Times New Roman" w:hAnsi="Times New Roman" w:cs="Times New Roman"/>
          <w:sz w:val="24"/>
          <w:vertAlign w:val="superscript"/>
          <w:lang w:eastAsia="es-AR"/>
        </w:rPr>
        <w:footnoteReference w:id="213"/>
      </w:r>
      <w:r w:rsidRPr="005721F0">
        <w:rPr>
          <w:rFonts w:ascii="Times New Roman" w:eastAsia="Times New Roman" w:hAnsi="Times New Roman" w:cs="Arial"/>
          <w:sz w:val="24"/>
          <w:lang w:eastAsia="es-AR"/>
        </w:rPr>
        <w:t xml:space="preserve"> Este último había demostrado ser incapaz de defender al Papado de las beligerantes tribus Lombardas. Por su lado, el Basileo de Bizancio reprochaba que la coronación de Carlomagno vino a trastornar el statu quo pues incentivaba la supremacía papal por </w:t>
      </w:r>
      <w:r w:rsidRPr="005721F0">
        <w:rPr>
          <w:rFonts w:ascii="Times New Roman" w:eastAsia="Times New Roman" w:hAnsi="Times New Roman" w:cs="Arial"/>
          <w:sz w:val="24"/>
          <w:lang w:eastAsia="es-AR"/>
        </w:rPr>
        <w:lastRenderedPageBreak/>
        <w:t>sobre la imperial, un incentivo que siglos más tarde fue capitalizado en la Querella de las Investiduras (1075-1122). Sin embargo, el Imperio Carolingio fue a juicio de Iturralde un imperio cristiano establecido por encima del Pontífice y del Basileo y fue entendido como una “unidad política superior y más pura que el antiguo Imperio Romano anterior a Constantino” pues a juicio del medievalista francés Robert Folz venía a unificar los dos poderes, el temporal y el espiritual, una tesis unificadora elaborada por el Diácono y Mayordomo de Palacio Alcuino de York, el intelectual orgánico de Carlomagno</w:t>
      </w:r>
      <w:r w:rsidR="00825729">
        <w:rPr>
          <w:rFonts w:ascii="Times New Roman" w:eastAsia="Times New Roman" w:hAnsi="Times New Roman" w:cs="Arial"/>
          <w:sz w:val="24"/>
          <w:lang w:eastAsia="es-AR"/>
        </w:rPr>
        <w:t>. I</w:t>
      </w:r>
      <w:r w:rsidRPr="005721F0">
        <w:rPr>
          <w:rFonts w:ascii="Times New Roman" w:eastAsia="Times New Roman" w:hAnsi="Times New Roman" w:cs="Arial"/>
          <w:sz w:val="24"/>
          <w:lang w:eastAsia="es-AR"/>
        </w:rPr>
        <w:t xml:space="preserve">nspirándose en San Agustín y en </w:t>
      </w:r>
      <w:r w:rsidRPr="005721F0">
        <w:rPr>
          <w:rFonts w:ascii="Times New Roman" w:eastAsia="Times New Roman" w:hAnsi="Times New Roman" w:cs="Arial"/>
          <w:b/>
          <w:i/>
          <w:sz w:val="24"/>
          <w:lang w:eastAsia="es-AR"/>
        </w:rPr>
        <w:t>La Ciudad de Dios</w:t>
      </w:r>
      <w:r w:rsidR="00825729">
        <w:rPr>
          <w:rFonts w:ascii="Times New Roman" w:eastAsia="Times New Roman" w:hAnsi="Times New Roman" w:cs="Arial"/>
          <w:sz w:val="24"/>
          <w:lang w:eastAsia="es-AR"/>
        </w:rPr>
        <w:t xml:space="preserve">, Folz </w:t>
      </w:r>
      <w:r w:rsidRPr="005721F0">
        <w:rPr>
          <w:rFonts w:ascii="Times New Roman" w:eastAsia="Times New Roman" w:hAnsi="Times New Roman" w:cs="Arial"/>
          <w:sz w:val="24"/>
          <w:lang w:eastAsia="es-AR"/>
        </w:rPr>
        <w:t>resucit</w:t>
      </w:r>
      <w:r w:rsidR="00825729">
        <w:rPr>
          <w:rFonts w:ascii="Times New Roman" w:eastAsia="Times New Roman" w:hAnsi="Times New Roman" w:cs="Arial"/>
          <w:sz w:val="24"/>
          <w:lang w:eastAsia="es-AR"/>
        </w:rPr>
        <w:t>ó</w:t>
      </w:r>
      <w:r w:rsidRPr="005721F0">
        <w:rPr>
          <w:rFonts w:ascii="Times New Roman" w:eastAsia="Times New Roman" w:hAnsi="Times New Roman" w:cs="Arial"/>
          <w:sz w:val="24"/>
          <w:lang w:eastAsia="es-AR"/>
        </w:rPr>
        <w:t xml:space="preserve"> la política de “restauración imperial” que había iniciado Juatiniano.</w:t>
      </w:r>
      <w:r w:rsidRPr="005721F0">
        <w:rPr>
          <w:rFonts w:ascii="Times New Roman" w:eastAsia="Times New Roman" w:hAnsi="Times New Roman" w:cs="Times New Roman"/>
          <w:sz w:val="24"/>
          <w:vertAlign w:val="superscript"/>
          <w:lang w:eastAsia="es-AR"/>
        </w:rPr>
        <w:footnoteReference w:id="214"/>
      </w:r>
      <w:r w:rsidRPr="005721F0">
        <w:rPr>
          <w:rFonts w:ascii="Times New Roman" w:eastAsia="Times New Roman" w:hAnsi="Times New Roman" w:cs="Arial"/>
          <w:sz w:val="24"/>
          <w:lang w:eastAsia="es-AR"/>
        </w:rPr>
        <w:t xml:space="preserve"> A la unificación de poderes, el medievalista español Manuel Rodríguez de la Peña (2014) añadió como principio motor de la historia la fuerza civilizatoria que significó la pasión creadora de Carlomagno por la </w:t>
      </w:r>
      <w:proofErr w:type="gramStart"/>
      <w:r w:rsidRPr="005721F0">
        <w:rPr>
          <w:rFonts w:ascii="Times New Roman" w:eastAsia="Times New Roman" w:hAnsi="Times New Roman" w:cs="Arial"/>
          <w:sz w:val="24"/>
          <w:lang w:eastAsia="es-AR"/>
        </w:rPr>
        <w:t>cultura  y</w:t>
      </w:r>
      <w:proofErr w:type="gramEnd"/>
      <w:r w:rsidRPr="005721F0">
        <w:rPr>
          <w:rFonts w:ascii="Times New Roman" w:eastAsia="Times New Roman" w:hAnsi="Times New Roman" w:cs="Arial"/>
          <w:sz w:val="24"/>
          <w:lang w:eastAsia="es-AR"/>
        </w:rPr>
        <w:t xml:space="preserve"> las artes </w:t>
      </w:r>
      <w:r w:rsidRPr="005721F0">
        <w:rPr>
          <w:rFonts w:ascii="Times New Roman" w:eastAsia="Times New Roman" w:hAnsi="Times New Roman" w:cs="Times New Roman"/>
          <w:sz w:val="24"/>
          <w:vertAlign w:val="superscript"/>
          <w:lang w:eastAsia="es-AR"/>
        </w:rPr>
        <w:footnoteReference w:id="215"/>
      </w:r>
    </w:p>
    <w:p w14:paraId="6A045E55"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44A3D2D2" w14:textId="291B7FC2"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Amén de las fuerzas políticas que constituían las redes nobiliarias ¿Que otras fuerzas impulsaban nuevas rupturas en la periodización de la historia? La latinización del cristianismo permitió que el derecho romano se constituyera en una fuerza civilizatoria objetiva</w:t>
      </w:r>
      <w:r w:rsidR="00C76636" w:rsidRPr="00C76636">
        <w:rPr>
          <w:rFonts w:ascii="Times New Roman" w:eastAsia="Times New Roman" w:hAnsi="Times New Roman" w:cs="Arial"/>
          <w:sz w:val="24"/>
          <w:lang w:eastAsia="es-AR"/>
        </w:rPr>
        <w:t xml:space="preserve"> </w:t>
      </w:r>
      <w:r w:rsidR="00C76636">
        <w:rPr>
          <w:rFonts w:ascii="Times New Roman" w:eastAsia="Times New Roman" w:hAnsi="Times New Roman" w:cs="Arial"/>
          <w:sz w:val="24"/>
          <w:lang w:eastAsia="es-AR"/>
        </w:rPr>
        <w:t xml:space="preserve">y </w:t>
      </w:r>
      <w:r w:rsidR="00C76636" w:rsidRPr="005721F0">
        <w:rPr>
          <w:rFonts w:ascii="Times New Roman" w:eastAsia="Times New Roman" w:hAnsi="Times New Roman" w:cs="Arial"/>
          <w:sz w:val="24"/>
          <w:lang w:eastAsia="es-AR"/>
        </w:rPr>
        <w:t>trascendental</w:t>
      </w:r>
      <w:r w:rsidRPr="005721F0">
        <w:rPr>
          <w:rFonts w:ascii="Times New Roman" w:eastAsia="Times New Roman" w:hAnsi="Times New Roman" w:cs="Arial"/>
          <w:sz w:val="24"/>
          <w:lang w:eastAsia="es-AR"/>
        </w:rPr>
        <w:t>. El derecho romano fue entonces instrumentado por el derecho canónico o eclesiástico. El derecho romano había gestado para la Iglesia lo que el jurista norteamericano Harold Berman (1996) denominó “una revolución papal”.</w:t>
      </w:r>
      <w:r w:rsidRPr="005721F0">
        <w:rPr>
          <w:rFonts w:ascii="Times New Roman" w:eastAsia="Times New Roman" w:hAnsi="Times New Roman" w:cs="Times New Roman"/>
          <w:sz w:val="24"/>
          <w:vertAlign w:val="superscript"/>
          <w:lang w:eastAsia="es-AR"/>
        </w:rPr>
        <w:footnoteReference w:id="216"/>
      </w:r>
      <w:r w:rsidRPr="005721F0">
        <w:rPr>
          <w:rFonts w:ascii="Times New Roman" w:eastAsia="Times New Roman" w:hAnsi="Times New Roman" w:cs="Arial"/>
          <w:sz w:val="24"/>
          <w:lang w:eastAsia="es-AR"/>
        </w:rPr>
        <w:t xml:space="preserve"> La Iglesia inauguró entonces el derecho canónico o eclesiástico (reforma gregoriana), pero que los doctores de la Sorbona lo redujeron al “conciliarismo”.</w:t>
      </w:r>
      <w:r w:rsidRPr="005721F0">
        <w:rPr>
          <w:rFonts w:ascii="Times New Roman" w:eastAsia="Times New Roman" w:hAnsi="Times New Roman" w:cs="Times New Roman"/>
          <w:sz w:val="24"/>
          <w:vertAlign w:val="superscript"/>
          <w:lang w:eastAsia="es-AR"/>
        </w:rPr>
        <w:footnoteReference w:id="217"/>
      </w:r>
      <w:r w:rsidRPr="005721F0">
        <w:rPr>
          <w:rFonts w:ascii="Times New Roman" w:eastAsia="Times New Roman" w:hAnsi="Times New Roman" w:cs="Arial"/>
          <w:sz w:val="24"/>
          <w:lang w:eastAsia="es-AR"/>
        </w:rPr>
        <w:t xml:space="preserve"> El teólogo Jean Gerson (1363-1429), cuando sucedió el Gran Cisma y el Papa se trasladó a Avignon (1309-1377) planteó la necesidad de protegerse contra la posibilidad de un Papa hereje con la idea de la Iglesia a imagen de una monarquía constitucional opuesta a la supremacía papal y a sus decretales, bulas y encíclicas.</w:t>
      </w:r>
      <w:r w:rsidRPr="005721F0">
        <w:rPr>
          <w:rFonts w:ascii="Times New Roman" w:eastAsia="Times New Roman" w:hAnsi="Times New Roman" w:cs="Times New Roman"/>
          <w:sz w:val="24"/>
          <w:vertAlign w:val="superscript"/>
          <w:lang w:eastAsia="es-AR"/>
        </w:rPr>
        <w:footnoteReference w:id="218"/>
      </w:r>
      <w:r w:rsidRPr="005721F0">
        <w:rPr>
          <w:rFonts w:ascii="Times New Roman" w:eastAsia="Times New Roman" w:hAnsi="Times New Roman" w:cs="Arial"/>
          <w:sz w:val="24"/>
          <w:lang w:eastAsia="es-AR"/>
        </w:rPr>
        <w:t xml:space="preserve"> Gerson dedujo fundado en el teólogo escolástico inglés Guillermo de Ockam y en Marsilio de Padua que así como en la Iglesia la más alta potestad de gobierno se encuentra en los concilios como los de Constanza (1415) y Basilea (1431), en la república secular “la más alta potestad está en una asamblea representativa de todos sus ciudadanos”.</w:t>
      </w:r>
      <w:r w:rsidRPr="005721F0">
        <w:rPr>
          <w:rFonts w:ascii="Times New Roman" w:eastAsia="Times New Roman" w:hAnsi="Times New Roman" w:cs="Times New Roman"/>
          <w:sz w:val="24"/>
          <w:vertAlign w:val="superscript"/>
          <w:lang w:eastAsia="es-AR"/>
        </w:rPr>
        <w:footnoteReference w:id="219"/>
      </w:r>
      <w:r w:rsidRPr="005721F0">
        <w:rPr>
          <w:rFonts w:ascii="Times New Roman" w:eastAsia="Times New Roman" w:hAnsi="Times New Roman" w:cs="Arial"/>
          <w:sz w:val="24"/>
          <w:lang w:eastAsia="es-AR"/>
        </w:rPr>
        <w:t xml:space="preserve"> </w:t>
      </w:r>
    </w:p>
    <w:p w14:paraId="5BDBAA5D"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15239717" w14:textId="59E9F13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Por último, a fines de la medievalidad tardía, merced a la filantropía de los Reyes Católicos (de Castilla y de Aragón), el navegante genovés Cristóbal Colón descubrió América. Con dicho descubrimiento geográfico, </w:t>
      </w:r>
      <w:r w:rsidRPr="005721F0">
        <w:rPr>
          <w:rFonts w:ascii="Times New Roman" w:hAnsi="Times New Roman" w:cs="Arial"/>
          <w:sz w:val="24"/>
          <w:szCs w:val="21"/>
          <w:shd w:val="clear" w:color="auto" w:fill="FFFFFF"/>
        </w:rPr>
        <w:t xml:space="preserve">la vieja </w:t>
      </w:r>
      <w:r w:rsidRPr="005721F0">
        <w:rPr>
          <w:rFonts w:ascii="Times New Roman" w:eastAsia="Times New Roman" w:hAnsi="Times New Roman" w:cs="Arial"/>
          <w:sz w:val="24"/>
          <w:lang w:eastAsia="es-AR"/>
        </w:rPr>
        <w:t>grieta</w:t>
      </w:r>
      <w:r w:rsidRPr="005721F0">
        <w:rPr>
          <w:rFonts w:ascii="Times New Roman" w:hAnsi="Times New Roman" w:cs="Arial"/>
          <w:sz w:val="24"/>
          <w:szCs w:val="21"/>
          <w:shd w:val="clear" w:color="auto" w:fill="FFFFFF"/>
        </w:rPr>
        <w:t xml:space="preserve"> </w:t>
      </w:r>
      <w:r w:rsidRPr="005721F0">
        <w:rPr>
          <w:rFonts w:ascii="Times New Roman" w:eastAsia="Times New Roman" w:hAnsi="Times New Roman" w:cs="Arial"/>
          <w:sz w:val="24"/>
          <w:lang w:eastAsia="es-AR"/>
        </w:rPr>
        <w:t xml:space="preserve">entre Oriente y Occidente alcanzó un punto suspensivo. De ahí en más y hasta que la Revolución Francesa reinaugura la grieta con Oriente al llevar la Ilustración a Egipto e invadir Rusia, </w:t>
      </w:r>
      <w:r w:rsidRPr="005721F0">
        <w:rPr>
          <w:rFonts w:ascii="Times New Roman" w:hAnsi="Times New Roman" w:cs="Arial"/>
          <w:sz w:val="24"/>
          <w:szCs w:val="21"/>
          <w:shd w:val="clear" w:color="auto" w:fill="FFFFFF"/>
        </w:rPr>
        <w:t xml:space="preserve">la </w:t>
      </w:r>
      <w:r w:rsidRPr="005721F0">
        <w:rPr>
          <w:rFonts w:ascii="Times New Roman" w:eastAsia="Times New Roman" w:hAnsi="Times New Roman" w:cs="Arial"/>
          <w:sz w:val="24"/>
          <w:lang w:eastAsia="es-AR"/>
        </w:rPr>
        <w:t>grieta</w:t>
      </w:r>
      <w:r w:rsidRPr="005721F0">
        <w:rPr>
          <w:rFonts w:ascii="Times New Roman" w:hAnsi="Times New Roman" w:cs="Arial"/>
          <w:sz w:val="24"/>
          <w:szCs w:val="21"/>
          <w:shd w:val="clear" w:color="auto" w:fill="FFFFFF"/>
        </w:rPr>
        <w:t xml:space="preserve"> </w:t>
      </w:r>
      <w:r w:rsidRPr="005721F0">
        <w:rPr>
          <w:rFonts w:ascii="Times New Roman" w:eastAsia="Times New Roman" w:hAnsi="Times New Roman" w:cs="Arial"/>
          <w:sz w:val="24"/>
          <w:lang w:eastAsia="es-AR"/>
        </w:rPr>
        <w:t xml:space="preserve">europea había consistido en lidiar con la utopía americana. Una búsqueda que se </w:t>
      </w:r>
      <w:r w:rsidR="000D64CC">
        <w:rPr>
          <w:rFonts w:ascii="Times New Roman" w:eastAsia="Times New Roman" w:hAnsi="Times New Roman" w:cs="Arial"/>
          <w:sz w:val="24"/>
          <w:lang w:eastAsia="es-AR"/>
        </w:rPr>
        <w:t>contamin</w:t>
      </w:r>
      <w:r w:rsidRPr="005721F0">
        <w:rPr>
          <w:rFonts w:ascii="Times New Roman" w:eastAsia="Times New Roman" w:hAnsi="Times New Roman" w:cs="Arial"/>
          <w:sz w:val="24"/>
          <w:lang w:eastAsia="es-AR"/>
        </w:rPr>
        <w:t>ó con la explotación del oro y la plata</w:t>
      </w:r>
    </w:p>
    <w:p w14:paraId="11681703"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614796C5"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126FE4C0"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0DCF7720"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6B19C4F7"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r w:rsidRPr="005721F0">
        <w:rPr>
          <w:rFonts w:ascii="Times New Roman" w:eastAsia="Times New Roman" w:hAnsi="Times New Roman" w:cs="Arial"/>
          <w:b/>
          <w:sz w:val="28"/>
          <w:lang w:eastAsia="es-AR"/>
        </w:rPr>
        <w:lastRenderedPageBreak/>
        <w:t xml:space="preserve">Capítulo </w:t>
      </w:r>
      <w:bookmarkEnd w:id="46"/>
      <w:r w:rsidRPr="005721F0">
        <w:rPr>
          <w:rFonts w:ascii="Times New Roman" w:eastAsia="Times New Roman" w:hAnsi="Times New Roman" w:cs="Arial"/>
          <w:b/>
          <w:sz w:val="28"/>
          <w:lang w:eastAsia="es-AR"/>
        </w:rPr>
        <w:t>V.</w:t>
      </w:r>
    </w:p>
    <w:p w14:paraId="56A6165D"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3CB4D782" w14:textId="77777777" w:rsidR="005721F0" w:rsidRPr="005721F0" w:rsidRDefault="005721F0" w:rsidP="005721F0">
      <w:pPr>
        <w:spacing w:after="0" w:line="240" w:lineRule="auto"/>
        <w:rPr>
          <w:rFonts w:ascii="Times New Roman" w:eastAsia="Times New Roman" w:hAnsi="Times New Roman" w:cs="Arial"/>
          <w:b/>
          <w:sz w:val="28"/>
          <w:lang w:eastAsia="es-AR"/>
        </w:rPr>
      </w:pPr>
      <w:r w:rsidRPr="005721F0">
        <w:rPr>
          <w:rFonts w:ascii="Times New Roman" w:eastAsia="Times New Roman" w:hAnsi="Times New Roman" w:cs="Arial"/>
          <w:b/>
          <w:sz w:val="28"/>
          <w:lang w:eastAsia="es-AR"/>
        </w:rPr>
        <w:t>Del monarquismo maquiaveliano al absolutismo renacentista</w:t>
      </w:r>
    </w:p>
    <w:p w14:paraId="00BC7B62" w14:textId="06EE4DD8"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r w:rsidR="00FA7CAB">
        <w:rPr>
          <w:rFonts w:ascii="Times New Roman" w:eastAsia="Times New Roman" w:hAnsi="Times New Roman" w:cs="Arial"/>
          <w:sz w:val="24"/>
          <w:lang w:eastAsia="es-AR"/>
        </w:rPr>
        <w:t xml:space="preserve"> </w:t>
      </w:r>
    </w:p>
    <w:p w14:paraId="59D61A51" w14:textId="5C8AEBB4"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Con el Descubrimiento de América y la Expulsión de moros y judíos de España, la modernidad sucedió a la medievalidad ¿De que estaba hecha la modernidad? ¿Cuáles fueron las intersecciones de la modernidad? ¿Fueron esas intersecciones de un curso forzoso o fatal</w:t>
      </w:r>
      <w:r w:rsidR="0090213E">
        <w:rPr>
          <w:rFonts w:ascii="Times New Roman" w:eastAsia="Times New Roman" w:hAnsi="Times New Roman" w:cs="Arial"/>
          <w:sz w:val="24"/>
          <w:lang w:eastAsia="es-AR"/>
        </w:rPr>
        <w:t xml:space="preserve"> o fueron únicos e irrepetibles</w:t>
      </w:r>
      <w:r w:rsidRPr="005721F0">
        <w:rPr>
          <w:rFonts w:ascii="Times New Roman" w:eastAsia="Times New Roman" w:hAnsi="Times New Roman" w:cs="Arial"/>
          <w:sz w:val="24"/>
          <w:lang w:eastAsia="es-AR"/>
        </w:rPr>
        <w:t xml:space="preserve">? </w:t>
      </w:r>
      <w:r w:rsidR="00FA7CAB">
        <w:rPr>
          <w:rFonts w:ascii="Times New Roman" w:eastAsia="Times New Roman" w:hAnsi="Times New Roman" w:cs="Arial"/>
          <w:sz w:val="24"/>
          <w:lang w:eastAsia="es-AR"/>
        </w:rPr>
        <w:t>El período</w:t>
      </w:r>
      <w:r w:rsidRPr="005721F0">
        <w:rPr>
          <w:rFonts w:ascii="Times New Roman" w:eastAsia="Times New Roman" w:hAnsi="Times New Roman" w:cs="Arial"/>
          <w:sz w:val="24"/>
          <w:lang w:eastAsia="es-AR"/>
        </w:rPr>
        <w:t xml:space="preserve"> modern</w:t>
      </w:r>
      <w:r w:rsidR="00FA7CAB">
        <w:rPr>
          <w:rFonts w:ascii="Times New Roman" w:eastAsia="Times New Roman" w:hAnsi="Times New Roman" w:cs="Arial"/>
          <w:sz w:val="24"/>
          <w:lang w:eastAsia="es-AR"/>
        </w:rPr>
        <w:t>o</w:t>
      </w:r>
      <w:r w:rsidRPr="005721F0">
        <w:rPr>
          <w:rFonts w:ascii="Times New Roman" w:eastAsia="Times New Roman" w:hAnsi="Times New Roman" w:cs="Arial"/>
          <w:sz w:val="24"/>
          <w:lang w:eastAsia="es-AR"/>
        </w:rPr>
        <w:t xml:space="preserve"> en el siglo XVI había comenzado a racionalizar el realismo del poder, de la riqueza y del saber (Maquiavelo, Tomás Moro) y había inaugurado en el </w:t>
      </w:r>
      <w:r w:rsidRPr="005721F0">
        <w:rPr>
          <w:rFonts w:ascii="Times New Roman" w:hAnsi="Times New Roman" w:cs="Arial"/>
          <w:sz w:val="24"/>
          <w:szCs w:val="21"/>
          <w:shd w:val="clear" w:color="auto" w:fill="FFFFFF"/>
        </w:rPr>
        <w:t xml:space="preserve">movimiento pendular </w:t>
      </w:r>
      <w:r w:rsidRPr="005721F0">
        <w:rPr>
          <w:rFonts w:ascii="Times New Roman" w:eastAsia="Times New Roman" w:hAnsi="Times New Roman" w:cs="Arial"/>
          <w:sz w:val="24"/>
          <w:lang w:eastAsia="es-AR"/>
        </w:rPr>
        <w:t xml:space="preserve">de la modernidad dos fuerzas, una civilizatoria que se reducía al Renacimiento (cultura, política, legalidad, intelectualidad), y otra bárbara que se cruzaba con las fuerzas del absolutismo (guerras, conquistas, despotismos, dictaduras). </w:t>
      </w:r>
      <w:bookmarkStart w:id="55" w:name="_Hlk153493004"/>
      <w:r w:rsidRPr="005721F0">
        <w:rPr>
          <w:rFonts w:ascii="Times New Roman" w:eastAsia="Times New Roman" w:hAnsi="Times New Roman" w:cs="Arial"/>
          <w:sz w:val="24"/>
          <w:lang w:eastAsia="es-AR"/>
        </w:rPr>
        <w:t xml:space="preserve">En el contraste entre Oriente y Occidente, las historiadoras inglesas Catherine Holmes y Naomi Standen concuerdan que la periodización asignada al Renacimiento europeo </w:t>
      </w:r>
      <w:r w:rsidR="00AE2EF6">
        <w:rPr>
          <w:rFonts w:ascii="Times New Roman" w:eastAsia="Times New Roman" w:hAnsi="Times New Roman" w:cs="Arial"/>
          <w:sz w:val="24"/>
          <w:lang w:eastAsia="es-AR"/>
        </w:rPr>
        <w:t xml:space="preserve">es única y </w:t>
      </w:r>
      <w:r w:rsidRPr="005721F0">
        <w:rPr>
          <w:rFonts w:ascii="Times New Roman" w:eastAsia="Times New Roman" w:hAnsi="Times New Roman" w:cs="Arial"/>
          <w:sz w:val="24"/>
          <w:lang w:eastAsia="es-AR"/>
        </w:rPr>
        <w:t>no se co</w:t>
      </w:r>
      <w:r w:rsidR="00332EE9">
        <w:rPr>
          <w:rFonts w:ascii="Times New Roman" w:eastAsia="Times New Roman" w:hAnsi="Times New Roman" w:cs="Arial"/>
          <w:sz w:val="24"/>
          <w:lang w:eastAsia="es-AR"/>
        </w:rPr>
        <w:t>rrelaciona</w:t>
      </w:r>
      <w:r w:rsidRPr="005721F0">
        <w:rPr>
          <w:rFonts w:ascii="Times New Roman" w:eastAsia="Times New Roman" w:hAnsi="Times New Roman" w:cs="Arial"/>
          <w:sz w:val="24"/>
          <w:lang w:eastAsia="es-AR"/>
        </w:rPr>
        <w:t xml:space="preserve"> con la china, la islámica o la hindú.</w:t>
      </w:r>
      <w:r w:rsidRPr="005721F0">
        <w:rPr>
          <w:rFonts w:ascii="Times New Roman" w:eastAsia="Times New Roman" w:hAnsi="Times New Roman" w:cs="Times New Roman"/>
          <w:sz w:val="24"/>
          <w:vertAlign w:val="superscript"/>
          <w:lang w:eastAsia="es-AR"/>
        </w:rPr>
        <w:footnoteReference w:id="220"/>
      </w:r>
      <w:r w:rsidRPr="005721F0">
        <w:rPr>
          <w:rFonts w:ascii="Times New Roman" w:eastAsia="Times New Roman" w:hAnsi="Times New Roman" w:cs="Arial"/>
          <w:sz w:val="24"/>
          <w:lang w:eastAsia="es-AR"/>
        </w:rPr>
        <w:t xml:space="preserve"> </w:t>
      </w:r>
    </w:p>
    <w:p w14:paraId="05BC8CB7"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2D6F0E04" w14:textId="77777777" w:rsidR="005721F0" w:rsidRPr="005721F0" w:rsidRDefault="005721F0" w:rsidP="005721F0">
      <w:pPr>
        <w:spacing w:after="0" w:line="240" w:lineRule="auto"/>
        <w:rPr>
          <w:rFonts w:ascii="Times New Roman" w:hAnsi="Times New Roman"/>
          <w:sz w:val="24"/>
          <w:lang w:val="es-ES"/>
        </w:rPr>
      </w:pPr>
      <w:r w:rsidRPr="005721F0">
        <w:rPr>
          <w:rFonts w:ascii="Times New Roman" w:hAnsi="Times New Roman"/>
          <w:sz w:val="24"/>
          <w:lang w:val="es-ES"/>
        </w:rPr>
        <w:t xml:space="preserve">Para el período absolutista en su fase regresiva o negativa se entiende por fuerzas de la barbarie </w:t>
      </w:r>
      <w:r w:rsidRPr="005721F0">
        <w:rPr>
          <w:rFonts w:ascii="Times New Roman" w:eastAsia="Times New Roman" w:hAnsi="Times New Roman" w:cs="Arial"/>
          <w:sz w:val="24"/>
          <w:lang w:eastAsia="es-AR"/>
        </w:rPr>
        <w:t xml:space="preserve">el despotismo oriental, el regalismo feudal, el monarquismo absolutista, el esclavismo africano, el proteccionismo o monopolio comercial (colonialismo mercantilista), la sacralidad ritual, la brujería, y el culto a la personalidad despótica. </w:t>
      </w:r>
      <w:r w:rsidRPr="005721F0">
        <w:rPr>
          <w:rFonts w:ascii="Times New Roman" w:hAnsi="Times New Roman"/>
          <w:sz w:val="24"/>
          <w:lang w:val="es-ES"/>
        </w:rPr>
        <w:t xml:space="preserve">Y en su fase progresiva o positiva se entiende por fuerzas civilizatorias </w:t>
      </w:r>
      <w:r w:rsidRPr="005721F0">
        <w:rPr>
          <w:rFonts w:ascii="Times New Roman" w:eastAsia="Times New Roman" w:hAnsi="Times New Roman" w:cs="Arial"/>
          <w:sz w:val="24"/>
          <w:lang w:eastAsia="es-AR"/>
        </w:rPr>
        <w:t>la soberanía del monarca, la legitimidad del estado, el ascetismo de la Reforma Protestante</w:t>
      </w:r>
      <w:bookmarkEnd w:id="55"/>
      <w:r w:rsidRPr="005721F0">
        <w:rPr>
          <w:rFonts w:ascii="Times New Roman" w:eastAsia="Times New Roman" w:hAnsi="Times New Roman" w:cs="Arial"/>
          <w:sz w:val="24"/>
          <w:lang w:eastAsia="es-AR"/>
        </w:rPr>
        <w:t>, la tolerancia religiosa, el monarquismo constitucional, la venalidad de los oficios públicos, la nobleza de toga, la Ilustración, el capitalismo comercial, el comercio libre, la burguesía, el secularismo, el enciclopedismo, el neoclasicismo, el mecanicismo, y la legitimidad dinástica.</w:t>
      </w:r>
    </w:p>
    <w:p w14:paraId="18797883"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0710F0E4" w14:textId="6B7EB9AA" w:rsidR="005721F0" w:rsidRPr="005721F0" w:rsidRDefault="005721F0" w:rsidP="005721F0">
      <w:pPr>
        <w:spacing w:after="0" w:line="240" w:lineRule="auto"/>
        <w:rPr>
          <w:rFonts w:ascii="Times New Roman" w:eastAsiaTheme="minorEastAsia" w:hAnsi="Times New Roman"/>
          <w:sz w:val="24"/>
        </w:rPr>
      </w:pPr>
      <w:r w:rsidRPr="005721F0">
        <w:rPr>
          <w:rFonts w:ascii="Times New Roman" w:hAnsi="Times New Roman"/>
          <w:sz w:val="24"/>
        </w:rPr>
        <w:t>En la lucha entre esas fuerzas opuestas ¿Cuáles fueron los cambios revolucionarios que signaron el período? Al compás de la edad moderna</w:t>
      </w:r>
      <w:r w:rsidRPr="005721F0">
        <w:rPr>
          <w:rFonts w:ascii="Times New Roman" w:eastAsia="Times New Roman" w:hAnsi="Times New Roman" w:cs="Arial"/>
          <w:sz w:val="24"/>
          <w:lang w:eastAsia="es-AR"/>
        </w:rPr>
        <w:t xml:space="preserve"> se fue perfilando </w:t>
      </w:r>
      <w:r w:rsidRPr="005721F0">
        <w:rPr>
          <w:rFonts w:ascii="Times New Roman" w:eastAsiaTheme="minorEastAsia" w:hAnsi="Times New Roman"/>
          <w:sz w:val="24"/>
        </w:rPr>
        <w:t xml:space="preserve">un escepticismo religioso, una cultura fundada en el individualismo y en un culto progresivo al saber, primero humanista, luego barroco, más tarde neoclásico, luego romántico y positivista, posteriormente existencialista, surrealista y nihilista, y en el siglo XX un saber sucesivamente funcionalista, estructuralista y constructivista. Un saber que consistió en un drama de “destrucción creativa”, una revolución artística (Miguel Ángel, Leonardo) que vino a superar el arte romano (arquitectura) y griego (escultura dórica), una revolución científica </w:t>
      </w:r>
      <w:r w:rsidR="00DB0B43">
        <w:rPr>
          <w:rFonts w:ascii="Times New Roman" w:eastAsiaTheme="minorEastAsia" w:hAnsi="Times New Roman"/>
          <w:sz w:val="24"/>
        </w:rPr>
        <w:t xml:space="preserve">(Copérnico) </w:t>
      </w:r>
      <w:r w:rsidRPr="005721F0">
        <w:rPr>
          <w:rFonts w:ascii="Times New Roman" w:eastAsiaTheme="minorEastAsia" w:hAnsi="Times New Roman"/>
          <w:sz w:val="24"/>
        </w:rPr>
        <w:t xml:space="preserve">que vino a desplazar la astronomía ptolemaica; </w:t>
      </w:r>
      <w:r w:rsidR="00DB0B43">
        <w:rPr>
          <w:rFonts w:ascii="Times New Roman" w:eastAsiaTheme="minorEastAsia" w:hAnsi="Times New Roman"/>
          <w:sz w:val="24"/>
        </w:rPr>
        <w:t xml:space="preserve">una medicina </w:t>
      </w:r>
      <w:r w:rsidR="0092449D">
        <w:rPr>
          <w:rFonts w:ascii="Times New Roman" w:eastAsiaTheme="minorEastAsia" w:hAnsi="Times New Roman"/>
          <w:sz w:val="24"/>
        </w:rPr>
        <w:t>de Avicena y la anatomía de Vesalio</w:t>
      </w:r>
      <w:r w:rsidR="00DB0B43">
        <w:rPr>
          <w:rFonts w:ascii="Times New Roman" w:eastAsiaTheme="minorEastAsia" w:hAnsi="Times New Roman"/>
          <w:sz w:val="24"/>
        </w:rPr>
        <w:t xml:space="preserve"> que vin</w:t>
      </w:r>
      <w:r w:rsidR="0092449D">
        <w:rPr>
          <w:rFonts w:ascii="Times New Roman" w:eastAsiaTheme="minorEastAsia" w:hAnsi="Times New Roman"/>
          <w:sz w:val="24"/>
        </w:rPr>
        <w:t>ieron</w:t>
      </w:r>
      <w:r w:rsidR="00DB0B43">
        <w:rPr>
          <w:rFonts w:ascii="Times New Roman" w:eastAsiaTheme="minorEastAsia" w:hAnsi="Times New Roman"/>
          <w:sz w:val="24"/>
        </w:rPr>
        <w:t xml:space="preserve"> a </w:t>
      </w:r>
      <w:r w:rsidR="0092449D">
        <w:rPr>
          <w:rFonts w:ascii="Times New Roman" w:eastAsiaTheme="minorEastAsia" w:hAnsi="Times New Roman"/>
          <w:sz w:val="24"/>
        </w:rPr>
        <w:t>super</w:t>
      </w:r>
      <w:r w:rsidR="00DB0B43">
        <w:rPr>
          <w:rFonts w:ascii="Times New Roman" w:eastAsiaTheme="minorEastAsia" w:hAnsi="Times New Roman"/>
          <w:sz w:val="24"/>
        </w:rPr>
        <w:t>ar la medicina hipocrátic</w:t>
      </w:r>
      <w:r w:rsidR="0092449D">
        <w:rPr>
          <w:rFonts w:ascii="Times New Roman" w:eastAsiaTheme="minorEastAsia" w:hAnsi="Times New Roman"/>
          <w:sz w:val="24"/>
        </w:rPr>
        <w:t>o-galénica</w:t>
      </w:r>
      <w:r w:rsidR="00DB0B43">
        <w:rPr>
          <w:rFonts w:ascii="Times New Roman" w:eastAsiaTheme="minorEastAsia" w:hAnsi="Times New Roman"/>
          <w:sz w:val="24"/>
        </w:rPr>
        <w:t xml:space="preserve">, una navegación marítima que vino a desplazar a una navegación costera, </w:t>
      </w:r>
      <w:r w:rsidRPr="005721F0">
        <w:rPr>
          <w:rFonts w:ascii="Times New Roman" w:eastAsiaTheme="minorEastAsia" w:hAnsi="Times New Roman"/>
          <w:sz w:val="24"/>
        </w:rPr>
        <w:t xml:space="preserve">una economía política encarnada en el comercio a larga distancia, el patrón plata y una revolución de los precios europeos (y una inflación en el Medio Oriente Otomano); una economía minera americana fundada en el trabajo manufacturero de cecas y molinos alentado por la demanda de moneda metálica inducida por la guerra, cruzados con la sobreexplotación de la fuerza indígena mitaya y con una esclavización de la mano de obra africana; una revolución militar donde la infantería artillada desplazó en la Guerra de Flandes a la caballería, que era el monopolio militar de la nobleza; una transformación de la nobleza, de guerrera en cortesana, y una transformación de la burocracia, de una burocracia militar a una burocracia de toga, que </w:t>
      </w:r>
      <w:r w:rsidRPr="005721F0">
        <w:rPr>
          <w:rFonts w:ascii="Times New Roman" w:eastAsiaTheme="minorEastAsia" w:hAnsi="Times New Roman"/>
          <w:sz w:val="24"/>
        </w:rPr>
        <w:lastRenderedPageBreak/>
        <w:t>condicionó la gestación de un nuevo liderazgo pasional que impulsó la fuerza socio-cultural del absolutismo.</w:t>
      </w:r>
      <w:r w:rsidRPr="005721F0">
        <w:rPr>
          <w:rFonts w:ascii="Times New Roman" w:eastAsiaTheme="minorEastAsia" w:hAnsi="Times New Roman" w:cs="Times New Roman"/>
          <w:sz w:val="24"/>
          <w:vertAlign w:val="superscript"/>
        </w:rPr>
        <w:footnoteReference w:id="221"/>
      </w:r>
      <w:r w:rsidRPr="005721F0">
        <w:rPr>
          <w:rFonts w:ascii="Times New Roman" w:eastAsiaTheme="minorEastAsia" w:hAnsi="Times New Roman"/>
          <w:sz w:val="24"/>
        </w:rPr>
        <w:t xml:space="preserve"> </w:t>
      </w:r>
    </w:p>
    <w:p w14:paraId="2FF61041"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0DDA54A6" w14:textId="77777777"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heme="minorEastAsia" w:hAnsi="Times New Roman" w:cs="Times New Roman"/>
          <w:sz w:val="24"/>
        </w:rPr>
        <w:t xml:space="preserve">¿Cómo se compuso la fuerza de la barbarie en el primer período de la modernidad? El pasaje del monarquismo maquiaveliano al absolutismo renacentista abarcó un tiempo que comprendió: los pasajes del gueto hugonote (La Rochelle) al </w:t>
      </w:r>
      <w:r w:rsidRPr="005721F0">
        <w:rPr>
          <w:rFonts w:ascii="Times New Roman" w:eastAsia="Times New Roman" w:hAnsi="Times New Roman" w:cs="Times New Roman"/>
          <w:i/>
          <w:sz w:val="24"/>
        </w:rPr>
        <w:t>pogrom</w:t>
      </w:r>
      <w:r w:rsidRPr="005721F0">
        <w:rPr>
          <w:rFonts w:ascii="Times New Roman" w:eastAsiaTheme="minorEastAsia" w:hAnsi="Times New Roman" w:cs="Times New Roman"/>
          <w:sz w:val="24"/>
        </w:rPr>
        <w:t xml:space="preserve"> (Noche de San Bartolomé, 1572); del </w:t>
      </w:r>
      <w:r w:rsidRPr="005721F0">
        <w:rPr>
          <w:rFonts w:ascii="Times New Roman" w:eastAsia="Times New Roman" w:hAnsi="Times New Roman" w:cs="Times New Roman"/>
          <w:i/>
          <w:sz w:val="24"/>
        </w:rPr>
        <w:t>pogrom</w:t>
      </w:r>
      <w:r w:rsidRPr="005721F0">
        <w:rPr>
          <w:rFonts w:ascii="Times New Roman" w:eastAsiaTheme="minorEastAsia" w:hAnsi="Times New Roman" w:cs="Times New Roman"/>
          <w:sz w:val="24"/>
        </w:rPr>
        <w:t xml:space="preserve"> hugonote a la tolerancia religiosa (Edicto de Nantes, 1598), inspirado en el Edicto de Milán de 313 d.C.; de la tolerancia religiosa a la intolerancia (Revocatoria del Edicto de Nantes, 1685); y de la intolerancia a una guerra europea (Guerra de Sucesión de España, 1705-13). En el período entre el Renacimiento y la Ilustración, durante la modernidad temprana, el capitalismo comercial y el mercantilismo (centrado en la acumulación de metales, en el monopolio del tráfico comercial y en la circulación del crédito y el seguro de mar) habían impulsado en América la explotación de los indios en mitas y encomiendas, materia del debate entre Las Casas y Sepúlveda (Brading, 1991); en África la diáspora forzada de africanos esclavizados (</w:t>
      </w:r>
      <w:r w:rsidRPr="005721F0">
        <w:rPr>
          <w:rFonts w:ascii="Times New Roman" w:eastAsiaTheme="majorEastAsia" w:hAnsi="Times New Roman" w:cs="Arial"/>
          <w:bCs/>
          <w:sz w:val="24"/>
          <w:shd w:val="clear" w:color="auto" w:fill="FFFFFF"/>
        </w:rPr>
        <w:t>Roberto</w:t>
      </w:r>
      <w:r w:rsidRPr="005721F0">
        <w:rPr>
          <w:rFonts w:ascii="Times New Roman" w:eastAsia="Times New Roman" w:hAnsi="Times New Roman" w:cs="Arial"/>
          <w:sz w:val="24"/>
          <w:shd w:val="clear" w:color="auto" w:fill="FFFFFF"/>
        </w:rPr>
        <w:t> </w:t>
      </w:r>
      <w:r w:rsidRPr="005721F0">
        <w:rPr>
          <w:rFonts w:ascii="Times New Roman" w:eastAsiaTheme="majorEastAsia" w:hAnsi="Times New Roman" w:cs="Arial"/>
          <w:bCs/>
          <w:sz w:val="24"/>
          <w:shd w:val="clear" w:color="auto" w:fill="FFFFFF"/>
        </w:rPr>
        <w:t>Vila De Prad</w:t>
      </w:r>
      <w:r w:rsidRPr="005721F0">
        <w:rPr>
          <w:rFonts w:ascii="Times New Roman" w:eastAsia="Times New Roman" w:hAnsi="Times New Roman" w:cs="Arial"/>
          <w:bCs/>
          <w:sz w:val="24"/>
          <w:shd w:val="clear" w:color="auto" w:fill="FFFFFF"/>
        </w:rPr>
        <w:t>o, 2017</w:t>
      </w:r>
      <w:r w:rsidRPr="005721F0">
        <w:rPr>
          <w:rFonts w:ascii="Times New Roman" w:eastAsiaTheme="minorEastAsia" w:hAnsi="Times New Roman" w:cs="Times New Roman"/>
          <w:sz w:val="24"/>
        </w:rPr>
        <w:t>); en Asia el régimen de castas (</w:t>
      </w:r>
      <w:r w:rsidRPr="005721F0">
        <w:rPr>
          <w:rFonts w:ascii="Times New Roman" w:eastAsiaTheme="majorEastAsia" w:hAnsi="Times New Roman" w:cs="Arial"/>
          <w:bCs/>
          <w:sz w:val="24"/>
          <w:szCs w:val="21"/>
          <w:shd w:val="clear" w:color="auto" w:fill="FFFFFF"/>
        </w:rPr>
        <w:t>Guadalupe</w:t>
      </w:r>
      <w:r w:rsidRPr="005721F0">
        <w:rPr>
          <w:rFonts w:ascii="Times New Roman" w:eastAsia="Times New Roman" w:hAnsi="Times New Roman" w:cs="Arial"/>
          <w:sz w:val="24"/>
          <w:szCs w:val="21"/>
          <w:shd w:val="clear" w:color="auto" w:fill="FFFFFF"/>
        </w:rPr>
        <w:t xml:space="preserve"> de la </w:t>
      </w:r>
      <w:r w:rsidRPr="005721F0">
        <w:rPr>
          <w:rFonts w:ascii="Times New Roman" w:eastAsiaTheme="majorEastAsia" w:hAnsi="Times New Roman" w:cs="Arial"/>
          <w:bCs/>
          <w:sz w:val="24"/>
          <w:szCs w:val="21"/>
          <w:shd w:val="clear" w:color="auto" w:fill="FFFFFF"/>
        </w:rPr>
        <w:t>Fuente</w:t>
      </w:r>
      <w:r w:rsidRPr="005721F0">
        <w:rPr>
          <w:rFonts w:ascii="Times New Roman" w:eastAsia="Times New Roman" w:hAnsi="Times New Roman" w:cs="Arial"/>
          <w:sz w:val="24"/>
          <w:szCs w:val="21"/>
          <w:shd w:val="clear" w:color="auto" w:fill="FFFFFF"/>
        </w:rPr>
        <w:t> Salido, 2017</w:t>
      </w:r>
      <w:r w:rsidRPr="005721F0">
        <w:rPr>
          <w:rFonts w:ascii="Times New Roman" w:eastAsiaTheme="minorEastAsia" w:hAnsi="Times New Roman" w:cs="Times New Roman"/>
          <w:sz w:val="24"/>
        </w:rPr>
        <w:t xml:space="preserve">); y en Rusia la servidumbre campesina (Manuel Corbera Millán, 2013). </w:t>
      </w:r>
    </w:p>
    <w:p w14:paraId="0BEE1F47" w14:textId="77777777"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heme="minorEastAsia" w:hAnsi="Times New Roman" w:cs="Times New Roman"/>
          <w:sz w:val="24"/>
        </w:rPr>
        <w:t xml:space="preserve"> </w:t>
      </w:r>
    </w:p>
    <w:p w14:paraId="49329865" w14:textId="4321FE89"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heme="minorEastAsia" w:hAnsi="Times New Roman" w:cs="Times New Roman"/>
          <w:sz w:val="24"/>
        </w:rPr>
        <w:t xml:space="preserve">¿Qué cambios impulsó el arte barroco en la arquitectura, la música, la pintura y la escultura? </w:t>
      </w:r>
      <w:r w:rsidR="00035E4E">
        <w:rPr>
          <w:rFonts w:ascii="Times New Roman" w:eastAsiaTheme="minorEastAsia" w:hAnsi="Times New Roman" w:cs="Times New Roman"/>
          <w:sz w:val="24"/>
        </w:rPr>
        <w:t xml:space="preserve">¿Qué cambios incentivó lam ciencia copernicana en el transporte, la navegación y la producción? </w:t>
      </w:r>
      <w:proofErr w:type="gramStart"/>
      <w:r w:rsidRPr="005721F0">
        <w:rPr>
          <w:rFonts w:ascii="Times New Roman" w:eastAsiaTheme="minorEastAsia" w:hAnsi="Times New Roman" w:cs="Times New Roman"/>
          <w:sz w:val="24"/>
        </w:rPr>
        <w:t>¿</w:t>
      </w:r>
      <w:proofErr w:type="gramEnd"/>
      <w:r w:rsidRPr="005721F0">
        <w:rPr>
          <w:rFonts w:ascii="Times New Roman" w:eastAsiaTheme="minorEastAsia" w:hAnsi="Times New Roman" w:cs="Times New Roman"/>
          <w:sz w:val="24"/>
        </w:rPr>
        <w:t>Qué cambios impulsó el capital comercial en la economía y en la composición de los factores productivos? ¿Acaso promovió el cercado de los campos, transformó a los nobles en rentistas y burócratas y a los siervos en campesinos</w:t>
      </w:r>
      <w:r w:rsidR="00035E4E">
        <w:rPr>
          <w:rFonts w:ascii="Times New Roman" w:eastAsiaTheme="minorEastAsia" w:hAnsi="Times New Roman" w:cs="Times New Roman"/>
          <w:sz w:val="24"/>
        </w:rPr>
        <w:t>?</w:t>
      </w:r>
      <w:r w:rsidRPr="005721F0">
        <w:rPr>
          <w:rFonts w:ascii="Times New Roman" w:eastAsiaTheme="minorEastAsia" w:hAnsi="Times New Roman" w:cs="Times New Roman"/>
          <w:sz w:val="24"/>
        </w:rPr>
        <w:t xml:space="preserve"> </w:t>
      </w:r>
      <w:r w:rsidR="00035E4E">
        <w:rPr>
          <w:rFonts w:ascii="Times New Roman" w:eastAsiaTheme="minorEastAsia" w:hAnsi="Times New Roman" w:cs="Times New Roman"/>
          <w:sz w:val="24"/>
        </w:rPr>
        <w:t xml:space="preserve">¿Acaso promovió la conquista de los océanos? </w:t>
      </w:r>
      <w:proofErr w:type="gramStart"/>
      <w:r w:rsidR="00035E4E">
        <w:rPr>
          <w:rFonts w:ascii="Times New Roman" w:eastAsiaTheme="minorEastAsia" w:hAnsi="Times New Roman" w:cs="Times New Roman"/>
          <w:sz w:val="24"/>
        </w:rPr>
        <w:t>¿</w:t>
      </w:r>
      <w:proofErr w:type="gramEnd"/>
      <w:r w:rsidR="00035E4E">
        <w:rPr>
          <w:rFonts w:ascii="Times New Roman" w:eastAsiaTheme="minorEastAsia" w:hAnsi="Times New Roman" w:cs="Times New Roman"/>
          <w:sz w:val="24"/>
        </w:rPr>
        <w:t xml:space="preserve">Acaso </w:t>
      </w:r>
      <w:r w:rsidRPr="005721F0">
        <w:rPr>
          <w:rFonts w:ascii="Times New Roman" w:eastAsiaTheme="minorEastAsia" w:hAnsi="Times New Roman" w:cs="Times New Roman"/>
          <w:sz w:val="24"/>
        </w:rPr>
        <w:t>alteró los liderazgos pasionales al quebrar el monopolio que ejercía la nobleza de espada sobre la legitimidad de los linajes con la incorporación de la nobleza de toga? Una nobleza basada en la venalidad de los cargos públicos y en la</w:t>
      </w:r>
      <w:r w:rsidRPr="005721F0">
        <w:rPr>
          <w:rFonts w:ascii="Times New Roman" w:eastAsia="Times New Roman" w:hAnsi="Times New Roman" w:cs="Arial"/>
          <w:bCs/>
          <w:kern w:val="36"/>
          <w:sz w:val="24"/>
          <w:szCs w:val="42"/>
          <w:lang w:eastAsia="es-AR"/>
        </w:rPr>
        <w:t xml:space="preserve"> posesión de títulos o diplomas universitarios, que se fue transformando en una burguesía del conocimiento.</w:t>
      </w:r>
      <w:r w:rsidRPr="005721F0">
        <w:rPr>
          <w:rFonts w:ascii="Times New Roman" w:eastAsiaTheme="minorEastAsia" w:hAnsi="Times New Roman" w:cs="Times New Roman"/>
          <w:sz w:val="24"/>
        </w:rPr>
        <w:t xml:space="preserve"> Asimismo, la guerra provocada por la insurrección que gestó la Reforma Protestante en los Países Bajos o Guerra de Flandes indujo por necesidad la acuñación de la moneda metálica en las propias colonias de América, en México y Perú, dando lugar a la fundación de la Ceca de Potosí. Con la fundación de Cecas en América se aceleró la expansión del mercado interno colonial. La Guerra de Flandes determinó que el régimen colonial español se volcara enteramente a financiar una guerra muy costosa por cuanto se alimentaba mayoritariamente de tropas mercenarias que se contrataban en Valladolid (Castilla) y también en territorio italiano, y se financiaba mediante el saqueo metálico y el crédito con las grandes casas bancarias radicadas en Suiza y los Países Bajos (Fugger). </w:t>
      </w:r>
    </w:p>
    <w:p w14:paraId="350D3DF9"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580F46C8"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¿Cómo buscaban los reinos que salían de la Edad Media y de su orden feudal estamental la unidad de los nuevos estados monárquicos? ¿Lo buscaban mediante el ejercicio de fuerzas bárbaras (magnicidios, guerras de movimiento), o mediante la práctica de fuerzas civilizatorias (legitimidad dinástica o hereditaria) de una legislación de derecho público subjetivo? Perry Anderson señaló que Maquiavelo -en su análisis de los faccionalismos y la milicia en la Italia renacentista- había caído en el error de confundir el liderazgo de </w:t>
      </w:r>
      <w:r w:rsidRPr="005721F0">
        <w:rPr>
          <w:rFonts w:ascii="Times New Roman" w:eastAsia="Times New Roman" w:hAnsi="Times New Roman" w:cs="Arial"/>
          <w:i/>
          <w:sz w:val="24"/>
          <w:lang w:eastAsia="es-AR"/>
        </w:rPr>
        <w:t>condottieros</w:t>
      </w:r>
      <w:r w:rsidRPr="005721F0">
        <w:rPr>
          <w:rFonts w:ascii="Times New Roman" w:eastAsia="Times New Roman" w:hAnsi="Times New Roman" w:cs="Arial"/>
          <w:sz w:val="24"/>
          <w:lang w:eastAsia="es-AR"/>
        </w:rPr>
        <w:t xml:space="preserve"> con el sistema europeo de mercenarios. </w:t>
      </w:r>
    </w:p>
    <w:p w14:paraId="5D1B51E1"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7C20FBCD"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lastRenderedPageBreak/>
        <w:t>Para interpretar la Querella de las Investiduras (siglo XII), Maquiavelo fue partidario de legitimar las milicias ciudadanas y de aborrecer los mercenarios (</w:t>
      </w:r>
      <w:bookmarkStart w:id="56" w:name="_Hlk134392436"/>
      <w:r w:rsidRPr="005721F0">
        <w:rPr>
          <w:rFonts w:ascii="Times New Roman" w:eastAsia="Times New Roman" w:hAnsi="Times New Roman" w:cs="Arial"/>
          <w:i/>
          <w:sz w:val="24"/>
          <w:lang w:eastAsia="es-AR"/>
        </w:rPr>
        <w:t>condottieros</w:t>
      </w:r>
      <w:bookmarkEnd w:id="56"/>
      <w:r w:rsidRPr="005721F0">
        <w:rPr>
          <w:rFonts w:ascii="Times New Roman" w:eastAsia="Times New Roman" w:hAnsi="Times New Roman" w:cs="Arial"/>
          <w:sz w:val="24"/>
          <w:lang w:eastAsia="es-AR"/>
        </w:rPr>
        <w:t xml:space="preserve">). Mientras los </w:t>
      </w:r>
      <w:r w:rsidRPr="005721F0">
        <w:rPr>
          <w:rFonts w:ascii="Times New Roman" w:eastAsia="Times New Roman" w:hAnsi="Times New Roman" w:cs="Arial"/>
          <w:i/>
          <w:sz w:val="24"/>
          <w:lang w:eastAsia="es-AR"/>
        </w:rPr>
        <w:t>condottieros</w:t>
      </w:r>
      <w:r w:rsidRPr="005721F0">
        <w:rPr>
          <w:rFonts w:ascii="Times New Roman" w:eastAsia="Times New Roman" w:hAnsi="Times New Roman" w:cs="Arial"/>
          <w:sz w:val="24"/>
          <w:lang w:eastAsia="es-AR"/>
        </w:rPr>
        <w:t xml:space="preserve"> poseían sus propios soldados para subastarlos en las guerras locales, las monarquías europeas contrataban a mercenarios bajo su propio control y como vanguardia de ejércitos permanentes. Perry Anderson atribuía la confusión de Maquiavelo a su concepción del estado y a su “jacobinismo precoz” (no podía concebir la noción ilustrada de voluntad popular), que no le permitía comprender por qué la península italiana fue incapaz de unificar su estado a semejanza del resto de Europa Occidental (España, Francia, Inglaterra). </w:t>
      </w:r>
    </w:p>
    <w:p w14:paraId="1868EA3A"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0BEE6533" w14:textId="77777777" w:rsidR="005721F0" w:rsidRPr="005721F0" w:rsidRDefault="005721F0" w:rsidP="005721F0">
      <w:pPr>
        <w:spacing w:after="0" w:line="240" w:lineRule="auto"/>
        <w:rPr>
          <w:rFonts w:ascii="Times New Roman" w:hAnsi="Times New Roman"/>
          <w:sz w:val="24"/>
        </w:rPr>
      </w:pPr>
      <w:r w:rsidRPr="005721F0">
        <w:rPr>
          <w:rFonts w:ascii="Times New Roman" w:eastAsia="Times New Roman" w:hAnsi="Times New Roman" w:cs="Arial"/>
          <w:sz w:val="24"/>
          <w:lang w:eastAsia="es-AR"/>
        </w:rPr>
        <w:t xml:space="preserve">¿Pero por qué es tan importante en el análisis del absolutismo la opinión preilustrada de Maquiavelo? Como autor de época, durante el Renacimiento, Maquiavelo había abarcado casi todos los ámbitos del saber de entonces, centrando su interés en el poder y la guerra.  Maquiavelo había ventilado en </w:t>
      </w:r>
      <w:r w:rsidRPr="005721F0">
        <w:rPr>
          <w:rFonts w:ascii="Times New Roman" w:eastAsia="Times New Roman" w:hAnsi="Times New Roman" w:cs="Arial"/>
          <w:b/>
          <w:i/>
          <w:sz w:val="24"/>
          <w:lang w:eastAsia="es-AR"/>
        </w:rPr>
        <w:t>El Príncipe</w:t>
      </w:r>
      <w:r w:rsidRPr="005721F0">
        <w:rPr>
          <w:rFonts w:ascii="Times New Roman" w:eastAsia="Times New Roman" w:hAnsi="Times New Roman" w:cs="Arial"/>
          <w:sz w:val="24"/>
          <w:lang w:eastAsia="es-AR"/>
        </w:rPr>
        <w:t xml:space="preserve"> (1513) y en los </w:t>
      </w:r>
      <w:r w:rsidRPr="005721F0">
        <w:rPr>
          <w:rFonts w:ascii="Times New Roman" w:hAnsi="Times New Roman" w:cs="Arial"/>
          <w:b/>
          <w:i/>
          <w:sz w:val="24"/>
          <w:szCs w:val="42"/>
          <w:shd w:val="clear" w:color="auto" w:fill="FFFFFF"/>
        </w:rPr>
        <w:t>Discursos sobre la primera década de Tito Livio</w:t>
      </w:r>
      <w:r w:rsidRPr="005721F0">
        <w:rPr>
          <w:rFonts w:ascii="Arial" w:hAnsi="Arial" w:cs="Arial"/>
          <w:sz w:val="42"/>
          <w:szCs w:val="42"/>
          <w:shd w:val="clear" w:color="auto" w:fill="FFFFFF"/>
        </w:rPr>
        <w:t xml:space="preserve"> </w:t>
      </w:r>
      <w:r w:rsidRPr="005721F0">
        <w:rPr>
          <w:rFonts w:ascii="Times New Roman" w:hAnsi="Times New Roman" w:cs="Arial"/>
          <w:sz w:val="24"/>
          <w:szCs w:val="42"/>
          <w:shd w:val="clear" w:color="auto" w:fill="FFFFFF"/>
        </w:rPr>
        <w:t>(1531) el arte de la guerra</w:t>
      </w:r>
      <w:r w:rsidRPr="005721F0">
        <w:rPr>
          <w:rFonts w:ascii="Times New Roman" w:eastAsia="Times New Roman" w:hAnsi="Times New Roman" w:cs="Arial"/>
          <w:sz w:val="24"/>
          <w:szCs w:val="20"/>
          <w:lang w:eastAsia="es-AR"/>
        </w:rPr>
        <w:t>, donde hizo hincapié en su inevitabilidad y moralidad, en el culto a las virtudes del ciudadano republicano</w:t>
      </w:r>
      <w:r w:rsidRPr="005721F0">
        <w:rPr>
          <w:rFonts w:ascii="Times New Roman" w:hAnsi="Times New Roman"/>
          <w:sz w:val="24"/>
        </w:rPr>
        <w:t xml:space="preserve"> como la austeridad, la disciplina y el patriotismo, </w:t>
      </w:r>
      <w:r w:rsidRPr="005721F0">
        <w:rPr>
          <w:rFonts w:ascii="Times New Roman" w:eastAsia="Times New Roman" w:hAnsi="Times New Roman" w:cs="Arial"/>
          <w:sz w:val="24"/>
          <w:szCs w:val="20"/>
          <w:lang w:eastAsia="es-AR"/>
        </w:rPr>
        <w:t>derivados de esa misma guerra,</w:t>
      </w:r>
      <w:r w:rsidRPr="005721F0">
        <w:rPr>
          <w:rFonts w:ascii="Times New Roman" w:hAnsi="Times New Roman"/>
          <w:sz w:val="24"/>
        </w:rPr>
        <w:t xml:space="preserve"> y en el culto a la virtud de la valentía, como cualidad militar. </w:t>
      </w:r>
      <w:r w:rsidRPr="005721F0">
        <w:rPr>
          <w:rFonts w:ascii="Times New Roman" w:eastAsia="Times New Roman" w:hAnsi="Times New Roman" w:cs="Arial"/>
          <w:sz w:val="24"/>
          <w:lang w:eastAsia="es-AR"/>
        </w:rPr>
        <w:t xml:space="preserve">Para el comportamiento de los ejércitos en las guerras de la antigüedad clásica, el colega chileno José Agustín Vásquez Valdovinos (2020) nos advierte que Maquiavelo debió haber conocido por traducciones el </w:t>
      </w:r>
      <w:r w:rsidRPr="005721F0">
        <w:rPr>
          <w:rFonts w:ascii="Times New Roman" w:eastAsia="Times New Roman" w:hAnsi="Times New Roman" w:cs="Arial"/>
          <w:b/>
          <w:i/>
          <w:sz w:val="24"/>
          <w:lang w:eastAsia="es-AR"/>
        </w:rPr>
        <w:t>Diálogo de los Melios</w:t>
      </w:r>
      <w:r w:rsidRPr="005721F0">
        <w:rPr>
          <w:rFonts w:ascii="Times New Roman" w:eastAsia="Times New Roman" w:hAnsi="Times New Roman" w:cs="Arial"/>
          <w:sz w:val="24"/>
          <w:lang w:eastAsia="es-AR"/>
        </w:rPr>
        <w:t xml:space="preserve"> incorporado en la obra de Tucídides. Por cierto, Maquiavelo conocía los genocidios de los griegos en Troya, de los romanos en Cartago, de los cristianos en las Cruzadas, de los mongoles con la Horda de Oro (comunismo clánico), de los burócratas en la Inquisición (purga de herejes y judíos), el ostracismo de los marranos en la ex España musulmana, y la Leyenda Negra de España en la conquista (magnicidios de Moctezuma, Cuauhtemoc, Atahualpa y Tupac Amaru I). Maquiavelo sabía también de la América colonizada de Fray Bartolomé de las Casas con su opción por la esclavitud de los negros procedentes de África, así como la Guerra de Flandes (o Guerra de los Ochenta Años</w:t>
      </w:r>
      <w:r w:rsidRPr="005721F0">
        <w:rPr>
          <w:rFonts w:ascii="Times New Roman" w:hAnsi="Times New Roman"/>
          <w:sz w:val="24"/>
        </w:rPr>
        <w:t>, 1566-1648, que se selló con el Tratado de Münster, uno de los pactos integrantes de la Paz de Westfalia celebrada en 1648</w:t>
      </w:r>
      <w:r w:rsidRPr="005721F0">
        <w:rPr>
          <w:rFonts w:ascii="Times New Roman" w:eastAsia="Times New Roman" w:hAnsi="Times New Roman" w:cs="Arial"/>
          <w:sz w:val="24"/>
          <w:lang w:eastAsia="es-AR"/>
        </w:rPr>
        <w:t xml:space="preserve">) y el Camino Español </w:t>
      </w:r>
      <w:r w:rsidRPr="005721F0">
        <w:rPr>
          <w:rFonts w:ascii="Times New Roman" w:hAnsi="Times New Roman"/>
          <w:sz w:val="24"/>
        </w:rPr>
        <w:t xml:space="preserve">de un millar de kilómetros </w:t>
      </w:r>
      <w:r w:rsidRPr="005721F0">
        <w:rPr>
          <w:rFonts w:ascii="Times New Roman" w:eastAsia="Times New Roman" w:hAnsi="Times New Roman" w:cs="Arial"/>
          <w:sz w:val="24"/>
          <w:lang w:eastAsia="es-AR"/>
        </w:rPr>
        <w:t xml:space="preserve">que zarpaba con mercenarios (ex bandoleros) transformados en tercios (infantes) </w:t>
      </w:r>
      <w:r w:rsidRPr="005721F0">
        <w:rPr>
          <w:rFonts w:ascii="Times New Roman" w:hAnsi="Times New Roman"/>
          <w:sz w:val="24"/>
        </w:rPr>
        <w:t xml:space="preserve">desde Barcelona a Bruselas. El recorrido para evitar la vía marítima acechada por corsarios hugonotes comenzaba en Barcelona y se desplazaba a Génova, para luego cruzar los Alpes, y pasar por el Franco-Condado, Lorena, Alsacia, y Luxemburgo (territorios del extremo occidental del Sacro Imperio Romano-Germánico que habían sido del reino de Lotario, nieto de Carlomagno) hasta llegar al teatro de la Guerra de Flandes </w:t>
      </w:r>
      <w:r w:rsidRPr="005721F0">
        <w:rPr>
          <w:rFonts w:ascii="Times New Roman" w:eastAsia="Times New Roman" w:hAnsi="Times New Roman" w:cs="Arial"/>
          <w:sz w:val="24"/>
          <w:lang w:eastAsia="es-AR"/>
        </w:rPr>
        <w:t>(Geoffrey Parker, 1972).</w:t>
      </w:r>
    </w:p>
    <w:p w14:paraId="53AD1CDC"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338FAC4"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¿Quiénes fueron los que discutieron el pensamiento de Maquiavelo? Fue discutido a fines del siglo XX por un complejo entramado de pensadores entre los cuales sobresalieron Perry Anderson, John Pocock y Louis Althusser. Para Anderson, en su interpretación del fracaso de la unificación italiana desde un punto de vista gramsciano, aunque crítico del mismo, Maquiavelo no supo apreciar -cuando ensalza al príncipe nuevo- “la inmensa fuerza histórica de la legitimidad dinástica” que estaba “enraizada en una nobleza feudal”. El vínculo entre religión y poder había </w:t>
      </w:r>
      <w:r w:rsidRPr="005721F0">
        <w:rPr>
          <w:rFonts w:ascii="Times New Roman" w:eastAsiaTheme="minorEastAsia" w:hAnsi="Times New Roman"/>
          <w:sz w:val="24"/>
        </w:rPr>
        <w:t>fundamentado la legitimidad religiosa de la subordinación del emperador al papado con la llamada humillación de Canossa durante la Querella de las Investiduras (</w:t>
      </w:r>
      <w:r w:rsidRPr="005721F0">
        <w:rPr>
          <w:rFonts w:ascii="Times New Roman" w:hAnsi="Times New Roman" w:cs="Arial"/>
          <w:sz w:val="24"/>
          <w:szCs w:val="21"/>
          <w:shd w:val="clear" w:color="auto" w:fill="FFFFFF"/>
        </w:rPr>
        <w:t>circa 1075 – 1122</w:t>
      </w:r>
      <w:r w:rsidRPr="005721F0">
        <w:rPr>
          <w:rFonts w:ascii="Times New Roman" w:eastAsiaTheme="minorEastAsia" w:hAnsi="Times New Roman"/>
          <w:sz w:val="24"/>
        </w:rPr>
        <w:t>).</w:t>
      </w:r>
      <w:r w:rsidRPr="005721F0">
        <w:rPr>
          <w:rFonts w:ascii="Times New Roman" w:eastAsiaTheme="minorEastAsia" w:hAnsi="Times New Roman" w:cs="Times New Roman"/>
          <w:sz w:val="24"/>
          <w:vertAlign w:val="superscript"/>
        </w:rPr>
        <w:footnoteReference w:id="222"/>
      </w:r>
      <w:r w:rsidRPr="005721F0">
        <w:rPr>
          <w:rFonts w:ascii="Times New Roman" w:eastAsia="Times New Roman" w:hAnsi="Times New Roman" w:cs="Arial"/>
          <w:sz w:val="24"/>
          <w:lang w:eastAsia="es-AR"/>
        </w:rPr>
        <w:t xml:space="preserve"> La legitimidad dinástica o soberanía del monarca que sustituyó a la legitimidad religiosa </w:t>
      </w:r>
      <w:r w:rsidRPr="005721F0">
        <w:rPr>
          <w:rFonts w:ascii="Times New Roman" w:eastAsia="Times New Roman" w:hAnsi="Times New Roman" w:cs="Arial"/>
          <w:sz w:val="24"/>
          <w:lang w:eastAsia="es-AR"/>
        </w:rPr>
        <w:lastRenderedPageBreak/>
        <w:t>o soberanía papal le dio a las autoridades del estado Renacentista el poder necesario para monopolizar la violencia de las fuerzas mercenarias.</w:t>
      </w:r>
      <w:r w:rsidRPr="005721F0">
        <w:rPr>
          <w:rFonts w:ascii="Times New Roman" w:eastAsia="Times New Roman" w:hAnsi="Times New Roman" w:cs="Times New Roman"/>
          <w:sz w:val="24"/>
          <w:vertAlign w:val="superscript"/>
          <w:lang w:eastAsia="es-AR"/>
        </w:rPr>
        <w:footnoteReference w:id="223"/>
      </w:r>
      <w:r w:rsidRPr="005721F0">
        <w:rPr>
          <w:rFonts w:ascii="Times New Roman" w:eastAsia="Times New Roman" w:hAnsi="Times New Roman" w:cs="Arial"/>
          <w:sz w:val="24"/>
          <w:lang w:eastAsia="es-AR"/>
        </w:rPr>
        <w:t xml:space="preserve"> Sin nobleza, para Manuel Martínez Sospedra (2021) no hay monarquía, y sin monarquía no hay nobleza.</w:t>
      </w:r>
      <w:r w:rsidRPr="005721F0">
        <w:rPr>
          <w:rFonts w:ascii="Times New Roman" w:eastAsia="Times New Roman" w:hAnsi="Times New Roman" w:cs="Times New Roman"/>
          <w:sz w:val="24"/>
          <w:vertAlign w:val="superscript"/>
          <w:lang w:eastAsia="es-AR"/>
        </w:rPr>
        <w:footnoteReference w:id="224"/>
      </w:r>
      <w:r w:rsidRPr="005721F0">
        <w:rPr>
          <w:rFonts w:ascii="Times New Roman" w:eastAsia="Times New Roman" w:hAnsi="Times New Roman" w:cs="Arial"/>
          <w:sz w:val="24"/>
          <w:lang w:eastAsia="es-AR"/>
        </w:rPr>
        <w:t xml:space="preserve"> </w:t>
      </w:r>
    </w:p>
    <w:p w14:paraId="2BF8F8B0"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0969365B"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Sin embargo, para Louis Althusser -quien también interpretó la obra de Maquiavelo desde un punto de vista gramsciano- el fracaso de la unificación de la Italia Renacentista no residía en la ausencia de una nobleza o un príncipe hereditario sino en la virtud y la fortuna combinadas que podía representar un príncipe nuevo.</w:t>
      </w:r>
      <w:r w:rsidRPr="005721F0">
        <w:rPr>
          <w:rFonts w:ascii="Times New Roman" w:eastAsia="Times New Roman" w:hAnsi="Times New Roman" w:cs="Times New Roman"/>
          <w:sz w:val="24"/>
          <w:vertAlign w:val="superscript"/>
          <w:lang w:eastAsia="es-AR"/>
        </w:rPr>
        <w:footnoteReference w:id="225"/>
      </w:r>
      <w:r w:rsidRPr="005721F0">
        <w:rPr>
          <w:rFonts w:ascii="Times New Roman" w:eastAsia="Times New Roman" w:hAnsi="Times New Roman" w:cs="Arial"/>
          <w:sz w:val="24"/>
          <w:lang w:eastAsia="es-AR"/>
        </w:rPr>
        <w:t xml:space="preserve"> César Borgia, el hijo natural del Papa Alejando VI, representaba para Maquiavelo, un caso imposible.</w:t>
      </w:r>
      <w:r w:rsidRPr="005721F0">
        <w:rPr>
          <w:rFonts w:ascii="Times New Roman" w:eastAsia="Times New Roman" w:hAnsi="Times New Roman" w:cs="Times New Roman"/>
          <w:sz w:val="24"/>
          <w:vertAlign w:val="superscript"/>
          <w:lang w:eastAsia="es-AR"/>
        </w:rPr>
        <w:footnoteReference w:id="226"/>
      </w:r>
      <w:r w:rsidRPr="005721F0">
        <w:rPr>
          <w:rFonts w:ascii="Times New Roman" w:eastAsia="Times New Roman" w:hAnsi="Times New Roman" w:cs="Arial"/>
          <w:sz w:val="24"/>
          <w:lang w:eastAsia="es-AR"/>
        </w:rPr>
        <w:t xml:space="preserve"> Así como Althusser establece una ley entre la virtud y la fortuna “análoga a la de los comienzos de la física moderna”, el historiador inglés John Pocock acierta en la lógica de la ecuación conceptual entre la legitimidad por un lado y la virtud y la fortuna por el otro. Para Pocock, cuánto más capitalice un príncipe nuevo la legitimidad dinástica de un predecesor, menos necesitará de la virtud y la fortuna. Por el contrario, cuanto más despojado de la legitimidad que otorga un linaje, un príncipe nuevo se veía obligado a depender de la fortuna y la virtud y de “circunstancias y personas ajenas a su control”.</w:t>
      </w:r>
      <w:r w:rsidRPr="005721F0">
        <w:rPr>
          <w:rFonts w:ascii="Times New Roman" w:eastAsia="Times New Roman" w:hAnsi="Times New Roman" w:cs="Times New Roman"/>
          <w:sz w:val="24"/>
          <w:vertAlign w:val="superscript"/>
          <w:lang w:eastAsia="es-AR"/>
        </w:rPr>
        <w:footnoteReference w:id="227"/>
      </w:r>
    </w:p>
    <w:p w14:paraId="2457004D"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38B34923"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¿Pero a que antecedentes históricos Maquiavelo remontaba la falta de unidad de la península italiana? Maquiavelo la remontaba a la guerra civil experimentada en la Roma antigua. Esta problemática fue tratada varios siglos más tarde por Gramsci, quien reveló -a juicio de Perry Anderson- ser dependiente del pensamiento maquiaveliano.</w:t>
      </w:r>
      <w:r w:rsidRPr="005721F0">
        <w:rPr>
          <w:rFonts w:ascii="Times New Roman" w:eastAsia="Times New Roman" w:hAnsi="Times New Roman" w:cs="Times New Roman"/>
          <w:sz w:val="24"/>
          <w:vertAlign w:val="superscript"/>
          <w:lang w:eastAsia="es-AR"/>
        </w:rPr>
        <w:footnoteReference w:id="228"/>
      </w:r>
      <w:r w:rsidRPr="005721F0">
        <w:rPr>
          <w:rFonts w:ascii="Times New Roman" w:eastAsia="Times New Roman" w:hAnsi="Times New Roman" w:cs="Arial"/>
          <w:sz w:val="24"/>
          <w:lang w:eastAsia="es-AR"/>
        </w:rPr>
        <w:t xml:space="preserve"> Gramsci se asemejaba a Maquiavelo al combinar anacrónicamente “la ausencia de un absolutismo unitario en el Renacimiento” (que lo atribuye al corporativismo y la involución de las comunas a fines del medioevo y comienzos de la modernidad) con la “posterior carencia de una revolución democrática radical en el </w:t>
      </w:r>
      <w:r w:rsidRPr="005721F0">
        <w:rPr>
          <w:rFonts w:ascii="Times New Roman" w:eastAsia="Times New Roman" w:hAnsi="Times New Roman" w:cs="Arial"/>
          <w:i/>
          <w:sz w:val="24"/>
          <w:lang w:eastAsia="es-AR"/>
        </w:rPr>
        <w:t>Risorgimento</w:t>
      </w:r>
      <w:r w:rsidRPr="005721F0">
        <w:rPr>
          <w:rFonts w:ascii="Times New Roman" w:eastAsia="Times New Roman" w:hAnsi="Times New Roman" w:cs="Arial"/>
          <w:sz w:val="24"/>
          <w:lang w:eastAsia="es-AR"/>
        </w:rPr>
        <w:t xml:space="preserve"> (que la atribuía a la confabulación decimonónica de los moderados y los latifundistas del sur)”. Lo cierto, para Perry Anderson (1981), fue todo lo contrario. Es decir, la ausencia en el Renacimiento italiano de una nobleza feudal dominante fue la causa que impidió “la aparición de un absolutismo peninsular, y de ahí la de un estado unitario” semejante a los de Francia, España o Inglaterra. Esa dramática ausencia que explica el fracaso obedeció a la crónica ocupación de los reinos italianos por fuerzas extranjeras. Italia, o más precisamente el Ducado de Milán y el Reino de Nápoles, habían sido el campo de batalla librado entre Castilla, Francia, Austria y los Estados Pontificios (guerras de Nápoles y de las Ligas de Cambrai y de Cognac) que culminaron con la victoria de Austria, que era la victoria de la Casa de Habsburgo, una continuadora de la dominación castellana, en lo que se conoció como la Guerra de Italia. Esa relevancia de la nobleza feudal en la posibilidad de gestar las nacionalidades europeas - negada a Italia como consecuencia de las guerras de conquista y ocupación - fue corroborada por Adrian Hastings (1996) en su polémica con Eric Hobsbawm (Patiño Villa, 2006).  </w:t>
      </w:r>
    </w:p>
    <w:p w14:paraId="5109A246"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79A33A1B"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¿Qué fue finalmente lo que permitió la unificación de Italia? La unificación tardía de Italia recién fue posible por la presencia en el siglo XIX piamontés de una nobleza, que permitió la creación de un estado moderno. La dependencia que Gramsci y sus </w:t>
      </w:r>
      <w:r w:rsidRPr="005721F0">
        <w:rPr>
          <w:rFonts w:ascii="Times New Roman" w:eastAsia="Times New Roman" w:hAnsi="Times New Roman" w:cs="Arial"/>
          <w:sz w:val="24"/>
          <w:lang w:eastAsia="es-AR"/>
        </w:rPr>
        <w:lastRenderedPageBreak/>
        <w:t>intérpretes tenían con el pensamiento de Maquiavelo, Perry Anderson la atribuye a la subordinación que esos intérpretes de Gramsci profesaban con las teorías de Weber y su concepción del estado, donde la violencia legítima y su monopolio se reducen al estado y la sociedad política y excluyen de la misma a la sociedad civil.</w:t>
      </w:r>
      <w:r w:rsidRPr="005721F0">
        <w:rPr>
          <w:rFonts w:ascii="Times New Roman" w:eastAsia="Times New Roman" w:hAnsi="Times New Roman" w:cs="Times New Roman"/>
          <w:sz w:val="24"/>
          <w:vertAlign w:val="superscript"/>
          <w:lang w:eastAsia="es-AR"/>
        </w:rPr>
        <w:footnoteReference w:id="229"/>
      </w:r>
      <w:r w:rsidRPr="005721F0">
        <w:rPr>
          <w:rFonts w:ascii="Times New Roman" w:eastAsia="Times New Roman" w:hAnsi="Times New Roman" w:cs="Arial"/>
          <w:sz w:val="24"/>
          <w:lang w:eastAsia="es-AR"/>
        </w:rPr>
        <w:t xml:space="preserve"> La dependencia de Gramsci con el pensamiento maquiaveliano se comprueba al advertir que Maquiavelo confunde dos tiempos históricos diferentes “al imaginar que un príncipe italiano [del siglo XV] podía crear un poderoso estado autocrático por medio de la resurrección de las milicias ciudadanas típicas de las comunas del siglo XII”.</w:t>
      </w:r>
      <w:r w:rsidRPr="005721F0">
        <w:rPr>
          <w:rFonts w:ascii="Times New Roman" w:eastAsia="Times New Roman" w:hAnsi="Times New Roman" w:cs="Times New Roman"/>
          <w:sz w:val="24"/>
          <w:vertAlign w:val="superscript"/>
          <w:lang w:eastAsia="es-AR"/>
        </w:rPr>
        <w:footnoteReference w:id="230"/>
      </w:r>
      <w:r w:rsidRPr="005721F0">
        <w:rPr>
          <w:rFonts w:ascii="Times New Roman" w:eastAsia="Times New Roman" w:hAnsi="Times New Roman" w:cs="Arial"/>
          <w:sz w:val="24"/>
          <w:lang w:eastAsia="es-AR"/>
        </w:rPr>
        <w:t xml:space="preserve"> Es posible sin embargo diferenciar, que para Weber la emancipación de los siervos de los señores feudales (que les prohibían poseer metales preciosos y portar armas) fue posible por la existencia de las ciudades, a donde muchos de ellos se fugaban, ganaban dinero, se transformaban en burgueses o mercaderes-soldados, y participaban de revueltas como la de los Ciompi en 1378 (que eran cardadores de lana).</w:t>
      </w:r>
      <w:r w:rsidRPr="005721F0">
        <w:rPr>
          <w:rFonts w:ascii="Times New Roman" w:eastAsia="Times New Roman" w:hAnsi="Times New Roman" w:cs="Times New Roman"/>
          <w:sz w:val="24"/>
          <w:vertAlign w:val="superscript"/>
          <w:lang w:eastAsia="es-AR"/>
        </w:rPr>
        <w:footnoteReference w:id="231"/>
      </w:r>
    </w:p>
    <w:p w14:paraId="05F9267B"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4245FC26"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¿Esa explicación de Perry Anderson es aplicable a otros espacios del mundo? La misma argumentación de Anderson respecto a la carencia de una nobleza feudal y a las guerras de conquista para explicar el fracaso de la unidad italiana sería aplicable a los Balcanes islámicos, la Rumelia del antiguo Imperio Otomano, a la España musulmana y marrana (al-Andalús), y también a los estados imperiales americanos prehispánicos como el del Incario en Perú (Tahuantinsuyo), donde el monarca incaico era equivalente a un déspota oriental y la nobleza cuzqueña (o </w:t>
      </w:r>
      <w:r w:rsidRPr="005721F0">
        <w:rPr>
          <w:rFonts w:ascii="Times New Roman" w:eastAsia="Times New Roman" w:hAnsi="Times New Roman" w:cs="Arial"/>
          <w:i/>
          <w:sz w:val="24"/>
          <w:lang w:eastAsia="es-AR"/>
        </w:rPr>
        <w:t>panacas</w:t>
      </w:r>
      <w:r w:rsidRPr="005721F0">
        <w:rPr>
          <w:rFonts w:ascii="Times New Roman" w:eastAsia="Times New Roman" w:hAnsi="Times New Roman" w:cs="Arial"/>
          <w:sz w:val="24"/>
          <w:lang w:eastAsia="es-AR"/>
        </w:rPr>
        <w:t xml:space="preserve">) por ser iletrada o ágrafa era incapaz de operar como la nobleza feudal europea (Carlomagno estuvo asistido por el Diácono Alcuino). </w:t>
      </w:r>
    </w:p>
    <w:p w14:paraId="11E711E1"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68A59092" w14:textId="77777777" w:rsidR="005721F0" w:rsidRPr="005721F0" w:rsidRDefault="005721F0" w:rsidP="005721F0">
      <w:pPr>
        <w:spacing w:after="0" w:line="240" w:lineRule="auto"/>
        <w:rPr>
          <w:i/>
        </w:rPr>
      </w:pPr>
      <w:r w:rsidRPr="005721F0">
        <w:rPr>
          <w:rFonts w:ascii="Times New Roman" w:eastAsia="Times New Roman" w:hAnsi="Times New Roman" w:cs="Arial"/>
          <w:sz w:val="24"/>
          <w:lang w:eastAsia="es-AR"/>
        </w:rPr>
        <w:t xml:space="preserve">¿La carencia de una nobleza feudal es acaso semejante a la carencia de un cristianismo ancestral? El marranismo hispánico, que se extiende a toda la América Ibérica, es un fenómeno exclusivo de la judería sefardita debido a la Expulsión decretada por la Reina Isabel en 1492, pues la judería askenazi en la Europa oriental recién fue oficialmente perseguida a fines del siglo XIX a raíz del magnicidio del Zar Alejandro II (1882). </w:t>
      </w:r>
      <w:r w:rsidRPr="005721F0">
        <w:rPr>
          <w:rFonts w:ascii="Times New Roman" w:hAnsi="Times New Roman"/>
          <w:sz w:val="24"/>
        </w:rPr>
        <w:t xml:space="preserve">Los marranos, al ser perseguidos y purgados jurídica, teológica y culturalmente por la Inquisición (purga antigua de herejes), se vieron obligados a consensuar mediante una psicología de “simulación” y “desdoblamiento”, y por medio de una sociología de asimilación forzada. Muchos descendientes de marranos se transformaron en traficantes de esclavos y en conquistadores, encomenderos, dueños y arrendatarios (azogueros) de ingenios de moler metal, y comerciantes del mercado interno colonial. Sus descendientes, al mestizarse con los cristianos, en cada nueva generación fueron perdiendo la conciencia de su origen marrano, con </w:t>
      </w:r>
      <w:r w:rsidRPr="005721F0">
        <w:rPr>
          <w:rFonts w:ascii="Times New Roman" w:eastAsia="Times New Roman" w:hAnsi="Times New Roman" w:cs="Times New Roman"/>
          <w:sz w:val="24"/>
        </w:rPr>
        <w:t xml:space="preserve">la fe judía progresivamente devorada por el olvido, con su subjetividad aplastada en una psicología tan desdoblada como simuladora, y con su ideología de converso al cristianismo adosada como un insondable pozo ciego. En medio de este anómico cuadro cultural que lo despojaba de una identidad propia, los descendientes de marranos radicados en América no tuvieron escrúpulos en mestizarse con los caciques indígenas y con los negros ladinos, dando como resultado al criollo. </w:t>
      </w:r>
    </w:p>
    <w:p w14:paraId="32A814D8"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75347A35" w14:textId="77777777" w:rsidR="005721F0" w:rsidRPr="005721F0" w:rsidRDefault="005721F0" w:rsidP="005721F0">
      <w:pPr>
        <w:spacing w:after="0" w:line="240" w:lineRule="auto"/>
        <w:rPr>
          <w:rFonts w:ascii="Times New Roman" w:hAnsi="Times New Roman"/>
          <w:i/>
          <w:sz w:val="24"/>
        </w:rPr>
      </w:pPr>
      <w:r w:rsidRPr="005721F0">
        <w:rPr>
          <w:rFonts w:ascii="Times New Roman" w:hAnsi="Times New Roman"/>
          <w:sz w:val="24"/>
        </w:rPr>
        <w:t xml:space="preserve">¿Pero el éxito del absolutismo en la Europa Occidental se debía acaso al cruce de fuerzas civilizatorias y liderazgos pasionales inéditos? ¿Acaso la emergencia de fuerzas </w:t>
      </w:r>
      <w:r w:rsidRPr="005721F0">
        <w:rPr>
          <w:rFonts w:ascii="Times New Roman" w:hAnsi="Times New Roman"/>
          <w:sz w:val="24"/>
        </w:rPr>
        <w:lastRenderedPageBreak/>
        <w:t xml:space="preserve">sociales puritanas cruzadas con liderazgos militares republicanos dieron lugar a la aparición de personajes paradigmáticos cómo Cromwell? En la primera fase civilizatoria de la modernidad, Hobbes y Descartes, intelectuales orgánicos de ese período, se beneficiaron del clima de paz que siguió a la derrota de los otomanos en la batalla naval de Lepanto (1571), y de la tolerancia, una estrategia central de la dinámica moderna que había sido engendrada por el Edicto de Nantes, un decreto inspirado en el Edicto de Milán (313 d.C) e impulsado por el malogrado borbón Henri IV (asesinado en 1610), un clima interrumpido por la condena de Galileo en 1633, pero resucitado con la Revolución Inglesa (1640). Dicho Edicto de Nantes fue producto de las secuelas que había dejado la Noche de San Bartolomé (un </w:t>
      </w:r>
      <w:r w:rsidRPr="005721F0">
        <w:rPr>
          <w:rFonts w:ascii="Times New Roman" w:hAnsi="Times New Roman"/>
          <w:i/>
          <w:sz w:val="24"/>
        </w:rPr>
        <w:t>pogrom</w:t>
      </w:r>
      <w:r w:rsidRPr="005721F0">
        <w:rPr>
          <w:rFonts w:ascii="Times New Roman" w:hAnsi="Times New Roman"/>
          <w:sz w:val="24"/>
        </w:rPr>
        <w:t xml:space="preserve"> de hugonotes ocurrido a instancias de Catalina de Médici, de su marido de la dinastía Valois y de sus consejeros católicos en 1572). Conjuntamente con Hobbes, Descartes disfrutó del realismo pre-ilustrado de Maquiavelo, del escepticismo renacentista contra el Papado (Montaigne, Erasmo), de la revolución Hugonote (calvinistas franceses), y de la catarsis producida por la Guerra de Flandes, resuelta al haberse reconocido la existencia de los Países Bajos en la Tregua de los Doce Años (1609-1621) y más tarde su independencia con el Tratado de Münster, parte de la Paz de Westfalia (1648).</w:t>
      </w:r>
      <w:r w:rsidRPr="005721F0">
        <w:rPr>
          <w:rFonts w:ascii="Times New Roman" w:hAnsi="Times New Roman" w:cs="Times New Roman"/>
          <w:sz w:val="24"/>
          <w:vertAlign w:val="superscript"/>
        </w:rPr>
        <w:footnoteReference w:id="232"/>
      </w:r>
    </w:p>
    <w:p w14:paraId="794137F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560DE51D"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heme="minorEastAsia" w:hAnsi="Times New Roman"/>
          <w:sz w:val="24"/>
        </w:rPr>
        <w:t>¿Ese éxito de fuerzas sociales absolutistas y de liderazgos atemorizantes acaso se pudo perpetuar? Más tarde, l</w:t>
      </w:r>
      <w:r w:rsidRPr="005721F0">
        <w:rPr>
          <w:rFonts w:ascii="Times New Roman" w:eastAsia="Times New Roman" w:hAnsi="Times New Roman" w:cs="Arial"/>
          <w:sz w:val="24"/>
          <w:lang w:eastAsia="es-AR"/>
        </w:rPr>
        <w:t>a descomposición de los reinos e imperios absolutistas fue acelerada por la ruptura de un orden lógico que significó la irrupción de la monarquía constitucional y parlamentaria. La descomposición del estado absolutista con la independencia del parlamento y el axioma del equilibrio de poder, que incluía la Guerra del Opio para alcanzar la balanza comercial revolucionaron el estado moderno, reformado por la monarquía constitucional (la incruenta Revolución Gloriosa de 1688).</w:t>
      </w:r>
      <w:r w:rsidRPr="005721F0">
        <w:rPr>
          <w:rFonts w:ascii="Times New Roman" w:eastAsia="Times New Roman" w:hAnsi="Times New Roman" w:cs="Times New Roman"/>
          <w:sz w:val="24"/>
          <w:vertAlign w:val="superscript"/>
          <w:lang w:eastAsia="es-AR"/>
        </w:rPr>
        <w:footnoteReference w:id="233"/>
      </w:r>
      <w:r w:rsidRPr="005721F0">
        <w:rPr>
          <w:rFonts w:ascii="Times New Roman" w:eastAsia="Times New Roman" w:hAnsi="Times New Roman" w:cs="Arial"/>
          <w:sz w:val="24"/>
          <w:lang w:eastAsia="es-AR"/>
        </w:rPr>
        <w:t xml:space="preserve"> </w:t>
      </w:r>
    </w:p>
    <w:p w14:paraId="6E1B5B48" w14:textId="531E5AEA" w:rsidR="005721F0" w:rsidRPr="005721F0" w:rsidRDefault="00E55778" w:rsidP="005721F0">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 xml:space="preserve"> </w:t>
      </w:r>
    </w:p>
    <w:p w14:paraId="18EBF0E3" w14:textId="568216F0" w:rsidR="004C33C8" w:rsidRDefault="005721F0" w:rsidP="005721F0">
      <w:pPr>
        <w:spacing w:after="0" w:line="240" w:lineRule="auto"/>
        <w:rPr>
          <w:rFonts w:ascii="Times New Roman" w:hAnsi="Times New Roman"/>
          <w:sz w:val="24"/>
        </w:rPr>
      </w:pPr>
      <w:r w:rsidRPr="005721F0">
        <w:rPr>
          <w:rFonts w:ascii="Times New Roman" w:eastAsia="Times New Roman" w:hAnsi="Times New Roman" w:cs="Arial"/>
          <w:sz w:val="24"/>
          <w:lang w:eastAsia="es-AR"/>
        </w:rPr>
        <w:t>¿Pero la derrota de las monarquías absolutistas abrió acaso una grieta por donde se infiltraron las fuerzas sociales de la Ilustración</w:t>
      </w:r>
      <w:r w:rsidR="00C95C80">
        <w:rPr>
          <w:rFonts w:ascii="Times New Roman" w:eastAsia="Times New Roman" w:hAnsi="Times New Roman" w:cs="Arial"/>
          <w:sz w:val="24"/>
          <w:lang w:eastAsia="es-AR"/>
        </w:rPr>
        <w:t xml:space="preserve"> y la </w:t>
      </w:r>
      <w:proofErr w:type="gramStart"/>
      <w:r w:rsidR="00C95C80">
        <w:rPr>
          <w:rFonts w:ascii="Times New Roman" w:eastAsia="Times New Roman" w:hAnsi="Times New Roman" w:cs="Arial"/>
          <w:sz w:val="24"/>
          <w:lang w:eastAsia="es-AR"/>
        </w:rPr>
        <w:t>Revolución  Industrial</w:t>
      </w:r>
      <w:proofErr w:type="gramEnd"/>
      <w:r w:rsidRPr="005721F0">
        <w:rPr>
          <w:rFonts w:ascii="Times New Roman" w:eastAsia="Times New Roman" w:hAnsi="Times New Roman" w:cs="Arial"/>
          <w:sz w:val="24"/>
          <w:lang w:eastAsia="es-AR"/>
        </w:rPr>
        <w:t xml:space="preserve">? Efectivamente, en la segunda fase civilizatoria de la modernidad, con </w:t>
      </w:r>
      <w:r w:rsidR="009D6F47">
        <w:rPr>
          <w:rFonts w:ascii="Times New Roman" w:eastAsia="Times New Roman" w:hAnsi="Times New Roman" w:cs="Arial"/>
          <w:sz w:val="24"/>
          <w:lang w:eastAsia="es-AR"/>
        </w:rPr>
        <w:t>lo</w:t>
      </w:r>
      <w:r w:rsidR="009D6F47" w:rsidRPr="005721F0">
        <w:rPr>
          <w:rFonts w:ascii="Times New Roman" w:eastAsia="Times New Roman" w:hAnsi="Times New Roman" w:cs="Arial"/>
          <w:sz w:val="24"/>
          <w:lang w:eastAsia="es-AR"/>
        </w:rPr>
        <w:t xml:space="preserve">s precursores y </w:t>
      </w:r>
      <w:r w:rsidR="009D6F47">
        <w:rPr>
          <w:rFonts w:ascii="Times New Roman" w:eastAsia="Times New Roman" w:hAnsi="Times New Roman" w:cs="Arial"/>
          <w:sz w:val="24"/>
          <w:lang w:eastAsia="es-AR"/>
        </w:rPr>
        <w:t>lo</w:t>
      </w:r>
      <w:r w:rsidR="009D6F47" w:rsidRPr="005721F0">
        <w:rPr>
          <w:rFonts w:ascii="Times New Roman" w:eastAsia="Times New Roman" w:hAnsi="Times New Roman" w:cs="Arial"/>
          <w:sz w:val="24"/>
          <w:lang w:eastAsia="es-AR"/>
        </w:rPr>
        <w:t xml:space="preserve">s apóstoles </w:t>
      </w:r>
      <w:r w:rsidR="009D6F47">
        <w:rPr>
          <w:rFonts w:ascii="Times New Roman" w:eastAsia="Times New Roman" w:hAnsi="Times New Roman" w:cs="Arial"/>
          <w:sz w:val="24"/>
          <w:lang w:eastAsia="es-AR"/>
        </w:rPr>
        <w:t xml:space="preserve">de </w:t>
      </w:r>
      <w:r w:rsidRPr="005721F0">
        <w:rPr>
          <w:rFonts w:ascii="Times New Roman" w:eastAsia="Times New Roman" w:hAnsi="Times New Roman" w:cs="Arial"/>
          <w:sz w:val="24"/>
          <w:lang w:eastAsia="es-AR"/>
        </w:rPr>
        <w:t xml:space="preserve">la Ilustración (Vico, Spinoza, Montesquieu, Adam Smith, Rousseau) </w:t>
      </w:r>
      <w:r w:rsidR="00563DCD" w:rsidRPr="005721F0">
        <w:rPr>
          <w:rFonts w:ascii="Times New Roman" w:eastAsia="Times New Roman" w:hAnsi="Times New Roman" w:cs="Arial"/>
          <w:sz w:val="24"/>
          <w:lang w:eastAsia="es-AR"/>
        </w:rPr>
        <w:t>y</w:t>
      </w:r>
      <w:r w:rsidR="00563DCD">
        <w:rPr>
          <w:rFonts w:ascii="Times New Roman" w:eastAsia="Times New Roman" w:hAnsi="Times New Roman" w:cs="Arial"/>
          <w:sz w:val="24"/>
          <w:lang w:eastAsia="es-AR"/>
        </w:rPr>
        <w:t xml:space="preserve"> </w:t>
      </w:r>
      <w:r w:rsidR="00E55778">
        <w:rPr>
          <w:rFonts w:ascii="Times New Roman" w:eastAsia="Times New Roman" w:hAnsi="Times New Roman" w:cs="Arial"/>
          <w:sz w:val="24"/>
          <w:lang w:eastAsia="es-AR"/>
        </w:rPr>
        <w:t xml:space="preserve">de </w:t>
      </w:r>
      <w:r w:rsidR="00563DCD" w:rsidRPr="005721F0">
        <w:rPr>
          <w:rFonts w:ascii="Times New Roman" w:eastAsia="Times New Roman" w:hAnsi="Times New Roman" w:cs="Arial"/>
          <w:sz w:val="24"/>
          <w:lang w:eastAsia="es-AR"/>
        </w:rPr>
        <w:t>la Revolución Industrial</w:t>
      </w:r>
      <w:r w:rsidR="00563DCD" w:rsidRPr="005721F0">
        <w:rPr>
          <w:rFonts w:ascii="Times New Roman" w:eastAsia="Times New Roman" w:hAnsi="Times New Roman" w:cs="Arial"/>
          <w:sz w:val="24"/>
          <w:lang w:eastAsia="es-AR"/>
        </w:rPr>
        <w:t xml:space="preserve"> </w:t>
      </w:r>
      <w:r w:rsidR="00563DCD" w:rsidRPr="00652614">
        <w:rPr>
          <w:rFonts w:ascii="Times New Roman" w:eastAsia="Times New Roman" w:hAnsi="Times New Roman" w:cs="Arial"/>
          <w:sz w:val="24"/>
          <w:lang w:eastAsia="es-AR"/>
        </w:rPr>
        <w:t>(</w:t>
      </w:r>
      <w:r w:rsidR="00F97025" w:rsidRPr="00652614">
        <w:rPr>
          <w:rFonts w:ascii="Times New Roman" w:eastAsia="Times New Roman" w:hAnsi="Times New Roman" w:cs="Arial"/>
          <w:sz w:val="24"/>
          <w:lang w:eastAsia="es-AR"/>
        </w:rPr>
        <w:t>Samuel</w:t>
      </w:r>
      <w:r w:rsidR="00405F6E" w:rsidRPr="00652614">
        <w:rPr>
          <w:rFonts w:ascii="Times New Roman" w:eastAsia="Times New Roman" w:hAnsi="Times New Roman" w:cs="Arial"/>
          <w:sz w:val="24"/>
          <w:lang w:eastAsia="es-AR"/>
        </w:rPr>
        <w:t xml:space="preserve"> Slater, </w:t>
      </w:r>
      <w:r w:rsidR="00BC09BD" w:rsidRPr="00652614">
        <w:rPr>
          <w:rFonts w:ascii="Times New Roman" w:eastAsia="Times New Roman" w:hAnsi="Times New Roman" w:cs="Arial"/>
          <w:sz w:val="24"/>
          <w:lang w:eastAsia="es-AR"/>
        </w:rPr>
        <w:t>Robert Owen</w:t>
      </w:r>
      <w:r w:rsidR="00652614" w:rsidRPr="00652614">
        <w:rPr>
          <w:rFonts w:ascii="Times New Roman" w:eastAsia="Times New Roman" w:hAnsi="Times New Roman" w:cs="Arial"/>
          <w:sz w:val="24"/>
          <w:lang w:eastAsia="es-AR"/>
        </w:rPr>
        <w:t>, James Watt,</w:t>
      </w:r>
      <w:r w:rsidR="00652614" w:rsidRPr="00652614">
        <w:rPr>
          <w:rFonts w:ascii="Times New Roman" w:hAnsi="Times New Roman" w:cs="Arial"/>
          <w:sz w:val="24"/>
          <w:shd w:val="clear" w:color="auto" w:fill="FFFFFF"/>
        </w:rPr>
        <w:t xml:space="preserve"> </w:t>
      </w:r>
      <w:r w:rsidR="00652614" w:rsidRPr="00652614">
        <w:rPr>
          <w:rFonts w:ascii="Times New Roman" w:hAnsi="Times New Roman" w:cs="Arial"/>
          <w:sz w:val="24"/>
          <w:shd w:val="clear" w:color="auto" w:fill="FFFFFF"/>
        </w:rPr>
        <w:t>Robert Fulton, Michael Faraday</w:t>
      </w:r>
      <w:r w:rsidR="00563DCD" w:rsidRPr="00652614">
        <w:rPr>
          <w:rFonts w:ascii="Times New Roman" w:eastAsia="Times New Roman" w:hAnsi="Times New Roman" w:cs="Arial"/>
          <w:sz w:val="24"/>
          <w:lang w:eastAsia="es-AR"/>
        </w:rPr>
        <w:t xml:space="preserve">) </w:t>
      </w:r>
      <w:r w:rsidRPr="005721F0">
        <w:rPr>
          <w:rFonts w:ascii="Times New Roman" w:eastAsia="Times New Roman" w:hAnsi="Times New Roman" w:cs="Arial"/>
          <w:sz w:val="24"/>
          <w:lang w:eastAsia="es-AR"/>
        </w:rPr>
        <w:t>se habían elaborado</w:t>
      </w:r>
      <w:r w:rsidRPr="005721F0">
        <w:rPr>
          <w:rFonts w:ascii="Times New Roman" w:hAnsi="Times New Roman"/>
          <w:sz w:val="24"/>
        </w:rPr>
        <w:t xml:space="preserve"> lógicas revolucionarias, destacándose la emergencia de la biopolítica (alfabetismo, panóptico).</w:t>
      </w:r>
      <w:r w:rsidRPr="005721F0">
        <w:rPr>
          <w:rFonts w:ascii="Times New Roman" w:hAnsi="Times New Roman" w:cs="Times New Roman"/>
          <w:sz w:val="24"/>
          <w:vertAlign w:val="superscript"/>
        </w:rPr>
        <w:footnoteReference w:id="234"/>
      </w:r>
      <w:r w:rsidRPr="005721F0">
        <w:rPr>
          <w:rFonts w:ascii="Times New Roman" w:hAnsi="Times New Roman"/>
          <w:sz w:val="24"/>
        </w:rPr>
        <w:t xml:space="preserve"> </w:t>
      </w:r>
      <w:r w:rsidR="005D0B4F">
        <w:rPr>
          <w:rFonts w:ascii="Times New Roman" w:hAnsi="Times New Roman"/>
          <w:sz w:val="24"/>
        </w:rPr>
        <w:t>Una revolución industrial</w:t>
      </w:r>
      <w:r w:rsidR="005528E8" w:rsidRPr="005528E8">
        <w:rPr>
          <w:rFonts w:ascii="Times New Roman" w:eastAsia="Times New Roman" w:hAnsi="Times New Roman" w:cs="Arial"/>
          <w:sz w:val="24"/>
          <w:lang w:eastAsia="es-AR"/>
        </w:rPr>
        <w:t xml:space="preserve"> </w:t>
      </w:r>
      <w:r w:rsidR="005528E8" w:rsidRPr="005721F0">
        <w:rPr>
          <w:rFonts w:ascii="Times New Roman" w:eastAsia="Times New Roman" w:hAnsi="Times New Roman" w:cs="Arial"/>
          <w:sz w:val="24"/>
          <w:lang w:eastAsia="es-AR"/>
        </w:rPr>
        <w:t xml:space="preserve">que estuvo precedida por una revolución agraria </w:t>
      </w:r>
      <w:r w:rsidR="00846131">
        <w:rPr>
          <w:rFonts w:ascii="Times New Roman" w:eastAsia="Times New Roman" w:hAnsi="Times New Roman" w:cs="Arial"/>
          <w:sz w:val="24"/>
          <w:lang w:eastAsia="es-AR"/>
        </w:rPr>
        <w:t>(</w:t>
      </w:r>
      <w:r w:rsidR="005528E8" w:rsidRPr="005721F0">
        <w:rPr>
          <w:rFonts w:ascii="Times New Roman" w:eastAsia="Times New Roman" w:hAnsi="Times New Roman" w:cs="Arial"/>
          <w:sz w:val="24"/>
          <w:lang w:eastAsia="es-AR"/>
        </w:rPr>
        <w:t>generada por el cercado de los campos y la emancipación de los siervos</w:t>
      </w:r>
      <w:r w:rsidR="00846131">
        <w:rPr>
          <w:rFonts w:ascii="Times New Roman" w:eastAsia="Times New Roman" w:hAnsi="Times New Roman" w:cs="Arial"/>
          <w:sz w:val="24"/>
          <w:lang w:eastAsia="es-AR"/>
        </w:rPr>
        <w:t>)</w:t>
      </w:r>
      <w:r w:rsidR="005528E8">
        <w:rPr>
          <w:rFonts w:ascii="Times New Roman" w:eastAsia="Times New Roman" w:hAnsi="Times New Roman" w:cs="Arial"/>
          <w:sz w:val="24"/>
          <w:lang w:eastAsia="es-AR"/>
        </w:rPr>
        <w:t xml:space="preserve">, y </w:t>
      </w:r>
      <w:r w:rsidR="00FD1A0F">
        <w:rPr>
          <w:rFonts w:ascii="Times New Roman" w:eastAsia="Times New Roman" w:hAnsi="Times New Roman" w:cs="Arial"/>
          <w:sz w:val="24"/>
          <w:lang w:eastAsia="es-AR"/>
        </w:rPr>
        <w:t xml:space="preserve">como sostiene Carl Schmitt </w:t>
      </w:r>
      <w:r w:rsidR="00F244AB">
        <w:rPr>
          <w:rFonts w:ascii="Times New Roman" w:eastAsia="Times New Roman" w:hAnsi="Times New Roman" w:cs="Arial"/>
          <w:sz w:val="24"/>
          <w:lang w:eastAsia="es-AR"/>
        </w:rPr>
        <w:t xml:space="preserve">(1955) </w:t>
      </w:r>
      <w:r w:rsidR="005528E8">
        <w:rPr>
          <w:rFonts w:ascii="Times New Roman" w:eastAsia="Times New Roman" w:hAnsi="Times New Roman" w:cs="Arial"/>
          <w:sz w:val="24"/>
          <w:lang w:eastAsia="es-AR"/>
        </w:rPr>
        <w:t xml:space="preserve">por una </w:t>
      </w:r>
      <w:r w:rsidR="00F244AB">
        <w:rPr>
          <w:rFonts w:ascii="Times New Roman" w:eastAsia="Times New Roman" w:hAnsi="Times New Roman" w:cs="Arial"/>
          <w:sz w:val="24"/>
          <w:lang w:eastAsia="es-AR"/>
        </w:rPr>
        <w:t>c</w:t>
      </w:r>
      <w:r w:rsidR="0038036D">
        <w:rPr>
          <w:rFonts w:ascii="Times New Roman" w:eastAsia="Times New Roman" w:hAnsi="Times New Roman" w:cs="Arial"/>
          <w:sz w:val="24"/>
          <w:lang w:eastAsia="es-AR"/>
        </w:rPr>
        <w:t>ivilización</w:t>
      </w:r>
      <w:r w:rsidR="00F244AB">
        <w:rPr>
          <w:rFonts w:ascii="Times New Roman" w:eastAsia="Times New Roman" w:hAnsi="Times New Roman" w:cs="Arial"/>
          <w:sz w:val="24"/>
          <w:lang w:eastAsia="es-AR"/>
        </w:rPr>
        <w:t xml:space="preserve"> -la de Inglaterra- que traslada </w:t>
      </w:r>
      <w:r w:rsidR="0038036D">
        <w:rPr>
          <w:rFonts w:ascii="Times New Roman" w:eastAsia="Times New Roman" w:hAnsi="Times New Roman" w:cs="Arial"/>
          <w:sz w:val="24"/>
          <w:lang w:eastAsia="es-AR"/>
        </w:rPr>
        <w:t>el</w:t>
      </w:r>
      <w:r w:rsidR="00F244AB">
        <w:rPr>
          <w:rFonts w:ascii="Times New Roman" w:eastAsia="Times New Roman" w:hAnsi="Times New Roman" w:cs="Arial"/>
          <w:sz w:val="24"/>
          <w:lang w:eastAsia="es-AR"/>
        </w:rPr>
        <w:t xml:space="preserve"> eje </w:t>
      </w:r>
      <w:r w:rsidR="0038036D">
        <w:rPr>
          <w:rFonts w:ascii="Times New Roman" w:eastAsia="Times New Roman" w:hAnsi="Times New Roman" w:cs="Arial"/>
          <w:sz w:val="24"/>
          <w:lang w:eastAsia="es-AR"/>
        </w:rPr>
        <w:t xml:space="preserve">de su cultura </w:t>
      </w:r>
      <w:r w:rsidR="00F244AB">
        <w:rPr>
          <w:rFonts w:ascii="Times New Roman" w:eastAsia="Times New Roman" w:hAnsi="Times New Roman" w:cs="Arial"/>
          <w:sz w:val="24"/>
          <w:lang w:eastAsia="es-AR"/>
        </w:rPr>
        <w:t xml:space="preserve">de la tierra al mar, una </w:t>
      </w:r>
      <w:r w:rsidR="005528E8">
        <w:rPr>
          <w:rFonts w:ascii="Times New Roman" w:eastAsia="Times New Roman" w:hAnsi="Times New Roman" w:cs="Arial"/>
          <w:sz w:val="24"/>
          <w:lang w:eastAsia="es-AR"/>
        </w:rPr>
        <w:t>conquista del espacio marítimo oceánico.</w:t>
      </w:r>
      <w:r w:rsidR="005D0B4F">
        <w:rPr>
          <w:rStyle w:val="Refdenotaalpie"/>
          <w:sz w:val="24"/>
        </w:rPr>
        <w:footnoteReference w:id="235"/>
      </w:r>
      <w:r w:rsidR="005D0B4F">
        <w:rPr>
          <w:rFonts w:ascii="Times New Roman" w:hAnsi="Times New Roman"/>
          <w:sz w:val="24"/>
        </w:rPr>
        <w:t xml:space="preserve"> </w:t>
      </w:r>
    </w:p>
    <w:p w14:paraId="3AB1C682" w14:textId="77777777" w:rsidR="004C33C8" w:rsidRDefault="004C33C8" w:rsidP="005721F0">
      <w:pPr>
        <w:spacing w:after="0" w:line="240" w:lineRule="auto"/>
        <w:rPr>
          <w:rFonts w:ascii="Times New Roman" w:hAnsi="Times New Roman"/>
          <w:sz w:val="24"/>
        </w:rPr>
      </w:pPr>
    </w:p>
    <w:p w14:paraId="2A89B984" w14:textId="2E84E0D3"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En ese tiempo, Spinoza se vio beneficiado intelectualmente por el clima político que se presentó tras la independencia de Suiza y los Países Bajos (respecto del Sacro Imperio Romano-Germánico y sus príncipes electores). Con sus lecturas de Maquiavelo y Maimónides, Spinoza vino a romper con Hobbes y su teología política, aunque preservando íntegro el estado de naturaleza y derivando del mismo la potencia </w:t>
      </w:r>
      <w:r w:rsidRPr="005721F0">
        <w:rPr>
          <w:rFonts w:ascii="Times New Roman" w:hAnsi="Times New Roman"/>
          <w:sz w:val="24"/>
        </w:rPr>
        <w:lastRenderedPageBreak/>
        <w:t>conservadora.</w:t>
      </w:r>
      <w:r w:rsidRPr="005721F0">
        <w:rPr>
          <w:rFonts w:ascii="Times New Roman" w:hAnsi="Times New Roman" w:cs="Times New Roman"/>
          <w:sz w:val="24"/>
          <w:vertAlign w:val="superscript"/>
        </w:rPr>
        <w:footnoteReference w:id="236"/>
      </w:r>
      <w:r w:rsidRPr="005721F0">
        <w:rPr>
          <w:rFonts w:ascii="Times New Roman" w:hAnsi="Times New Roman"/>
          <w:sz w:val="24"/>
        </w:rPr>
        <w:t xml:space="preserve"> Ingresando en el terreno teológico-político, el atribuido ateísmo de Spinoza comulgaba con un monismo neutro y negaba la existencia de un espacio vacío entre dios y el mundo.</w:t>
      </w:r>
      <w:r w:rsidRPr="005721F0">
        <w:rPr>
          <w:rFonts w:ascii="Times New Roman" w:hAnsi="Times New Roman" w:cs="Times New Roman"/>
          <w:sz w:val="24"/>
          <w:vertAlign w:val="superscript"/>
        </w:rPr>
        <w:footnoteReference w:id="237"/>
      </w:r>
      <w:r w:rsidRPr="005721F0">
        <w:rPr>
          <w:rFonts w:ascii="Times New Roman" w:hAnsi="Times New Roman"/>
          <w:sz w:val="24"/>
        </w:rPr>
        <w:t xml:space="preserve"> En esa tarea, Spinoza objetó que la libertad sea lo opuesto de lo negativo y no algo propiamente positivo, es decir algo “potencialmente afirmativo”.</w:t>
      </w:r>
      <w:r w:rsidRPr="005721F0">
        <w:rPr>
          <w:rFonts w:ascii="Times New Roman" w:hAnsi="Times New Roman" w:cs="Times New Roman"/>
          <w:sz w:val="24"/>
          <w:vertAlign w:val="superscript"/>
        </w:rPr>
        <w:footnoteReference w:id="238"/>
      </w:r>
      <w:r w:rsidRPr="005721F0">
        <w:rPr>
          <w:rFonts w:ascii="Times New Roman" w:hAnsi="Times New Roman"/>
          <w:sz w:val="24"/>
        </w:rPr>
        <w:t xml:space="preserve"> </w:t>
      </w:r>
    </w:p>
    <w:p w14:paraId="009EC736"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664D1651"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¿Pero en qué valores se había fundado la legitimidad del régimen absolutista? En el ejercicio de esa libertad positiva de la que hablaba Spinoza, la legitimidad de la monarquía absolutista también se fundaba en el triple andamiaje del honor, los estratos y los estamentos. De ese andamiaje, a semejanza de la jerarquía celestial, Montesquieu desprendía los rangos. Para Montesquieu, sin rangos no hay honores, preferencias ni distinciones, y por tanto no hay nobleza. Montesquieu construyó su concepción del estado moderno, formulando la teoría de la división de poderes basada en el principio del equilibrio (que la debió más a sus lecturas de Maquiavelo sobre la antigüedad clásica con el enfrentamiento entre el Tribuno de la Plebe y el Senado de Roma que a la lectura del </w:t>
      </w:r>
      <w:r w:rsidRPr="005721F0">
        <w:rPr>
          <w:rFonts w:ascii="Times New Roman" w:hAnsi="Times New Roman"/>
          <w:b/>
          <w:i/>
          <w:sz w:val="24"/>
        </w:rPr>
        <w:t xml:space="preserve">Leviatán </w:t>
      </w:r>
      <w:r w:rsidRPr="005721F0">
        <w:rPr>
          <w:rFonts w:ascii="Times New Roman" w:hAnsi="Times New Roman"/>
          <w:sz w:val="24"/>
        </w:rPr>
        <w:t>de Hobbes). Montesquieu también construyó la teoría del despotismo oriental de los pueblos asiáticos, fundado en Heródoto y los trágicos griegos, y en las memorias de viajeros. Según nos aclara la historiadora española María Luisa Sánchez Mejía, Montesquieu no hizo su teoría exclusiva de Oriente pues en ese despotismo pueden caer también los estadios europeos. Sin embargo, como la tesis de Montesquieu se estereotipó y se generalizo, fue muy criticada por Voltaire, por el orientalismo francés (Abraham Anquetil-Duperron) y por la Ilustración británica (filólogo y magistrado colonial británico William Jones).</w:t>
      </w:r>
      <w:r w:rsidRPr="005721F0">
        <w:rPr>
          <w:rFonts w:ascii="Times New Roman" w:hAnsi="Times New Roman" w:cs="Times New Roman"/>
          <w:sz w:val="24"/>
          <w:vertAlign w:val="superscript"/>
        </w:rPr>
        <w:footnoteReference w:id="239"/>
      </w:r>
      <w:r w:rsidRPr="005721F0">
        <w:rPr>
          <w:rFonts w:ascii="Times New Roman" w:hAnsi="Times New Roman"/>
          <w:sz w:val="24"/>
        </w:rPr>
        <w:t xml:space="preserve"> En su afán teorizador, Montesquieu había contado al menos con Locke y sus dos </w:t>
      </w:r>
      <w:r w:rsidRPr="005721F0">
        <w:rPr>
          <w:rFonts w:ascii="Times New Roman" w:hAnsi="Times New Roman"/>
          <w:b/>
          <w:i/>
          <w:sz w:val="24"/>
        </w:rPr>
        <w:t>Tratados</w:t>
      </w:r>
      <w:r w:rsidRPr="005721F0">
        <w:rPr>
          <w:rFonts w:ascii="Times New Roman" w:hAnsi="Times New Roman"/>
          <w:sz w:val="24"/>
        </w:rPr>
        <w:t xml:space="preserve">, y con su oposición al liderazgo patriarcal del poder. Ese liderazgo había sido exaltado por Robert Filmer en su obra </w:t>
      </w:r>
      <w:r w:rsidRPr="005721F0">
        <w:rPr>
          <w:rFonts w:ascii="Times New Roman" w:hAnsi="Times New Roman"/>
          <w:b/>
          <w:i/>
          <w:sz w:val="24"/>
        </w:rPr>
        <w:t>Patriarcha</w:t>
      </w:r>
      <w:r w:rsidRPr="005721F0">
        <w:rPr>
          <w:rFonts w:ascii="Times New Roman" w:hAnsi="Times New Roman"/>
          <w:sz w:val="24"/>
        </w:rPr>
        <w:t>, publicada en 1680 para sostener la causa de los Torys pero que había sido redactada con anterioridad a la Revolución Puritana, casi medio siglo antes, en 1636.</w:t>
      </w:r>
      <w:r w:rsidRPr="005721F0">
        <w:rPr>
          <w:rFonts w:ascii="Times New Roman" w:hAnsi="Times New Roman" w:cs="Times New Roman"/>
          <w:sz w:val="24"/>
          <w:vertAlign w:val="superscript"/>
        </w:rPr>
        <w:footnoteReference w:id="240"/>
      </w:r>
      <w:r w:rsidRPr="005721F0">
        <w:rPr>
          <w:rFonts w:ascii="Times New Roman" w:hAnsi="Times New Roman"/>
          <w:sz w:val="24"/>
        </w:rPr>
        <w:t xml:space="preserve"> </w:t>
      </w:r>
      <w:r w:rsidRPr="005721F0">
        <w:rPr>
          <w:rFonts w:ascii="Times New Roman" w:eastAsia="Times New Roman" w:hAnsi="Times New Roman" w:cs="Arial"/>
          <w:sz w:val="24"/>
          <w:lang w:eastAsia="es-AR"/>
        </w:rPr>
        <w:t xml:space="preserve">Los iusnaturalistas (Grocio, </w:t>
      </w:r>
      <w:r w:rsidRPr="005721F0">
        <w:rPr>
          <w:rFonts w:ascii="Times New Roman" w:hAnsi="Times New Roman" w:cs="Arial"/>
          <w:sz w:val="24"/>
          <w:szCs w:val="21"/>
          <w:shd w:val="clear" w:color="auto" w:fill="FFFFFF"/>
        </w:rPr>
        <w:t>Hobbes, Locke, Leibniz, Pufendorf, Thomasius</w:t>
      </w:r>
      <w:r w:rsidRPr="005721F0">
        <w:rPr>
          <w:rFonts w:ascii="Times New Roman" w:eastAsia="Times New Roman" w:hAnsi="Times New Roman" w:cs="Arial"/>
          <w:sz w:val="24"/>
          <w:lang w:eastAsia="es-AR"/>
        </w:rPr>
        <w:t>) habían logrado desplazar a la teoría patriarcalista antigua invocada por los teólogos protestantes.</w:t>
      </w:r>
      <w:r w:rsidRPr="005721F0">
        <w:rPr>
          <w:rFonts w:ascii="Times New Roman" w:eastAsia="Times New Roman" w:hAnsi="Times New Roman" w:cs="Times New Roman"/>
          <w:sz w:val="24"/>
          <w:vertAlign w:val="superscript"/>
          <w:lang w:eastAsia="es-AR"/>
        </w:rPr>
        <w:footnoteReference w:id="241"/>
      </w:r>
      <w:r w:rsidRPr="005721F0">
        <w:rPr>
          <w:rFonts w:ascii="Times New Roman" w:eastAsia="Times New Roman" w:hAnsi="Times New Roman" w:cs="Arial"/>
          <w:sz w:val="24"/>
          <w:lang w:eastAsia="es-AR"/>
        </w:rPr>
        <w:t xml:space="preserve"> Para los patriarcalistas combatidos por Locke, la patriarcalidad y la primogenitura se heredaban, con el objetivo de preservar el patrimonio familiar.</w:t>
      </w:r>
      <w:r w:rsidRPr="005721F0">
        <w:rPr>
          <w:rFonts w:ascii="Times New Roman" w:eastAsia="Times New Roman" w:hAnsi="Times New Roman" w:cs="Times New Roman"/>
          <w:sz w:val="24"/>
          <w:vertAlign w:val="superscript"/>
          <w:lang w:eastAsia="es-AR"/>
        </w:rPr>
        <w:footnoteReference w:id="242"/>
      </w:r>
    </w:p>
    <w:p w14:paraId="365E0801" w14:textId="77777777" w:rsidR="005721F0" w:rsidRPr="005721F0" w:rsidRDefault="005721F0" w:rsidP="005721F0">
      <w:pPr>
        <w:spacing w:after="0" w:line="240" w:lineRule="auto"/>
        <w:rPr>
          <w:rFonts w:ascii="Times New Roman" w:hAnsi="Times New Roman"/>
          <w:sz w:val="24"/>
        </w:rPr>
      </w:pPr>
    </w:p>
    <w:p w14:paraId="5065E6DA" w14:textId="5814001A"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heme="minorEastAsia" w:hAnsi="Times New Roman"/>
          <w:sz w:val="24"/>
        </w:rPr>
        <w:t xml:space="preserve">Pero la división del poder ¿Indujo acaso a los historiadores para que periodizaran el tiempo histórico? ¿Qué </w:t>
      </w:r>
      <w:r w:rsidRPr="005721F0">
        <w:rPr>
          <w:rFonts w:ascii="Times New Roman" w:hAnsi="Times New Roman"/>
          <w:sz w:val="24"/>
          <w:lang w:val="es-ES"/>
        </w:rPr>
        <w:t>fuerzas de la barbarie</w:t>
      </w:r>
      <w:r w:rsidRPr="005721F0">
        <w:rPr>
          <w:rFonts w:ascii="Times New Roman" w:eastAsiaTheme="minorEastAsia" w:hAnsi="Times New Roman"/>
          <w:sz w:val="24"/>
        </w:rPr>
        <w:t xml:space="preserve"> fueron las que se desataron en los primeros momentos de la modernidad? </w:t>
      </w:r>
      <w:r w:rsidR="00881CA9">
        <w:rPr>
          <w:rFonts w:ascii="Times New Roman" w:eastAsiaTheme="minorEastAsia" w:hAnsi="Times New Roman"/>
          <w:sz w:val="24"/>
        </w:rPr>
        <w:t>S</w:t>
      </w:r>
      <w:r w:rsidRPr="005721F0">
        <w:rPr>
          <w:rFonts w:ascii="Times New Roman" w:eastAsiaTheme="minorEastAsia" w:hAnsi="Times New Roman"/>
          <w:sz w:val="24"/>
        </w:rPr>
        <w:t xml:space="preserve">ucesivos fenómenos como las guerras confesionales o de religión (en Bohemia, en Lepanto, y en las puertas de Viena), las guerras dinásticas y las guerras comerciales. Así como se dio la Guerra de Flandes, provocada por la rebelión holandesa (fundada en la Reforma Protestante), que le hizo perder al papado el monopolio religioso, y al sacerdocio el monopolio en la interpretación de los textos sagrados, también se dieron las guerras de sucesión dinástica como la Guerra de las Dos Rosas entre las casas reales de Lancaster y York, las Guerras </w:t>
      </w:r>
      <w:r w:rsidRPr="005721F0">
        <w:rPr>
          <w:rFonts w:ascii="Times New Roman" w:eastAsiaTheme="minorEastAsia" w:hAnsi="Times New Roman"/>
          <w:sz w:val="24"/>
        </w:rPr>
        <w:lastRenderedPageBreak/>
        <w:t xml:space="preserve">de Sucesión de España y Austria (entre borbones y habsburgos), y las guerras comerciales (Guerra de los Siete Años, 1756-62, batalla de Plassey en India). </w:t>
      </w:r>
      <w:r w:rsidRPr="005721F0">
        <w:rPr>
          <w:rFonts w:ascii="Times New Roman" w:eastAsia="Times New Roman" w:hAnsi="Times New Roman" w:cs="Arial"/>
          <w:sz w:val="24"/>
          <w:lang w:eastAsia="es-AR"/>
        </w:rPr>
        <w:t xml:space="preserve">La batalla de Lepanto significó el fin de la expansión islámica hacia Occidente, pero también la suspensión de la expansión territorial </w:t>
      </w:r>
      <w:proofErr w:type="gramStart"/>
      <w:r w:rsidRPr="005721F0">
        <w:rPr>
          <w:rFonts w:ascii="Times New Roman" w:eastAsia="Times New Roman" w:hAnsi="Times New Roman" w:cs="Arial"/>
          <w:sz w:val="24"/>
          <w:lang w:eastAsia="es-AR"/>
        </w:rPr>
        <w:t>Europea</w:t>
      </w:r>
      <w:proofErr w:type="gramEnd"/>
      <w:r w:rsidRPr="005721F0">
        <w:rPr>
          <w:rFonts w:ascii="Times New Roman" w:eastAsia="Times New Roman" w:hAnsi="Times New Roman" w:cs="Arial"/>
          <w:sz w:val="24"/>
          <w:lang w:eastAsia="es-AR"/>
        </w:rPr>
        <w:t xml:space="preserve"> hacia Oriente</w:t>
      </w:r>
      <w:r w:rsidR="0025377F">
        <w:rPr>
          <w:rFonts w:ascii="Times New Roman" w:eastAsia="Times New Roman" w:hAnsi="Times New Roman" w:cs="Arial"/>
          <w:sz w:val="24"/>
          <w:lang w:eastAsia="es-AR"/>
        </w:rPr>
        <w:t xml:space="preserve"> y el inicio de una experiencia oceánica en el Atlántico</w:t>
      </w:r>
      <w:r w:rsidRPr="005721F0">
        <w:rPr>
          <w:rFonts w:ascii="Times New Roman" w:eastAsia="Times New Roman" w:hAnsi="Times New Roman" w:cs="Arial"/>
          <w:sz w:val="24"/>
          <w:lang w:eastAsia="es-AR"/>
        </w:rPr>
        <w:t xml:space="preserve">. </w:t>
      </w:r>
    </w:p>
    <w:p w14:paraId="705626E3"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41ECFAC" w14:textId="77777777" w:rsidR="005721F0" w:rsidRPr="005721F0" w:rsidRDefault="005721F0" w:rsidP="005721F0">
      <w:pPr>
        <w:spacing w:after="0" w:line="240" w:lineRule="auto"/>
        <w:rPr>
          <w:b/>
          <w:i/>
        </w:rPr>
      </w:pPr>
      <w:r w:rsidRPr="005721F0">
        <w:rPr>
          <w:rFonts w:ascii="Times New Roman" w:eastAsiaTheme="minorEastAsia" w:hAnsi="Times New Roman"/>
          <w:sz w:val="24"/>
        </w:rPr>
        <w:t xml:space="preserve">En esa época también se dieron fenómenos de consenso como los pactos y los reformismos temporales o secularizadores opuestos a la “conservación de lo sagrado” (pasaje del clero regular al secular, supremacía del estado por sobre la iglesia) y los reformismos regalistas (Reformas Borbónicas, 1782). Mediante esos pactos se consensuaron numerosas reformas liberales (comercio libre) y de expropiación estamental (confiscación de bienes eclesiásticos), pero que no bastaron para evitar la crisis orgánica del Antiguo Régimen, o más bien como sostienen algunos la hicieron posible. </w:t>
      </w:r>
    </w:p>
    <w:p w14:paraId="1D11C10B"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4D278861"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Finalmente, la Revolución Francesa, la primera ola revolucionaria según Heller y Fehér (1994), acabó con la monarquía absolutista, reemplazó el saber escolástico por el saber enciclopédico engendrado por la Ilustración, inauguró innovaciones paradigmáticas (sistema métrico decimal), y sustituyó la legitimidad dinástica por la legitimidad republicana, el principio del honor por el principio del trabajo, y la electividad feudal del parlamento estamental como las cortes y los cabildos (donde los miembros precedentes elegían a los sucesores) por la electividad republicana de los parlamentos donde entró a regir el sufragio universal (inspirados en Rousseau). La Revolución inauguró en la Asamblea y luego en la Convención una división en la naturaleza del hombre, entre ciudadano de la esfera pública, y burgués de la esfera privada, y también inauguró una lucha por el poder entre facciones en pugna, la de los liderazgos Girondinos (</w:t>
      </w:r>
      <w:r w:rsidRPr="005721F0">
        <w:rPr>
          <w:rFonts w:ascii="Times New Roman" w:eastAsiaTheme="minorEastAsia" w:hAnsi="Times New Roman"/>
          <w:i/>
          <w:sz w:val="24"/>
        </w:rPr>
        <w:t>Sans-culottes</w:t>
      </w:r>
      <w:r w:rsidRPr="005721F0">
        <w:rPr>
          <w:rFonts w:ascii="Times New Roman" w:eastAsiaTheme="minorEastAsia" w:hAnsi="Times New Roman"/>
          <w:sz w:val="24"/>
        </w:rPr>
        <w:t xml:space="preserve">) partidarios de la representación directa, enfrentados a los liderazgos Jacobinos, que fundados en la soberanía popular eran partidarios de la representación indirecta. </w:t>
      </w:r>
    </w:p>
    <w:p w14:paraId="00A7D2B9" w14:textId="77777777" w:rsidR="005721F0" w:rsidRPr="005721F0" w:rsidRDefault="005721F0" w:rsidP="005721F0">
      <w:pPr>
        <w:spacing w:after="0" w:line="240" w:lineRule="auto"/>
        <w:rPr>
          <w:rFonts w:ascii="Times New Roman" w:eastAsiaTheme="minorEastAsia" w:hAnsi="Times New Roman"/>
          <w:sz w:val="24"/>
        </w:rPr>
      </w:pPr>
    </w:p>
    <w:p w14:paraId="414BC2BF" w14:textId="6A871393"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heme="minorEastAsia" w:hAnsi="Times New Roman"/>
          <w:sz w:val="24"/>
        </w:rPr>
        <w:t>La lucha por el poder y el cruce entre fuerzas sociales y liderazgos pasionales inspirados en la Ilustración se prolongaron tras la caída de Robespierre (Termidor</w:t>
      </w:r>
      <w:r w:rsidR="003A6445">
        <w:rPr>
          <w:rFonts w:ascii="Times New Roman" w:eastAsiaTheme="minorEastAsia" w:hAnsi="Times New Roman"/>
          <w:sz w:val="24"/>
        </w:rPr>
        <w:t>, 1794</w:t>
      </w:r>
      <w:r w:rsidRPr="005721F0">
        <w:rPr>
          <w:rFonts w:ascii="Times New Roman" w:eastAsiaTheme="minorEastAsia" w:hAnsi="Times New Roman"/>
          <w:sz w:val="24"/>
        </w:rPr>
        <w:t xml:space="preserve">), </w:t>
      </w:r>
      <w:r w:rsidR="00623B6C">
        <w:rPr>
          <w:rFonts w:ascii="Times New Roman" w:eastAsiaTheme="minorEastAsia" w:hAnsi="Times New Roman"/>
          <w:sz w:val="24"/>
        </w:rPr>
        <w:t xml:space="preserve">y </w:t>
      </w:r>
      <w:r w:rsidRPr="005721F0">
        <w:rPr>
          <w:rFonts w:ascii="Times New Roman" w:eastAsiaTheme="minorEastAsia" w:hAnsi="Times New Roman"/>
          <w:sz w:val="24"/>
        </w:rPr>
        <w:t xml:space="preserve">tras el </w:t>
      </w:r>
      <w:r w:rsidRPr="005721F0">
        <w:rPr>
          <w:rFonts w:ascii="Times New Roman" w:hAnsi="Times New Roman"/>
          <w:i/>
          <w:sz w:val="24"/>
        </w:rPr>
        <w:t>putsch</w:t>
      </w:r>
      <w:r w:rsidRPr="005721F0">
        <w:rPr>
          <w:i/>
        </w:rPr>
        <w:t xml:space="preserve"> </w:t>
      </w:r>
      <w:r w:rsidRPr="005721F0">
        <w:rPr>
          <w:rFonts w:ascii="Times New Roman" w:eastAsiaTheme="minorEastAsia" w:hAnsi="Times New Roman"/>
          <w:sz w:val="24"/>
        </w:rPr>
        <w:t>o golpe de estado del 18 Brumario (1799) que liquidó al Directorio</w:t>
      </w:r>
      <w:r w:rsidR="00032367">
        <w:rPr>
          <w:rFonts w:ascii="Times New Roman" w:eastAsiaTheme="minorEastAsia" w:hAnsi="Times New Roman"/>
          <w:sz w:val="24"/>
        </w:rPr>
        <w:t>,</w:t>
      </w:r>
      <w:r w:rsidRPr="005721F0">
        <w:rPr>
          <w:rFonts w:ascii="Times New Roman" w:eastAsiaTheme="minorEastAsia" w:hAnsi="Times New Roman"/>
          <w:sz w:val="24"/>
        </w:rPr>
        <w:t xml:space="preserve"> el punto de </w:t>
      </w:r>
      <w:r w:rsidR="00A44898">
        <w:rPr>
          <w:rFonts w:ascii="Times New Roman" w:eastAsiaTheme="minorEastAsia" w:hAnsi="Times New Roman"/>
          <w:sz w:val="24"/>
        </w:rPr>
        <w:t>partida</w:t>
      </w:r>
      <w:r w:rsidRPr="005721F0">
        <w:rPr>
          <w:rFonts w:ascii="Times New Roman" w:eastAsiaTheme="minorEastAsia" w:hAnsi="Times New Roman"/>
          <w:sz w:val="24"/>
        </w:rPr>
        <w:t xml:space="preserve"> de un nuevo liderazgo pasional -esta vez militar y geopolítico- que catapultó a Napoleón</w:t>
      </w:r>
      <w:r w:rsidR="00F7690F">
        <w:rPr>
          <w:rFonts w:ascii="Times New Roman" w:eastAsiaTheme="minorEastAsia" w:hAnsi="Times New Roman"/>
          <w:sz w:val="24"/>
        </w:rPr>
        <w:t>,</w:t>
      </w:r>
      <w:r w:rsidRPr="005721F0">
        <w:rPr>
          <w:rFonts w:ascii="Times New Roman" w:eastAsiaTheme="minorEastAsia" w:hAnsi="Times New Roman"/>
          <w:sz w:val="24"/>
        </w:rPr>
        <w:t xml:space="preserve"> como Cónsul </w:t>
      </w:r>
      <w:r w:rsidR="00F7690F">
        <w:rPr>
          <w:rFonts w:ascii="Times New Roman" w:eastAsiaTheme="minorEastAsia" w:hAnsi="Times New Roman"/>
          <w:sz w:val="24"/>
        </w:rPr>
        <w:t xml:space="preserve">primero </w:t>
      </w:r>
      <w:r w:rsidRPr="005721F0">
        <w:rPr>
          <w:rFonts w:ascii="Times New Roman" w:eastAsiaTheme="minorEastAsia" w:hAnsi="Times New Roman"/>
          <w:sz w:val="24"/>
        </w:rPr>
        <w:t>y luego como Emperador</w:t>
      </w:r>
      <w:r w:rsidR="00623B6C">
        <w:rPr>
          <w:rFonts w:ascii="Times New Roman" w:eastAsiaTheme="minorEastAsia" w:hAnsi="Times New Roman"/>
          <w:sz w:val="24"/>
        </w:rPr>
        <w:t>.</w:t>
      </w:r>
      <w:r w:rsidRPr="005721F0">
        <w:rPr>
          <w:rFonts w:ascii="Times New Roman" w:eastAsiaTheme="minorEastAsia" w:hAnsi="Times New Roman"/>
          <w:sz w:val="24"/>
        </w:rPr>
        <w:t xml:space="preserve"> </w:t>
      </w:r>
      <w:r w:rsidRPr="005721F0">
        <w:rPr>
          <w:rFonts w:ascii="Times New Roman" w:eastAsia="Times New Roman" w:hAnsi="Times New Roman" w:cs="Arial"/>
          <w:sz w:val="24"/>
          <w:lang w:eastAsia="es-AR"/>
        </w:rPr>
        <w:t xml:space="preserve">La diferencia específica de la forma monárquica derrocada por la Revolución Francesa era la de un derecho público subjetivo milenario consistente en dinastías, linajes, prerrogativas y noblezas parasitarias. Con la Revolución Francesa, se generó otro nuevo orden mundial, de naciones soberanas en armas que venían a reemplazar a las viejas dinastías reales y a un Antiguo Régimen feudal y escolástico que giraba en torno a un agónico clero papista. </w:t>
      </w:r>
      <w:r w:rsidR="00FB3B58">
        <w:rPr>
          <w:rFonts w:ascii="Times New Roman" w:eastAsia="Times New Roman" w:hAnsi="Times New Roman" w:cs="Arial"/>
          <w:sz w:val="24"/>
          <w:lang w:eastAsia="es-AR"/>
        </w:rPr>
        <w:t xml:space="preserve">Este nuevo orden mundial impulsó el derecho (Código Civil) y la investigación científica, como en el </w:t>
      </w:r>
      <w:r w:rsidR="00623B6C">
        <w:rPr>
          <w:rFonts w:ascii="Times New Roman" w:eastAsia="Times New Roman" w:hAnsi="Times New Roman" w:cs="Arial"/>
          <w:sz w:val="24"/>
          <w:lang w:eastAsia="es-AR"/>
        </w:rPr>
        <w:t xml:space="preserve">paradigmático </w:t>
      </w:r>
      <w:r w:rsidR="00FB3B58">
        <w:rPr>
          <w:rFonts w:ascii="Times New Roman" w:eastAsia="Times New Roman" w:hAnsi="Times New Roman" w:cs="Arial"/>
          <w:sz w:val="24"/>
          <w:lang w:eastAsia="es-AR"/>
        </w:rPr>
        <w:t>caso</w:t>
      </w:r>
      <w:r w:rsidR="00623B6C" w:rsidRPr="00623B6C">
        <w:rPr>
          <w:rFonts w:ascii="Times New Roman" w:eastAsiaTheme="minorEastAsia" w:hAnsi="Times New Roman"/>
          <w:sz w:val="24"/>
        </w:rPr>
        <w:t xml:space="preserve"> </w:t>
      </w:r>
      <w:r w:rsidR="00623B6C">
        <w:rPr>
          <w:rFonts w:ascii="Times New Roman" w:eastAsiaTheme="minorEastAsia" w:hAnsi="Times New Roman"/>
          <w:sz w:val="24"/>
        </w:rPr>
        <w:t>de la Piedra Rosetta que Napoleón trajo de Egipto, y merced a la cual fue posible que Champollion descifrara el lenguaje jeroglífico</w:t>
      </w:r>
      <w:r w:rsidR="00623B6C" w:rsidRPr="005721F0">
        <w:rPr>
          <w:rFonts w:ascii="Times New Roman" w:eastAsiaTheme="minorEastAsia" w:hAnsi="Times New Roman"/>
          <w:sz w:val="24"/>
        </w:rPr>
        <w:t xml:space="preserve">. </w:t>
      </w:r>
      <w:r w:rsidRPr="005721F0">
        <w:rPr>
          <w:rFonts w:ascii="Times New Roman" w:eastAsia="Times New Roman" w:hAnsi="Times New Roman" w:cs="Arial"/>
          <w:sz w:val="24"/>
          <w:lang w:eastAsia="es-AR"/>
        </w:rPr>
        <w:t xml:space="preserve">Las nuevas naciones </w:t>
      </w:r>
      <w:r w:rsidR="00FB3B58">
        <w:rPr>
          <w:rFonts w:ascii="Times New Roman" w:eastAsia="Times New Roman" w:hAnsi="Times New Roman" w:cs="Arial"/>
          <w:sz w:val="24"/>
          <w:lang w:eastAsia="es-AR"/>
        </w:rPr>
        <w:t xml:space="preserve">europeas </w:t>
      </w:r>
      <w:r w:rsidRPr="005721F0">
        <w:rPr>
          <w:rFonts w:ascii="Times New Roman" w:eastAsia="Times New Roman" w:hAnsi="Times New Roman" w:cs="Arial"/>
          <w:sz w:val="24"/>
          <w:lang w:eastAsia="es-AR"/>
        </w:rPr>
        <w:t>venían sucediéndose desde la Paz de Westfalia (1648), la que se había ratificado en la Paz de Utrecht (1713) y vuelto a ratificar en la Paz de Viena (1815).</w:t>
      </w:r>
      <w:r w:rsidRPr="005721F0">
        <w:rPr>
          <w:rFonts w:ascii="Times New Roman" w:eastAsia="Times New Roman" w:hAnsi="Times New Roman" w:cs="Times New Roman"/>
          <w:sz w:val="24"/>
          <w:vertAlign w:val="superscript"/>
          <w:lang w:eastAsia="es-AR"/>
        </w:rPr>
        <w:footnoteReference w:id="243"/>
      </w:r>
      <w:r w:rsidRPr="005721F0">
        <w:rPr>
          <w:rFonts w:ascii="Times New Roman" w:eastAsia="Times New Roman" w:hAnsi="Times New Roman" w:cs="Arial"/>
          <w:sz w:val="24"/>
          <w:lang w:eastAsia="es-AR"/>
        </w:rPr>
        <w:t xml:space="preserve"> Por el contrario, en el Oriente Medio las dinastías se sucedieron unas a otras: las persas entre los aqueménidas y los sasánidas, las turcas con los selyúcidas, las árabes entre los omeyas, los abasidas, los fatimíes, los almohades </w:t>
      </w:r>
      <w:r w:rsidRPr="005721F0">
        <w:rPr>
          <w:rFonts w:ascii="Times New Roman" w:eastAsia="Times New Roman" w:hAnsi="Times New Roman" w:cs="Arial"/>
          <w:sz w:val="24"/>
          <w:lang w:eastAsia="es-AR"/>
        </w:rPr>
        <w:lastRenderedPageBreak/>
        <w:t>y los almorávides, hasta lograr perpetuarse con una dinastía turca, la otomana, y dos dinastías árabes, la saudita y la hachemita.</w:t>
      </w:r>
    </w:p>
    <w:p w14:paraId="127AF46E" w14:textId="77777777" w:rsidR="005721F0" w:rsidRPr="005721F0" w:rsidRDefault="005721F0" w:rsidP="005721F0">
      <w:pPr>
        <w:spacing w:after="0" w:line="240" w:lineRule="auto"/>
        <w:rPr>
          <w:rFonts w:ascii="Times New Roman" w:eastAsiaTheme="minorEastAsia" w:hAnsi="Times New Roman"/>
          <w:sz w:val="24"/>
        </w:rPr>
      </w:pPr>
    </w:p>
    <w:p w14:paraId="11FFD324"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imes New Roman" w:hAnsi="Times New Roman" w:cs="Arial"/>
          <w:sz w:val="24"/>
          <w:lang w:eastAsia="es-AR"/>
        </w:rPr>
        <w:t xml:space="preserve">Con el desplazamiento de la cultura feudal y de la política absolutista vino a prevalecer </w:t>
      </w:r>
      <w:r w:rsidRPr="005721F0">
        <w:rPr>
          <w:rFonts w:ascii="Times New Roman" w:eastAsiaTheme="minorEastAsia" w:hAnsi="Times New Roman"/>
          <w:sz w:val="24"/>
        </w:rPr>
        <w:t>una cultura de elites entre burguesa y plebeya (epistolarios, pasquinismos, representaciones dramáticas) y se instaló un espacio público laico (clubes, logias, casas de café, teatros, salones literarios) donde se libraban discusiones acerca de cómo debían operar las formas elementales del espíritu público, tales como las conversaciones, las opiniones y los escritos (Gabriel Tarde, 1901).</w:t>
      </w:r>
    </w:p>
    <w:p w14:paraId="1E53C1E1" w14:textId="77777777" w:rsidR="005721F0" w:rsidRPr="005721F0" w:rsidRDefault="005721F0" w:rsidP="005721F0">
      <w:pPr>
        <w:spacing w:after="0" w:line="240" w:lineRule="auto"/>
        <w:rPr>
          <w:rFonts w:ascii="Times New Roman" w:eastAsiaTheme="minorEastAsia" w:hAnsi="Times New Roman"/>
          <w:sz w:val="24"/>
        </w:rPr>
      </w:pPr>
    </w:p>
    <w:p w14:paraId="0E419841" w14:textId="49A26E25"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eastAsiaTheme="minorEastAsia" w:hAnsi="Times New Roman"/>
          <w:sz w:val="24"/>
        </w:rPr>
        <w:t xml:space="preserve">El ímpetu emancipador y reformista de la segunda fase civilizatoria de la modernidad no se detuvo. Para deslumbrar al mundo con las ideas de la Ilustración, Napoleón emprendió inspirado en Alejandro la expedición a Egipto (1798-1801) y en el afán de cerrar la </w:t>
      </w:r>
      <w:r w:rsidRPr="005721F0">
        <w:rPr>
          <w:rFonts w:ascii="Times New Roman" w:eastAsia="Times New Roman" w:hAnsi="Times New Roman" w:cs="Arial"/>
          <w:sz w:val="24"/>
          <w:lang w:eastAsia="es-AR"/>
        </w:rPr>
        <w:t xml:space="preserve">grieta o </w:t>
      </w:r>
      <w:r w:rsidRPr="005721F0">
        <w:rPr>
          <w:rFonts w:ascii="Times New Roman" w:eastAsiaTheme="minorEastAsia" w:hAnsi="Times New Roman"/>
          <w:sz w:val="24"/>
        </w:rPr>
        <w:t>brecha entre Oriente y Occidente ofreció convertir el Ejército de Oriente al Islam, que los sabios de la Meca objetaron por la falta de circuncisión y por la ingesta de alcohol en la tropa.</w:t>
      </w:r>
      <w:r w:rsidRPr="005721F0">
        <w:rPr>
          <w:rFonts w:ascii="Times New Roman" w:eastAsiaTheme="minorEastAsia" w:hAnsi="Times New Roman" w:cs="Times New Roman"/>
          <w:sz w:val="24"/>
          <w:vertAlign w:val="superscript"/>
        </w:rPr>
        <w:footnoteReference w:id="244"/>
      </w:r>
      <w:r w:rsidRPr="005721F0">
        <w:rPr>
          <w:rFonts w:ascii="Times New Roman" w:eastAsiaTheme="minorEastAsia" w:hAnsi="Times New Roman"/>
          <w:sz w:val="24"/>
        </w:rPr>
        <w:t xml:space="preserve"> Para entonces, los egipcios ignoraban el significado de los jeroglíficos (clásico, demótico, copto), que fueron descifrados por Champollion en 1822. Y para confirmar ese impulso de la Ilustración, los judíos fueron ciudadanizados, </w:t>
      </w:r>
      <w:r w:rsidR="00B25C81">
        <w:rPr>
          <w:rFonts w:ascii="Times New Roman" w:eastAsiaTheme="minorEastAsia" w:hAnsi="Times New Roman"/>
          <w:sz w:val="24"/>
        </w:rPr>
        <w:t>por</w:t>
      </w:r>
      <w:r w:rsidR="00B25C81" w:rsidRPr="005721F0">
        <w:rPr>
          <w:rFonts w:ascii="Times New Roman" w:eastAsiaTheme="minorEastAsia" w:hAnsi="Times New Roman"/>
          <w:sz w:val="24"/>
        </w:rPr>
        <w:t xml:space="preserve"> la Asamblea (1791) </w:t>
      </w:r>
      <w:r w:rsidRPr="005721F0">
        <w:rPr>
          <w:rFonts w:ascii="Times New Roman" w:eastAsiaTheme="minorEastAsia" w:hAnsi="Times New Roman"/>
          <w:sz w:val="24"/>
        </w:rPr>
        <w:t>y se inició para ellos en 1812 la búsqueda de lo que luego se dio en llamar un hogar nacional.</w:t>
      </w:r>
      <w:r w:rsidRPr="005721F0">
        <w:rPr>
          <w:rFonts w:ascii="Times New Roman" w:eastAsiaTheme="minorEastAsia" w:hAnsi="Times New Roman" w:cs="Times New Roman"/>
          <w:sz w:val="24"/>
          <w:vertAlign w:val="superscript"/>
        </w:rPr>
        <w:footnoteReference w:id="245"/>
      </w:r>
      <w:r w:rsidRPr="005721F0">
        <w:rPr>
          <w:rFonts w:ascii="Times New Roman" w:eastAsiaTheme="minorEastAsia" w:hAnsi="Times New Roman"/>
          <w:sz w:val="24"/>
        </w:rPr>
        <w:t xml:space="preserve"> La revolución según Furet se consumó en la III República con el sufragio universal. Pero Paul Dahrendorf refutó a Furet sosteniendo que la Revolución en Europa recién se consumó con la Cuarta Ola, en la Revolución de 1989, la que derrocó al comunismo soviético.</w:t>
      </w:r>
      <w:r w:rsidRPr="005721F0">
        <w:rPr>
          <w:rFonts w:ascii="Times New Roman" w:eastAsiaTheme="minorEastAsia" w:hAnsi="Times New Roman" w:cs="Times New Roman"/>
          <w:sz w:val="24"/>
          <w:vertAlign w:val="superscript"/>
        </w:rPr>
        <w:footnoteReference w:id="246"/>
      </w:r>
      <w:r w:rsidRPr="005721F0">
        <w:rPr>
          <w:rFonts w:ascii="Times New Roman" w:eastAsiaTheme="minorEastAsia" w:hAnsi="Times New Roman"/>
          <w:sz w:val="24"/>
        </w:rPr>
        <w:t xml:space="preserve"> Y en Estados Unidos, la revolución burguesa</w:t>
      </w:r>
      <w:r w:rsidR="00EF09FB">
        <w:rPr>
          <w:rFonts w:ascii="Times New Roman" w:eastAsiaTheme="minorEastAsia" w:hAnsi="Times New Roman"/>
          <w:sz w:val="24"/>
        </w:rPr>
        <w:t>-industrial</w:t>
      </w:r>
      <w:r w:rsidRPr="005721F0">
        <w:rPr>
          <w:rFonts w:ascii="Times New Roman" w:eastAsiaTheme="minorEastAsia" w:hAnsi="Times New Roman"/>
          <w:sz w:val="24"/>
        </w:rPr>
        <w:t xml:space="preserve"> -según Barrington Moore, Jr. (1967)- se consumó recién con la abolición de la esclavitud, Guerra Civil mediante (1861-65). Los soldados de la Unión marchaban a la guerra cantando el </w:t>
      </w:r>
      <w:r w:rsidRPr="005721F0">
        <w:rPr>
          <w:rFonts w:ascii="Times New Roman" w:eastAsiaTheme="minorEastAsia" w:hAnsi="Times New Roman"/>
          <w:b/>
          <w:i/>
          <w:sz w:val="24"/>
        </w:rPr>
        <w:t>Himno de batalla de la República</w:t>
      </w:r>
      <w:r w:rsidRPr="005721F0">
        <w:rPr>
          <w:rFonts w:ascii="Times New Roman" w:eastAsiaTheme="minorEastAsia" w:hAnsi="Times New Roman"/>
          <w:sz w:val="24"/>
        </w:rPr>
        <w:t xml:space="preserve"> (“Glory, Glory, Alelujah”) en el que imploraban que “así como Cristo murió por nosotros, déjanos morir para hacer libres a los hombres”. Por el contrario, en Rusia e Iberoamérica el abolicionismo de la servidumbre y de la esclavitud no fue un fenómeno cruento. La servidumbre en Rusia fue abolida por un úkase del zar (1861); y en Brasil la esclavitud fue eliminada también por un decreto imperial (1889) que tuvo como contrapartida el derrocamiento del emperador y la implantación de la república.</w:t>
      </w:r>
      <w:r w:rsidRPr="005721F0">
        <w:rPr>
          <w:rFonts w:ascii="Times New Roman" w:eastAsia="Times New Roman" w:hAnsi="Times New Roman" w:cs="Arial"/>
          <w:sz w:val="24"/>
          <w:szCs w:val="20"/>
          <w:lang w:eastAsia="es-AR"/>
        </w:rPr>
        <w:t xml:space="preserve"> No obstante, su disolución </w:t>
      </w:r>
      <w:r w:rsidRPr="005721F0">
        <w:rPr>
          <w:rFonts w:ascii="Times New Roman" w:hAnsi="Times New Roman"/>
          <w:sz w:val="24"/>
          <w:lang w:eastAsia="es-AR"/>
        </w:rPr>
        <w:t>no fue tan incruenta como suele afirmarse, pues al poco tiempo se desató en el nordeste (Bahía) la Guerra de Canudos (1893-1897), en la que el ejército brasilero -que venía de luchar en la Guerra de la Triple Alianza contra el expansionismo del Paraguay de Solano López- combatió contra un movimiento mesiánico popular dirigido por un profeta que invocaba el mito sebastianista (Antonio Conselheiro), relatado en la obra maestra</w:t>
      </w:r>
      <w:r w:rsidRPr="005721F0">
        <w:rPr>
          <w:rFonts w:ascii="Times New Roman" w:hAnsi="Times New Roman" w:cs="Arial"/>
          <w:sz w:val="24"/>
          <w:szCs w:val="21"/>
          <w:shd w:val="clear" w:color="auto" w:fill="FFFFFF"/>
        </w:rPr>
        <w:t xml:space="preserve"> </w:t>
      </w:r>
      <w:r w:rsidRPr="005721F0">
        <w:rPr>
          <w:rFonts w:ascii="Times New Roman" w:hAnsi="Times New Roman" w:cs="Arial"/>
          <w:b/>
          <w:i/>
          <w:sz w:val="24"/>
          <w:szCs w:val="21"/>
          <w:shd w:val="clear" w:color="auto" w:fill="FFFFFF"/>
        </w:rPr>
        <w:t>Os Sertões</w:t>
      </w:r>
      <w:r w:rsidRPr="005721F0">
        <w:rPr>
          <w:rFonts w:ascii="Times New Roman" w:hAnsi="Times New Roman" w:cs="Arial"/>
          <w:sz w:val="24"/>
          <w:szCs w:val="21"/>
          <w:shd w:val="clear" w:color="auto" w:fill="FFFFFF"/>
        </w:rPr>
        <w:t xml:space="preserve"> de </w:t>
      </w:r>
      <w:r w:rsidRPr="005721F0">
        <w:rPr>
          <w:rFonts w:ascii="Times New Roman" w:hAnsi="Times New Roman" w:cs="Arial"/>
          <w:bCs/>
          <w:sz w:val="24"/>
          <w:szCs w:val="21"/>
          <w:shd w:val="clear" w:color="auto" w:fill="FFFFFF"/>
        </w:rPr>
        <w:t>Euclides</w:t>
      </w:r>
      <w:r w:rsidRPr="005721F0">
        <w:rPr>
          <w:rFonts w:ascii="Times New Roman" w:hAnsi="Times New Roman" w:cs="Arial"/>
          <w:sz w:val="24"/>
          <w:szCs w:val="21"/>
          <w:shd w:val="clear" w:color="auto" w:fill="FFFFFF"/>
        </w:rPr>
        <w:t> da </w:t>
      </w:r>
      <w:r w:rsidRPr="005721F0">
        <w:rPr>
          <w:rFonts w:ascii="Times New Roman" w:hAnsi="Times New Roman" w:cs="Arial"/>
          <w:bCs/>
          <w:sz w:val="24"/>
          <w:szCs w:val="21"/>
          <w:shd w:val="clear" w:color="auto" w:fill="FFFFFF"/>
        </w:rPr>
        <w:t>Cunha</w:t>
      </w:r>
      <w:r w:rsidRPr="005721F0">
        <w:rPr>
          <w:rFonts w:ascii="Times New Roman" w:hAnsi="Times New Roman" w:cs="Arial"/>
          <w:sz w:val="24"/>
          <w:szCs w:val="21"/>
          <w:shd w:val="clear" w:color="auto" w:fill="FFFFFF"/>
        </w:rPr>
        <w:t> </w:t>
      </w:r>
      <w:bookmarkStart w:id="57" w:name="_Hlk127046173"/>
      <w:r w:rsidRPr="005721F0">
        <w:rPr>
          <w:rFonts w:ascii="Times New Roman" w:hAnsi="Times New Roman" w:cs="Arial"/>
          <w:sz w:val="24"/>
          <w:szCs w:val="21"/>
          <w:shd w:val="clear" w:color="auto" w:fill="FFFFFF"/>
        </w:rPr>
        <w:t xml:space="preserve"> El movimiento mesiánico que originó la Guerra de Canudos se asemejó al Movimiento del Reino Celestial de la Gran Paz o Rebelión Taiping que se enfrentó a la dinastía Qing en China (1851-1864) </w:t>
      </w:r>
    </w:p>
    <w:p w14:paraId="057A9BFB" w14:textId="77777777" w:rsidR="005721F0" w:rsidRPr="005721F0" w:rsidRDefault="005721F0" w:rsidP="005721F0">
      <w:pPr>
        <w:spacing w:after="0" w:line="240" w:lineRule="auto"/>
        <w:rPr>
          <w:rFonts w:ascii="Times New Roman" w:hAnsi="Times New Roman" w:cs="Arial"/>
          <w:sz w:val="24"/>
          <w:szCs w:val="21"/>
          <w:shd w:val="clear" w:color="auto" w:fill="FFFFFF"/>
        </w:rPr>
      </w:pPr>
    </w:p>
    <w:p w14:paraId="7D41B11D" w14:textId="00D9DBFC" w:rsidR="0065304C" w:rsidRPr="005722CB" w:rsidRDefault="005721F0" w:rsidP="003A52B8">
      <w:pPr>
        <w:spacing w:after="0" w:line="240" w:lineRule="auto"/>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A la abolición de la esclavitud y la servidumbre, Marx y Engels proclamaron como consumación de la revolución la destrucción del salariado capitalista, una destrucción a la cual estaba condenada por su propio desarrollo capitalista</w:t>
      </w:r>
    </w:p>
    <w:p w14:paraId="306F1ABC" w14:textId="2260F91E" w:rsidR="005721F0" w:rsidRPr="005721F0" w:rsidRDefault="005721F0" w:rsidP="005721F0">
      <w:pPr>
        <w:spacing w:after="0" w:line="240" w:lineRule="auto"/>
        <w:ind w:left="2124" w:firstLine="708"/>
        <w:rPr>
          <w:rFonts w:ascii="Times New Roman" w:eastAsiaTheme="minorEastAsia" w:hAnsi="Times New Roman" w:cs="Times New Roman"/>
          <w:b/>
          <w:sz w:val="28"/>
        </w:rPr>
      </w:pPr>
      <w:r w:rsidRPr="005721F0">
        <w:rPr>
          <w:rFonts w:ascii="Times New Roman" w:eastAsia="Times New Roman" w:hAnsi="Times New Roman" w:cs="Arial"/>
          <w:b/>
          <w:sz w:val="28"/>
          <w:lang w:eastAsia="es-AR"/>
        </w:rPr>
        <w:lastRenderedPageBreak/>
        <w:t xml:space="preserve">Capítulo </w:t>
      </w:r>
      <w:proofErr w:type="gramStart"/>
      <w:r w:rsidRPr="005721F0">
        <w:rPr>
          <w:rFonts w:ascii="Times New Roman" w:eastAsia="Times New Roman" w:hAnsi="Times New Roman" w:cs="Arial"/>
          <w:b/>
          <w:sz w:val="28"/>
          <w:lang w:eastAsia="es-AR"/>
        </w:rPr>
        <w:t>VI</w:t>
      </w:r>
      <w:r w:rsidRPr="005721F0">
        <w:rPr>
          <w:rFonts w:ascii="Times New Roman" w:eastAsiaTheme="minorEastAsia" w:hAnsi="Times New Roman" w:cs="Times New Roman"/>
          <w:b/>
          <w:sz w:val="28"/>
        </w:rPr>
        <w:t>.-</w:t>
      </w:r>
      <w:proofErr w:type="gramEnd"/>
      <w:r w:rsidRPr="005721F0">
        <w:rPr>
          <w:rFonts w:ascii="Times New Roman" w:eastAsiaTheme="minorEastAsia" w:hAnsi="Times New Roman" w:cs="Times New Roman"/>
          <w:b/>
          <w:sz w:val="28"/>
        </w:rPr>
        <w:t xml:space="preserve"> </w:t>
      </w:r>
    </w:p>
    <w:p w14:paraId="31615B11" w14:textId="77777777" w:rsidR="005721F0" w:rsidRPr="005721F0" w:rsidRDefault="005721F0" w:rsidP="005721F0">
      <w:pPr>
        <w:spacing w:after="0" w:line="240" w:lineRule="auto"/>
        <w:rPr>
          <w:rFonts w:ascii="Times New Roman" w:eastAsiaTheme="minorEastAsia" w:hAnsi="Times New Roman" w:cs="Times New Roman"/>
          <w:b/>
          <w:sz w:val="28"/>
        </w:rPr>
      </w:pPr>
    </w:p>
    <w:p w14:paraId="7EEF5A90" w14:textId="77777777" w:rsidR="005721F0" w:rsidRPr="005721F0" w:rsidRDefault="005721F0" w:rsidP="005721F0">
      <w:pPr>
        <w:spacing w:after="0" w:line="240" w:lineRule="auto"/>
        <w:rPr>
          <w:rFonts w:ascii="Times New Roman" w:eastAsiaTheme="minorEastAsia" w:hAnsi="Times New Roman" w:cs="Times New Roman"/>
          <w:b/>
          <w:sz w:val="28"/>
        </w:rPr>
      </w:pPr>
      <w:r w:rsidRPr="005721F0">
        <w:rPr>
          <w:rFonts w:ascii="Times New Roman" w:eastAsiaTheme="minorEastAsia" w:hAnsi="Times New Roman" w:cs="Times New Roman"/>
          <w:b/>
          <w:sz w:val="28"/>
        </w:rPr>
        <w:t xml:space="preserve">Del </w:t>
      </w:r>
      <w:r w:rsidRPr="005721F0">
        <w:rPr>
          <w:rFonts w:ascii="Times New Roman" w:eastAsia="Times New Roman" w:hAnsi="Times New Roman" w:cs="Arial"/>
          <w:b/>
          <w:sz w:val="28"/>
          <w:lang w:eastAsia="es-AR"/>
        </w:rPr>
        <w:t>absolutismo renacentista</w:t>
      </w:r>
      <w:r w:rsidRPr="005721F0">
        <w:rPr>
          <w:rFonts w:ascii="Times New Roman" w:eastAsiaTheme="minorEastAsia" w:hAnsi="Times New Roman" w:cs="Times New Roman"/>
          <w:b/>
          <w:sz w:val="28"/>
        </w:rPr>
        <w:t xml:space="preserve"> al bonapartismo</w:t>
      </w:r>
    </w:p>
    <w:bookmarkEnd w:id="57"/>
    <w:p w14:paraId="3F7239C7" w14:textId="77777777"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heme="minorEastAsia" w:hAnsi="Times New Roman" w:cs="Times New Roman"/>
          <w:sz w:val="24"/>
        </w:rPr>
        <w:t xml:space="preserve">                </w:t>
      </w:r>
    </w:p>
    <w:p w14:paraId="1C1F5DB0" w14:textId="1208C87B" w:rsid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heme="minorEastAsia" w:hAnsi="Times New Roman"/>
          <w:sz w:val="24"/>
        </w:rPr>
        <w:t xml:space="preserve">¿Cómo siguió el curso de la historia moderna? ¿Cómo se fue articulando la resistencia al absolutismo? Cómo reacción al absolutismo del Antiguo Régimen, a fines del siglo XVIII, se produjo en Europa un violento cambio revolucionario, que dio lugar a una legitimidad republicana fundada en la soberanía popular, potenciada por una </w:t>
      </w:r>
      <w:r w:rsidR="00F42CD1">
        <w:rPr>
          <w:rFonts w:ascii="Times New Roman" w:eastAsiaTheme="minorEastAsia" w:hAnsi="Times New Roman"/>
          <w:sz w:val="24"/>
        </w:rPr>
        <w:t>trip</w:t>
      </w:r>
      <w:r w:rsidRPr="005721F0">
        <w:rPr>
          <w:rFonts w:ascii="Times New Roman" w:eastAsiaTheme="minorEastAsia" w:hAnsi="Times New Roman"/>
          <w:sz w:val="24"/>
        </w:rPr>
        <w:t>le amalgama ideológica entre las fuerzas civilizatorias del liberalismo</w:t>
      </w:r>
      <w:r w:rsidR="00F42CD1">
        <w:rPr>
          <w:rFonts w:ascii="Times New Roman" w:eastAsiaTheme="minorEastAsia" w:hAnsi="Times New Roman"/>
          <w:sz w:val="24"/>
        </w:rPr>
        <w:t>,</w:t>
      </w:r>
      <w:r w:rsidRPr="005721F0">
        <w:rPr>
          <w:rFonts w:ascii="Times New Roman" w:eastAsiaTheme="minorEastAsia" w:hAnsi="Times New Roman"/>
          <w:sz w:val="24"/>
        </w:rPr>
        <w:t xml:space="preserve"> del nacionalismo </w:t>
      </w:r>
      <w:r w:rsidR="00F42CD1">
        <w:rPr>
          <w:rFonts w:ascii="Times New Roman" w:eastAsiaTheme="minorEastAsia" w:hAnsi="Times New Roman"/>
          <w:sz w:val="24"/>
        </w:rPr>
        <w:t xml:space="preserve">y del industrialismo </w:t>
      </w:r>
      <w:r w:rsidRPr="005721F0">
        <w:rPr>
          <w:rFonts w:ascii="Times New Roman" w:eastAsiaTheme="minorEastAsia" w:hAnsi="Times New Roman"/>
          <w:sz w:val="24"/>
        </w:rPr>
        <w:t xml:space="preserve">cruzadas con las prácticas comunes de la política, la cultura y la legalidad. </w:t>
      </w:r>
      <w:r w:rsidRPr="005721F0">
        <w:rPr>
          <w:rFonts w:ascii="Times New Roman" w:eastAsia="Times New Roman" w:hAnsi="Times New Roman" w:cs="Arial"/>
          <w:sz w:val="24"/>
          <w:lang w:eastAsia="es-AR"/>
        </w:rPr>
        <w:t xml:space="preserve">Para el período del republicanismo en su fase regresiva se entiende por </w:t>
      </w:r>
      <w:r w:rsidRPr="005721F0">
        <w:rPr>
          <w:rFonts w:ascii="Times New Roman" w:hAnsi="Times New Roman"/>
          <w:sz w:val="24"/>
          <w:lang w:val="es-ES"/>
        </w:rPr>
        <w:t xml:space="preserve">fuerzas de la barbarie </w:t>
      </w:r>
      <w:r w:rsidRPr="005721F0">
        <w:rPr>
          <w:rFonts w:ascii="Times New Roman" w:eastAsia="Times New Roman" w:hAnsi="Times New Roman" w:cs="Arial"/>
          <w:sz w:val="24"/>
          <w:lang w:eastAsia="es-AR"/>
        </w:rPr>
        <w:t xml:space="preserve">el bonapartismo o despotismo moderno, la legitimidad plebiscitaria, el </w:t>
      </w:r>
      <w:r w:rsidRPr="005721F0">
        <w:rPr>
          <w:rFonts w:ascii="Times New Roman" w:hAnsi="Times New Roman" w:cs="Arial"/>
          <w:i/>
          <w:sz w:val="24"/>
          <w:lang w:eastAsia="es-AR"/>
        </w:rPr>
        <w:t>putschismo</w:t>
      </w:r>
      <w:r w:rsidRPr="005721F0">
        <w:rPr>
          <w:rFonts w:ascii="Times New Roman" w:eastAsia="Times New Roman" w:hAnsi="Times New Roman" w:cs="Arial"/>
          <w:sz w:val="24"/>
          <w:lang w:eastAsia="es-AR"/>
        </w:rPr>
        <w:t xml:space="preserve"> y la dictadura; </w:t>
      </w:r>
      <w:r w:rsidR="007D48A1">
        <w:rPr>
          <w:rFonts w:ascii="Times New Roman" w:eastAsia="Times New Roman" w:hAnsi="Times New Roman" w:cs="Arial"/>
          <w:sz w:val="24"/>
          <w:lang w:eastAsia="es-AR"/>
        </w:rPr>
        <w:t xml:space="preserve">y en el período del industrialismo </w:t>
      </w:r>
      <w:r w:rsidR="00A36BEA">
        <w:rPr>
          <w:rFonts w:ascii="Times New Roman" w:eastAsia="Times New Roman" w:hAnsi="Times New Roman" w:cs="Arial"/>
          <w:sz w:val="24"/>
          <w:lang w:eastAsia="es-AR"/>
        </w:rPr>
        <w:t xml:space="preserve">manufacturero </w:t>
      </w:r>
      <w:r w:rsidR="007D48A1">
        <w:rPr>
          <w:rFonts w:ascii="Times New Roman" w:eastAsia="Times New Roman" w:hAnsi="Times New Roman" w:cs="Arial"/>
          <w:sz w:val="24"/>
          <w:lang w:eastAsia="es-AR"/>
        </w:rPr>
        <w:t xml:space="preserve">la mercantilización de la fuerza de trabajo y la partición de las tareas productivas </w:t>
      </w:r>
      <w:r w:rsidR="00AB6912">
        <w:rPr>
          <w:rFonts w:ascii="Times New Roman" w:eastAsia="Times New Roman" w:hAnsi="Times New Roman" w:cs="Arial"/>
          <w:sz w:val="24"/>
          <w:lang w:eastAsia="es-AR"/>
        </w:rPr>
        <w:t>(</w:t>
      </w:r>
      <w:r w:rsidR="007D48A1">
        <w:rPr>
          <w:rFonts w:ascii="Times New Roman" w:eastAsia="Times New Roman" w:hAnsi="Times New Roman" w:cs="Arial"/>
          <w:sz w:val="24"/>
          <w:lang w:eastAsia="es-AR"/>
        </w:rPr>
        <w:t>tareas repetitivas</w:t>
      </w:r>
      <w:r w:rsidR="00AB6912">
        <w:rPr>
          <w:rFonts w:ascii="Times New Roman" w:eastAsia="Times New Roman" w:hAnsi="Times New Roman" w:cs="Arial"/>
          <w:sz w:val="24"/>
          <w:lang w:eastAsia="es-AR"/>
        </w:rPr>
        <w:t>, discretas, continuas o por lotes)</w:t>
      </w:r>
      <w:r w:rsidR="007D48A1">
        <w:rPr>
          <w:rFonts w:ascii="Times New Roman" w:eastAsia="Times New Roman" w:hAnsi="Times New Roman" w:cs="Arial"/>
          <w:sz w:val="24"/>
          <w:lang w:eastAsia="es-AR"/>
        </w:rPr>
        <w:t xml:space="preserve">; </w:t>
      </w:r>
      <w:r w:rsidRPr="005721F0">
        <w:rPr>
          <w:rFonts w:ascii="Times New Roman" w:eastAsia="Times New Roman" w:hAnsi="Times New Roman" w:cs="Arial"/>
          <w:sz w:val="24"/>
          <w:lang w:eastAsia="es-AR"/>
        </w:rPr>
        <w:t>y en su fase progresiva entendemos por fuerza civilizatoria el parlamentarismo, la legitimidad republicana (fundada en la soberanía popular), la separación de la iglesia y el estado, el abolicionismo esclavo, la pedagogía laica, la biopolítica alfabetizadora, la independencia judicial, el constitucionalismo, la burocracia, el monopolio estatal de la violencia, el federalismo y el romanticismo de la nacionalidad.</w:t>
      </w:r>
      <w:r w:rsidRPr="005721F0">
        <w:rPr>
          <w:rFonts w:ascii="Times New Roman" w:eastAsia="Times New Roman" w:hAnsi="Times New Roman" w:cs="Times New Roman"/>
          <w:sz w:val="24"/>
          <w:vertAlign w:val="superscript"/>
          <w:lang w:eastAsia="es-AR"/>
        </w:rPr>
        <w:footnoteReference w:id="247"/>
      </w:r>
      <w:r w:rsidRPr="005721F0">
        <w:rPr>
          <w:rFonts w:ascii="Times New Roman" w:eastAsia="Times New Roman" w:hAnsi="Times New Roman" w:cs="Arial"/>
          <w:sz w:val="24"/>
          <w:lang w:eastAsia="es-AR"/>
        </w:rPr>
        <w:t xml:space="preserve"> </w:t>
      </w:r>
    </w:p>
    <w:p w14:paraId="36273E0D" w14:textId="77777777" w:rsidR="00AB6912" w:rsidRPr="005721F0" w:rsidRDefault="00AB6912" w:rsidP="00AB6912">
      <w:pPr>
        <w:spacing w:after="0" w:line="240" w:lineRule="auto"/>
        <w:rPr>
          <w:rFonts w:ascii="Times New Roman" w:eastAsiaTheme="minorEastAsia" w:hAnsi="Times New Roman" w:cs="Times New Roman"/>
          <w:sz w:val="24"/>
        </w:rPr>
      </w:pPr>
    </w:p>
    <w:p w14:paraId="66E4E399" w14:textId="77777777"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heme="minorEastAsia" w:hAnsi="Times New Roman" w:cs="Times New Roman"/>
          <w:sz w:val="24"/>
        </w:rPr>
        <w:t>En Francia y más luego en el resto de Europa, los cambios radicales se extendieron al estado, las corporaciones, la fuerza de trabajo, la tenencia de la tierra, la indumentaria (el pantalón en sustitución del calzón, el sombrero en sustitución de la galera), y los nuevos legados simbólicos (calendarios, fiestas, efemérides). El estado dejó entonces de ser monárquico, absolutista y corporativo, y pasó a ser republicano y “jacobinamente democrático”. La fuerza de trabajo dejó de ser en las colonias una mano de obra esclava (Haití) o servil (mitaya) para pasar a ser una mano de obra “libre”. Por decreto de la Asamblea francesa se liberó la fuerza de trabajo gestándose un mercado de mano de obra jornalizada en reemplazo del artesanado gremial (Ley Chapelier, 1791).</w:t>
      </w:r>
      <w:r w:rsidRPr="005721F0">
        <w:rPr>
          <w:rFonts w:ascii="Times New Roman" w:eastAsiaTheme="minorEastAsia" w:hAnsi="Times New Roman" w:cs="Times New Roman"/>
          <w:sz w:val="24"/>
          <w:vertAlign w:val="superscript"/>
        </w:rPr>
        <w:footnoteReference w:id="248"/>
      </w:r>
      <w:r w:rsidRPr="005721F0">
        <w:rPr>
          <w:rFonts w:ascii="Times New Roman" w:eastAsiaTheme="minorEastAsia" w:hAnsi="Times New Roman" w:cs="Times New Roman"/>
          <w:sz w:val="24"/>
        </w:rPr>
        <w:t xml:space="preserve"> Y la tierra dejó de estar atada a los siervos, y pasó a integrar un mercado inmobiliario libre. El mercado sustituyó entonces a las corporaciones, que eran barreras que obstaculizaban las libertades privadas.</w:t>
      </w:r>
    </w:p>
    <w:p w14:paraId="75FC4802" w14:textId="77777777"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heme="minorEastAsia" w:hAnsi="Times New Roman" w:cs="Times New Roman"/>
          <w:sz w:val="24"/>
        </w:rPr>
        <w:t xml:space="preserve">      </w:t>
      </w:r>
    </w:p>
    <w:p w14:paraId="6A63765A" w14:textId="77777777" w:rsidR="005721F0" w:rsidRPr="005721F0" w:rsidRDefault="005721F0" w:rsidP="005721F0">
      <w:pPr>
        <w:spacing w:after="0" w:line="240" w:lineRule="auto"/>
        <w:rPr>
          <w:rFonts w:ascii="Times New Roman" w:eastAsiaTheme="minorEastAsia" w:hAnsi="Times New Roman" w:cs="Times New Roman"/>
          <w:sz w:val="24"/>
        </w:rPr>
      </w:pPr>
      <w:r w:rsidRPr="005721F0">
        <w:rPr>
          <w:rFonts w:ascii="Times New Roman" w:eastAsia="Times New Roman" w:hAnsi="Times New Roman" w:cs="Arial"/>
          <w:sz w:val="24"/>
          <w:lang w:eastAsia="es-AR"/>
        </w:rPr>
        <w:t>¿Con qué fuerzas confrontaron los absolutismos borbónicos, austro-húngaro, zarista y otomano? Las ideas estéticas del romanticismo europeo (en la poesía y la música de cámara) se alimentaron de las epopeyas emancipadoras del nacionalismo y del liberalismo, pero también de las más peligrosas épicas irredentistas. Como una nueva expresión de la dinámica moderna, el nacionalismo fue una ideología que se enfrentó a la cultura neoclásica vigente a finales del Antiguo Régimen absolutista, y que se extendió en el tiempo y el espacio, localizándose idealmente en la religión, la lengua, la raza, la música y la poesía (Coleridge, de Wordsworth y de Goethe), y territorialmente en los imperios continentales (Benedict Anderson, 1983).</w:t>
      </w:r>
      <w:r w:rsidRPr="005721F0">
        <w:rPr>
          <w:rFonts w:ascii="Times New Roman" w:eastAsia="Times New Roman" w:hAnsi="Times New Roman" w:cs="Times New Roman"/>
          <w:sz w:val="24"/>
          <w:vertAlign w:val="superscript"/>
          <w:lang w:eastAsia="es-AR"/>
        </w:rPr>
        <w:footnoteReference w:id="249"/>
      </w:r>
      <w:r w:rsidRPr="005721F0">
        <w:rPr>
          <w:rFonts w:ascii="Times New Roman" w:eastAsia="Times New Roman" w:hAnsi="Times New Roman" w:cs="Arial"/>
          <w:sz w:val="24"/>
          <w:lang w:eastAsia="es-AR"/>
        </w:rPr>
        <w:t xml:space="preserve"> El nacionalismo alcanzó a extenderse al color de la piel y entró a localizarse en los extremos residuales del ex </w:t>
      </w:r>
      <w:r w:rsidRPr="005721F0">
        <w:rPr>
          <w:rFonts w:ascii="Times New Roman" w:eastAsia="Times New Roman" w:hAnsi="Times New Roman" w:cs="Arial"/>
          <w:sz w:val="24"/>
          <w:lang w:eastAsia="es-AR"/>
        </w:rPr>
        <w:lastRenderedPageBreak/>
        <w:t xml:space="preserve">Imperio Romano-Germánico. Ese nacionalismo se opuso a la expansiva pretensión francesa de imponer sus propios intereses por vía de una legitimación universalista y revolucionaria (Giacomo Marramao, 2006). En las repúblicas de la América hispánica el nacionalismo se enfrentó a un absolutismo borbónico heredero de los Pactos de Familia, y en los rincones meridionales del continente </w:t>
      </w:r>
      <w:proofErr w:type="gramStart"/>
      <w:r w:rsidRPr="005721F0">
        <w:rPr>
          <w:rFonts w:ascii="Times New Roman" w:eastAsia="Times New Roman" w:hAnsi="Times New Roman" w:cs="Arial"/>
          <w:sz w:val="24"/>
          <w:lang w:eastAsia="es-AR"/>
        </w:rPr>
        <w:t>Africano</w:t>
      </w:r>
      <w:proofErr w:type="gramEnd"/>
      <w:r w:rsidRPr="005721F0">
        <w:rPr>
          <w:rFonts w:ascii="Times New Roman" w:eastAsia="Times New Roman" w:hAnsi="Times New Roman" w:cs="Arial"/>
          <w:sz w:val="24"/>
          <w:lang w:eastAsia="es-AR"/>
        </w:rPr>
        <w:t xml:space="preserve"> la emergencia del nacionalismo Bóer o </w:t>
      </w:r>
      <w:r w:rsidRPr="005721F0">
        <w:rPr>
          <w:rFonts w:ascii="Times New Roman" w:eastAsia="Times New Roman" w:hAnsi="Times New Roman" w:cs="Arial"/>
          <w:i/>
          <w:sz w:val="24"/>
          <w:lang w:eastAsia="es-AR"/>
        </w:rPr>
        <w:t>Afrikáner</w:t>
      </w:r>
      <w:r w:rsidRPr="005721F0">
        <w:rPr>
          <w:rFonts w:ascii="Times New Roman" w:eastAsia="Times New Roman" w:hAnsi="Times New Roman" w:cs="Arial"/>
          <w:sz w:val="24"/>
          <w:lang w:eastAsia="es-AR"/>
        </w:rPr>
        <w:t xml:space="preserve">, fruto de la inmigración de flamencos y holandeses puritanos y de franceses hugonotes se enfrentó al Imperio Británico. Gran Bretaña había anexado El Cabo e intentado anexar Buenos Aires (1806) como prevención contra las ambiciones expansionistas de la Revolución Francesa (tal como había ocurrido en Egipto, 1799-1801). Medio siglo más tarde, el ejército </w:t>
      </w:r>
      <w:proofErr w:type="gramStart"/>
      <w:r w:rsidRPr="005721F0">
        <w:rPr>
          <w:rFonts w:ascii="Times New Roman" w:eastAsia="Times New Roman" w:hAnsi="Times New Roman" w:cs="Arial"/>
          <w:sz w:val="24"/>
          <w:lang w:eastAsia="es-AR"/>
        </w:rPr>
        <w:t>Británico</w:t>
      </w:r>
      <w:proofErr w:type="gramEnd"/>
      <w:r w:rsidRPr="005721F0">
        <w:rPr>
          <w:rFonts w:ascii="Times New Roman" w:eastAsia="Times New Roman" w:hAnsi="Times New Roman" w:cs="Arial"/>
          <w:sz w:val="24"/>
          <w:lang w:eastAsia="es-AR"/>
        </w:rPr>
        <w:t xml:space="preserve"> provocó una gran emigración o </w:t>
      </w:r>
      <w:r w:rsidRPr="005721F0">
        <w:rPr>
          <w:rFonts w:ascii="Times New Roman" w:eastAsia="Times New Roman" w:hAnsi="Times New Roman" w:cs="Arial"/>
          <w:i/>
          <w:sz w:val="24"/>
          <w:lang w:eastAsia="es-AR"/>
        </w:rPr>
        <w:t>Great Trek</w:t>
      </w:r>
      <w:r w:rsidRPr="005721F0">
        <w:rPr>
          <w:rFonts w:ascii="Times New Roman" w:eastAsia="Times New Roman" w:hAnsi="Times New Roman" w:cs="Arial"/>
          <w:sz w:val="24"/>
          <w:lang w:eastAsia="es-AR"/>
        </w:rPr>
        <w:t xml:space="preserve"> de los Bóers hacia el norte (1835-49), y un siglo después desató la II Guerra Anglo-Bóer (1899-1902), inaugurando campos de concentración con prisioneros que procedían de los estados de Orange y Transvaal, políticas represivas que fueron ideadas por Lord Herbert Kitchener y a las que se opuso públicamente el filósofo inglés Herbert Spencer. </w:t>
      </w:r>
    </w:p>
    <w:p w14:paraId="04C03DD4" w14:textId="77777777" w:rsidR="005721F0" w:rsidRPr="005721F0" w:rsidRDefault="005721F0" w:rsidP="005721F0">
      <w:pPr>
        <w:spacing w:after="0" w:line="240" w:lineRule="auto"/>
        <w:rPr>
          <w:rFonts w:ascii="Times New Roman" w:hAnsi="Times New Roman" w:cs="Arial"/>
          <w:sz w:val="24"/>
          <w:lang w:eastAsia="es-AR"/>
        </w:rPr>
      </w:pPr>
      <w:r w:rsidRPr="005721F0">
        <w:rPr>
          <w:rFonts w:ascii="Times New Roman" w:hAnsi="Times New Roman" w:cs="Arial"/>
          <w:sz w:val="24"/>
          <w:lang w:eastAsia="es-AR"/>
        </w:rPr>
        <w:t xml:space="preserve">       </w:t>
      </w:r>
    </w:p>
    <w:p w14:paraId="5E10AD67"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hAnsi="Times New Roman" w:cs="Arial"/>
          <w:sz w:val="24"/>
          <w:lang w:eastAsia="es-AR"/>
        </w:rPr>
        <w:t xml:space="preserve">¿Bajo cuales banderas políticas se encolumnó la lucha contra el Antiguo Régimen? La disolución del estado imperial </w:t>
      </w:r>
      <w:proofErr w:type="gramStart"/>
      <w:r w:rsidRPr="005721F0">
        <w:rPr>
          <w:rFonts w:ascii="Times New Roman" w:hAnsi="Times New Roman" w:cs="Arial"/>
          <w:sz w:val="24"/>
          <w:lang w:eastAsia="es-AR"/>
        </w:rPr>
        <w:t>Español</w:t>
      </w:r>
      <w:proofErr w:type="gramEnd"/>
      <w:r w:rsidRPr="005721F0">
        <w:rPr>
          <w:rFonts w:ascii="Times New Roman" w:hAnsi="Times New Roman" w:cs="Arial"/>
          <w:sz w:val="24"/>
          <w:lang w:eastAsia="es-AR"/>
        </w:rPr>
        <w:t xml:space="preserve"> se puso bajo las banderas redentoras del republicanismo, dando lugar a numerosos estados-naciones. No obstante, la epopeya emancipadora tuvo como corolario crueles guerras civiles con crímenes de lesa humanidad y campos de concentración (Santos Lugares). En las Provincias Unidas del Sud (actual Argentina) la guerra se libró entre Unitarios y Federales, en la República Oriental del Uruguay entre Blancos y Colorados, en Colombia entre liberales y conservadores con la Guerra de los Supremos, y la Guerra de los Mil Días, en México entre Juaristas y conservadores e Intervención Francesa de por medio), y en Chile la guerra civil se libró en territorio argentino con el fusilamiento de los tres hermanos Carrera y el exilio de su hermana Javiera. Para estos enfrentamientos, muy difíciles de evitar, los intelectuales de estas repúblicas apelaron al romanticismo y a la gestación de nuevas generaciones de intelectuales (Generación de 1837 en las Provincias Unidas del Sud)  </w:t>
      </w:r>
    </w:p>
    <w:p w14:paraId="40D93BE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68DB236B" w14:textId="7C648649"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¿Pero la emergencia del romanticismo</w:t>
      </w:r>
      <w:r w:rsidR="00617A40">
        <w:rPr>
          <w:rFonts w:ascii="Times New Roman" w:eastAsiaTheme="minorEastAsia" w:hAnsi="Times New Roman"/>
          <w:sz w:val="24"/>
        </w:rPr>
        <w:t>,</w:t>
      </w:r>
      <w:r w:rsidRPr="005721F0">
        <w:rPr>
          <w:rFonts w:ascii="Times New Roman" w:eastAsiaTheme="minorEastAsia" w:hAnsi="Times New Roman"/>
          <w:sz w:val="24"/>
        </w:rPr>
        <w:t xml:space="preserve"> del nacionalismo </w:t>
      </w:r>
      <w:r w:rsidR="00617A40">
        <w:rPr>
          <w:rFonts w:ascii="Times New Roman" w:eastAsiaTheme="minorEastAsia" w:hAnsi="Times New Roman"/>
          <w:sz w:val="24"/>
        </w:rPr>
        <w:t xml:space="preserve">y del industrialismo </w:t>
      </w:r>
      <w:r w:rsidRPr="005721F0">
        <w:rPr>
          <w:rFonts w:ascii="Times New Roman" w:eastAsiaTheme="minorEastAsia" w:hAnsi="Times New Roman"/>
          <w:sz w:val="24"/>
        </w:rPr>
        <w:t xml:space="preserve">desencadenó acaso otras fuerzas? En esta tercera fase civilizatoria de la secuencia moderna, la intelectualidad romántica alemana y los intereses conservadores necesitaban frenar el avance del socialismo incorporando la ideología del nacionalismo (Lessing, Goethe, Fichte, Novalis) y desatando la transición del nacionalismo </w:t>
      </w:r>
      <w:r w:rsidR="00B167AB">
        <w:rPr>
          <w:rFonts w:ascii="Times New Roman" w:eastAsiaTheme="minorEastAsia" w:hAnsi="Times New Roman"/>
          <w:sz w:val="24"/>
        </w:rPr>
        <w:t xml:space="preserve">romántico </w:t>
      </w:r>
      <w:r w:rsidRPr="005721F0">
        <w:rPr>
          <w:rFonts w:ascii="Times New Roman" w:eastAsiaTheme="minorEastAsia" w:hAnsi="Times New Roman"/>
          <w:sz w:val="24"/>
        </w:rPr>
        <w:t>al bonapartismo bismarckiano. Frente a la tesis de Benedict Anderson, que la ideología del nacionalismo se había originado en América Latina, el teólogo Adrian Hastings remonta sus inicios a la Edad Media europea.</w:t>
      </w:r>
      <w:r w:rsidRPr="005721F0">
        <w:rPr>
          <w:rFonts w:ascii="Times New Roman" w:eastAsiaTheme="minorEastAsia" w:hAnsi="Times New Roman" w:cs="Times New Roman"/>
          <w:sz w:val="24"/>
          <w:vertAlign w:val="superscript"/>
        </w:rPr>
        <w:footnoteReference w:id="250"/>
      </w:r>
      <w:r w:rsidRPr="005721F0">
        <w:rPr>
          <w:rFonts w:ascii="Times New Roman" w:eastAsiaTheme="minorEastAsia" w:hAnsi="Times New Roman"/>
          <w:sz w:val="24"/>
        </w:rPr>
        <w:t xml:space="preserve"> Sin embargo, e</w:t>
      </w:r>
      <w:r w:rsidRPr="005721F0">
        <w:rPr>
          <w:rFonts w:ascii="Times New Roman" w:hAnsi="Times New Roman" w:cs="Arial"/>
          <w:sz w:val="24"/>
          <w:lang w:eastAsia="es-AR"/>
        </w:rPr>
        <w:t>n la apertura de esa nueva fase de la modernidad que desplazó al neoclasicismo, el nacionalismo había consagrado el canon liberal tomado prestado del teatro republicano de Alejandro Dumas. La creación de los estados-nación durante el siglo XIX, según Franz Rosenzweig, no constituyó una creación del liberalismo sino “una continuidad de la fe religiosa cristiana”.</w:t>
      </w:r>
      <w:r w:rsidRPr="005721F0">
        <w:rPr>
          <w:rFonts w:ascii="Times New Roman" w:hAnsi="Times New Roman" w:cs="Times New Roman"/>
          <w:sz w:val="24"/>
          <w:vertAlign w:val="superscript"/>
          <w:lang w:eastAsia="es-AR"/>
        </w:rPr>
        <w:footnoteReference w:id="251"/>
      </w:r>
      <w:r w:rsidRPr="005721F0">
        <w:rPr>
          <w:rFonts w:ascii="Times New Roman" w:hAnsi="Times New Roman" w:cs="Arial"/>
          <w:sz w:val="24"/>
          <w:lang w:eastAsia="es-AR"/>
        </w:rPr>
        <w:t xml:space="preserve"> Pero este doble juego de liberalismo y nacionalismo (o construcción del estado-nación) tuvo una trágica crisis con la Revolución de 1848 y con el </w:t>
      </w:r>
      <w:r w:rsidRPr="005721F0">
        <w:rPr>
          <w:rFonts w:ascii="Times New Roman" w:hAnsi="Times New Roman"/>
          <w:i/>
          <w:sz w:val="24"/>
        </w:rPr>
        <w:t>putsch</w:t>
      </w:r>
      <w:r w:rsidRPr="005721F0">
        <w:rPr>
          <w:i/>
        </w:rPr>
        <w:t xml:space="preserve"> </w:t>
      </w:r>
      <w:r w:rsidRPr="005721F0">
        <w:rPr>
          <w:rFonts w:ascii="Times New Roman" w:hAnsi="Times New Roman" w:cs="Arial"/>
          <w:sz w:val="24"/>
          <w:lang w:eastAsia="es-AR"/>
        </w:rPr>
        <w:t xml:space="preserve">o golpe de estado de Luis Bonaparte (1851). </w:t>
      </w:r>
    </w:p>
    <w:p w14:paraId="39EAA34D" w14:textId="77777777" w:rsidR="005721F0" w:rsidRPr="005721F0" w:rsidRDefault="005721F0" w:rsidP="005721F0">
      <w:pPr>
        <w:spacing w:after="0" w:line="240" w:lineRule="auto"/>
        <w:rPr>
          <w:rFonts w:ascii="Times New Roman" w:hAnsi="Times New Roman" w:cs="Arial"/>
          <w:sz w:val="24"/>
          <w:lang w:eastAsia="es-AR"/>
        </w:rPr>
      </w:pPr>
      <w:r w:rsidRPr="005721F0">
        <w:rPr>
          <w:rFonts w:ascii="Times New Roman" w:hAnsi="Times New Roman" w:cs="Arial"/>
          <w:sz w:val="24"/>
          <w:lang w:eastAsia="es-AR"/>
        </w:rPr>
        <w:t xml:space="preserve"> </w:t>
      </w:r>
    </w:p>
    <w:p w14:paraId="79879C3B" w14:textId="5D55A4F4" w:rsidR="005721F0" w:rsidRPr="005721F0" w:rsidRDefault="005721F0" w:rsidP="005721F0">
      <w:pPr>
        <w:spacing w:after="0" w:line="240" w:lineRule="auto"/>
        <w:rPr>
          <w:rFonts w:ascii="Times New Roman" w:hAnsi="Times New Roman" w:cs="Arial"/>
          <w:sz w:val="24"/>
          <w:lang w:eastAsia="es-AR"/>
        </w:rPr>
      </w:pPr>
      <w:r w:rsidRPr="005721F0">
        <w:rPr>
          <w:rFonts w:ascii="Times New Roman" w:hAnsi="Times New Roman" w:cs="Arial"/>
          <w:sz w:val="24"/>
          <w:lang w:eastAsia="es-AR"/>
        </w:rPr>
        <w:lastRenderedPageBreak/>
        <w:t xml:space="preserve">La secuencia de larga duración del absolutismo al bonapartismo comprendió el pasaje del </w:t>
      </w:r>
      <w:r w:rsidRPr="005721F0">
        <w:rPr>
          <w:rFonts w:ascii="Times New Roman" w:hAnsi="Times New Roman"/>
          <w:i/>
          <w:sz w:val="24"/>
        </w:rPr>
        <w:t>putsch</w:t>
      </w:r>
      <w:r w:rsidRPr="005721F0">
        <w:rPr>
          <w:rFonts w:ascii="Times New Roman" w:hAnsi="Times New Roman" w:cs="Arial"/>
          <w:sz w:val="24"/>
          <w:lang w:eastAsia="es-AR"/>
        </w:rPr>
        <w:t xml:space="preserve"> al culto a la personalidad cuando Luis Bonaparte se proclamó emperador. A partir de ese momento político se pusieron en evidencia nuevas ideologías (socialismo, anarquismo), una nueva clase social </w:t>
      </w:r>
      <w:r w:rsidR="004472AD">
        <w:rPr>
          <w:rFonts w:ascii="Times New Roman" w:hAnsi="Times New Roman" w:cs="Arial"/>
          <w:sz w:val="24"/>
          <w:lang w:eastAsia="es-AR"/>
        </w:rPr>
        <w:t xml:space="preserve">(heredera de la revolución industrial) </w:t>
      </w:r>
      <w:r w:rsidRPr="005721F0">
        <w:rPr>
          <w:rFonts w:ascii="Times New Roman" w:hAnsi="Times New Roman" w:cs="Arial"/>
          <w:sz w:val="24"/>
          <w:lang w:eastAsia="es-AR"/>
        </w:rPr>
        <w:t xml:space="preserve">inexistente hasta entonces como la clase obrera enfrentada a la burguesía, y una ruptura autoritaria, la segunda fase bárbara del </w:t>
      </w:r>
      <w:r w:rsidRPr="005721F0">
        <w:rPr>
          <w:rFonts w:ascii="Times New Roman" w:hAnsi="Times New Roman" w:cs="Arial"/>
          <w:sz w:val="24"/>
          <w:szCs w:val="21"/>
          <w:shd w:val="clear" w:color="auto" w:fill="FFFFFF"/>
        </w:rPr>
        <w:t xml:space="preserve">movimiento pendular </w:t>
      </w:r>
      <w:r w:rsidRPr="005721F0">
        <w:rPr>
          <w:rFonts w:ascii="Times New Roman" w:hAnsi="Times New Roman" w:cs="Arial"/>
          <w:sz w:val="24"/>
          <w:lang w:eastAsia="es-AR"/>
        </w:rPr>
        <w:t xml:space="preserve">de la modernidad (sucesor del absolutismo) bajo la denominación de bonapartismo, que Heller y Fehér (1994) titulan como segunda ola revolucionaria, una ola que vino a eclipsar al estado-nación. Uno se preguntará ¿Qué tuvieron en común el absolutismo y el bonapartismo? ¿Fue posible evitar la emergencia del bonapartismo? El bonapartismo contaba con componentes modernos originales como la legitimidad plebiscitaria que vino a sustituir la legitimidad republicana, el escenario político de los parlamentos y los partidos (monárquicos y republicanos), el protagonismo de un clero secular ilustrado (obispos, párrocos) en sustitución de un clero regular contrarreformista (jesuitas), de burocracias en sustitución de aristocracias, y de un autor de época como Karl Marx, quien fue el primero en definir el bonapartismo en su obra </w:t>
      </w:r>
      <w:r w:rsidRPr="005721F0">
        <w:rPr>
          <w:rFonts w:ascii="Times New Roman" w:hAnsi="Times New Roman" w:cs="Arial"/>
          <w:b/>
          <w:i/>
          <w:sz w:val="24"/>
          <w:lang w:eastAsia="es-AR"/>
        </w:rPr>
        <w:t>El 18 Brumario de Luis Bonaparte</w:t>
      </w:r>
      <w:r w:rsidRPr="005721F0">
        <w:rPr>
          <w:rFonts w:ascii="Times New Roman" w:hAnsi="Times New Roman" w:cs="Arial"/>
          <w:sz w:val="24"/>
          <w:lang w:eastAsia="es-AR"/>
        </w:rPr>
        <w:t xml:space="preserve">. </w:t>
      </w:r>
    </w:p>
    <w:p w14:paraId="62818CC6"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1F028630" w14:textId="752C576C" w:rsidR="005721F0" w:rsidRPr="005721F0" w:rsidRDefault="005721F0" w:rsidP="005721F0">
      <w:pPr>
        <w:spacing w:after="0" w:line="240" w:lineRule="auto"/>
        <w:rPr>
          <w:i/>
        </w:rPr>
      </w:pPr>
      <w:r w:rsidRPr="005721F0">
        <w:rPr>
          <w:rFonts w:ascii="Times New Roman" w:hAnsi="Times New Roman" w:cs="Arial"/>
          <w:sz w:val="24"/>
          <w:lang w:eastAsia="es-AR"/>
        </w:rPr>
        <w:t>¿Qué fue lo que en el bonapartismo más indignó a Marx? Marx entendió que el golpe de diciembre de 1851 fue una farsa. En efecto, en comparación con la tragedia que significó para Francia el golpe que liquidó al Directorio (1795-99) protagonizad</w:t>
      </w:r>
      <w:r w:rsidR="00E617FC">
        <w:rPr>
          <w:rFonts w:ascii="Times New Roman" w:hAnsi="Times New Roman" w:cs="Arial"/>
          <w:sz w:val="24"/>
          <w:lang w:eastAsia="es-AR"/>
        </w:rPr>
        <w:t>o</w:t>
      </w:r>
      <w:r w:rsidRPr="005721F0">
        <w:rPr>
          <w:rFonts w:ascii="Times New Roman" w:hAnsi="Times New Roman" w:cs="Arial"/>
          <w:sz w:val="24"/>
          <w:lang w:eastAsia="es-AR"/>
        </w:rPr>
        <w:t xml:space="preserve"> desde el cargo de Cónsul por su tío carnal Napoleón Bonaparte, la lógica golpista o </w:t>
      </w:r>
      <w:r w:rsidRPr="005721F0">
        <w:rPr>
          <w:rFonts w:ascii="Times New Roman" w:hAnsi="Times New Roman" w:cs="Arial"/>
          <w:i/>
          <w:sz w:val="24"/>
          <w:lang w:eastAsia="es-AR"/>
        </w:rPr>
        <w:t>putschista</w:t>
      </w:r>
      <w:r w:rsidRPr="005721F0">
        <w:rPr>
          <w:rFonts w:ascii="Times New Roman" w:hAnsi="Times New Roman" w:cs="Arial"/>
          <w:sz w:val="24"/>
          <w:lang w:eastAsia="es-AR"/>
        </w:rPr>
        <w:t xml:space="preserve"> con la cual su sobrino Luis Bonaparte resolvió la crisis de 1851 resultó ser para Marx una farsa. Pero Marx no estaba solo en su crítica al bonapartismo. El abogado francés Maurice Joly en su</w:t>
      </w:r>
      <w:r w:rsidRPr="005721F0">
        <w:rPr>
          <w:rFonts w:ascii="Times New Roman" w:hAnsi="Times New Roman"/>
          <w:sz w:val="24"/>
        </w:rPr>
        <w:t xml:space="preserve"> </w:t>
      </w:r>
      <w:r w:rsidRPr="005721F0">
        <w:rPr>
          <w:rFonts w:ascii="Times New Roman" w:hAnsi="Times New Roman"/>
          <w:b/>
          <w:i/>
          <w:sz w:val="24"/>
        </w:rPr>
        <w:t>Diálogo en el infierno entre Maquiavelo y Montesquieu</w:t>
      </w:r>
      <w:r w:rsidRPr="005721F0">
        <w:rPr>
          <w:rFonts w:ascii="Times New Roman" w:hAnsi="Times New Roman"/>
          <w:sz w:val="24"/>
        </w:rPr>
        <w:t xml:space="preserve"> </w:t>
      </w:r>
      <w:r w:rsidRPr="005721F0">
        <w:rPr>
          <w:rFonts w:ascii="Times New Roman" w:hAnsi="Times New Roman" w:cs="Arial"/>
          <w:sz w:val="24"/>
          <w:lang w:eastAsia="es-AR"/>
        </w:rPr>
        <w:t>(Bruselas, 1864) se incorporó al nuevo canon narrativo inaugurado por sus contemporáneos Dumas, Nerval y Víctor Hugo</w:t>
      </w:r>
      <w:r w:rsidRPr="005721F0">
        <w:rPr>
          <w:rFonts w:ascii="Times New Roman" w:hAnsi="Times New Roman"/>
          <w:sz w:val="24"/>
        </w:rPr>
        <w:t xml:space="preserve">. Afectado por la política dictatorial y plebiscitaria de Luis Bonaparte, y con el propósito de </w:t>
      </w:r>
      <w:r w:rsidRPr="005721F0">
        <w:rPr>
          <w:rFonts w:ascii="Times New Roman" w:hAnsi="Times New Roman" w:cs="Arial"/>
          <w:sz w:val="24"/>
          <w:szCs w:val="21"/>
          <w:shd w:val="clear" w:color="auto" w:fill="FFFFFF"/>
        </w:rPr>
        <w:t xml:space="preserve">restaurar la nacionalidad republicana y liberal, </w:t>
      </w:r>
      <w:r w:rsidRPr="005721F0">
        <w:rPr>
          <w:rFonts w:ascii="Times New Roman" w:hAnsi="Times New Roman"/>
          <w:sz w:val="24"/>
        </w:rPr>
        <w:t xml:space="preserve">Joly ofreció un corpus escénico reparador. En </w:t>
      </w:r>
      <w:r w:rsidRPr="005721F0">
        <w:rPr>
          <w:rFonts w:ascii="Times New Roman" w:hAnsi="Times New Roman"/>
          <w:b/>
          <w:i/>
          <w:sz w:val="24"/>
        </w:rPr>
        <w:t>El Diálogo</w:t>
      </w:r>
      <w:r w:rsidRPr="005721F0">
        <w:rPr>
          <w:rFonts w:ascii="Times New Roman" w:hAnsi="Times New Roman"/>
          <w:sz w:val="24"/>
        </w:rPr>
        <w:t xml:space="preserve">, Maquiavelo pone imaginariamente a Montesquieu al tanto de hechos trágicos acontecidos a mediados del siglo XIX (Revolución de 1848, caída de Luis Felipe de Orleans o Monarquía de Julio, el colapso de la Doctrina Metternich como expresión oficial del equilibrio del poder a escala continental, el </w:t>
      </w:r>
      <w:r w:rsidRPr="005721F0">
        <w:rPr>
          <w:rFonts w:ascii="Times New Roman" w:hAnsi="Times New Roman"/>
          <w:i/>
          <w:sz w:val="24"/>
        </w:rPr>
        <w:t>putsch</w:t>
      </w:r>
      <w:r w:rsidRPr="005721F0">
        <w:rPr>
          <w:rFonts w:ascii="Times New Roman" w:hAnsi="Times New Roman"/>
          <w:sz w:val="24"/>
        </w:rPr>
        <w:t xml:space="preserve"> de Luis Bonaparte en diciembre de 1851, el plebiscito de 1852, y la proclamación como emperador).</w:t>
      </w:r>
      <w:r w:rsidRPr="005721F0">
        <w:rPr>
          <w:rFonts w:ascii="Times New Roman" w:hAnsi="Times New Roman" w:cs="Times New Roman"/>
          <w:sz w:val="24"/>
          <w:vertAlign w:val="superscript"/>
        </w:rPr>
        <w:footnoteReference w:id="252"/>
      </w:r>
      <w:r w:rsidRPr="005721F0">
        <w:rPr>
          <w:rFonts w:ascii="Times New Roman" w:hAnsi="Times New Roman"/>
          <w:sz w:val="24"/>
        </w:rPr>
        <w:t xml:space="preserve"> En su narrativa, Joly había equiparado a Maquiavelo con Luis Bonaparte.</w:t>
      </w:r>
      <w:r w:rsidRPr="005721F0">
        <w:rPr>
          <w:rFonts w:ascii="Times New Roman" w:hAnsi="Times New Roman" w:cs="Times New Roman"/>
          <w:sz w:val="24"/>
          <w:vertAlign w:val="superscript"/>
        </w:rPr>
        <w:footnoteReference w:id="253"/>
      </w:r>
      <w:r w:rsidRPr="005721F0">
        <w:rPr>
          <w:rFonts w:ascii="Times New Roman" w:hAnsi="Times New Roman"/>
          <w:sz w:val="24"/>
        </w:rPr>
        <w:t xml:space="preserve"> El nuevo despotismo bonapartista denunciado por Joly venía a cuestionar al despotismo ilustrado y su estima por la voluntad popular. En espacios como los de Italia, Alemania y los países latinoamericanos, el despotismo moderno se había vuelto una coartada so pretexto de imponer la unidad nacional, pero desde arriba, desde una dictadura que no respetaba la voluntad popular. Luis Bonaparte </w:t>
      </w:r>
      <w:r w:rsidRPr="005721F0">
        <w:rPr>
          <w:rFonts w:ascii="Times New Roman" w:hAnsi="Times New Roman"/>
          <w:sz w:val="24"/>
        </w:rPr>
        <w:lastRenderedPageBreak/>
        <w:t xml:space="preserve">volvía a confundir en un solo poder (la suma del poder público) las tres esferas que Montesquieu había ayudado a crear y separar (poderes ejecutivo, legislativo y judicial) y a malversar la soberanía popular que Rousseau había logrado emancipar. El despotismo moderno que Joly denunciaba en sus veinticinco diálogos imaginarios -tal como una dialéctica negativa- se prestó a ser plagiado por la Cheka rusa o por los servicios de inteligencia franceses en la obra fraudulenta </w:t>
      </w:r>
      <w:r w:rsidRPr="005721F0">
        <w:rPr>
          <w:rFonts w:ascii="Times New Roman" w:hAnsi="Times New Roman"/>
          <w:b/>
          <w:i/>
          <w:sz w:val="24"/>
        </w:rPr>
        <w:t>Los Protocolos de los Sabios de Sión</w:t>
      </w:r>
      <w:r w:rsidRPr="005721F0">
        <w:rPr>
          <w:rFonts w:ascii="Times New Roman" w:hAnsi="Times New Roman"/>
          <w:sz w:val="24"/>
        </w:rPr>
        <w:t xml:space="preserve">. La fuente documental de </w:t>
      </w:r>
      <w:r w:rsidRPr="005721F0">
        <w:rPr>
          <w:rFonts w:ascii="Times New Roman" w:hAnsi="Times New Roman"/>
          <w:b/>
          <w:i/>
          <w:sz w:val="24"/>
        </w:rPr>
        <w:t xml:space="preserve">Los Protocolos </w:t>
      </w:r>
      <w:r w:rsidRPr="005721F0">
        <w:rPr>
          <w:rFonts w:ascii="Times New Roman" w:hAnsi="Times New Roman"/>
          <w:sz w:val="24"/>
        </w:rPr>
        <w:t xml:space="preserve">fueron las actas ficticias de un simposio secreto destinado a un complot judaico para dominar el mundo, y cuya conexión con la obra de Joly fue revelada y descifrada por un ruso en 1919 y transmitida al </w:t>
      </w:r>
      <w:r w:rsidRPr="005721F0">
        <w:rPr>
          <w:rFonts w:ascii="Times New Roman" w:hAnsi="Times New Roman"/>
          <w:b/>
          <w:i/>
          <w:sz w:val="24"/>
        </w:rPr>
        <w:t>Times</w:t>
      </w:r>
      <w:r w:rsidRPr="005721F0">
        <w:rPr>
          <w:rFonts w:ascii="Times New Roman" w:hAnsi="Times New Roman"/>
          <w:sz w:val="24"/>
        </w:rPr>
        <w:t xml:space="preserve"> de Londres.</w:t>
      </w:r>
      <w:r w:rsidRPr="005721F0">
        <w:rPr>
          <w:rFonts w:ascii="Times New Roman" w:hAnsi="Times New Roman" w:cs="Times New Roman"/>
          <w:sz w:val="24"/>
          <w:vertAlign w:val="superscript"/>
        </w:rPr>
        <w:footnoteReference w:id="254"/>
      </w:r>
    </w:p>
    <w:p w14:paraId="3EE29563" w14:textId="036AA0F2" w:rsidR="005721F0" w:rsidRPr="005721F0" w:rsidRDefault="005721F0" w:rsidP="005721F0">
      <w:pPr>
        <w:spacing w:after="0" w:line="240" w:lineRule="auto"/>
        <w:rPr>
          <w:rFonts w:ascii="Times New Roman" w:hAnsi="Times New Roman" w:cs="Arial"/>
          <w:sz w:val="24"/>
          <w:lang w:eastAsia="es-AR"/>
        </w:rPr>
      </w:pPr>
      <w:r w:rsidRPr="005721F0">
        <w:rPr>
          <w:rFonts w:ascii="Times New Roman" w:hAnsi="Times New Roman" w:cs="Arial"/>
          <w:sz w:val="24"/>
          <w:lang w:eastAsia="es-AR"/>
        </w:rPr>
        <w:t xml:space="preserve">       </w:t>
      </w:r>
      <w:r w:rsidR="00445CA1">
        <w:rPr>
          <w:rFonts w:ascii="Times New Roman" w:hAnsi="Times New Roman" w:cs="Arial"/>
          <w:sz w:val="24"/>
          <w:lang w:eastAsia="es-AR"/>
        </w:rPr>
        <w:t xml:space="preserve"> </w:t>
      </w:r>
      <w:r w:rsidR="006F262F">
        <w:rPr>
          <w:rFonts w:ascii="Times New Roman" w:hAnsi="Times New Roman" w:cs="Arial"/>
          <w:sz w:val="24"/>
          <w:lang w:eastAsia="es-AR"/>
        </w:rPr>
        <w:t xml:space="preserve"> </w:t>
      </w:r>
    </w:p>
    <w:p w14:paraId="1589C86A" w14:textId="00A29714"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Arial"/>
          <w:sz w:val="24"/>
          <w:lang w:eastAsia="es-AR"/>
        </w:rPr>
        <w:t xml:space="preserve">¿Pero el fenómeno bonapartista se podía comprender sólo mediante las interpretaciones de Marx y de Joly? ¿Bastaba con tenerlo por una farsa o precisaba de otras caracterizaciones? ¿Por qué Marx caracterizó como farsa el Golpe de Estado de 1851? ¿Por qué se trató de un autogolpe o por que culminó en la frustrada aventura mexicana? </w:t>
      </w:r>
      <w:r w:rsidRPr="005721F0">
        <w:rPr>
          <w:rFonts w:ascii="Times New Roman" w:eastAsia="Times New Roman" w:hAnsi="Times New Roman" w:cs="Times New Roman"/>
          <w:sz w:val="24"/>
        </w:rPr>
        <w:t xml:space="preserve">¿Fue producto de la espontánea inventiva de Luis Bonaparte </w:t>
      </w:r>
      <w:r w:rsidR="00301482">
        <w:rPr>
          <w:rFonts w:ascii="Times New Roman" w:eastAsia="Times New Roman" w:hAnsi="Times New Roman" w:cs="Times New Roman"/>
          <w:sz w:val="24"/>
        </w:rPr>
        <w:t>u obedeció</w:t>
      </w:r>
      <w:r w:rsidRPr="005721F0">
        <w:rPr>
          <w:rFonts w:ascii="Times New Roman" w:eastAsia="Times New Roman" w:hAnsi="Times New Roman" w:cs="Times New Roman"/>
          <w:sz w:val="24"/>
        </w:rPr>
        <w:t xml:space="preserve"> </w:t>
      </w:r>
      <w:r w:rsidR="00301482">
        <w:rPr>
          <w:rFonts w:ascii="Times New Roman" w:eastAsia="Times New Roman" w:hAnsi="Times New Roman" w:cs="Times New Roman"/>
          <w:sz w:val="24"/>
        </w:rPr>
        <w:t xml:space="preserve">a </w:t>
      </w:r>
      <w:r w:rsidRPr="005721F0">
        <w:rPr>
          <w:rFonts w:ascii="Times New Roman" w:eastAsia="Times New Roman" w:hAnsi="Times New Roman" w:cs="Times New Roman"/>
          <w:sz w:val="24"/>
        </w:rPr>
        <w:t xml:space="preserve">sus </w:t>
      </w:r>
      <w:r w:rsidR="002023F6">
        <w:rPr>
          <w:rFonts w:ascii="Times New Roman" w:eastAsia="Times New Roman" w:hAnsi="Times New Roman" w:cs="Times New Roman"/>
          <w:sz w:val="24"/>
        </w:rPr>
        <w:t>intelectuales-ministros</w:t>
      </w:r>
      <w:r w:rsidRPr="005721F0">
        <w:rPr>
          <w:rFonts w:ascii="Times New Roman" w:eastAsia="Times New Roman" w:hAnsi="Times New Roman" w:cs="Times New Roman"/>
          <w:sz w:val="24"/>
        </w:rPr>
        <w:t xml:space="preserve"> </w:t>
      </w:r>
      <w:r w:rsidR="002023F6">
        <w:rPr>
          <w:rFonts w:ascii="Times New Roman" w:eastAsia="Times New Roman" w:hAnsi="Times New Roman" w:cs="Times New Roman"/>
          <w:sz w:val="24"/>
        </w:rPr>
        <w:t xml:space="preserve">como el sansimoniano </w:t>
      </w:r>
      <w:r w:rsidR="00445CA1">
        <w:rPr>
          <w:rFonts w:ascii="Times New Roman" w:eastAsia="Times New Roman" w:hAnsi="Times New Roman" w:cs="Times New Roman"/>
          <w:sz w:val="24"/>
        </w:rPr>
        <w:t>Michel Chevalier</w:t>
      </w:r>
      <w:r w:rsidRPr="005721F0">
        <w:rPr>
          <w:rFonts w:ascii="Times New Roman" w:eastAsia="Times New Roman" w:hAnsi="Times New Roman" w:cs="Times New Roman"/>
          <w:sz w:val="24"/>
        </w:rPr>
        <w:t>?</w:t>
      </w:r>
      <w:r w:rsidRPr="005721F0">
        <w:rPr>
          <w:rFonts w:ascii="Times New Roman" w:eastAsia="Times New Roman" w:hAnsi="Times New Roman" w:cs="Arial"/>
          <w:sz w:val="24"/>
          <w:lang w:eastAsia="es-AR"/>
        </w:rPr>
        <w:t xml:space="preserve"> </w:t>
      </w:r>
      <w:bookmarkStart w:id="60" w:name="_Hlk136557026"/>
      <w:r w:rsidR="00301482">
        <w:rPr>
          <w:rFonts w:ascii="Times New Roman" w:eastAsia="Times New Roman" w:hAnsi="Times New Roman" w:cs="Arial"/>
          <w:sz w:val="24"/>
          <w:lang w:eastAsia="es-AR"/>
        </w:rPr>
        <w:t xml:space="preserve">Chevalier </w:t>
      </w:r>
      <w:r w:rsidR="007116BE">
        <w:rPr>
          <w:rFonts w:ascii="Times New Roman" w:eastAsia="Times New Roman" w:hAnsi="Times New Roman" w:cs="Arial"/>
          <w:sz w:val="24"/>
          <w:lang w:eastAsia="es-AR"/>
        </w:rPr>
        <w:t xml:space="preserve">(1863) </w:t>
      </w:r>
      <w:r w:rsidR="00301482">
        <w:rPr>
          <w:rFonts w:ascii="Times New Roman" w:eastAsia="Times New Roman" w:hAnsi="Times New Roman" w:cs="Arial"/>
          <w:sz w:val="24"/>
          <w:lang w:eastAsia="es-AR"/>
        </w:rPr>
        <w:t xml:space="preserve">había sido </w:t>
      </w:r>
      <w:r w:rsidR="009051E2">
        <w:rPr>
          <w:rFonts w:ascii="Times New Roman" w:eastAsia="Times New Roman" w:hAnsi="Times New Roman" w:cs="Arial"/>
          <w:sz w:val="24"/>
          <w:lang w:eastAsia="es-AR"/>
        </w:rPr>
        <w:t xml:space="preserve">según el historiador mexicano </w:t>
      </w:r>
      <w:r w:rsidR="00BD615D">
        <w:rPr>
          <w:rFonts w:ascii="Times New Roman" w:eastAsia="Times New Roman" w:hAnsi="Times New Roman" w:cs="Arial"/>
          <w:sz w:val="24"/>
          <w:lang w:eastAsia="es-AR"/>
        </w:rPr>
        <w:t>Maur</w:t>
      </w:r>
      <w:r w:rsidR="005A7279">
        <w:rPr>
          <w:rFonts w:ascii="Times New Roman" w:eastAsia="Times New Roman" w:hAnsi="Times New Roman" w:cs="Arial"/>
          <w:sz w:val="24"/>
          <w:lang w:eastAsia="es-AR"/>
        </w:rPr>
        <w:t>i</w:t>
      </w:r>
      <w:r w:rsidR="00BD615D">
        <w:rPr>
          <w:rFonts w:ascii="Times New Roman" w:eastAsia="Times New Roman" w:hAnsi="Times New Roman" w:cs="Arial"/>
          <w:sz w:val="24"/>
          <w:lang w:eastAsia="es-AR"/>
        </w:rPr>
        <w:t xml:space="preserve">cio Tenorio-Trillo </w:t>
      </w:r>
      <w:r w:rsidR="00301482">
        <w:rPr>
          <w:rFonts w:ascii="Times New Roman" w:eastAsia="Times New Roman" w:hAnsi="Times New Roman" w:cs="Arial"/>
          <w:sz w:val="24"/>
          <w:lang w:eastAsia="es-AR"/>
        </w:rPr>
        <w:t>quien acuñó el concepto de América Latina</w:t>
      </w:r>
      <w:r w:rsidR="00257B84">
        <w:rPr>
          <w:rFonts w:ascii="Times New Roman" w:eastAsia="Times New Roman" w:hAnsi="Times New Roman" w:cs="Arial"/>
          <w:sz w:val="24"/>
          <w:lang w:eastAsia="es-AR"/>
        </w:rPr>
        <w:t xml:space="preserve"> y quien jugó con la idea </w:t>
      </w:r>
      <w:r w:rsidR="006F262F">
        <w:rPr>
          <w:rFonts w:ascii="Times New Roman" w:eastAsia="Times New Roman" w:hAnsi="Times New Roman" w:cs="Arial"/>
          <w:sz w:val="24"/>
          <w:lang w:eastAsia="es-AR"/>
        </w:rPr>
        <w:t>que Francia</w:t>
      </w:r>
      <w:r w:rsidR="00257B84">
        <w:rPr>
          <w:rFonts w:ascii="Times New Roman" w:eastAsia="Times New Roman" w:hAnsi="Times New Roman" w:cs="Arial"/>
          <w:sz w:val="24"/>
          <w:lang w:eastAsia="es-AR"/>
        </w:rPr>
        <w:t xml:space="preserve"> reconoc</w:t>
      </w:r>
      <w:r w:rsidR="006F262F">
        <w:rPr>
          <w:rFonts w:ascii="Times New Roman" w:eastAsia="Times New Roman" w:hAnsi="Times New Roman" w:cs="Arial"/>
          <w:sz w:val="24"/>
          <w:lang w:eastAsia="es-AR"/>
        </w:rPr>
        <w:t>iera</w:t>
      </w:r>
      <w:r w:rsidR="00257B84">
        <w:rPr>
          <w:rFonts w:ascii="Times New Roman" w:eastAsia="Times New Roman" w:hAnsi="Times New Roman" w:cs="Arial"/>
          <w:sz w:val="24"/>
          <w:lang w:eastAsia="es-AR"/>
        </w:rPr>
        <w:t xml:space="preserve"> a los Estados Confederados</w:t>
      </w:r>
      <w:r w:rsidR="00301482">
        <w:rPr>
          <w:rFonts w:ascii="Times New Roman" w:eastAsia="Times New Roman" w:hAnsi="Times New Roman" w:cs="Arial"/>
          <w:sz w:val="24"/>
          <w:lang w:eastAsia="es-AR"/>
        </w:rPr>
        <w:t>.</w:t>
      </w:r>
      <w:r w:rsidR="00301482">
        <w:rPr>
          <w:rStyle w:val="Refdenotaalpie"/>
          <w:rFonts w:eastAsia="Times New Roman"/>
          <w:sz w:val="24"/>
          <w:lang w:eastAsia="es-AR"/>
        </w:rPr>
        <w:footnoteReference w:id="255"/>
      </w:r>
      <w:r w:rsidR="00301482">
        <w:rPr>
          <w:rFonts w:ascii="Times New Roman" w:eastAsia="Times New Roman" w:hAnsi="Times New Roman" w:cs="Arial"/>
          <w:sz w:val="24"/>
          <w:lang w:eastAsia="es-AR"/>
        </w:rPr>
        <w:t xml:space="preserve"> </w:t>
      </w:r>
      <w:r w:rsidRPr="005721F0">
        <w:rPr>
          <w:rFonts w:ascii="Times New Roman" w:eastAsia="Times New Roman" w:hAnsi="Times New Roman" w:cs="Times New Roman"/>
          <w:sz w:val="24"/>
        </w:rPr>
        <w:t>¿A qué obedeció el origen del bonapartismo? ¿Acaso la crisis bonapartista se intentó resolver con la guerra exterior?</w:t>
      </w:r>
      <w:bookmarkEnd w:id="60"/>
      <w:r w:rsidRPr="005721F0">
        <w:rPr>
          <w:rFonts w:ascii="Times New Roman" w:eastAsia="Times New Roman" w:hAnsi="Times New Roman" w:cs="Times New Roman"/>
          <w:sz w:val="24"/>
        </w:rPr>
        <w:t xml:space="preserve"> Luis Bonaparte </w:t>
      </w:r>
      <w:r w:rsidR="00BD615D">
        <w:rPr>
          <w:rFonts w:ascii="Times New Roman" w:eastAsia="Times New Roman" w:hAnsi="Times New Roman" w:cs="Times New Roman"/>
          <w:sz w:val="24"/>
        </w:rPr>
        <w:t xml:space="preserve">se caracterizó </w:t>
      </w:r>
      <w:r w:rsidRPr="005721F0">
        <w:rPr>
          <w:rFonts w:ascii="Times New Roman" w:eastAsia="Times New Roman" w:hAnsi="Times New Roman" w:cs="Times New Roman"/>
          <w:sz w:val="24"/>
        </w:rPr>
        <w:t xml:space="preserve">por su aventura expansionista </w:t>
      </w:r>
      <w:r w:rsidR="005B18D5">
        <w:rPr>
          <w:rFonts w:ascii="Times New Roman" w:eastAsia="Times New Roman" w:hAnsi="Times New Roman" w:cs="Times New Roman"/>
          <w:sz w:val="24"/>
        </w:rPr>
        <w:t xml:space="preserve">y recolonizadora </w:t>
      </w:r>
      <w:r w:rsidRPr="005721F0">
        <w:rPr>
          <w:rFonts w:ascii="Times New Roman" w:eastAsia="Times New Roman" w:hAnsi="Times New Roman" w:cs="Times New Roman"/>
          <w:sz w:val="24"/>
        </w:rPr>
        <w:t>en México</w:t>
      </w:r>
      <w:r w:rsidR="00BD615D">
        <w:rPr>
          <w:rFonts w:ascii="Times New Roman" w:eastAsia="Times New Roman" w:hAnsi="Times New Roman" w:cs="Times New Roman"/>
          <w:sz w:val="24"/>
        </w:rPr>
        <w:t>, que la habría tomado como una reedición de la Guerra de Crimea</w:t>
      </w:r>
      <w:r w:rsidRPr="005721F0">
        <w:rPr>
          <w:rFonts w:ascii="Times New Roman" w:eastAsia="Times New Roman" w:hAnsi="Times New Roman" w:cs="Times New Roman"/>
          <w:sz w:val="24"/>
        </w:rPr>
        <w:t xml:space="preserve">. ¿Pero para la definición del bonapartismo bastaba con la guerra exterior y con el expansionismo de metrópoli colonialista? </w:t>
      </w:r>
      <w:bookmarkStart w:id="61" w:name="_Hlk135861951"/>
      <w:r w:rsidRPr="005721F0">
        <w:rPr>
          <w:rFonts w:ascii="Times New Roman" w:eastAsia="Times New Roman" w:hAnsi="Times New Roman" w:cs="Times New Roman"/>
          <w:sz w:val="24"/>
        </w:rPr>
        <w:t xml:space="preserve">La aventura recolonizadora francesa </w:t>
      </w:r>
      <w:bookmarkEnd w:id="61"/>
      <w:r w:rsidRPr="005721F0">
        <w:rPr>
          <w:rFonts w:ascii="Times New Roman" w:eastAsia="Times New Roman" w:hAnsi="Times New Roman" w:cs="Times New Roman"/>
          <w:sz w:val="24"/>
        </w:rPr>
        <w:t>en México era la continuación del colonialismo de metrópoli monárquica iniciado por Luis Felipe en Argelia (1830)</w:t>
      </w:r>
      <w:r w:rsidR="00257B84">
        <w:rPr>
          <w:rFonts w:ascii="Times New Roman" w:eastAsia="Times New Roman" w:hAnsi="Times New Roman" w:cs="Times New Roman"/>
          <w:sz w:val="24"/>
        </w:rPr>
        <w:t>,</w:t>
      </w:r>
      <w:r w:rsidRPr="005721F0">
        <w:rPr>
          <w:rFonts w:ascii="Times New Roman" w:eastAsia="Times New Roman" w:hAnsi="Times New Roman" w:cs="Times New Roman"/>
          <w:sz w:val="24"/>
        </w:rPr>
        <w:t xml:space="preserve"> en la adhesión material de Francia a la Guerra del Opio librada por Gran Bretaña contra China (1842), y en la colonización de </w:t>
      </w:r>
      <w:r w:rsidR="005B18D5">
        <w:rPr>
          <w:rFonts w:ascii="Times New Roman" w:eastAsia="Times New Roman" w:hAnsi="Times New Roman" w:cs="Times New Roman"/>
          <w:sz w:val="24"/>
        </w:rPr>
        <w:t>Quebec</w:t>
      </w:r>
      <w:r w:rsidRPr="005721F0">
        <w:rPr>
          <w:rFonts w:ascii="Times New Roman" w:eastAsia="Times New Roman" w:hAnsi="Times New Roman" w:cs="Times New Roman"/>
          <w:sz w:val="24"/>
        </w:rPr>
        <w:t xml:space="preserve"> por los Borbones (1700). Pero ello no autoriza a caracterizar como bonapartista a la Monarquía de Julio. Si con Maurice Joly tenemos en cuenta que el bonapartismo es por definición el despotismo moderno, incluida su legitimidad plebiscitaria (con elecciones libres y libertad de prensa) ¿Se debe entonces concluir que su práctica central no es el expansionismo colonialista (de metrópoli) sino el cruce entre fuerzas sociales y liderazgos pasionales? Un cruce que se expresó en la reunificación autoritaria de las tres esferas del poder y en la malversación de la reasumida soberanía popular.</w:t>
      </w:r>
      <w:r w:rsidRPr="005721F0">
        <w:rPr>
          <w:rFonts w:ascii="Times New Roman" w:eastAsia="Times New Roman" w:hAnsi="Times New Roman" w:cs="Times New Roman"/>
          <w:sz w:val="24"/>
          <w:vertAlign w:val="superscript"/>
        </w:rPr>
        <w:footnoteReference w:id="256"/>
      </w:r>
      <w:r w:rsidRPr="005721F0">
        <w:rPr>
          <w:rFonts w:ascii="Times New Roman" w:eastAsia="Times New Roman" w:hAnsi="Times New Roman" w:cs="Times New Roman"/>
          <w:sz w:val="24"/>
        </w:rPr>
        <w:t xml:space="preserve"> </w:t>
      </w:r>
    </w:p>
    <w:p w14:paraId="61DA4EFE"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0F1540DD" w14:textId="31F90194"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Una reunificación autoritaria y una reasunción de la soberanía popular (desde arriba hacia abajo) como la expresada por los bonapartismos francés y alemán (Bismarck). Esos bonapartismos tenían como precedentes históricos la supresión de la tolerancia religiosa y las expansiones guerreras, que habían originado en Europa múltiples movimientos autoritarios. En España, la expulsión de moros y judíos sefarditas (1492), las Conquistas de Granada y América (1492) y el corredor militar que los Tercios españoles emprendieron para reprimir la rebelión protestante holandesa, dirigido sucesivamente en tiempos de Felipe II por el Duque de Alba y por el primo del monarca </w:t>
      </w:r>
      <w:r w:rsidRPr="005721F0">
        <w:rPr>
          <w:rFonts w:ascii="Times New Roman" w:eastAsia="Times New Roman" w:hAnsi="Times New Roman" w:cs="Times New Roman"/>
          <w:sz w:val="24"/>
        </w:rPr>
        <w:lastRenderedPageBreak/>
        <w:t xml:space="preserve">Alejandro Farnesio, y en tiempos de Felipe III y su valido el Duque de Lerma por el militar genovés Ambrosio Spinola. Y en Francia significó imponer la </w:t>
      </w:r>
      <w:bookmarkStart w:id="62" w:name="_Hlk136536571"/>
      <w:r w:rsidRPr="005721F0">
        <w:rPr>
          <w:rFonts w:ascii="Times New Roman" w:eastAsia="Times New Roman" w:hAnsi="Times New Roman" w:cs="Times New Roman"/>
          <w:sz w:val="24"/>
        </w:rPr>
        <w:t xml:space="preserve">Revocación del Edicto de Nantes </w:t>
      </w:r>
      <w:bookmarkEnd w:id="62"/>
      <w:r w:rsidRPr="005721F0">
        <w:rPr>
          <w:rFonts w:ascii="Times New Roman" w:eastAsia="Times New Roman" w:hAnsi="Times New Roman" w:cs="Times New Roman"/>
          <w:sz w:val="24"/>
        </w:rPr>
        <w:t xml:space="preserve">(1685) y la expulsión de los hugonotes a los Países Bajos y al África meridional (1695), tal como se hizo en el siglo XX con los judíos que fueron expulsados de Europa en dirección a Palestina. </w:t>
      </w:r>
      <w:r w:rsidRPr="005721F0">
        <w:rPr>
          <w:rFonts w:ascii="Times New Roman" w:eastAsia="Times New Roman" w:hAnsi="Times New Roman" w:cs="Arial"/>
          <w:sz w:val="24"/>
          <w:shd w:val="clear" w:color="auto" w:fill="FFFFFF"/>
        </w:rPr>
        <w:t xml:space="preserve">La </w:t>
      </w:r>
      <w:r w:rsidRPr="005721F0">
        <w:rPr>
          <w:rFonts w:ascii="Times New Roman" w:eastAsia="Times New Roman" w:hAnsi="Times New Roman" w:cs="Times New Roman"/>
          <w:sz w:val="24"/>
        </w:rPr>
        <w:t>Revocación del Edicto de Nantes dispuesta por Luis XIV con la asesoría del Cardenal Mazarino vino a destruir la obra del converso Henri IV. La revocación del edicto había restaurado en toda Francia el monopolio religioso del catolicismo acabando con la tolerancia religiosa, y había prohibido el protestantismo quebrando la Tregua de los Doce Años (1609-1621), y reabriendo a la muerte del último Habsburgo (Carlos II el Hechizado) el conflicto europeo con la Guerra de Sucesión de España (1703-1713)</w:t>
      </w:r>
      <w:r w:rsidRPr="005721F0">
        <w:rPr>
          <w:rFonts w:ascii="Times New Roman" w:eastAsia="Times New Roman" w:hAnsi="Times New Roman" w:cs="Arial"/>
          <w:sz w:val="24"/>
          <w:shd w:val="clear" w:color="auto" w:fill="FFFFFF"/>
        </w:rPr>
        <w:t>.</w:t>
      </w:r>
      <w:r w:rsidRPr="005721F0">
        <w:rPr>
          <w:rFonts w:ascii="Times New Roman" w:eastAsia="Times New Roman" w:hAnsi="Times New Roman" w:cs="Times New Roman"/>
          <w:sz w:val="24"/>
          <w:shd w:val="clear" w:color="auto" w:fill="FFFFFF"/>
          <w:vertAlign w:val="superscript"/>
        </w:rPr>
        <w:footnoteReference w:id="257"/>
      </w:r>
      <w:r w:rsidRPr="005721F0">
        <w:rPr>
          <w:rFonts w:ascii="Times New Roman" w:eastAsia="Times New Roman" w:hAnsi="Times New Roman" w:cs="Arial"/>
          <w:sz w:val="24"/>
          <w:shd w:val="clear" w:color="auto" w:fill="FFFFFF"/>
        </w:rPr>
        <w:t xml:space="preserve"> </w:t>
      </w:r>
      <w:r w:rsidRPr="005721F0">
        <w:rPr>
          <w:rFonts w:ascii="Times New Roman" w:eastAsia="Times New Roman" w:hAnsi="Times New Roman" w:cs="Times New Roman"/>
          <w:sz w:val="24"/>
        </w:rPr>
        <w:t>La Tregua de los Doce Años (1609-1621), previa a la Guerra de los Treinta Años, había sido garantizada por el valido francés, el Cardenal Richelieu, quien para su guerra contra Austria llegó a aliarse con los Otomanos (los sucesores islámicos del Imperio Bizantino), y de esa forma se le abriera a sus enemigos austríacos una guerra en dos frentes.</w:t>
      </w:r>
      <w:r w:rsidRPr="005721F0">
        <w:rPr>
          <w:rFonts w:ascii="Times New Roman" w:eastAsia="Times New Roman" w:hAnsi="Times New Roman" w:cs="Times New Roman"/>
          <w:sz w:val="24"/>
          <w:vertAlign w:val="superscript"/>
        </w:rPr>
        <w:footnoteReference w:id="258"/>
      </w:r>
      <w:r w:rsidRPr="005721F0">
        <w:rPr>
          <w:rFonts w:ascii="Times New Roman" w:eastAsia="Times New Roman" w:hAnsi="Times New Roman" w:cs="Times New Roman"/>
          <w:sz w:val="24"/>
        </w:rPr>
        <w:t xml:space="preserve"> Los validos -análogos a los mayordomos de palacio de la Edad Media- fueron los ministros, privados o favoritos, en España el Conde-Duque de Olivares, en Francia los Cardenales Richelieu y Mazarino y en Inglaterra el malogrado Duque de Buckingham.</w:t>
      </w:r>
      <w:r w:rsidRPr="005721F0">
        <w:rPr>
          <w:rFonts w:ascii="Times New Roman" w:eastAsia="Times New Roman" w:hAnsi="Times New Roman" w:cs="Times New Roman"/>
          <w:sz w:val="24"/>
          <w:vertAlign w:val="superscript"/>
        </w:rPr>
        <w:footnoteReference w:id="259"/>
      </w:r>
      <w:r w:rsidRPr="005721F0">
        <w:rPr>
          <w:rFonts w:ascii="Times New Roman" w:eastAsia="Times New Roman" w:hAnsi="Times New Roman" w:cs="Times New Roman"/>
          <w:sz w:val="24"/>
        </w:rPr>
        <w:t xml:space="preserve"> </w:t>
      </w:r>
      <w:r w:rsidRPr="005721F0">
        <w:rPr>
          <w:rFonts w:ascii="Times New Roman" w:eastAsia="Times New Roman" w:hAnsi="Times New Roman" w:cs="Arial"/>
          <w:sz w:val="24"/>
          <w:shd w:val="clear" w:color="auto" w:fill="FFFFFF"/>
        </w:rPr>
        <w:t>Ernst Nolte acertó en definir a la Revocación del Edicto impulsada por el Cardenal Mazarino como una guerra civil ideológica.</w:t>
      </w:r>
      <w:r w:rsidRPr="005721F0">
        <w:rPr>
          <w:rFonts w:ascii="Times New Roman" w:eastAsia="Times New Roman" w:hAnsi="Times New Roman" w:cs="Times New Roman"/>
          <w:sz w:val="24"/>
          <w:shd w:val="clear" w:color="auto" w:fill="FFFFFF"/>
          <w:vertAlign w:val="superscript"/>
        </w:rPr>
        <w:footnoteReference w:id="260"/>
      </w:r>
      <w:r w:rsidRPr="005721F0">
        <w:rPr>
          <w:rFonts w:ascii="Times New Roman" w:eastAsia="Times New Roman" w:hAnsi="Times New Roman" w:cs="Arial"/>
          <w:sz w:val="24"/>
          <w:shd w:val="clear" w:color="auto" w:fill="FFFFFF"/>
        </w:rPr>
        <w:t xml:space="preserve"> </w:t>
      </w:r>
      <w:r w:rsidRPr="005721F0">
        <w:rPr>
          <w:rFonts w:ascii="Times New Roman" w:eastAsia="Times New Roman" w:hAnsi="Times New Roman" w:cs="Times New Roman"/>
          <w:sz w:val="24"/>
        </w:rPr>
        <w:t>La designación de favoritos recaía por períodos breves, en miembros de la nobleza o del clero (confesores, capellanes), destinados a administrar el patronazgo de la corte sobre el poder eclesiástico y a controlar la aristocracia mediante privilegios y mercedes de tierras. Su caída obedecía a casos de traición, deslealtad o corrupción.</w:t>
      </w:r>
      <w:r w:rsidRPr="005721F0">
        <w:rPr>
          <w:rFonts w:ascii="Times New Roman" w:eastAsia="Times New Roman" w:hAnsi="Times New Roman" w:cs="Times New Roman"/>
          <w:sz w:val="24"/>
          <w:vertAlign w:val="superscript"/>
        </w:rPr>
        <w:footnoteReference w:id="261"/>
      </w:r>
    </w:p>
    <w:p w14:paraId="3D6628EA"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133C6F8E"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cs="Arial"/>
          <w:sz w:val="24"/>
          <w:lang w:eastAsia="es-AR"/>
        </w:rPr>
        <w:t xml:space="preserve">¿Con qué elementos contó Marx para elaborar su noción de bonapartismo? La interpretación materialista de Marx sobre el cesarismo de </w:t>
      </w:r>
      <w:r w:rsidRPr="005721F0">
        <w:rPr>
          <w:rFonts w:ascii="Times New Roman" w:hAnsi="Times New Roman"/>
          <w:sz w:val="24"/>
        </w:rPr>
        <w:t xml:space="preserve">Luis Bonaparte </w:t>
      </w:r>
      <w:r w:rsidRPr="005721F0">
        <w:rPr>
          <w:rFonts w:ascii="Times New Roman" w:hAnsi="Times New Roman" w:cs="Arial"/>
          <w:sz w:val="24"/>
          <w:lang w:eastAsia="es-AR"/>
        </w:rPr>
        <w:t xml:space="preserve">se articuló con una racionalización de las acciones humanas, y con el auge de los legalismos constitucionalistas y codificadores. </w:t>
      </w:r>
      <w:r w:rsidRPr="005721F0">
        <w:rPr>
          <w:rFonts w:ascii="Times New Roman" w:hAnsi="Times New Roman"/>
          <w:sz w:val="24"/>
        </w:rPr>
        <w:t xml:space="preserve">Si bien Marx no contaba con la antropología moderna, al conocer los modos como se había lidiado en el pasado con las rupturas de los equilibrios de poder (reconquista de al-Andalús de manos de los árabes, expulsión de moros y judíos sefarditas, explotación de los indígenas en América, Guerra de Flandes, Revocación del Edicto de Nantes) pudo deducir un estado cesarista moderno y el </w:t>
      </w:r>
      <w:r w:rsidRPr="005721F0">
        <w:rPr>
          <w:rFonts w:ascii="Times New Roman" w:hAnsi="Times New Roman"/>
          <w:i/>
          <w:sz w:val="24"/>
        </w:rPr>
        <w:t xml:space="preserve">putsch </w:t>
      </w:r>
      <w:r w:rsidRPr="005721F0">
        <w:rPr>
          <w:rFonts w:ascii="Times New Roman" w:hAnsi="Times New Roman"/>
          <w:sz w:val="24"/>
        </w:rPr>
        <w:t>o golpe de estado como fruto de los desórdenes producidos por fenómenos seculares (</w:t>
      </w:r>
      <w:r w:rsidRPr="005721F0">
        <w:rPr>
          <w:rFonts w:ascii="Times New Roman" w:hAnsi="Times New Roman"/>
          <w:b/>
          <w:i/>
          <w:sz w:val="24"/>
        </w:rPr>
        <w:t>El 18 Brumario</w:t>
      </w:r>
      <w:r w:rsidRPr="005721F0">
        <w:rPr>
          <w:rFonts w:ascii="Times New Roman" w:hAnsi="Times New Roman"/>
          <w:sz w:val="24"/>
        </w:rPr>
        <w:t xml:space="preserve">). </w:t>
      </w:r>
      <w:bookmarkStart w:id="63" w:name="_Hlk157278596"/>
    </w:p>
    <w:bookmarkEnd w:id="63"/>
    <w:p w14:paraId="10904633" w14:textId="77777777" w:rsidR="005721F0" w:rsidRPr="005721F0" w:rsidRDefault="005721F0" w:rsidP="005721F0">
      <w:pPr>
        <w:spacing w:after="0" w:line="240" w:lineRule="auto"/>
        <w:rPr>
          <w:rFonts w:ascii="Times New Roman" w:hAnsi="Times New Roman"/>
          <w:sz w:val="24"/>
        </w:rPr>
      </w:pPr>
    </w:p>
    <w:p w14:paraId="09E1BB11" w14:textId="77777777" w:rsidR="005721F0" w:rsidRPr="005721F0" w:rsidRDefault="005721F0" w:rsidP="005721F0">
      <w:pPr>
        <w:spacing w:after="0" w:line="240" w:lineRule="auto"/>
        <w:rPr>
          <w:rFonts w:ascii="Times New Roman" w:hAnsi="Times New Roman"/>
          <w:sz w:val="24"/>
        </w:rPr>
      </w:pPr>
      <w:r w:rsidRPr="005721F0">
        <w:rPr>
          <w:rFonts w:ascii="Times New Roman" w:eastAsiaTheme="minorEastAsia" w:hAnsi="Times New Roman"/>
          <w:iCs/>
          <w:sz w:val="24"/>
          <w:szCs w:val="19"/>
          <w:lang w:eastAsia="es-AR"/>
        </w:rPr>
        <w:t>Para fines del siglo XIX el capitalismo se había acelerado al extremo de extenderse geográficamente en lo que entró a denominarse colonialismo moderno o colonialismo de metrópoli, en contraposición  al colonialismo de asentamiento o de población como lo fueron los casos de EE.UU, Canadá, Australia, y Sudáfrica en los siglos XVII y XVIII.</w:t>
      </w:r>
      <w:r w:rsidRPr="005721F0">
        <w:rPr>
          <w:rFonts w:ascii="Times New Roman" w:eastAsiaTheme="minorEastAsia" w:hAnsi="Times New Roman" w:cs="Times New Roman"/>
          <w:iCs/>
          <w:sz w:val="24"/>
          <w:szCs w:val="19"/>
          <w:vertAlign w:val="superscript"/>
          <w:lang w:eastAsia="es-AR"/>
        </w:rPr>
        <w:footnoteReference w:id="262"/>
      </w:r>
      <w:r w:rsidRPr="005721F0">
        <w:rPr>
          <w:rFonts w:ascii="Times New Roman" w:eastAsiaTheme="minorEastAsia" w:hAnsi="Times New Roman"/>
          <w:iCs/>
          <w:sz w:val="24"/>
          <w:szCs w:val="19"/>
          <w:lang w:eastAsia="es-AR"/>
        </w:rPr>
        <w:t xml:space="preserve"> El capitalismo asomaba entonces con la creación del mercado en el seno de la sociedad civil (por obra del estado liberal), con la sustitución del patrón plata y el patrón </w:t>
      </w:r>
      <w:r w:rsidRPr="005721F0">
        <w:rPr>
          <w:rFonts w:ascii="Times New Roman" w:eastAsiaTheme="minorEastAsia" w:hAnsi="Times New Roman"/>
          <w:iCs/>
          <w:sz w:val="24"/>
          <w:szCs w:val="19"/>
          <w:lang w:eastAsia="es-AR"/>
        </w:rPr>
        <w:lastRenderedPageBreak/>
        <w:t xml:space="preserve">oro por el papel moneda (libra esterlina), y con los descubrimientos de oro en California y Sudáfrica.  </w:t>
      </w:r>
    </w:p>
    <w:p w14:paraId="33D238EB" w14:textId="77777777" w:rsidR="005721F0" w:rsidRPr="005721F0" w:rsidRDefault="005721F0" w:rsidP="005721F0">
      <w:pPr>
        <w:spacing w:after="0" w:line="240" w:lineRule="auto"/>
        <w:rPr>
          <w:rFonts w:ascii="Times New Roman" w:eastAsiaTheme="minorEastAsia" w:hAnsi="Times New Roman" w:cs="Times New Roman"/>
          <w:iCs/>
          <w:sz w:val="24"/>
          <w:szCs w:val="19"/>
          <w:lang w:eastAsia="es-AR"/>
        </w:rPr>
      </w:pPr>
    </w:p>
    <w:p w14:paraId="22DE5CA0"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kern w:val="2"/>
          <w:sz w:val="24"/>
        </w:rPr>
        <w:t>¿Pero el bonapartismo como política de estado estaba a fines de siglo definitivamente agotado? ¿Qué otras prácticas eran necesarias para agotarlo? ¿Acaso la traición a Maximiliano y la derrota militar en Sedan? A p</w:t>
      </w:r>
      <w:r w:rsidRPr="005721F0">
        <w:rPr>
          <w:rFonts w:ascii="Times New Roman" w:hAnsi="Times New Roman"/>
          <w:sz w:val="24"/>
        </w:rPr>
        <w:t xml:space="preserve">esar del descalabro recolonizador de Luis Bonaparte con el fusilamiento de Maximiliano en Querétaro (México, 1870), y la pérdida de Alsacia y Lorena </w:t>
      </w:r>
      <w:r w:rsidRPr="005721F0">
        <w:rPr>
          <w:rFonts w:ascii="Times New Roman" w:eastAsia="Times New Roman" w:hAnsi="Times New Roman" w:cs="Arial"/>
          <w:sz w:val="24"/>
          <w:lang w:eastAsia="es-AR"/>
        </w:rPr>
        <w:t>en l</w:t>
      </w:r>
      <w:r w:rsidRPr="005721F0">
        <w:rPr>
          <w:rFonts w:ascii="Times New Roman" w:hAnsi="Times New Roman"/>
          <w:sz w:val="24"/>
        </w:rPr>
        <w:t>a Guerra Franco-Prusiana (1870), Bismarck vino -luego de haber librado tres guerras consecutivas contra Dinamarca, Austria y Francia- a intentar repetir la geopolítica expansionista de Luis Bonaparte. Pero en lugar de localizar ese interés en América, Bismarck lo dirigió hacia Oriente. Sin embargo, para Bismarck, el territorio afroasiático no era un espacio homogéneo. Mientras África y el Sudeste Asiático eran territorios susceptibles de ser fraccionados en colonias o protectorados, los grandes imperios como Japón y China era ridículo pretender fragmentarlos. La única forma de entrar en esos imperios era adoptando una estrategia de hostigamiento que los forzara a abrir sus puertos. Las potencias comerciales europeas y Japón y EE.UU. en una posición subordinada, venían imponiendo una apertura forzada de puertos mediante tratados comerciales, primero en China (Nanking,1842; Wanghia, 1844), y luego en Japón (Tientsin, 1858).</w:t>
      </w:r>
      <w:r w:rsidRPr="005721F0">
        <w:rPr>
          <w:rFonts w:ascii="Times New Roman" w:hAnsi="Times New Roman" w:cs="Times New Roman"/>
          <w:sz w:val="24"/>
          <w:vertAlign w:val="superscript"/>
        </w:rPr>
        <w:footnoteReference w:id="263"/>
      </w:r>
      <w:r w:rsidRPr="005721F0">
        <w:rPr>
          <w:rFonts w:ascii="Times New Roman" w:hAnsi="Times New Roman"/>
          <w:sz w:val="24"/>
        </w:rPr>
        <w:t xml:space="preserve"> Aparte de Hong Kong, con el tratado de Nanking se abrieron compulsivamente cinco enclaves portuarios (</w:t>
      </w:r>
      <w:r w:rsidRPr="005721F0">
        <w:rPr>
          <w:rFonts w:ascii="Times New Roman" w:hAnsi="Times New Roman" w:cs="Arial"/>
          <w:sz w:val="24"/>
          <w:szCs w:val="21"/>
          <w:shd w:val="clear" w:color="auto" w:fill="FFFFFF"/>
        </w:rPr>
        <w:t>Cantón, Shangai, Xiamen, Ningbo, y Fuzha</w:t>
      </w:r>
      <w:r w:rsidRPr="005721F0">
        <w:rPr>
          <w:rFonts w:ascii="Times New Roman" w:hAnsi="Times New Roman"/>
          <w:sz w:val="24"/>
        </w:rPr>
        <w:t>).</w:t>
      </w:r>
      <w:r w:rsidRPr="005721F0">
        <w:rPr>
          <w:rFonts w:ascii="Times New Roman" w:hAnsi="Times New Roman" w:cs="Times New Roman"/>
          <w:sz w:val="24"/>
          <w:vertAlign w:val="superscript"/>
        </w:rPr>
        <w:footnoteReference w:id="264"/>
      </w:r>
      <w:r w:rsidRPr="005721F0">
        <w:rPr>
          <w:rFonts w:ascii="Times New Roman" w:hAnsi="Times New Roman"/>
          <w:sz w:val="24"/>
        </w:rPr>
        <w:t xml:space="preserve"> </w:t>
      </w:r>
    </w:p>
    <w:p w14:paraId="4794240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193688A5" w14:textId="504CD03C"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¿Pero qué hacer con aquellos </w:t>
      </w:r>
      <w:r w:rsidR="000D7DF6">
        <w:rPr>
          <w:rFonts w:ascii="Times New Roman" w:hAnsi="Times New Roman"/>
          <w:sz w:val="24"/>
        </w:rPr>
        <w:t xml:space="preserve">otros extensos </w:t>
      </w:r>
      <w:r w:rsidRPr="005721F0">
        <w:rPr>
          <w:rFonts w:ascii="Times New Roman" w:hAnsi="Times New Roman"/>
          <w:sz w:val="24"/>
        </w:rPr>
        <w:t xml:space="preserve">territorios que por carecer de estados eran espacios “vacíos”? Para encarar la partición territorial de aquellos espacios que no eran imperios, se necesitaba un acuerdo formal entre los estados que se postulaban para participar en ella. A esos efectos, Bismarck elaboró una geopolítica en alianza con esos mismos estados con los que </w:t>
      </w:r>
      <w:r w:rsidR="00BC69D5">
        <w:rPr>
          <w:rFonts w:ascii="Times New Roman" w:hAnsi="Times New Roman"/>
          <w:sz w:val="24"/>
        </w:rPr>
        <w:t>Prusia había</w:t>
      </w:r>
      <w:r w:rsidRPr="005721F0">
        <w:rPr>
          <w:rFonts w:ascii="Times New Roman" w:hAnsi="Times New Roman"/>
          <w:sz w:val="24"/>
        </w:rPr>
        <w:t xml:space="preserve"> comp</w:t>
      </w:r>
      <w:r w:rsidR="00BC69D5">
        <w:rPr>
          <w:rFonts w:ascii="Times New Roman" w:hAnsi="Times New Roman"/>
          <w:sz w:val="24"/>
        </w:rPr>
        <w:t>e</w:t>
      </w:r>
      <w:r w:rsidRPr="005721F0">
        <w:rPr>
          <w:rFonts w:ascii="Times New Roman" w:hAnsi="Times New Roman"/>
          <w:sz w:val="24"/>
        </w:rPr>
        <w:t xml:space="preserve">tido en China, sobre la base de un mínimo de principios comunes: abolición de la esclavitud, “misión civilizadora”, comercio libre, libre navegación de los ríos, y ocupación efectiva. Para compensar la pérdida francesa de Alsacia y Lorena, Bismarck convenció a Adolph Thiers </w:t>
      </w:r>
      <w:r w:rsidR="00CE41D6">
        <w:rPr>
          <w:rFonts w:ascii="Times New Roman" w:hAnsi="Times New Roman"/>
          <w:sz w:val="24"/>
        </w:rPr>
        <w:t>(</w:t>
      </w:r>
      <w:r w:rsidRPr="005721F0">
        <w:rPr>
          <w:rFonts w:ascii="Times New Roman" w:hAnsi="Times New Roman"/>
          <w:sz w:val="24"/>
        </w:rPr>
        <w:t>primer ministro de la Tercera República</w:t>
      </w:r>
      <w:r w:rsidR="00CE41D6">
        <w:rPr>
          <w:rFonts w:ascii="Times New Roman" w:hAnsi="Times New Roman"/>
          <w:sz w:val="24"/>
        </w:rPr>
        <w:t>)</w:t>
      </w:r>
      <w:r w:rsidRPr="005721F0">
        <w:rPr>
          <w:rFonts w:ascii="Times New Roman" w:hAnsi="Times New Roman"/>
          <w:sz w:val="24"/>
        </w:rPr>
        <w:t xml:space="preserve"> que debía ensayar un colonialismo republicano continuador del colonialismo de metrópoli monárquica que concibió Luis Felipe primero en Argelia y luego en la adhesión del minist</w:t>
      </w:r>
      <w:r w:rsidR="00BC69D5">
        <w:rPr>
          <w:rFonts w:ascii="Times New Roman" w:hAnsi="Times New Roman"/>
          <w:sz w:val="24"/>
        </w:rPr>
        <w:t>r</w:t>
      </w:r>
      <w:r w:rsidRPr="005721F0">
        <w:rPr>
          <w:rFonts w:ascii="Times New Roman" w:hAnsi="Times New Roman"/>
          <w:sz w:val="24"/>
        </w:rPr>
        <w:t>o Guizot a la Guerra del Opio librada por Gran Bretaña contra China (1842), emular el rol colonizador de Inglaterra en la India, e imitar al belga Leopoldo II y su “misión civilizatoria” en el Congo. Thiers se encontraba frente a un verdadero dilema, o bien adoptaba la estrategia colonialista auspiciada por Bismarck, o bien ensayaba la estrategia continental, de aliarse a Gran Bretaña y Rusia para enfrentar a Alemania. Thiers sagazmente prefirió la primera opción que lo condujo a la estrategia de conquista colonizadora en África Occidental. Para lograr sus propósitos, Bismarck organizó sendos congresos internacionales. La partición de los Balcanes</w:t>
      </w:r>
      <w:r w:rsidR="000E4866">
        <w:rPr>
          <w:rFonts w:ascii="Times New Roman" w:hAnsi="Times New Roman"/>
          <w:sz w:val="24"/>
        </w:rPr>
        <w:t xml:space="preserve"> (</w:t>
      </w:r>
      <w:r w:rsidR="00F5276A">
        <w:rPr>
          <w:rFonts w:ascii="Times New Roman" w:hAnsi="Times New Roman"/>
          <w:sz w:val="24"/>
        </w:rPr>
        <w:t xml:space="preserve">acelerada por la insurrección </w:t>
      </w:r>
      <w:proofErr w:type="gramStart"/>
      <w:r w:rsidR="00F5276A">
        <w:rPr>
          <w:rFonts w:ascii="Times New Roman" w:hAnsi="Times New Roman"/>
          <w:sz w:val="24"/>
        </w:rPr>
        <w:t>Bosnia</w:t>
      </w:r>
      <w:proofErr w:type="gramEnd"/>
      <w:r w:rsidR="00F5276A">
        <w:rPr>
          <w:rFonts w:ascii="Times New Roman" w:hAnsi="Times New Roman"/>
          <w:sz w:val="24"/>
        </w:rPr>
        <w:t xml:space="preserve"> contra el Imperio Otomano</w:t>
      </w:r>
      <w:r w:rsidR="000E4866">
        <w:rPr>
          <w:rFonts w:ascii="Times New Roman" w:hAnsi="Times New Roman"/>
          <w:sz w:val="24"/>
        </w:rPr>
        <w:t>)</w:t>
      </w:r>
      <w:r w:rsidRPr="005721F0">
        <w:rPr>
          <w:rFonts w:ascii="Times New Roman" w:hAnsi="Times New Roman"/>
          <w:sz w:val="24"/>
        </w:rPr>
        <w:t>, que comenzó con la Gran Bulgaria, quedó garantizada provisionalmente en el Congreso de Berlín de 1878.</w:t>
      </w:r>
      <w:r w:rsidRPr="005721F0">
        <w:rPr>
          <w:rFonts w:ascii="Times New Roman" w:hAnsi="Times New Roman" w:cs="Times New Roman"/>
          <w:sz w:val="24"/>
          <w:vertAlign w:val="superscript"/>
        </w:rPr>
        <w:footnoteReference w:id="265"/>
      </w:r>
      <w:r w:rsidRPr="005721F0">
        <w:rPr>
          <w:rFonts w:ascii="Times New Roman" w:hAnsi="Times New Roman"/>
          <w:sz w:val="24"/>
        </w:rPr>
        <w:t xml:space="preserve"> Y </w:t>
      </w:r>
      <w:r w:rsidRPr="005721F0">
        <w:rPr>
          <w:rFonts w:ascii="Times New Roman" w:hAnsi="Times New Roman"/>
          <w:kern w:val="2"/>
          <w:sz w:val="24"/>
        </w:rPr>
        <w:t>l</w:t>
      </w:r>
      <w:r w:rsidRPr="005721F0">
        <w:rPr>
          <w:rFonts w:ascii="Times New Roman" w:hAnsi="Times New Roman"/>
          <w:sz w:val="24"/>
        </w:rPr>
        <w:t>a partición territorial y continental de África se negoció en el nuevo Congreso de Berlín de 1884-85. Paradójicamente, la partición de África, llevó a Francia, un cuarto de siglo más tarde, a otra crisis que se desplegó en los Altos del Nilo, en Fashoda (1898). Una crisis, la de Fashoda, que sin duda Bismarck habría neutralizado con holgura.</w:t>
      </w:r>
    </w:p>
    <w:p w14:paraId="5C24D79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lastRenderedPageBreak/>
        <w:t xml:space="preserve">  </w:t>
      </w:r>
    </w:p>
    <w:p w14:paraId="0C6F97CC"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En resumidas cuentas, el bonapartismo se volvió la piedra del escándalo de la modernidad tardía. Es decir, el bonapartismo fue necesario para que tuviera lugar el colonialismo moderno en cualquiera de sus formas, en colonias de metrópoli o en puertos libres. Sin el bonapartismo, el colonialismo europeo en Asia y África no habría sido posible. Pero esa política bonapartista desató a fines de siglo lo que se denominó la “Paz Armada”, un equilibrio inestable que derivó finalmente en una guerra mundial.</w:t>
      </w:r>
    </w:p>
    <w:p w14:paraId="3CC6B30A" w14:textId="77777777" w:rsidR="00644B9E" w:rsidRDefault="005721F0" w:rsidP="005721F0">
      <w:pPr>
        <w:spacing w:after="0" w:line="240" w:lineRule="auto"/>
        <w:rPr>
          <w:rFonts w:ascii="Times New Roman" w:hAnsi="Times New Roman"/>
          <w:sz w:val="24"/>
        </w:rPr>
      </w:pPr>
      <w:r w:rsidRPr="005721F0">
        <w:rPr>
          <w:rFonts w:ascii="Times New Roman" w:hAnsi="Times New Roman"/>
          <w:sz w:val="24"/>
        </w:rPr>
        <w:tab/>
      </w:r>
      <w:r w:rsidRPr="005721F0">
        <w:rPr>
          <w:rFonts w:ascii="Times New Roman" w:hAnsi="Times New Roman"/>
          <w:sz w:val="24"/>
        </w:rPr>
        <w:tab/>
      </w:r>
      <w:r w:rsidRPr="005721F0">
        <w:rPr>
          <w:rFonts w:ascii="Times New Roman" w:hAnsi="Times New Roman"/>
          <w:sz w:val="24"/>
        </w:rPr>
        <w:tab/>
      </w:r>
    </w:p>
    <w:p w14:paraId="063F2472" w14:textId="77777777" w:rsidR="00644B9E" w:rsidRDefault="00644B9E" w:rsidP="005721F0">
      <w:pPr>
        <w:spacing w:after="0" w:line="240" w:lineRule="auto"/>
        <w:rPr>
          <w:rFonts w:ascii="Times New Roman" w:hAnsi="Times New Roman"/>
          <w:sz w:val="24"/>
        </w:rPr>
      </w:pPr>
    </w:p>
    <w:p w14:paraId="4192EB9B" w14:textId="77777777" w:rsidR="00644B9E" w:rsidRDefault="00644B9E" w:rsidP="005721F0">
      <w:pPr>
        <w:spacing w:after="0" w:line="240" w:lineRule="auto"/>
        <w:rPr>
          <w:rFonts w:ascii="Times New Roman" w:hAnsi="Times New Roman"/>
          <w:sz w:val="24"/>
        </w:rPr>
      </w:pPr>
    </w:p>
    <w:p w14:paraId="08C0D6CF" w14:textId="77777777" w:rsidR="00644B9E" w:rsidRDefault="00644B9E" w:rsidP="005721F0">
      <w:pPr>
        <w:spacing w:after="0" w:line="240" w:lineRule="auto"/>
        <w:rPr>
          <w:rFonts w:ascii="Times New Roman" w:hAnsi="Times New Roman"/>
          <w:sz w:val="24"/>
        </w:rPr>
      </w:pPr>
    </w:p>
    <w:p w14:paraId="5E0984AA" w14:textId="77777777" w:rsidR="00644B9E" w:rsidRDefault="00644B9E" w:rsidP="005721F0">
      <w:pPr>
        <w:spacing w:after="0" w:line="240" w:lineRule="auto"/>
        <w:rPr>
          <w:rFonts w:ascii="Times New Roman" w:hAnsi="Times New Roman"/>
          <w:sz w:val="24"/>
        </w:rPr>
      </w:pPr>
    </w:p>
    <w:p w14:paraId="04A6F835" w14:textId="77777777" w:rsidR="00644B9E" w:rsidRDefault="00644B9E" w:rsidP="005721F0">
      <w:pPr>
        <w:spacing w:after="0" w:line="240" w:lineRule="auto"/>
        <w:rPr>
          <w:rFonts w:ascii="Times New Roman" w:hAnsi="Times New Roman"/>
          <w:sz w:val="24"/>
        </w:rPr>
      </w:pPr>
    </w:p>
    <w:p w14:paraId="7895680E" w14:textId="77777777" w:rsidR="00644B9E" w:rsidRDefault="00644B9E" w:rsidP="005721F0">
      <w:pPr>
        <w:spacing w:after="0" w:line="240" w:lineRule="auto"/>
        <w:rPr>
          <w:rFonts w:ascii="Times New Roman" w:hAnsi="Times New Roman"/>
          <w:sz w:val="24"/>
        </w:rPr>
      </w:pPr>
    </w:p>
    <w:p w14:paraId="40FEBE98" w14:textId="77777777" w:rsidR="00644B9E" w:rsidRDefault="00644B9E" w:rsidP="005721F0">
      <w:pPr>
        <w:spacing w:after="0" w:line="240" w:lineRule="auto"/>
        <w:rPr>
          <w:rFonts w:ascii="Times New Roman" w:hAnsi="Times New Roman"/>
          <w:sz w:val="24"/>
        </w:rPr>
      </w:pPr>
    </w:p>
    <w:p w14:paraId="19FC80FB" w14:textId="77777777" w:rsidR="00644B9E" w:rsidRDefault="00644B9E" w:rsidP="005721F0">
      <w:pPr>
        <w:spacing w:after="0" w:line="240" w:lineRule="auto"/>
        <w:rPr>
          <w:rFonts w:ascii="Times New Roman" w:hAnsi="Times New Roman"/>
          <w:sz w:val="24"/>
        </w:rPr>
      </w:pPr>
    </w:p>
    <w:p w14:paraId="4985ED1B" w14:textId="77777777" w:rsidR="00644B9E" w:rsidRDefault="00644B9E" w:rsidP="005721F0">
      <w:pPr>
        <w:spacing w:after="0" w:line="240" w:lineRule="auto"/>
        <w:rPr>
          <w:rFonts w:ascii="Times New Roman" w:hAnsi="Times New Roman"/>
          <w:sz w:val="24"/>
        </w:rPr>
      </w:pPr>
    </w:p>
    <w:p w14:paraId="5E39258E" w14:textId="77777777" w:rsidR="00644B9E" w:rsidRDefault="00644B9E" w:rsidP="005721F0">
      <w:pPr>
        <w:spacing w:after="0" w:line="240" w:lineRule="auto"/>
        <w:rPr>
          <w:rFonts w:ascii="Times New Roman" w:hAnsi="Times New Roman"/>
          <w:sz w:val="24"/>
        </w:rPr>
      </w:pPr>
    </w:p>
    <w:p w14:paraId="4F21FF8D" w14:textId="77777777" w:rsidR="00644B9E" w:rsidRDefault="00644B9E" w:rsidP="005721F0">
      <w:pPr>
        <w:spacing w:after="0" w:line="240" w:lineRule="auto"/>
        <w:rPr>
          <w:rFonts w:ascii="Times New Roman" w:hAnsi="Times New Roman"/>
          <w:sz w:val="24"/>
        </w:rPr>
      </w:pPr>
    </w:p>
    <w:p w14:paraId="7F2D2B81" w14:textId="77777777" w:rsidR="00644B9E" w:rsidRDefault="00644B9E" w:rsidP="005721F0">
      <w:pPr>
        <w:spacing w:after="0" w:line="240" w:lineRule="auto"/>
        <w:rPr>
          <w:rFonts w:ascii="Times New Roman" w:hAnsi="Times New Roman"/>
          <w:sz w:val="24"/>
        </w:rPr>
      </w:pPr>
    </w:p>
    <w:p w14:paraId="0AF55E1A" w14:textId="77777777" w:rsidR="00644B9E" w:rsidRDefault="00644B9E" w:rsidP="005721F0">
      <w:pPr>
        <w:spacing w:after="0" w:line="240" w:lineRule="auto"/>
        <w:rPr>
          <w:rFonts w:ascii="Times New Roman" w:hAnsi="Times New Roman"/>
          <w:sz w:val="24"/>
        </w:rPr>
      </w:pPr>
    </w:p>
    <w:p w14:paraId="491974CE" w14:textId="77777777" w:rsidR="00644B9E" w:rsidRDefault="00644B9E" w:rsidP="005721F0">
      <w:pPr>
        <w:spacing w:after="0" w:line="240" w:lineRule="auto"/>
        <w:rPr>
          <w:rFonts w:ascii="Times New Roman" w:hAnsi="Times New Roman"/>
          <w:sz w:val="24"/>
        </w:rPr>
      </w:pPr>
    </w:p>
    <w:p w14:paraId="34E83F3E" w14:textId="77777777" w:rsidR="00644B9E" w:rsidRDefault="00644B9E" w:rsidP="005721F0">
      <w:pPr>
        <w:spacing w:after="0" w:line="240" w:lineRule="auto"/>
        <w:rPr>
          <w:rFonts w:ascii="Times New Roman" w:hAnsi="Times New Roman"/>
          <w:sz w:val="24"/>
        </w:rPr>
      </w:pPr>
    </w:p>
    <w:p w14:paraId="3915FD9A" w14:textId="77777777" w:rsidR="00644B9E" w:rsidRDefault="00644B9E" w:rsidP="005721F0">
      <w:pPr>
        <w:spacing w:after="0" w:line="240" w:lineRule="auto"/>
        <w:rPr>
          <w:rFonts w:ascii="Times New Roman" w:hAnsi="Times New Roman"/>
          <w:sz w:val="24"/>
        </w:rPr>
      </w:pPr>
    </w:p>
    <w:p w14:paraId="1C58FB5E" w14:textId="77777777" w:rsidR="00644B9E" w:rsidRDefault="00644B9E" w:rsidP="005721F0">
      <w:pPr>
        <w:spacing w:after="0" w:line="240" w:lineRule="auto"/>
        <w:rPr>
          <w:rFonts w:ascii="Times New Roman" w:hAnsi="Times New Roman"/>
          <w:sz w:val="24"/>
        </w:rPr>
      </w:pPr>
    </w:p>
    <w:p w14:paraId="28D8C1A8" w14:textId="77777777" w:rsidR="00644B9E" w:rsidRDefault="00644B9E" w:rsidP="005721F0">
      <w:pPr>
        <w:spacing w:after="0" w:line="240" w:lineRule="auto"/>
        <w:rPr>
          <w:rFonts w:ascii="Times New Roman" w:hAnsi="Times New Roman"/>
          <w:sz w:val="24"/>
        </w:rPr>
      </w:pPr>
    </w:p>
    <w:p w14:paraId="326CCC42" w14:textId="77777777" w:rsidR="00644B9E" w:rsidRDefault="00644B9E" w:rsidP="005721F0">
      <w:pPr>
        <w:spacing w:after="0" w:line="240" w:lineRule="auto"/>
        <w:rPr>
          <w:rFonts w:ascii="Times New Roman" w:hAnsi="Times New Roman"/>
          <w:sz w:val="24"/>
        </w:rPr>
      </w:pPr>
    </w:p>
    <w:p w14:paraId="6D0FA06D" w14:textId="77777777" w:rsidR="00644B9E" w:rsidRDefault="00644B9E" w:rsidP="005721F0">
      <w:pPr>
        <w:spacing w:after="0" w:line="240" w:lineRule="auto"/>
        <w:rPr>
          <w:rFonts w:ascii="Times New Roman" w:hAnsi="Times New Roman"/>
          <w:sz w:val="24"/>
        </w:rPr>
      </w:pPr>
    </w:p>
    <w:p w14:paraId="5A43464E" w14:textId="77777777" w:rsidR="00644B9E" w:rsidRDefault="00644B9E" w:rsidP="005721F0">
      <w:pPr>
        <w:spacing w:after="0" w:line="240" w:lineRule="auto"/>
        <w:rPr>
          <w:rFonts w:ascii="Times New Roman" w:hAnsi="Times New Roman"/>
          <w:sz w:val="24"/>
        </w:rPr>
      </w:pPr>
    </w:p>
    <w:p w14:paraId="5B7B0233" w14:textId="77777777" w:rsidR="00644B9E" w:rsidRDefault="00644B9E" w:rsidP="005721F0">
      <w:pPr>
        <w:spacing w:after="0" w:line="240" w:lineRule="auto"/>
        <w:rPr>
          <w:rFonts w:ascii="Times New Roman" w:hAnsi="Times New Roman"/>
          <w:sz w:val="24"/>
        </w:rPr>
      </w:pPr>
    </w:p>
    <w:p w14:paraId="1F32559B" w14:textId="77777777" w:rsidR="00644B9E" w:rsidRDefault="00644B9E" w:rsidP="005721F0">
      <w:pPr>
        <w:spacing w:after="0" w:line="240" w:lineRule="auto"/>
        <w:rPr>
          <w:rFonts w:ascii="Times New Roman" w:hAnsi="Times New Roman"/>
          <w:sz w:val="24"/>
        </w:rPr>
      </w:pPr>
    </w:p>
    <w:p w14:paraId="618E8574" w14:textId="77777777" w:rsidR="00644B9E" w:rsidRDefault="00644B9E" w:rsidP="005721F0">
      <w:pPr>
        <w:spacing w:after="0" w:line="240" w:lineRule="auto"/>
        <w:rPr>
          <w:rFonts w:ascii="Times New Roman" w:hAnsi="Times New Roman"/>
          <w:sz w:val="24"/>
        </w:rPr>
      </w:pPr>
    </w:p>
    <w:p w14:paraId="0037D1A4" w14:textId="77777777" w:rsidR="00644B9E" w:rsidRDefault="00644B9E" w:rsidP="005721F0">
      <w:pPr>
        <w:spacing w:after="0" w:line="240" w:lineRule="auto"/>
        <w:rPr>
          <w:rFonts w:ascii="Times New Roman" w:hAnsi="Times New Roman"/>
          <w:sz w:val="24"/>
        </w:rPr>
      </w:pPr>
    </w:p>
    <w:p w14:paraId="50802C0B" w14:textId="77777777" w:rsidR="00644B9E" w:rsidRDefault="00644B9E" w:rsidP="005721F0">
      <w:pPr>
        <w:spacing w:after="0" w:line="240" w:lineRule="auto"/>
        <w:rPr>
          <w:rFonts w:ascii="Times New Roman" w:hAnsi="Times New Roman"/>
          <w:sz w:val="24"/>
        </w:rPr>
      </w:pPr>
    </w:p>
    <w:p w14:paraId="400A8B2C" w14:textId="77777777" w:rsidR="00644B9E" w:rsidRDefault="00644B9E" w:rsidP="005721F0">
      <w:pPr>
        <w:spacing w:after="0" w:line="240" w:lineRule="auto"/>
        <w:rPr>
          <w:rFonts w:ascii="Times New Roman" w:hAnsi="Times New Roman"/>
          <w:sz w:val="24"/>
        </w:rPr>
      </w:pPr>
    </w:p>
    <w:p w14:paraId="19C06223" w14:textId="77777777" w:rsidR="00644B9E" w:rsidRDefault="00644B9E" w:rsidP="005721F0">
      <w:pPr>
        <w:spacing w:after="0" w:line="240" w:lineRule="auto"/>
        <w:rPr>
          <w:rFonts w:ascii="Times New Roman" w:hAnsi="Times New Roman"/>
          <w:sz w:val="24"/>
        </w:rPr>
      </w:pPr>
    </w:p>
    <w:p w14:paraId="27ECC86F" w14:textId="77777777" w:rsidR="00644B9E" w:rsidRDefault="00644B9E" w:rsidP="005721F0">
      <w:pPr>
        <w:spacing w:after="0" w:line="240" w:lineRule="auto"/>
        <w:rPr>
          <w:rFonts w:ascii="Times New Roman" w:hAnsi="Times New Roman"/>
          <w:sz w:val="24"/>
        </w:rPr>
      </w:pPr>
    </w:p>
    <w:p w14:paraId="30AF0264" w14:textId="77777777" w:rsidR="00644B9E" w:rsidRDefault="00644B9E" w:rsidP="005721F0">
      <w:pPr>
        <w:spacing w:after="0" w:line="240" w:lineRule="auto"/>
        <w:rPr>
          <w:rFonts w:ascii="Times New Roman" w:hAnsi="Times New Roman"/>
          <w:sz w:val="24"/>
        </w:rPr>
      </w:pPr>
    </w:p>
    <w:p w14:paraId="7DDA2133" w14:textId="77777777" w:rsidR="00644B9E" w:rsidRDefault="00644B9E" w:rsidP="005721F0">
      <w:pPr>
        <w:spacing w:after="0" w:line="240" w:lineRule="auto"/>
        <w:rPr>
          <w:rFonts w:ascii="Times New Roman" w:hAnsi="Times New Roman"/>
          <w:sz w:val="24"/>
        </w:rPr>
      </w:pPr>
    </w:p>
    <w:p w14:paraId="7C566C9B" w14:textId="77777777" w:rsidR="00644B9E" w:rsidRDefault="00644B9E" w:rsidP="005721F0">
      <w:pPr>
        <w:spacing w:after="0" w:line="240" w:lineRule="auto"/>
        <w:rPr>
          <w:rFonts w:ascii="Times New Roman" w:hAnsi="Times New Roman"/>
          <w:sz w:val="24"/>
        </w:rPr>
      </w:pPr>
    </w:p>
    <w:p w14:paraId="57180CF5" w14:textId="77777777" w:rsidR="00644B9E" w:rsidRDefault="00644B9E" w:rsidP="005721F0">
      <w:pPr>
        <w:spacing w:after="0" w:line="240" w:lineRule="auto"/>
        <w:rPr>
          <w:rFonts w:ascii="Times New Roman" w:hAnsi="Times New Roman"/>
          <w:sz w:val="24"/>
        </w:rPr>
      </w:pPr>
    </w:p>
    <w:p w14:paraId="6FA1FCC0" w14:textId="77777777" w:rsidR="00644B9E" w:rsidRDefault="00644B9E" w:rsidP="005721F0">
      <w:pPr>
        <w:spacing w:after="0" w:line="240" w:lineRule="auto"/>
        <w:rPr>
          <w:rFonts w:ascii="Times New Roman" w:hAnsi="Times New Roman"/>
          <w:sz w:val="24"/>
        </w:rPr>
      </w:pPr>
    </w:p>
    <w:p w14:paraId="6944E3F2" w14:textId="77777777" w:rsidR="00644B9E" w:rsidRDefault="00644B9E" w:rsidP="005721F0">
      <w:pPr>
        <w:spacing w:after="0" w:line="240" w:lineRule="auto"/>
        <w:rPr>
          <w:rFonts w:ascii="Times New Roman" w:hAnsi="Times New Roman"/>
          <w:sz w:val="24"/>
        </w:rPr>
      </w:pPr>
    </w:p>
    <w:p w14:paraId="2A0FF2D7" w14:textId="77777777" w:rsidR="00644B9E" w:rsidRDefault="00644B9E" w:rsidP="005721F0">
      <w:pPr>
        <w:spacing w:after="0" w:line="240" w:lineRule="auto"/>
        <w:rPr>
          <w:rFonts w:ascii="Times New Roman" w:hAnsi="Times New Roman"/>
          <w:sz w:val="24"/>
        </w:rPr>
      </w:pPr>
    </w:p>
    <w:p w14:paraId="053CA4FA" w14:textId="77777777" w:rsidR="00644B9E" w:rsidRDefault="00644B9E" w:rsidP="005721F0">
      <w:pPr>
        <w:spacing w:after="0" w:line="240" w:lineRule="auto"/>
        <w:rPr>
          <w:rFonts w:ascii="Times New Roman" w:hAnsi="Times New Roman"/>
          <w:sz w:val="24"/>
        </w:rPr>
      </w:pPr>
    </w:p>
    <w:p w14:paraId="2E0746B8" w14:textId="77777777" w:rsidR="00644B9E" w:rsidRDefault="00644B9E" w:rsidP="005721F0">
      <w:pPr>
        <w:spacing w:after="0" w:line="240" w:lineRule="auto"/>
        <w:rPr>
          <w:rFonts w:ascii="Times New Roman" w:hAnsi="Times New Roman"/>
          <w:sz w:val="24"/>
        </w:rPr>
      </w:pPr>
    </w:p>
    <w:p w14:paraId="34BB3A54" w14:textId="77777777" w:rsidR="00644B9E" w:rsidRDefault="00644B9E" w:rsidP="005721F0">
      <w:pPr>
        <w:spacing w:after="0" w:line="240" w:lineRule="auto"/>
        <w:rPr>
          <w:rFonts w:ascii="Times New Roman" w:hAnsi="Times New Roman"/>
          <w:sz w:val="24"/>
        </w:rPr>
      </w:pPr>
    </w:p>
    <w:p w14:paraId="1FA57BED" w14:textId="77777777" w:rsidR="00644B9E" w:rsidRDefault="00644B9E" w:rsidP="005721F0">
      <w:pPr>
        <w:spacing w:after="0" w:line="240" w:lineRule="auto"/>
        <w:rPr>
          <w:rFonts w:ascii="Times New Roman" w:hAnsi="Times New Roman"/>
          <w:sz w:val="24"/>
        </w:rPr>
      </w:pPr>
    </w:p>
    <w:p w14:paraId="6D3CEAB1" w14:textId="77777777" w:rsidR="00644B9E" w:rsidRDefault="00644B9E" w:rsidP="005721F0">
      <w:pPr>
        <w:spacing w:after="0" w:line="240" w:lineRule="auto"/>
        <w:rPr>
          <w:rFonts w:ascii="Times New Roman" w:hAnsi="Times New Roman"/>
          <w:sz w:val="24"/>
        </w:rPr>
      </w:pPr>
    </w:p>
    <w:p w14:paraId="0E62DC6B" w14:textId="77777777" w:rsidR="00644B9E" w:rsidRDefault="00644B9E" w:rsidP="005721F0">
      <w:pPr>
        <w:spacing w:after="0" w:line="240" w:lineRule="auto"/>
        <w:rPr>
          <w:rFonts w:ascii="Times New Roman" w:hAnsi="Times New Roman"/>
          <w:sz w:val="24"/>
        </w:rPr>
      </w:pPr>
    </w:p>
    <w:p w14:paraId="301F1BB7" w14:textId="2DC92FFC" w:rsidR="005721F0" w:rsidRPr="005721F0" w:rsidRDefault="00644B9E" w:rsidP="005721F0">
      <w:pPr>
        <w:spacing w:after="0" w:line="240" w:lineRule="auto"/>
        <w:rPr>
          <w:rFonts w:ascii="Times New Roman" w:hAnsi="Times New Roman"/>
          <w:b/>
          <w:sz w:val="28"/>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sidR="005721F0" w:rsidRPr="005721F0">
        <w:rPr>
          <w:rFonts w:ascii="Times New Roman" w:hAnsi="Times New Roman"/>
          <w:sz w:val="24"/>
        </w:rPr>
        <w:tab/>
      </w:r>
      <w:r w:rsidR="005721F0" w:rsidRPr="005721F0">
        <w:rPr>
          <w:rFonts w:ascii="Times New Roman" w:hAnsi="Times New Roman"/>
          <w:b/>
          <w:sz w:val="28"/>
        </w:rPr>
        <w:t>Capítulo VII</w:t>
      </w:r>
    </w:p>
    <w:p w14:paraId="34771492" w14:textId="77777777" w:rsidR="005721F0" w:rsidRPr="005721F0" w:rsidRDefault="005721F0" w:rsidP="005721F0">
      <w:pPr>
        <w:spacing w:after="0" w:line="240" w:lineRule="auto"/>
        <w:rPr>
          <w:rFonts w:ascii="Times New Roman" w:hAnsi="Times New Roman"/>
          <w:sz w:val="28"/>
        </w:rPr>
      </w:pPr>
    </w:p>
    <w:p w14:paraId="575CFDC1" w14:textId="77777777" w:rsidR="005721F0" w:rsidRPr="005721F0" w:rsidRDefault="005721F0" w:rsidP="005721F0">
      <w:pPr>
        <w:spacing w:after="0" w:line="240" w:lineRule="auto"/>
        <w:rPr>
          <w:rFonts w:ascii="Times New Roman" w:hAnsi="Times New Roman"/>
          <w:b/>
          <w:sz w:val="28"/>
        </w:rPr>
      </w:pPr>
      <w:r w:rsidRPr="005721F0">
        <w:rPr>
          <w:rFonts w:ascii="Times New Roman" w:hAnsi="Times New Roman"/>
          <w:b/>
          <w:sz w:val="28"/>
        </w:rPr>
        <w:t>Del bonapartismo al liberal-colonialismo</w:t>
      </w:r>
    </w:p>
    <w:p w14:paraId="257FB15A" w14:textId="77777777" w:rsidR="005721F0" w:rsidRPr="005721F0" w:rsidRDefault="005721F0" w:rsidP="005721F0">
      <w:pPr>
        <w:spacing w:after="0" w:line="240" w:lineRule="auto"/>
        <w:rPr>
          <w:rFonts w:ascii="Times New Roman" w:hAnsi="Times New Roman"/>
          <w:sz w:val="24"/>
        </w:rPr>
      </w:pPr>
    </w:p>
    <w:p w14:paraId="2EC3942D" w14:textId="402E52F5"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Aparte del bonapartismo y del bismarckismo ¿Qué otras fuerzas políticas fueron necesarias en el apogeo del liberalismo decimonónico? Como reacción al bonapartismo y al bismarckismo del siglo XIX se produjo en Europa una nueva división entre las fuerzas de la civilización (política, cultura) y las fuerzas de la barbarie (guerra, dictadura) que llevó a un impasse de Paz Armada. </w:t>
      </w:r>
      <w:r w:rsidR="006C69EC">
        <w:rPr>
          <w:rFonts w:ascii="Times New Roman" w:hAnsi="Times New Roman"/>
          <w:sz w:val="24"/>
        </w:rPr>
        <w:t xml:space="preserve">Una </w:t>
      </w:r>
      <w:r w:rsidR="00C1278F">
        <w:rPr>
          <w:rFonts w:ascii="Times New Roman" w:hAnsi="Times New Roman"/>
          <w:sz w:val="24"/>
        </w:rPr>
        <w:t>amenaza de guerra</w:t>
      </w:r>
      <w:r w:rsidR="006C69EC">
        <w:rPr>
          <w:rFonts w:ascii="Times New Roman" w:hAnsi="Times New Roman"/>
          <w:sz w:val="24"/>
        </w:rPr>
        <w:t xml:space="preserve"> a la que no se habría llegado si el Emperador Guillermo no le hubiera pedido la renuncia a Bismarck.</w:t>
      </w:r>
      <w:r w:rsidR="004F0C10">
        <w:rPr>
          <w:rStyle w:val="Refdenotaalpie"/>
          <w:sz w:val="24"/>
        </w:rPr>
        <w:footnoteReference w:id="266"/>
      </w:r>
      <w:r w:rsidR="006C69EC">
        <w:rPr>
          <w:rFonts w:ascii="Times New Roman" w:hAnsi="Times New Roman"/>
          <w:sz w:val="24"/>
        </w:rPr>
        <w:t xml:space="preserve"> </w:t>
      </w:r>
      <w:r w:rsidRPr="005721F0">
        <w:rPr>
          <w:rFonts w:ascii="Times New Roman" w:eastAsia="Times New Roman" w:hAnsi="Times New Roman" w:cs="Arial"/>
          <w:sz w:val="24"/>
          <w:lang w:eastAsia="es-AR"/>
        </w:rPr>
        <w:t xml:space="preserve">Para el período del liberalismo decimonónico en su fase regresiva se entienden por </w:t>
      </w:r>
      <w:r w:rsidRPr="005721F0">
        <w:rPr>
          <w:rFonts w:ascii="Times New Roman" w:hAnsi="Times New Roman"/>
          <w:sz w:val="24"/>
          <w:lang w:val="es-ES"/>
        </w:rPr>
        <w:t>fuerzas de la barbarie</w:t>
      </w:r>
      <w:r w:rsidRPr="005721F0">
        <w:rPr>
          <w:rFonts w:ascii="Times New Roman" w:eastAsia="Times New Roman" w:hAnsi="Times New Roman" w:cs="Arial"/>
          <w:sz w:val="24"/>
          <w:lang w:eastAsia="es-AR"/>
        </w:rPr>
        <w:t xml:space="preserve"> el colonialismo de metrópoli, el racismo, el segregacionismo o </w:t>
      </w:r>
      <w:r w:rsidRPr="005721F0">
        <w:rPr>
          <w:rFonts w:ascii="Times New Roman" w:eastAsia="Times New Roman" w:hAnsi="Times New Roman" w:cs="Arial"/>
          <w:i/>
          <w:sz w:val="24"/>
          <w:lang w:eastAsia="es-AR"/>
        </w:rPr>
        <w:t>apartheid</w:t>
      </w:r>
      <w:r w:rsidRPr="005721F0">
        <w:rPr>
          <w:rFonts w:ascii="Times New Roman" w:eastAsia="Times New Roman" w:hAnsi="Times New Roman" w:cs="Arial"/>
          <w:sz w:val="24"/>
          <w:lang w:eastAsia="es-AR"/>
        </w:rPr>
        <w:t xml:space="preserve"> (o colonialismo interno), el patrimonialismo, el monopolio, el orientalismo y el imperialismo. En su fase progresiva se entiende por fuerza civilizatoria el positivismo, el evolucionismo socio-darwiniano, el legalismo codificador,</w:t>
      </w:r>
      <w:r w:rsidRPr="005721F0">
        <w:rPr>
          <w:rFonts w:ascii="Times New Roman" w:hAnsi="Times New Roman" w:cs="Arial"/>
          <w:sz w:val="24"/>
          <w:szCs w:val="21"/>
          <w:shd w:val="clear" w:color="auto" w:fill="FFFFFF"/>
        </w:rPr>
        <w:t xml:space="preserve"> la política del </w:t>
      </w:r>
      <w:r w:rsidRPr="005721F0">
        <w:rPr>
          <w:rFonts w:ascii="Times New Roman" w:hAnsi="Times New Roman" w:cs="Arial"/>
          <w:bCs/>
          <w:sz w:val="24"/>
          <w:szCs w:val="21"/>
          <w:shd w:val="clear" w:color="auto" w:fill="FFFFFF"/>
        </w:rPr>
        <w:t>equilibrio</w:t>
      </w:r>
      <w:r w:rsidRPr="005721F0">
        <w:rPr>
          <w:rFonts w:ascii="Times New Roman" w:hAnsi="Times New Roman" w:cs="Arial"/>
          <w:sz w:val="24"/>
          <w:szCs w:val="21"/>
          <w:shd w:val="clear" w:color="auto" w:fill="FFFFFF"/>
        </w:rPr>
        <w:t> de </w:t>
      </w:r>
      <w:r w:rsidRPr="005721F0">
        <w:rPr>
          <w:rFonts w:ascii="Times New Roman" w:hAnsi="Times New Roman" w:cs="Arial"/>
          <w:bCs/>
          <w:sz w:val="24"/>
          <w:szCs w:val="21"/>
          <w:shd w:val="clear" w:color="auto" w:fill="FFFFFF"/>
        </w:rPr>
        <w:t>poder,</w:t>
      </w:r>
      <w:r w:rsidRPr="005721F0">
        <w:rPr>
          <w:rFonts w:ascii="Times New Roman" w:eastAsia="Times New Roman" w:hAnsi="Times New Roman" w:cs="Arial"/>
          <w:sz w:val="24"/>
          <w:lang w:eastAsia="es-AR"/>
        </w:rPr>
        <w:t xml:space="preserve"> el sufragio libre, el obrerismo, el industrialismo, y el combate a los monopolios. </w:t>
      </w:r>
    </w:p>
    <w:p w14:paraId="20184AF5" w14:textId="77777777" w:rsidR="005721F0" w:rsidRPr="005721F0" w:rsidRDefault="005721F0" w:rsidP="005721F0">
      <w:pPr>
        <w:spacing w:after="0" w:line="240" w:lineRule="auto"/>
        <w:rPr>
          <w:rFonts w:ascii="Times New Roman" w:hAnsi="Times New Roman"/>
          <w:sz w:val="24"/>
        </w:rPr>
      </w:pPr>
    </w:p>
    <w:p w14:paraId="5F004CDA"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Tras el colapso en la India del Imperio Mogol (1857), el gobierno de la </w:t>
      </w:r>
      <w:r w:rsidRPr="005721F0">
        <w:rPr>
          <w:rFonts w:ascii="Times New Roman" w:hAnsi="Times New Roman"/>
          <w:i/>
          <w:sz w:val="24"/>
        </w:rPr>
        <w:t>umma</w:t>
      </w:r>
      <w:r w:rsidRPr="005721F0">
        <w:rPr>
          <w:rFonts w:ascii="Times New Roman" w:hAnsi="Times New Roman"/>
          <w:sz w:val="24"/>
        </w:rPr>
        <w:t xml:space="preserve"> (leyes islámicas) fue sustituido por leyes y funcionarios del colonialismo anglo-sajón. Gran Bretaña acababa de reprimir la rebelión de los Cipayos (1857-1858), había culminado la construcción del Canal de Suez iniciada por los franceses, y había intervenido militarmente en Egipto (1882).</w:t>
      </w:r>
      <w:r w:rsidRPr="005721F0">
        <w:rPr>
          <w:rFonts w:ascii="Times New Roman" w:hAnsi="Times New Roman" w:cs="Times New Roman"/>
          <w:sz w:val="24"/>
          <w:vertAlign w:val="superscript"/>
        </w:rPr>
        <w:footnoteReference w:id="267"/>
      </w:r>
      <w:r w:rsidRPr="005721F0">
        <w:rPr>
          <w:rFonts w:ascii="Times New Roman" w:hAnsi="Times New Roman"/>
          <w:sz w:val="24"/>
        </w:rPr>
        <w:t xml:space="preserve"> Una situación muy delicada que indujo a la Reina Victoria a coronarse como Emperatriz de la India (1877). Reiniciar la partición geográfica de los espacios “vacíos” o no colonizados de Oriente y ampliar el ámbito del comercio libre iniciado por Gran Bretaña eran para el bonapartismo de Bismarck un objetivo geopolítico irrenunciable, que reanudaría </w:t>
      </w:r>
      <w:r w:rsidRPr="005721F0">
        <w:rPr>
          <w:rFonts w:ascii="Times New Roman" w:hAnsi="Times New Roman" w:cs="Arial"/>
          <w:sz w:val="24"/>
          <w:szCs w:val="21"/>
          <w:shd w:val="clear" w:color="auto" w:fill="FFFFFF"/>
        </w:rPr>
        <w:t xml:space="preserve">la vieja </w:t>
      </w:r>
      <w:r w:rsidRPr="005721F0">
        <w:rPr>
          <w:rFonts w:ascii="Times New Roman" w:eastAsia="Times New Roman" w:hAnsi="Times New Roman" w:cs="Arial"/>
          <w:sz w:val="24"/>
          <w:lang w:eastAsia="es-AR"/>
        </w:rPr>
        <w:t xml:space="preserve">grieta </w:t>
      </w:r>
      <w:r w:rsidRPr="005721F0">
        <w:rPr>
          <w:rFonts w:ascii="Times New Roman" w:hAnsi="Times New Roman"/>
          <w:sz w:val="24"/>
        </w:rPr>
        <w:t>entre Oriente y Occidente, que había quedado inconclusa por causa del Descubrimiento de América.</w:t>
      </w:r>
      <w:r w:rsidRPr="005721F0">
        <w:rPr>
          <w:rFonts w:ascii="Times New Roman" w:hAnsi="Times New Roman" w:cs="Times New Roman"/>
          <w:sz w:val="24"/>
          <w:vertAlign w:val="superscript"/>
        </w:rPr>
        <w:footnoteReference w:id="268"/>
      </w:r>
      <w:r w:rsidRPr="005721F0">
        <w:rPr>
          <w:rFonts w:ascii="Times New Roman" w:hAnsi="Times New Roman"/>
          <w:sz w:val="24"/>
        </w:rPr>
        <w:t xml:space="preserve"> </w:t>
      </w:r>
      <w:r w:rsidRPr="005721F0">
        <w:rPr>
          <w:rFonts w:ascii="Times New Roman" w:hAnsi="Times New Roman"/>
          <w:kern w:val="2"/>
          <w:sz w:val="24"/>
        </w:rPr>
        <w:t>La dinastía manchú de los Qing venía de haber derrotado con un gran costo la Rebelión Taiping</w:t>
      </w:r>
      <w:r w:rsidRPr="005721F0">
        <w:rPr>
          <w:rFonts w:ascii="Times New Roman" w:hAnsi="Times New Roman" w:cs="Arial"/>
          <w:sz w:val="24"/>
          <w:szCs w:val="21"/>
          <w:shd w:val="clear" w:color="auto" w:fill="FFFFFF"/>
        </w:rPr>
        <w:t xml:space="preserve"> del mesiánico Movimiento del Reino Celestial de la Gran Paz (1851-64)</w:t>
      </w:r>
      <w:r w:rsidRPr="005721F0">
        <w:rPr>
          <w:rFonts w:ascii="Times New Roman" w:hAnsi="Times New Roman"/>
          <w:kern w:val="2"/>
          <w:sz w:val="24"/>
        </w:rPr>
        <w:t>. Dos décadas más tarde, e</w:t>
      </w:r>
      <w:r w:rsidRPr="005721F0">
        <w:rPr>
          <w:rFonts w:ascii="Times New Roman" w:hAnsi="Times New Roman"/>
          <w:sz w:val="24"/>
        </w:rPr>
        <w:t>n 1882, la</w:t>
      </w:r>
      <w:r w:rsidRPr="005721F0">
        <w:rPr>
          <w:rFonts w:ascii="Times New Roman" w:hAnsi="Times New Roman" w:cs="Arial"/>
          <w:kern w:val="2"/>
          <w:sz w:val="24"/>
          <w:szCs w:val="21"/>
          <w:lang w:eastAsia="es-AR"/>
        </w:rPr>
        <w:t xml:space="preserve"> toma de Tonkin (Hanói) por parte de Francia la condujo a una guerra naval contra China (1883-1885) de la que resultó victoriosa (</w:t>
      </w:r>
      <w:hyperlink r:id="rId10" w:tooltip="Cochinchina" w:history="1">
        <w:r w:rsidRPr="005721F0">
          <w:rPr>
            <w:rFonts w:ascii="Times New Roman" w:hAnsi="Times New Roman" w:cs="Arial"/>
            <w:kern w:val="2"/>
            <w:sz w:val="24"/>
            <w:szCs w:val="21"/>
            <w:lang w:eastAsia="es-AR"/>
          </w:rPr>
          <w:t>Cochinchina</w:t>
        </w:r>
      </w:hyperlink>
      <w:r w:rsidRPr="005721F0">
        <w:rPr>
          <w:rFonts w:ascii="Times New Roman" w:hAnsi="Times New Roman" w:cs="Arial"/>
          <w:kern w:val="2"/>
          <w:sz w:val="24"/>
          <w:szCs w:val="21"/>
          <w:lang w:eastAsia="es-AR"/>
        </w:rPr>
        <w:t> quedó gobernada como una colonia, Vietnam central quedó bajo el Protectorado de Annam y Vietnam septentrional bajo el Protectorado de Tonkin, y también subsistieron como protectorados Camboya y Laos)</w:t>
      </w:r>
      <w:r w:rsidRPr="005721F0">
        <w:rPr>
          <w:rFonts w:ascii="Times New Roman" w:hAnsi="Times New Roman"/>
          <w:kern w:val="2"/>
          <w:sz w:val="24"/>
        </w:rPr>
        <w:t xml:space="preserve">. Simultáneamente en ese año, Gran Bretaña tuvo que intervenir militarmente en Egipto (1882). Mientras tanto, Bismarck encaró persistir en su anhelo por avanzar en sus planes colonizadores. Si bien la partición de África, los Balcanes y el Sudeste Asiático se había logrado más allá de lo esperado, </w:t>
      </w:r>
      <w:r w:rsidRPr="005721F0">
        <w:rPr>
          <w:rFonts w:ascii="Times New Roman" w:hAnsi="Times New Roman"/>
          <w:sz w:val="24"/>
        </w:rPr>
        <w:t xml:space="preserve">la partición territorial del Medio Oriente debió quedar en suspenso, debido a la enigmática supervivencia del “Hombre enfermo de Europa” que era el Imperio Otomano, el de los sultanes sarracenos, tradicionales enemigos del Imperio Zarista. Los otomanos fueron reacios a adoptar las reformas sugeridas por el proceso Iluminista que las Reformas del </w:t>
      </w:r>
      <w:r w:rsidRPr="005721F0">
        <w:rPr>
          <w:rFonts w:ascii="Times New Roman" w:hAnsi="Times New Roman"/>
          <w:i/>
          <w:sz w:val="24"/>
        </w:rPr>
        <w:t>Tanzimat</w:t>
      </w:r>
      <w:r w:rsidRPr="005721F0">
        <w:rPr>
          <w:rFonts w:ascii="Times New Roman" w:hAnsi="Times New Roman"/>
          <w:sz w:val="24"/>
        </w:rPr>
        <w:t xml:space="preserve"> no habían honrado.</w:t>
      </w:r>
      <w:r w:rsidRPr="005721F0">
        <w:rPr>
          <w:rFonts w:ascii="Times New Roman" w:hAnsi="Times New Roman" w:cs="Times New Roman"/>
          <w:sz w:val="24"/>
          <w:vertAlign w:val="superscript"/>
        </w:rPr>
        <w:footnoteReference w:id="269"/>
      </w:r>
      <w:r w:rsidRPr="005721F0">
        <w:rPr>
          <w:rFonts w:ascii="Times New Roman" w:hAnsi="Times New Roman"/>
          <w:sz w:val="24"/>
        </w:rPr>
        <w:t xml:space="preserve"> </w:t>
      </w:r>
    </w:p>
    <w:p w14:paraId="29913BB6"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lastRenderedPageBreak/>
        <w:t xml:space="preserve"> </w:t>
      </w:r>
    </w:p>
    <w:p w14:paraId="43AC79E7"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¿Pero acaso bastaba con las lógicas del nacionalismo y del materialismo para romper los estados imperiales? La descomposición y fractura de los estados imperiales obedeció a la ruptura teórica que significó en el arte la irrupción del romanticismo y en la política la introducción del republicanismo. Este último significó la separación de la iglesia y el estado (pero no así de la religión y la política), la soberanía popular, y la independencia de los tres poderes del estado heredada de la Ilustración y de los hallazgos filosóficos de Spinoza (fueron los casos del Imperio Español abolido a partir de 1810, del Imperio de los Braganza en Brasil abolido en 1889, y del Imperio Chino de la dinastía Qing o Manchú abolido por la Revolución Nacionalista de Sun Yat-Sen en 1911). La revolución en China venía madurándose desde mediados del siglo XIX en lo que se denominó “el siglo de la humillación”, pues la dinastía imperial Qing venía de derrota en derrota, comenzando con las dos Guerras del Opio. Las potencias europeas le habían impuesto por la fuerza a China diversos tratados (1842-44). Más aún, China sufrió la prolongada Rebelión Taiping (1851-64), fue derrotada en sucesivas guerras por </w:t>
      </w:r>
      <w:r w:rsidRPr="005721F0">
        <w:rPr>
          <w:rFonts w:ascii="Times New Roman" w:hAnsi="Times New Roman" w:cs="Arial"/>
          <w:sz w:val="24"/>
          <w:szCs w:val="21"/>
          <w:shd w:val="clear" w:color="auto" w:fill="FFFFFF"/>
        </w:rPr>
        <w:t>Francia (1884-1885) y por Japón (1894-1895),</w:t>
      </w:r>
      <w:r w:rsidRPr="005721F0">
        <w:rPr>
          <w:rFonts w:ascii="Times New Roman" w:eastAsia="Times New Roman" w:hAnsi="Times New Roman" w:cs="Arial"/>
          <w:sz w:val="24"/>
          <w:lang w:eastAsia="es-AR"/>
        </w:rPr>
        <w:t xml:space="preserve"> y a fines de siglo padeció la rebelión de los Bóxers que sitiaron Pekin (1898-1901). </w:t>
      </w:r>
    </w:p>
    <w:p w14:paraId="4ACD6304"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445C70F6" w14:textId="77777777" w:rsidR="005721F0" w:rsidRPr="005721F0" w:rsidRDefault="005721F0" w:rsidP="005721F0">
      <w:pPr>
        <w:spacing w:after="0" w:line="240" w:lineRule="auto"/>
        <w:rPr>
          <w:rFonts w:ascii="Times New Roman" w:hAnsi="Times New Roman"/>
          <w:sz w:val="24"/>
        </w:rPr>
      </w:pPr>
      <w:r w:rsidRPr="005721F0">
        <w:rPr>
          <w:rFonts w:ascii="Times New Roman" w:eastAsia="Times New Roman" w:hAnsi="Times New Roman" w:cs="Arial"/>
          <w:sz w:val="24"/>
          <w:lang w:eastAsia="es-AR"/>
        </w:rPr>
        <w:t xml:space="preserve">A semejanza de China, en Rusia la dinastía de los Romanov venía anunciando su crepúsculo. En el Imperio ruso de los zares, prevaleció a fines del siglo XIX una oposición anarquista que alcanzó su apogeo con el magnicidio del zar Alejandro II en 1881, que desató una prolongada serie de </w:t>
      </w:r>
      <w:r w:rsidRPr="005721F0">
        <w:rPr>
          <w:rFonts w:ascii="Times New Roman" w:hAnsi="Times New Roman"/>
          <w:i/>
          <w:sz w:val="24"/>
        </w:rPr>
        <w:t>pogroms</w:t>
      </w:r>
      <w:r w:rsidRPr="005721F0">
        <w:rPr>
          <w:rFonts w:ascii="Times New Roman" w:eastAsia="Times New Roman" w:hAnsi="Times New Roman" w:cs="Arial"/>
          <w:sz w:val="24"/>
          <w:lang w:eastAsia="es-AR"/>
        </w:rPr>
        <w:t xml:space="preserve"> contra las aldeas judías, agudizándose para el año 1903</w:t>
      </w:r>
      <w:r w:rsidRPr="005721F0">
        <w:rPr>
          <w:rFonts w:ascii="Times New Roman" w:hAnsi="Times New Roman" w:cs="Arial"/>
          <w:sz w:val="24"/>
          <w:szCs w:val="21"/>
          <w:shd w:val="clear" w:color="auto" w:fill="FFFFFF"/>
        </w:rPr>
        <w:t xml:space="preserve"> con el </w:t>
      </w:r>
      <w:r w:rsidRPr="005721F0">
        <w:rPr>
          <w:rFonts w:ascii="Times New Roman" w:hAnsi="Times New Roman"/>
          <w:i/>
          <w:sz w:val="24"/>
        </w:rPr>
        <w:t>Pogrom</w:t>
      </w:r>
      <w:r w:rsidRPr="005721F0">
        <w:rPr>
          <w:rFonts w:ascii="Times New Roman" w:hAnsi="Times New Roman" w:cs="Arial"/>
          <w:sz w:val="24"/>
          <w:szCs w:val="21"/>
          <w:shd w:val="clear" w:color="auto" w:fill="FFFFFF"/>
        </w:rPr>
        <w:t xml:space="preserve"> de Kishinev (Chisináu) en la actual Moldavia (antigua Besarabia)</w:t>
      </w:r>
      <w:r w:rsidRPr="005721F0">
        <w:rPr>
          <w:rFonts w:ascii="Times New Roman" w:eastAsia="Times New Roman" w:hAnsi="Times New Roman" w:cs="Arial"/>
          <w:sz w:val="24"/>
          <w:lang w:eastAsia="es-AR"/>
        </w:rPr>
        <w:t xml:space="preserve">. </w:t>
      </w:r>
      <w:r w:rsidRPr="005721F0">
        <w:rPr>
          <w:rFonts w:ascii="Times New Roman" w:eastAsiaTheme="minorEastAsia" w:hAnsi="Times New Roman"/>
          <w:iCs/>
          <w:sz w:val="24"/>
          <w:szCs w:val="19"/>
          <w:lang w:eastAsia="es-AR"/>
        </w:rPr>
        <w:t>Con la adopción del laicismo en Francia (Jules Ferry) y la representación indirecta de los partidos (Benjamin Constant) se perfeccionó la ideología republicana, se profesionalizó la política, se exigió para ejercerla poseer una vocación específica, y se tensionó la democracia con la fragmentación del saber.</w:t>
      </w:r>
      <w:bookmarkStart w:id="64" w:name="_Hlk118002786"/>
      <w:r w:rsidRPr="005721F0">
        <w:rPr>
          <w:rFonts w:ascii="Times New Roman" w:eastAsia="Times New Roman" w:hAnsi="Times New Roman" w:cs="Times New Roman"/>
          <w:sz w:val="24"/>
        </w:rPr>
        <w:t xml:space="preserve"> </w:t>
      </w:r>
      <w:r w:rsidRPr="005721F0">
        <w:rPr>
          <w:rFonts w:ascii="Times New Roman" w:hAnsi="Times New Roman"/>
          <w:sz w:val="24"/>
        </w:rPr>
        <w:t xml:space="preserve">La historización del poder se trasladó entonces a las manifestaciones humanas regidas por símbolos. </w:t>
      </w:r>
      <w:bookmarkEnd w:id="64"/>
    </w:p>
    <w:p w14:paraId="29666569" w14:textId="77777777" w:rsidR="005721F0" w:rsidRPr="005721F0" w:rsidRDefault="005721F0" w:rsidP="005721F0">
      <w:pPr>
        <w:spacing w:after="0" w:line="240" w:lineRule="auto"/>
        <w:rPr>
          <w:i/>
        </w:rPr>
      </w:pPr>
      <w:r w:rsidRPr="005721F0">
        <w:rPr>
          <w:i/>
        </w:rPr>
        <w:t xml:space="preserve">    </w:t>
      </w:r>
    </w:p>
    <w:p w14:paraId="584D3107" w14:textId="40578001" w:rsidR="005721F0" w:rsidRPr="005721F0" w:rsidRDefault="005721F0" w:rsidP="005721F0">
      <w:pPr>
        <w:spacing w:after="0" w:line="240" w:lineRule="auto"/>
        <w:rPr>
          <w:rFonts w:ascii="Times New Roman" w:eastAsiaTheme="minorEastAsia" w:hAnsi="Times New Roman" w:cs="Arial"/>
          <w:sz w:val="24"/>
          <w:lang w:eastAsia="es-AR"/>
        </w:rPr>
      </w:pPr>
      <w:r w:rsidRPr="005721F0">
        <w:rPr>
          <w:rFonts w:ascii="Times New Roman" w:hAnsi="Times New Roman"/>
          <w:sz w:val="24"/>
        </w:rPr>
        <w:t xml:space="preserve">A pesar de los avances producidos con la ciencia social moderna (antropología, sociología, psicología), los </w:t>
      </w:r>
      <w:r w:rsidRPr="005721F0">
        <w:rPr>
          <w:rFonts w:ascii="Times New Roman" w:hAnsi="Times New Roman" w:cs="Arial"/>
          <w:sz w:val="24"/>
          <w:lang w:eastAsia="es-AR"/>
        </w:rPr>
        <w:t>giros</w:t>
      </w:r>
      <w:r w:rsidRPr="005721F0">
        <w:rPr>
          <w:rFonts w:ascii="Times New Roman" w:hAnsi="Times New Roman"/>
          <w:sz w:val="24"/>
        </w:rPr>
        <w:t xml:space="preserve"> teóricos elaborados por Mead y Durkheim no habían logrado conmover el diseño arquitectónico del </w:t>
      </w:r>
      <w:r w:rsidR="00682830">
        <w:rPr>
          <w:rFonts w:ascii="Times New Roman" w:hAnsi="Times New Roman"/>
          <w:sz w:val="24"/>
        </w:rPr>
        <w:t>estado</w:t>
      </w:r>
      <w:r w:rsidRPr="005721F0">
        <w:rPr>
          <w:rFonts w:ascii="Times New Roman" w:hAnsi="Times New Roman"/>
          <w:sz w:val="24"/>
        </w:rPr>
        <w:t xml:space="preserve">. </w:t>
      </w:r>
      <w:r w:rsidRPr="005721F0">
        <w:rPr>
          <w:rFonts w:ascii="Times New Roman" w:hAnsi="Times New Roman" w:cs="Arial"/>
          <w:sz w:val="24"/>
          <w:lang w:eastAsia="es-AR"/>
        </w:rPr>
        <w:t>Pero a partir de fines del siglo XIX, con las masificaciones de la política, la educación, la salud, la milicia</w:t>
      </w:r>
      <w:r w:rsidR="00B92171">
        <w:rPr>
          <w:rFonts w:ascii="Times New Roman" w:hAnsi="Times New Roman" w:cs="Arial"/>
          <w:sz w:val="24"/>
          <w:lang w:eastAsia="es-AR"/>
        </w:rPr>
        <w:t>, la producción</w:t>
      </w:r>
      <w:r w:rsidRPr="005721F0">
        <w:rPr>
          <w:rFonts w:ascii="Times New Roman" w:hAnsi="Times New Roman" w:cs="Arial"/>
          <w:sz w:val="24"/>
          <w:lang w:eastAsia="es-AR"/>
        </w:rPr>
        <w:t xml:space="preserve"> y los sindicatos, </w:t>
      </w:r>
      <w:r w:rsidR="00021FCD">
        <w:rPr>
          <w:rFonts w:ascii="Times New Roman" w:hAnsi="Times New Roman" w:cs="Arial"/>
          <w:sz w:val="24"/>
          <w:lang w:eastAsia="es-AR"/>
        </w:rPr>
        <w:t xml:space="preserve">el estado se especializó y </w:t>
      </w:r>
      <w:r w:rsidRPr="005721F0">
        <w:rPr>
          <w:rFonts w:ascii="Times New Roman" w:hAnsi="Times New Roman" w:cs="Arial"/>
          <w:sz w:val="24"/>
          <w:lang w:eastAsia="es-AR"/>
        </w:rPr>
        <w:t>las ciencias</w:t>
      </w:r>
      <w:r w:rsidR="00021FCD">
        <w:rPr>
          <w:rFonts w:ascii="Times New Roman" w:hAnsi="Times New Roman" w:cs="Arial"/>
          <w:sz w:val="24"/>
          <w:lang w:eastAsia="es-AR"/>
        </w:rPr>
        <w:t xml:space="preserve"> </w:t>
      </w:r>
      <w:r w:rsidRPr="005721F0">
        <w:rPr>
          <w:rFonts w:ascii="Times New Roman" w:hAnsi="Times New Roman" w:cs="Arial"/>
          <w:sz w:val="24"/>
          <w:lang w:eastAsia="es-AR"/>
        </w:rPr>
        <w:t>se autonomizaron</w:t>
      </w:r>
      <w:r w:rsidR="00021FCD">
        <w:rPr>
          <w:rFonts w:ascii="Times New Roman" w:hAnsi="Times New Roman" w:cs="Arial"/>
          <w:sz w:val="24"/>
          <w:lang w:eastAsia="es-AR"/>
        </w:rPr>
        <w:t>.</w:t>
      </w:r>
      <w:r w:rsidRPr="005721F0">
        <w:rPr>
          <w:rFonts w:ascii="Times New Roman" w:hAnsi="Times New Roman" w:cs="Arial"/>
          <w:sz w:val="24"/>
          <w:lang w:eastAsia="es-AR"/>
        </w:rPr>
        <w:t xml:space="preserve"> </w:t>
      </w:r>
      <w:r w:rsidR="00021FCD">
        <w:rPr>
          <w:rFonts w:ascii="Times New Roman" w:hAnsi="Times New Roman" w:cs="Arial"/>
          <w:sz w:val="24"/>
          <w:lang w:eastAsia="es-AR"/>
        </w:rPr>
        <w:t>L</w:t>
      </w:r>
      <w:r w:rsidR="00B92171">
        <w:rPr>
          <w:rFonts w:ascii="Times New Roman" w:hAnsi="Times New Roman" w:cs="Arial"/>
          <w:sz w:val="24"/>
          <w:lang w:eastAsia="es-AR"/>
        </w:rPr>
        <w:t xml:space="preserve">a historia </w:t>
      </w:r>
      <w:r w:rsidR="00021FCD">
        <w:rPr>
          <w:rFonts w:ascii="Times New Roman" w:hAnsi="Times New Roman" w:cs="Arial"/>
          <w:sz w:val="24"/>
          <w:lang w:eastAsia="es-AR"/>
        </w:rPr>
        <w:t xml:space="preserve">se entendió </w:t>
      </w:r>
      <w:r w:rsidR="00B92171">
        <w:rPr>
          <w:rFonts w:ascii="Times New Roman" w:hAnsi="Times New Roman" w:cs="Arial"/>
          <w:sz w:val="24"/>
          <w:lang w:eastAsia="es-AR"/>
        </w:rPr>
        <w:t>como cementerio de aristocracias</w:t>
      </w:r>
      <w:r w:rsidR="002D6FD2">
        <w:rPr>
          <w:rFonts w:ascii="Times New Roman" w:hAnsi="Times New Roman" w:cs="Arial"/>
          <w:sz w:val="24"/>
          <w:lang w:eastAsia="es-AR"/>
        </w:rPr>
        <w:t xml:space="preserve"> en menoscabo de la historia como lucha de clases</w:t>
      </w:r>
      <w:r w:rsidR="00B92171">
        <w:rPr>
          <w:rFonts w:ascii="Times New Roman" w:hAnsi="Times New Roman" w:cs="Arial"/>
          <w:sz w:val="24"/>
          <w:lang w:eastAsia="es-AR"/>
        </w:rPr>
        <w:t xml:space="preserve">, </w:t>
      </w:r>
      <w:r w:rsidR="00021FCD">
        <w:rPr>
          <w:rFonts w:ascii="Times New Roman" w:hAnsi="Times New Roman" w:cs="Arial"/>
          <w:sz w:val="24"/>
          <w:lang w:eastAsia="es-AR"/>
        </w:rPr>
        <w:t>l</w:t>
      </w:r>
      <w:r w:rsidRPr="005721F0">
        <w:rPr>
          <w:rFonts w:ascii="Times New Roman" w:hAnsi="Times New Roman" w:cs="Arial"/>
          <w:sz w:val="24"/>
          <w:lang w:eastAsia="es-AR"/>
        </w:rPr>
        <w:t>a filosofía de las acciones humanas (Hegel, Marx, Sorel) menoscab</w:t>
      </w:r>
      <w:r w:rsidR="00021FCD">
        <w:rPr>
          <w:rFonts w:ascii="Times New Roman" w:hAnsi="Times New Roman" w:cs="Arial"/>
          <w:sz w:val="24"/>
          <w:lang w:eastAsia="es-AR"/>
        </w:rPr>
        <w:t>aron</w:t>
      </w:r>
      <w:r w:rsidRPr="005721F0">
        <w:rPr>
          <w:rFonts w:ascii="Times New Roman" w:hAnsi="Times New Roman" w:cs="Arial"/>
          <w:sz w:val="24"/>
          <w:lang w:eastAsia="es-AR"/>
        </w:rPr>
        <w:t xml:space="preserve"> la filosofía de la conciencia (Kant)</w:t>
      </w:r>
      <w:r w:rsidR="002D6FD2">
        <w:rPr>
          <w:rFonts w:ascii="Times New Roman" w:hAnsi="Times New Roman" w:cs="Arial"/>
          <w:sz w:val="24"/>
          <w:lang w:eastAsia="es-AR"/>
        </w:rPr>
        <w:t xml:space="preserve"> y </w:t>
      </w:r>
      <w:r w:rsidR="00021FCD">
        <w:rPr>
          <w:rFonts w:ascii="Times New Roman" w:hAnsi="Times New Roman" w:cs="Arial"/>
          <w:sz w:val="24"/>
          <w:lang w:eastAsia="es-AR"/>
        </w:rPr>
        <w:t>l</w:t>
      </w:r>
      <w:r w:rsidR="002D6FD2">
        <w:rPr>
          <w:rFonts w:ascii="Times New Roman" w:hAnsi="Times New Roman" w:cs="Arial"/>
          <w:sz w:val="24"/>
          <w:lang w:eastAsia="es-AR"/>
        </w:rPr>
        <w:t xml:space="preserve">a ciencia política </w:t>
      </w:r>
      <w:r w:rsidR="00021FCD">
        <w:rPr>
          <w:rFonts w:ascii="Times New Roman" w:hAnsi="Times New Roman" w:cs="Arial"/>
          <w:sz w:val="24"/>
          <w:lang w:eastAsia="es-AR"/>
        </w:rPr>
        <w:t>puso</w:t>
      </w:r>
      <w:r w:rsidR="002D6FD2">
        <w:rPr>
          <w:rFonts w:ascii="Times New Roman" w:hAnsi="Times New Roman" w:cs="Arial"/>
          <w:sz w:val="24"/>
          <w:lang w:eastAsia="es-AR"/>
        </w:rPr>
        <w:t xml:space="preserve"> eje en la circulación de las elites</w:t>
      </w:r>
      <w:r w:rsidRPr="005721F0">
        <w:rPr>
          <w:rFonts w:ascii="Times New Roman" w:hAnsi="Times New Roman" w:cs="Arial"/>
          <w:sz w:val="24"/>
          <w:lang w:eastAsia="es-AR"/>
        </w:rPr>
        <w:t xml:space="preserve">. Asimismo, las ciencias se reorientaron hacia disciplinas como la psicología (Mead), la biología (Mendel), la psicología (Wundt), la antropología (Tylor), la sociología (Durkheim, Weber), </w:t>
      </w:r>
      <w:r w:rsidR="005369FF">
        <w:rPr>
          <w:rFonts w:ascii="Times New Roman" w:hAnsi="Times New Roman" w:cs="Arial"/>
          <w:sz w:val="24"/>
          <w:lang w:eastAsia="es-AR"/>
        </w:rPr>
        <w:t xml:space="preserve">la ciencia política (Pareto, Mosca), </w:t>
      </w:r>
      <w:r w:rsidRPr="005721F0">
        <w:rPr>
          <w:rFonts w:ascii="Times New Roman" w:hAnsi="Times New Roman" w:cs="Arial"/>
          <w:sz w:val="24"/>
          <w:lang w:eastAsia="es-AR"/>
        </w:rPr>
        <w:t xml:space="preserve">la pedagogía (Pestalozzi), la lingüística (Saussure), la demografía (Malthus), la filosofía (Nietzsche), y últimamente las Relaciones Internacionales (Morgenthau). </w:t>
      </w:r>
      <w:r w:rsidRPr="005721F0">
        <w:rPr>
          <w:rFonts w:ascii="Times New Roman" w:eastAsiaTheme="minorEastAsia" w:hAnsi="Times New Roman" w:cs="Arial"/>
          <w:sz w:val="24"/>
          <w:lang w:eastAsia="es-AR"/>
        </w:rPr>
        <w:t xml:space="preserve">Para entonces, </w:t>
      </w:r>
      <w:r w:rsidRPr="005721F0">
        <w:rPr>
          <w:rFonts w:ascii="Times New Roman" w:eastAsia="Times New Roman" w:hAnsi="Times New Roman" w:cs="Arial"/>
          <w:sz w:val="24"/>
          <w:lang w:eastAsia="es-AR"/>
        </w:rPr>
        <w:t>e</w:t>
      </w:r>
      <w:r w:rsidRPr="005721F0">
        <w:rPr>
          <w:rFonts w:ascii="Times New Roman" w:eastAsiaTheme="minorEastAsia" w:hAnsi="Times New Roman" w:cs="Arial"/>
          <w:sz w:val="24"/>
          <w:lang w:eastAsia="es-AR"/>
        </w:rPr>
        <w:t>n la modernidad tardía (capitalista e imperialista) se catapultó el nihilismo de Nietzsche donde para Peter Heller “cada civilización es una unidad dinámica de fuerzas y contrafuerzas que se equilibran o desplazan recíprocamente través del tiempo”;</w:t>
      </w:r>
      <w:r w:rsidRPr="005721F0">
        <w:rPr>
          <w:rFonts w:ascii="Times New Roman" w:eastAsiaTheme="minorEastAsia" w:hAnsi="Times New Roman" w:cs="Times New Roman"/>
          <w:sz w:val="24"/>
          <w:vertAlign w:val="superscript"/>
          <w:lang w:eastAsia="es-AR"/>
        </w:rPr>
        <w:footnoteReference w:id="270"/>
      </w:r>
      <w:r w:rsidRPr="005721F0">
        <w:rPr>
          <w:rFonts w:ascii="Times New Roman" w:eastAsiaTheme="minorEastAsia" w:hAnsi="Times New Roman" w:cs="Arial"/>
          <w:sz w:val="24"/>
          <w:lang w:eastAsia="es-AR"/>
        </w:rPr>
        <w:t xml:space="preserve"> se expandió el capitalismo financiero, hizo su aparición el imperialismo y la lucha inter </w:t>
      </w:r>
      <w:r w:rsidRPr="005721F0">
        <w:rPr>
          <w:rFonts w:ascii="Times New Roman" w:eastAsiaTheme="minorEastAsia" w:hAnsi="Times New Roman" w:cs="Arial"/>
          <w:sz w:val="24"/>
          <w:lang w:eastAsia="es-AR"/>
        </w:rPr>
        <w:lastRenderedPageBreak/>
        <w:t>imperialista (Hilferding, 1910);</w:t>
      </w:r>
      <w:r w:rsidRPr="005721F0">
        <w:rPr>
          <w:rFonts w:ascii="Times New Roman" w:hAnsi="Times New Roman" w:cs="Times New Roman"/>
          <w:sz w:val="24"/>
          <w:vertAlign w:val="superscript"/>
        </w:rPr>
        <w:footnoteReference w:id="271"/>
      </w:r>
      <w:r w:rsidRPr="005721F0">
        <w:rPr>
          <w:rFonts w:ascii="Times New Roman" w:hAnsi="Times New Roman"/>
          <w:sz w:val="24"/>
        </w:rPr>
        <w:t xml:space="preserve"> </w:t>
      </w:r>
      <w:r w:rsidRPr="005721F0">
        <w:rPr>
          <w:rFonts w:ascii="Times New Roman" w:eastAsiaTheme="minorEastAsia" w:hAnsi="Times New Roman" w:cs="Arial"/>
          <w:sz w:val="24"/>
          <w:lang w:eastAsia="es-AR"/>
        </w:rPr>
        <w:t>se inauguró la psicología colectiva fluctuando entre la sociología y la psicología individual (Le Bon), y se rutinizó el carisma o lo que Weber denominó el giro cesarista en la selección del líder.</w:t>
      </w:r>
      <w:r w:rsidRPr="005721F0">
        <w:rPr>
          <w:rFonts w:ascii="Times New Roman" w:eastAsiaTheme="minorEastAsia" w:hAnsi="Times New Roman" w:cs="Times New Roman"/>
          <w:sz w:val="24"/>
          <w:vertAlign w:val="superscript"/>
          <w:lang w:eastAsia="es-AR"/>
        </w:rPr>
        <w:footnoteReference w:id="272"/>
      </w:r>
      <w:r w:rsidRPr="005721F0">
        <w:rPr>
          <w:rFonts w:ascii="Times New Roman" w:eastAsiaTheme="minorEastAsia" w:hAnsi="Times New Roman" w:cs="Arial"/>
          <w:sz w:val="24"/>
          <w:lang w:eastAsia="es-AR"/>
        </w:rPr>
        <w:t xml:space="preserve"> El giro cesarista fue en menoscabo de la democracia interna de los partidos políticos (que habían venido a sustituir a las elites de los regímenes aristocráticos),</w:t>
      </w:r>
      <w:bookmarkStart w:id="65" w:name="_Hlk113143279"/>
      <w:r w:rsidRPr="005721F0">
        <w:rPr>
          <w:rFonts w:ascii="Times New Roman" w:eastAsia="Times New Roman" w:hAnsi="Times New Roman" w:cs="Arial"/>
          <w:sz w:val="24"/>
          <w:lang w:eastAsia="es-AR"/>
        </w:rPr>
        <w:t xml:space="preserve"> y </w:t>
      </w:r>
      <w:r w:rsidRPr="005721F0">
        <w:rPr>
          <w:rFonts w:ascii="Times New Roman" w:eastAsiaTheme="minorEastAsia" w:hAnsi="Times New Roman" w:cs="Arial"/>
          <w:sz w:val="24"/>
          <w:lang w:eastAsia="es-AR"/>
        </w:rPr>
        <w:t xml:space="preserve">se formalizó con la dominación legal-racional “de un estado que penetra en todos los ámbitos de las relaciones sociales”. </w:t>
      </w:r>
    </w:p>
    <w:p w14:paraId="245EC91D" w14:textId="77777777" w:rsidR="005721F0" w:rsidRPr="005721F0" w:rsidRDefault="005721F0" w:rsidP="005721F0">
      <w:pPr>
        <w:spacing w:after="0" w:line="240" w:lineRule="auto"/>
        <w:rPr>
          <w:rFonts w:ascii="Times New Roman" w:eastAsiaTheme="minorEastAsia" w:hAnsi="Times New Roman" w:cs="Arial"/>
          <w:sz w:val="24"/>
          <w:lang w:eastAsia="es-AR"/>
        </w:rPr>
      </w:pPr>
    </w:p>
    <w:p w14:paraId="635622C4" w14:textId="77777777" w:rsidR="005721F0" w:rsidRPr="005721F0" w:rsidRDefault="005721F0" w:rsidP="005721F0">
      <w:pPr>
        <w:spacing w:after="0" w:line="240" w:lineRule="auto"/>
        <w:rPr>
          <w:rFonts w:ascii="Times New Roman" w:eastAsiaTheme="minorEastAsia" w:hAnsi="Times New Roman" w:cs="Arial"/>
          <w:sz w:val="24"/>
          <w:lang w:eastAsia="es-AR"/>
        </w:rPr>
      </w:pPr>
      <w:r w:rsidRPr="005721F0">
        <w:rPr>
          <w:rFonts w:ascii="Times New Roman" w:eastAsiaTheme="minorEastAsia" w:hAnsi="Times New Roman" w:cs="Arial"/>
          <w:sz w:val="24"/>
          <w:lang w:eastAsia="es-AR"/>
        </w:rPr>
        <w:t>¿Cuáles fueron los principales efectos de la Revolución Francesa? Tras la Revolución Francesa -la primera ola revolucionaria para Heller y Fehér (1994)- tuvo inicio en Occidente la necesidad de concretar la formación de los estado-nación. Para ello fue imprescindible una masificación de la política fundada en el sufragio (que primero fue censitario y luego universal), una burocracia que puso fin al régimen político prebendario y patrimonialista (venalidad de los cargos para volverse meritocrático), una paz armada que generó el espionaje y la diplomacia moderna, una estrategia de enfrentamiento social denominada guerra de posiciones a través de un “programa ético y pedagógico [laicismo]” en oposición a una guerra de movimientos (huelgas de masas), y una asimilación forzada (lingüística) de una inmigración masiva, voluntaria y ultramarina (Holm-Detlev Köhler, 1997; Ruiz Sanjuan, 2016). En efecto, se formó en la sociedad civil de los estado-nación una estructura de “fortalezas y casamatas” consistente en prácticas culturales masivas (escolaridad obligatoria y gratuita, vacunación masiva en la salud pública, crónica informativa en el periodismo escrito, voto secreto y compulsivo, conscripción universal en el servicio militar, agremiación obrera en sindicatos y clubes recreativos).</w:t>
      </w:r>
      <w:r w:rsidRPr="005721F0">
        <w:rPr>
          <w:rFonts w:ascii="Times New Roman" w:eastAsiaTheme="minorEastAsia" w:hAnsi="Times New Roman" w:cs="Times New Roman"/>
          <w:sz w:val="24"/>
          <w:vertAlign w:val="superscript"/>
          <w:lang w:eastAsia="es-AR"/>
        </w:rPr>
        <w:footnoteReference w:id="273"/>
      </w:r>
      <w:bookmarkEnd w:id="65"/>
      <w:r w:rsidRPr="005721F0">
        <w:rPr>
          <w:rFonts w:ascii="Times New Roman" w:eastAsiaTheme="minorEastAsia" w:hAnsi="Times New Roman" w:cs="Arial"/>
          <w:sz w:val="24"/>
          <w:lang w:eastAsia="es-AR"/>
        </w:rPr>
        <w:t xml:space="preserve"> Una masificación de la sociedad que despertó la indignación intelectual del individualismo nihilista (Gobineau, Nietzsche). </w:t>
      </w:r>
    </w:p>
    <w:p w14:paraId="7A80B31C" w14:textId="675FB54F"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r w:rsidR="00F51FA6">
        <w:rPr>
          <w:rFonts w:ascii="Times New Roman" w:eastAsia="Times New Roman" w:hAnsi="Times New Roman" w:cs="Arial"/>
          <w:sz w:val="24"/>
          <w:lang w:eastAsia="es-AR"/>
        </w:rPr>
        <w:t xml:space="preserve">  </w:t>
      </w:r>
    </w:p>
    <w:p w14:paraId="325062FC" w14:textId="77777777" w:rsidR="009E26BB" w:rsidRDefault="005721F0" w:rsidP="005721F0">
      <w:pPr>
        <w:spacing w:after="0" w:line="240" w:lineRule="auto"/>
        <w:rPr>
          <w:rFonts w:ascii="Times New Roman" w:eastAsiaTheme="minorEastAsia" w:hAnsi="Times New Roman"/>
          <w:sz w:val="24"/>
        </w:rPr>
      </w:pPr>
      <w:r w:rsidRPr="005721F0">
        <w:rPr>
          <w:rFonts w:ascii="Times New Roman" w:eastAsia="Times New Roman" w:hAnsi="Times New Roman" w:cs="Arial"/>
          <w:sz w:val="24"/>
          <w:lang w:eastAsia="es-AR"/>
        </w:rPr>
        <w:t xml:space="preserve">A posteriori de los estudios de Mead y de Durkheim mencionados al comienzo, </w:t>
      </w:r>
      <w:r w:rsidRPr="005721F0">
        <w:rPr>
          <w:rFonts w:ascii="Times New Roman" w:eastAsiaTheme="minorEastAsia" w:hAnsi="Times New Roman"/>
          <w:sz w:val="24"/>
        </w:rPr>
        <w:t>la masificación de la cultura que siguió a la masificación de la política estuvo alentada por el segundo industrialismo (radio-electricidad, cadena de montaje, fordismo)</w:t>
      </w:r>
      <w:r w:rsidR="00F51FA6">
        <w:rPr>
          <w:rFonts w:ascii="Times New Roman" w:eastAsiaTheme="minorEastAsia" w:hAnsi="Times New Roman"/>
          <w:sz w:val="24"/>
        </w:rPr>
        <w:t xml:space="preserve"> que vino a sustituir a la industria manufacturera</w:t>
      </w:r>
      <w:r w:rsidRPr="005721F0">
        <w:rPr>
          <w:rFonts w:ascii="Times New Roman" w:eastAsiaTheme="minorEastAsia" w:hAnsi="Times New Roman"/>
          <w:sz w:val="24"/>
        </w:rPr>
        <w:t xml:space="preserve">. Un proceso que multiplicó </w:t>
      </w:r>
      <w:r w:rsidRPr="005721F0">
        <w:rPr>
          <w:rFonts w:ascii="Times New Roman" w:eastAsia="Times New Roman" w:hAnsi="Times New Roman" w:cs="Arial"/>
          <w:sz w:val="24"/>
          <w:lang w:eastAsia="es-AR"/>
        </w:rPr>
        <w:t>las ciencias</w:t>
      </w:r>
      <w:r w:rsidRPr="005721F0">
        <w:rPr>
          <w:rFonts w:ascii="Times New Roman" w:eastAsiaTheme="minorEastAsia" w:hAnsi="Times New Roman"/>
          <w:sz w:val="24"/>
        </w:rPr>
        <w:t>,</w:t>
      </w:r>
      <w:r w:rsidRPr="005721F0">
        <w:rPr>
          <w:rFonts w:ascii="Times New Roman" w:eastAsiaTheme="minorEastAsia" w:hAnsi="Times New Roman" w:cs="Times New Roman"/>
          <w:sz w:val="24"/>
          <w:vertAlign w:val="superscript"/>
        </w:rPr>
        <w:footnoteReference w:id="274"/>
      </w:r>
      <w:r w:rsidRPr="005721F0">
        <w:rPr>
          <w:rFonts w:ascii="Times New Roman" w:eastAsia="Times New Roman" w:hAnsi="Times New Roman" w:cs="Arial"/>
          <w:sz w:val="24"/>
          <w:lang w:eastAsia="es-AR"/>
        </w:rPr>
        <w:t xml:space="preserve"> contribuyendo a </w:t>
      </w:r>
      <w:r w:rsidRPr="005721F0">
        <w:rPr>
          <w:rFonts w:ascii="Times New Roman" w:eastAsiaTheme="minorEastAsia" w:hAnsi="Times New Roman"/>
          <w:sz w:val="24"/>
        </w:rPr>
        <w:t>desatar nuevos</w:t>
      </w:r>
      <w:r w:rsidRPr="005721F0">
        <w:rPr>
          <w:rFonts w:ascii="Times New Roman" w:eastAsia="Times New Roman" w:hAnsi="Times New Roman" w:cs="Arial"/>
          <w:sz w:val="24"/>
          <w:lang w:eastAsia="es-AR"/>
        </w:rPr>
        <w:t xml:space="preserve"> giros</w:t>
      </w:r>
      <w:r w:rsidRPr="005721F0">
        <w:rPr>
          <w:rFonts w:ascii="Times New Roman" w:eastAsiaTheme="minorEastAsia" w:hAnsi="Times New Roman"/>
          <w:sz w:val="24"/>
        </w:rPr>
        <w:t xml:space="preserve"> teóricos muy críticos de Durkheim, tales como los desarrollados por Gabriel Tarde, reivindicados por la Escuela de Chicago y recientemente ponderados por Gilles Deleuze y por los sociólogos argentinos Ana Belén Blanco y Pablo Nocera. Las culturas masificadas</w:t>
      </w:r>
      <w:r w:rsidR="007F4420">
        <w:rPr>
          <w:rFonts w:ascii="Times New Roman" w:eastAsiaTheme="minorEastAsia" w:hAnsi="Times New Roman"/>
          <w:sz w:val="24"/>
        </w:rPr>
        <w:t>,</w:t>
      </w:r>
      <w:r w:rsidRPr="005721F0">
        <w:rPr>
          <w:rFonts w:ascii="Times New Roman" w:eastAsiaTheme="minorEastAsia" w:hAnsi="Times New Roman"/>
          <w:sz w:val="24"/>
        </w:rPr>
        <w:t xml:space="preserve"> nacionalizadas </w:t>
      </w:r>
      <w:r w:rsidR="007F4420">
        <w:rPr>
          <w:rFonts w:ascii="Times New Roman" w:eastAsiaTheme="minorEastAsia" w:hAnsi="Times New Roman"/>
          <w:sz w:val="24"/>
        </w:rPr>
        <w:t xml:space="preserve">e industrializadas </w:t>
      </w:r>
      <w:r w:rsidRPr="005721F0">
        <w:rPr>
          <w:rFonts w:ascii="Times New Roman" w:eastAsiaTheme="minorEastAsia" w:hAnsi="Times New Roman"/>
          <w:sz w:val="24"/>
        </w:rPr>
        <w:t>de la modernidad tardía se vieron incentivadas por la amenaza que significaba un cosmopolitismo simbólico</w:t>
      </w:r>
      <w:r w:rsidR="009E0146">
        <w:rPr>
          <w:rFonts w:ascii="Times New Roman" w:eastAsiaTheme="minorEastAsia" w:hAnsi="Times New Roman"/>
          <w:sz w:val="24"/>
        </w:rPr>
        <w:t>, un expansionismo étnico-cultural (pangermanismo, paneslavismo, panarabismo,</w:t>
      </w:r>
      <w:r w:rsidR="009D6B0F">
        <w:rPr>
          <w:rFonts w:ascii="Times New Roman" w:eastAsiaTheme="minorEastAsia" w:hAnsi="Times New Roman"/>
          <w:sz w:val="24"/>
        </w:rPr>
        <w:t xml:space="preserve"> panamer</w:t>
      </w:r>
      <w:r w:rsidR="009E0146">
        <w:rPr>
          <w:rFonts w:ascii="Times New Roman" w:eastAsiaTheme="minorEastAsia" w:hAnsi="Times New Roman"/>
          <w:sz w:val="24"/>
        </w:rPr>
        <w:t>icanismo</w:t>
      </w:r>
      <w:r w:rsidR="00417302">
        <w:rPr>
          <w:rFonts w:ascii="Times New Roman" w:eastAsiaTheme="minorEastAsia" w:hAnsi="Times New Roman"/>
          <w:sz w:val="24"/>
        </w:rPr>
        <w:t>,</w:t>
      </w:r>
      <w:r w:rsidR="00417302" w:rsidRPr="00417302">
        <w:rPr>
          <w:rFonts w:ascii="Times New Roman" w:eastAsia="Times New Roman" w:hAnsi="Times New Roman" w:cs="Arial"/>
          <w:sz w:val="24"/>
          <w:lang w:eastAsia="es-AR"/>
        </w:rPr>
        <w:t xml:space="preserve"> </w:t>
      </w:r>
      <w:r w:rsidR="00417302">
        <w:rPr>
          <w:rFonts w:ascii="Times New Roman" w:eastAsia="Times New Roman" w:hAnsi="Times New Roman" w:cs="Arial"/>
          <w:sz w:val="24"/>
          <w:lang w:eastAsia="es-AR"/>
        </w:rPr>
        <w:t>panasianism</w:t>
      </w:r>
      <w:r w:rsidR="00417302">
        <w:rPr>
          <w:rFonts w:ascii="Times New Roman" w:eastAsia="Times New Roman" w:hAnsi="Times New Roman" w:cs="Arial"/>
          <w:sz w:val="24"/>
          <w:lang w:eastAsia="es-AR"/>
        </w:rPr>
        <w:t>o</w:t>
      </w:r>
      <w:r w:rsidR="009E0146">
        <w:rPr>
          <w:rFonts w:ascii="Times New Roman" w:eastAsiaTheme="minorEastAsia" w:hAnsi="Times New Roman"/>
          <w:sz w:val="24"/>
        </w:rPr>
        <w:t>),</w:t>
      </w:r>
      <w:r w:rsidRPr="005721F0">
        <w:rPr>
          <w:rFonts w:ascii="Times New Roman" w:eastAsiaTheme="minorEastAsia" w:hAnsi="Times New Roman"/>
          <w:sz w:val="24"/>
        </w:rPr>
        <w:t xml:space="preserve"> y un internacionalismo proletario (socialismo, anarquismo) a las que se opus</w:t>
      </w:r>
      <w:r w:rsidR="007C1F08">
        <w:rPr>
          <w:rFonts w:ascii="Times New Roman" w:eastAsiaTheme="minorEastAsia" w:hAnsi="Times New Roman"/>
          <w:sz w:val="24"/>
        </w:rPr>
        <w:t>iero</w:t>
      </w:r>
      <w:r w:rsidRPr="005721F0">
        <w:rPr>
          <w:rFonts w:ascii="Times New Roman" w:eastAsiaTheme="minorEastAsia" w:hAnsi="Times New Roman"/>
          <w:sz w:val="24"/>
        </w:rPr>
        <w:t xml:space="preserve">o fervientemente </w:t>
      </w:r>
      <w:r w:rsidR="0010569C">
        <w:rPr>
          <w:rFonts w:ascii="Times New Roman" w:eastAsiaTheme="minorEastAsia" w:hAnsi="Times New Roman"/>
          <w:sz w:val="24"/>
        </w:rPr>
        <w:t xml:space="preserve">Bismarck con su “Modelo Nacional”, y </w:t>
      </w:r>
      <w:r w:rsidRPr="005721F0">
        <w:rPr>
          <w:rFonts w:ascii="Times New Roman" w:eastAsiaTheme="minorEastAsia" w:hAnsi="Times New Roman"/>
          <w:sz w:val="24"/>
        </w:rPr>
        <w:t xml:space="preserve">Nietzsche con su nihilismo. </w:t>
      </w:r>
    </w:p>
    <w:p w14:paraId="76608CDA" w14:textId="77777777" w:rsidR="009E26BB" w:rsidRDefault="009E26BB" w:rsidP="005721F0">
      <w:pPr>
        <w:spacing w:after="0" w:line="240" w:lineRule="auto"/>
        <w:rPr>
          <w:rFonts w:ascii="Times New Roman" w:eastAsiaTheme="minorEastAsia" w:hAnsi="Times New Roman"/>
          <w:sz w:val="24"/>
        </w:rPr>
      </w:pPr>
    </w:p>
    <w:p w14:paraId="36642751" w14:textId="50F231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Es bien sabido que aparte de la tribuna de oradores y el periodismo de cronistas y prensa diaria, el dominio simbólico del derecho, del arte, del turismo, y del deporte se inició como patrimonio de minorías y luego se extendió a las mayorías. El derecho nació con </w:t>
      </w:r>
      <w:r w:rsidRPr="005721F0">
        <w:rPr>
          <w:rFonts w:ascii="Times New Roman" w:eastAsiaTheme="minorEastAsia" w:hAnsi="Times New Roman"/>
          <w:sz w:val="24"/>
        </w:rPr>
        <w:lastRenderedPageBreak/>
        <w:t>el habeas corpus para los nobles. El turismo se inició con los balnearios, como el de Biarritz en Francia, un paraje estival de lujo para recreación de la aristocracia europea. Y el deporte se volvió un espectáculo masivo, a semejanza de las luchas de los gladiadores en el Coliseo de la Roma imperial y esclavista. En un sentido muy similar, la Teoría Crítica o Escuela de Frankfurt había encarado el fetichismo mercantil de la cultura con eje en la cinematografía a la que denominó “industria cultural”.</w:t>
      </w:r>
      <w:r w:rsidRPr="005721F0">
        <w:rPr>
          <w:rFonts w:ascii="Times New Roman" w:eastAsiaTheme="minorEastAsia" w:hAnsi="Times New Roman" w:cs="Arial"/>
          <w:sz w:val="24"/>
          <w:bdr w:val="none" w:sz="0" w:space="0" w:color="auto" w:frame="1"/>
          <w:shd w:val="clear" w:color="auto" w:fill="FFFFFF"/>
        </w:rPr>
        <w:t xml:space="preserve"> </w:t>
      </w:r>
      <w:r w:rsidRPr="005721F0">
        <w:rPr>
          <w:rFonts w:ascii="Times New Roman" w:eastAsia="Times New Roman" w:hAnsi="Times New Roman" w:cs="Arial"/>
          <w:sz w:val="24"/>
          <w:lang w:eastAsia="es-AR"/>
        </w:rPr>
        <w:t>Weber no pudo vislumbrar la biología molecular ni los hallazgos del ADN. Pero sí pudo augurar el advenimiento de una “noche polar, glacial, sombría y dura”.</w:t>
      </w:r>
      <w:r w:rsidRPr="005721F0">
        <w:rPr>
          <w:rFonts w:ascii="Times New Roman" w:eastAsia="Times New Roman" w:hAnsi="Times New Roman" w:cs="Times New Roman"/>
          <w:sz w:val="24"/>
          <w:vertAlign w:val="superscript"/>
          <w:lang w:eastAsia="es-AR"/>
        </w:rPr>
        <w:footnoteReference w:id="275"/>
      </w:r>
      <w:r w:rsidRPr="005721F0">
        <w:rPr>
          <w:rFonts w:ascii="Times New Roman" w:eastAsia="Times New Roman" w:hAnsi="Times New Roman" w:cs="Arial"/>
          <w:sz w:val="24"/>
          <w:lang w:eastAsia="es-AR"/>
        </w:rPr>
        <w:t xml:space="preserve"> </w:t>
      </w:r>
    </w:p>
    <w:p w14:paraId="3B4528DD"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r w:rsidRPr="005721F0">
        <w:rPr>
          <w:rFonts w:ascii="Times New Roman" w:eastAsiaTheme="minorEastAsia" w:hAnsi="Times New Roman" w:cs="Arial"/>
          <w:sz w:val="24"/>
          <w:bdr w:val="none" w:sz="0" w:space="0" w:color="auto" w:frame="1"/>
          <w:shd w:val="clear" w:color="auto" w:fill="FFFFFF"/>
        </w:rPr>
        <w:t xml:space="preserve">      </w:t>
      </w:r>
    </w:p>
    <w:p w14:paraId="673D8957" w14:textId="15508F56" w:rsidR="005721F0" w:rsidRPr="005721F0" w:rsidRDefault="005721F0" w:rsidP="005721F0">
      <w:pPr>
        <w:spacing w:after="0" w:line="240" w:lineRule="auto"/>
        <w:rPr>
          <w:rFonts w:ascii="Times New Roman" w:eastAsiaTheme="minorEastAsia" w:hAnsi="Times New Roman" w:cs="Arial"/>
          <w:sz w:val="24"/>
          <w:lang w:eastAsia="es-AR"/>
        </w:rPr>
      </w:pPr>
      <w:r w:rsidRPr="005721F0">
        <w:rPr>
          <w:rFonts w:ascii="Times New Roman" w:eastAsiaTheme="minorEastAsia" w:hAnsi="Times New Roman" w:cs="Arial"/>
          <w:sz w:val="24"/>
          <w:lang w:eastAsia="es-AR"/>
        </w:rPr>
        <w:t xml:space="preserve">Aparte de las prácticas políticas, y las cosmovisiones civilizatorias ¿Qué otras fuerzas civilizatorias y que otras pasiones creadoras fueron necesarias para alcanzar la modernidad liberal decimonónica? El proceso de modernización occidental tardío (a partir de la Gran Guerra) produjo el desencantamiento del mundo y su jaula de hierro. La modernidad fue la combinación de un </w:t>
      </w:r>
      <w:r w:rsidR="009C4787">
        <w:rPr>
          <w:rFonts w:ascii="Times New Roman" w:eastAsiaTheme="minorEastAsia" w:hAnsi="Times New Roman" w:cs="Arial"/>
          <w:sz w:val="24"/>
          <w:lang w:eastAsia="es-AR"/>
        </w:rPr>
        <w:t>sex</w:t>
      </w:r>
      <w:r w:rsidRPr="005721F0">
        <w:rPr>
          <w:rFonts w:ascii="Times New Roman" w:eastAsiaTheme="minorEastAsia" w:hAnsi="Times New Roman" w:cs="Arial"/>
          <w:sz w:val="24"/>
          <w:lang w:eastAsia="es-AR"/>
        </w:rPr>
        <w:t xml:space="preserve">teto de fuerzas civilizatorias: las de domesticación (Marx), diferenciación (Dilthey), racionalización (Weber), individualización (introspección psicológica de Víctor Cousin), </w:t>
      </w:r>
      <w:r w:rsidR="007F7F8B">
        <w:rPr>
          <w:rFonts w:ascii="Times New Roman" w:eastAsiaTheme="minorEastAsia" w:hAnsi="Times New Roman" w:cs="Arial"/>
          <w:sz w:val="24"/>
          <w:lang w:eastAsia="es-AR"/>
        </w:rPr>
        <w:t xml:space="preserve">industrialización (Watt), </w:t>
      </w:r>
      <w:r w:rsidRPr="005721F0">
        <w:rPr>
          <w:rFonts w:ascii="Times New Roman" w:eastAsiaTheme="minorEastAsia" w:hAnsi="Times New Roman" w:cs="Arial"/>
          <w:sz w:val="24"/>
          <w:lang w:eastAsia="es-AR"/>
        </w:rPr>
        <w:t>y personalización (Roberta De Monticelli, 2002).</w:t>
      </w:r>
      <w:r w:rsidRPr="005721F0">
        <w:rPr>
          <w:rFonts w:ascii="Times New Roman" w:eastAsiaTheme="minorEastAsia" w:hAnsi="Times New Roman" w:cs="Times New Roman"/>
          <w:sz w:val="24"/>
          <w:vertAlign w:val="superscript"/>
          <w:lang w:eastAsia="es-AR"/>
        </w:rPr>
        <w:footnoteReference w:id="276"/>
      </w:r>
      <w:r w:rsidRPr="005721F0">
        <w:rPr>
          <w:rFonts w:ascii="Times New Roman" w:eastAsiaTheme="minorEastAsia" w:hAnsi="Times New Roman" w:cs="Arial"/>
          <w:sz w:val="24"/>
          <w:lang w:eastAsia="es-AR"/>
        </w:rPr>
        <w:t xml:space="preserve"> Dicha modernización fue -a juicio del filósofo costarricense </w:t>
      </w:r>
      <w:r w:rsidRPr="005721F0">
        <w:rPr>
          <w:rFonts w:ascii="Times New Roman" w:eastAsiaTheme="minorEastAsia" w:hAnsi="Times New Roman"/>
          <w:sz w:val="24"/>
        </w:rPr>
        <w:t xml:space="preserve">Ronulfo </w:t>
      </w:r>
      <w:r w:rsidRPr="005721F0">
        <w:rPr>
          <w:rFonts w:ascii="Times New Roman" w:eastAsiaTheme="minorEastAsia" w:hAnsi="Times New Roman" w:cs="Arial"/>
          <w:sz w:val="24"/>
          <w:lang w:eastAsia="es-AR"/>
        </w:rPr>
        <w:t>Vargas Campos (2021)- un mundo bajo la imagen del desencanto porque al haber perdido la fe en los encantamientos (magias, brujerías, milagros, profecías, oráculos, presagios mediante arúspices) ha neutralizado y “secularizado sistemáticamente sus estructuras”.</w:t>
      </w:r>
      <w:r w:rsidRPr="005721F0">
        <w:rPr>
          <w:rFonts w:ascii="Times New Roman" w:hAnsi="Times New Roman" w:cs="Times New Roman"/>
          <w:sz w:val="24"/>
          <w:vertAlign w:val="superscript"/>
        </w:rPr>
        <w:footnoteReference w:id="277"/>
      </w:r>
      <w:r w:rsidRPr="005721F0">
        <w:rPr>
          <w:rFonts w:ascii="Times New Roman" w:eastAsiaTheme="minorEastAsia" w:hAnsi="Times New Roman" w:cs="Arial"/>
          <w:sz w:val="24"/>
          <w:lang w:eastAsia="es-AR"/>
        </w:rPr>
        <w:t xml:space="preserve"> </w:t>
      </w:r>
    </w:p>
    <w:p w14:paraId="3ECAAD64" w14:textId="77777777" w:rsidR="005721F0" w:rsidRPr="005721F0" w:rsidRDefault="005721F0" w:rsidP="005721F0">
      <w:pPr>
        <w:spacing w:after="0" w:line="240" w:lineRule="auto"/>
        <w:rPr>
          <w:rFonts w:ascii="Times New Roman" w:eastAsiaTheme="minorEastAsia" w:hAnsi="Times New Roman" w:cs="Arial"/>
          <w:sz w:val="24"/>
          <w:bdr w:val="none" w:sz="0" w:space="0" w:color="auto" w:frame="1"/>
          <w:shd w:val="clear" w:color="auto" w:fill="FFFFFF"/>
        </w:rPr>
      </w:pPr>
      <w:r w:rsidRPr="005721F0">
        <w:rPr>
          <w:rFonts w:ascii="Times New Roman" w:eastAsiaTheme="minorEastAsia" w:hAnsi="Times New Roman" w:cs="Arial"/>
          <w:sz w:val="24"/>
          <w:bdr w:val="none" w:sz="0" w:space="0" w:color="auto" w:frame="1"/>
          <w:shd w:val="clear" w:color="auto" w:fill="FFFFFF"/>
        </w:rPr>
        <w:t xml:space="preserve"> </w:t>
      </w:r>
      <w:bookmarkStart w:id="66" w:name="_Hlk113724944"/>
      <w:r w:rsidRPr="005721F0">
        <w:rPr>
          <w:rFonts w:ascii="Times New Roman" w:eastAsiaTheme="minorEastAsia" w:hAnsi="Times New Roman" w:cs="Arial"/>
          <w:sz w:val="24"/>
          <w:bdr w:val="none" w:sz="0" w:space="0" w:color="auto" w:frame="1"/>
          <w:shd w:val="clear" w:color="auto" w:fill="FFFFFF"/>
        </w:rPr>
        <w:t xml:space="preserve"> </w:t>
      </w:r>
    </w:p>
    <w:p w14:paraId="006AA68E" w14:textId="03AE34E0" w:rsidR="005721F0" w:rsidRPr="005721F0" w:rsidRDefault="005721F0" w:rsidP="005721F0">
      <w:pPr>
        <w:spacing w:after="0" w:line="240" w:lineRule="auto"/>
        <w:rPr>
          <w:rFonts w:ascii="Times New Roman" w:hAnsi="Times New Roman"/>
          <w:sz w:val="24"/>
        </w:rPr>
      </w:pPr>
      <w:r w:rsidRPr="005721F0">
        <w:rPr>
          <w:rFonts w:ascii="Times New Roman" w:eastAsia="Times New Roman" w:hAnsi="Times New Roman" w:cs="Arial"/>
          <w:sz w:val="24"/>
          <w:lang w:eastAsia="es-AR"/>
        </w:rPr>
        <w:t>¿Qué otro principio político fue necesario para desmembrar los antiguos imperios multinacionales (otomano, austríaco, ruso)? El principio de “autodeterminación de los pueblos” (derivado de la debatida cuestión nacional iniciada con la Revolución Francesa) fue impulsado por el utopismo pacifista de Woodrow Wilson, heredero de la kantiana “Paz Perpetua”. Wilson pudo declarar la guerra a los imperios centrales merced al Telegrama Zimmermann (enviado al gobierno de México para invitarlo a recuperar Texas y California). Por esa misma razón, Wilson no puso en cuestión el colonialismo europeo en África y Asia.</w:t>
      </w:r>
      <w:r w:rsidRPr="005721F0">
        <w:rPr>
          <w:rFonts w:ascii="Times New Roman" w:eastAsia="Times New Roman" w:hAnsi="Times New Roman" w:cs="Times New Roman"/>
          <w:sz w:val="24"/>
          <w:vertAlign w:val="superscript"/>
          <w:lang w:eastAsia="es-AR"/>
        </w:rPr>
        <w:footnoteReference w:id="278"/>
      </w:r>
      <w:r w:rsidRPr="005721F0">
        <w:rPr>
          <w:rFonts w:ascii="Times New Roman" w:eastAsia="Times New Roman" w:hAnsi="Times New Roman" w:cs="Arial"/>
          <w:sz w:val="24"/>
          <w:lang w:eastAsia="es-AR"/>
        </w:rPr>
        <w:t xml:space="preserve"> Si bien se insiste en esa omisión, muchos señalaron que en Europa persistían entonces estados-naciones que sin ser imperios poseían poder suficiente para promover aventuras </w:t>
      </w:r>
      <w:r w:rsidRPr="005721F0">
        <w:rPr>
          <w:rFonts w:ascii="Times New Roman" w:hAnsi="Times New Roman" w:cs="Arial"/>
          <w:i/>
          <w:sz w:val="24"/>
          <w:lang w:eastAsia="es-AR"/>
        </w:rPr>
        <w:t>putschistas</w:t>
      </w:r>
      <w:r w:rsidRPr="005721F0">
        <w:rPr>
          <w:i/>
        </w:rPr>
        <w:t xml:space="preserve"> </w:t>
      </w:r>
      <w:r w:rsidRPr="005721F0">
        <w:rPr>
          <w:rFonts w:ascii="Times New Roman" w:eastAsia="Times New Roman" w:hAnsi="Times New Roman" w:cs="Arial"/>
          <w:sz w:val="24"/>
          <w:lang w:eastAsia="es-AR"/>
        </w:rPr>
        <w:t xml:space="preserve">y </w:t>
      </w:r>
      <w:r w:rsidR="002E1C4C">
        <w:rPr>
          <w:rFonts w:ascii="Times New Roman" w:eastAsia="Times New Roman" w:hAnsi="Times New Roman" w:cs="Arial"/>
          <w:sz w:val="24"/>
          <w:lang w:eastAsia="es-AR"/>
        </w:rPr>
        <w:t xml:space="preserve">expansionismos </w:t>
      </w:r>
      <w:r w:rsidRPr="005721F0">
        <w:rPr>
          <w:rFonts w:ascii="Times New Roman" w:eastAsia="Times New Roman" w:hAnsi="Times New Roman" w:cs="Arial"/>
          <w:sz w:val="24"/>
          <w:lang w:eastAsia="es-AR"/>
        </w:rPr>
        <w:t>coloniali</w:t>
      </w:r>
      <w:r w:rsidR="002E1C4C">
        <w:rPr>
          <w:rFonts w:ascii="Times New Roman" w:eastAsia="Times New Roman" w:hAnsi="Times New Roman" w:cs="Arial"/>
          <w:sz w:val="24"/>
          <w:lang w:eastAsia="es-AR"/>
        </w:rPr>
        <w:t>stas</w:t>
      </w:r>
      <w:r w:rsidRPr="005721F0">
        <w:rPr>
          <w:rFonts w:ascii="Times New Roman" w:eastAsia="Times New Roman" w:hAnsi="Times New Roman" w:cs="Arial"/>
          <w:sz w:val="24"/>
          <w:lang w:eastAsia="es-AR"/>
        </w:rPr>
        <w:t xml:space="preserve"> como </w:t>
      </w:r>
      <w:r w:rsidR="000C0A55">
        <w:rPr>
          <w:rFonts w:ascii="Times New Roman" w:eastAsia="Times New Roman" w:hAnsi="Times New Roman" w:cs="Arial"/>
          <w:sz w:val="24"/>
          <w:lang w:eastAsia="es-AR"/>
        </w:rPr>
        <w:t>los</w:t>
      </w:r>
      <w:r w:rsidRPr="005721F0">
        <w:rPr>
          <w:rFonts w:ascii="Times New Roman" w:eastAsia="Times New Roman" w:hAnsi="Times New Roman" w:cs="Arial"/>
          <w:sz w:val="24"/>
          <w:lang w:eastAsia="es-AR"/>
        </w:rPr>
        <w:t xml:space="preserve"> caso</w:t>
      </w:r>
      <w:r w:rsidR="000C0A55">
        <w:rPr>
          <w:rFonts w:ascii="Times New Roman" w:eastAsia="Times New Roman" w:hAnsi="Times New Roman" w:cs="Arial"/>
          <w:sz w:val="24"/>
          <w:lang w:eastAsia="es-AR"/>
        </w:rPr>
        <w:t>s</w:t>
      </w:r>
      <w:r w:rsidR="00B904D4">
        <w:rPr>
          <w:rFonts w:ascii="Times New Roman" w:eastAsia="Times New Roman" w:hAnsi="Times New Roman" w:cs="Arial"/>
          <w:sz w:val="24"/>
          <w:lang w:eastAsia="es-AR"/>
        </w:rPr>
        <w:t xml:space="preserve"> del pangermanismo </w:t>
      </w:r>
      <w:proofErr w:type="gramStart"/>
      <w:r w:rsidRPr="005721F0">
        <w:rPr>
          <w:rFonts w:ascii="Times New Roman" w:eastAsia="Times New Roman" w:hAnsi="Times New Roman" w:cs="Arial"/>
          <w:sz w:val="24"/>
          <w:lang w:eastAsia="es-AR"/>
        </w:rPr>
        <w:t>Alem</w:t>
      </w:r>
      <w:r w:rsidR="00B904D4">
        <w:rPr>
          <w:rFonts w:ascii="Times New Roman" w:eastAsia="Times New Roman" w:hAnsi="Times New Roman" w:cs="Arial"/>
          <w:sz w:val="24"/>
          <w:lang w:eastAsia="es-AR"/>
        </w:rPr>
        <w:t>á</w:t>
      </w:r>
      <w:r w:rsidRPr="005721F0">
        <w:rPr>
          <w:rFonts w:ascii="Times New Roman" w:eastAsia="Times New Roman" w:hAnsi="Times New Roman" w:cs="Arial"/>
          <w:sz w:val="24"/>
          <w:lang w:eastAsia="es-AR"/>
        </w:rPr>
        <w:t>n</w:t>
      </w:r>
      <w:proofErr w:type="gramEnd"/>
      <w:r w:rsidR="000C0A55">
        <w:rPr>
          <w:rFonts w:ascii="Times New Roman" w:eastAsia="Times New Roman" w:hAnsi="Times New Roman" w:cs="Arial"/>
          <w:sz w:val="24"/>
          <w:lang w:eastAsia="es-AR"/>
        </w:rPr>
        <w:t xml:space="preserve"> y del irredentismo italiano en África</w:t>
      </w:r>
      <w:r w:rsidRPr="005721F0">
        <w:rPr>
          <w:rFonts w:ascii="Times New Roman" w:eastAsia="Times New Roman" w:hAnsi="Times New Roman" w:cs="Arial"/>
          <w:sz w:val="24"/>
          <w:lang w:eastAsia="es-AR"/>
        </w:rPr>
        <w:t>,</w:t>
      </w:r>
      <w:r w:rsidRPr="005721F0">
        <w:rPr>
          <w:rFonts w:ascii="Times New Roman" w:hAnsi="Times New Roman"/>
          <w:sz w:val="24"/>
        </w:rPr>
        <w:t xml:space="preserve"> que colisionaba</w:t>
      </w:r>
      <w:r w:rsidR="000C0A55">
        <w:rPr>
          <w:rFonts w:ascii="Times New Roman" w:hAnsi="Times New Roman"/>
          <w:sz w:val="24"/>
        </w:rPr>
        <w:t>n</w:t>
      </w:r>
      <w:r w:rsidRPr="005721F0">
        <w:rPr>
          <w:rFonts w:ascii="Times New Roman" w:hAnsi="Times New Roman"/>
          <w:sz w:val="24"/>
        </w:rPr>
        <w:t xml:space="preserve"> con la geopolítica prevaleciente de Halford Mackinder. Pese al determinismo geográfico de su teoría del </w:t>
      </w:r>
      <w:r w:rsidRPr="005721F0">
        <w:rPr>
          <w:rFonts w:ascii="Times New Roman" w:hAnsi="Times New Roman"/>
          <w:i/>
          <w:sz w:val="24"/>
        </w:rPr>
        <w:t>heartland</w:t>
      </w:r>
      <w:r w:rsidRPr="005721F0">
        <w:t xml:space="preserve"> </w:t>
      </w:r>
      <w:r w:rsidRPr="005721F0">
        <w:rPr>
          <w:rFonts w:ascii="Times New Roman" w:hAnsi="Times New Roman"/>
          <w:sz w:val="24"/>
        </w:rPr>
        <w:t xml:space="preserve">(un núcleo euroasiático rodeado por potencias terrestres como China, India, Turquía y Alemania), para el autor de </w:t>
      </w:r>
      <w:r w:rsidRPr="005721F0">
        <w:rPr>
          <w:rFonts w:ascii="Times New Roman" w:hAnsi="Times New Roman"/>
          <w:b/>
          <w:i/>
          <w:sz w:val="24"/>
        </w:rPr>
        <w:t>El pivote geográfico en la historia</w:t>
      </w:r>
      <w:r w:rsidRPr="005721F0">
        <w:rPr>
          <w:rFonts w:ascii="Times New Roman" w:hAnsi="Times New Roman"/>
          <w:sz w:val="24"/>
        </w:rPr>
        <w:t xml:space="preserve"> y para sus discípulos ya no cabía en el mundo reivindicar irredentismos territoriales ni la política expansionista de apropiación o anexión de nuevos territorios. La política de consenso entre las grandes potencias debía ser negociada mediante la instrumentación de la política de estados-tapones (</w:t>
      </w:r>
      <w:r w:rsidRPr="005721F0">
        <w:rPr>
          <w:rFonts w:ascii="Times New Roman" w:hAnsi="Times New Roman"/>
          <w:i/>
          <w:sz w:val="24"/>
        </w:rPr>
        <w:t>buffer-states</w:t>
      </w:r>
      <w:r w:rsidRPr="005721F0">
        <w:rPr>
          <w:rFonts w:ascii="Times New Roman" w:hAnsi="Times New Roman"/>
          <w:sz w:val="24"/>
        </w:rPr>
        <w:t>).</w:t>
      </w:r>
      <w:r w:rsidRPr="005721F0">
        <w:rPr>
          <w:rFonts w:ascii="Times New Roman" w:hAnsi="Times New Roman" w:cs="Times New Roman"/>
          <w:sz w:val="24"/>
          <w:vertAlign w:val="superscript"/>
        </w:rPr>
        <w:footnoteReference w:id="279"/>
      </w:r>
      <w:r w:rsidRPr="005721F0">
        <w:rPr>
          <w:rFonts w:ascii="Times New Roman" w:hAnsi="Times New Roman"/>
          <w:sz w:val="24"/>
        </w:rPr>
        <w:t xml:space="preserve"> </w:t>
      </w:r>
    </w:p>
    <w:p w14:paraId="1684452B" w14:textId="3A16CC5A"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r w:rsidR="00547860">
        <w:rPr>
          <w:rFonts w:ascii="Times New Roman" w:eastAsia="Times New Roman" w:hAnsi="Times New Roman" w:cs="Arial"/>
          <w:sz w:val="24"/>
          <w:lang w:eastAsia="es-AR"/>
        </w:rPr>
        <w:t xml:space="preserve"> </w:t>
      </w:r>
    </w:p>
    <w:p w14:paraId="6B5E4335" w14:textId="17D9F91E" w:rsidR="005721F0" w:rsidRPr="005721F0" w:rsidRDefault="005721F0" w:rsidP="005721F0">
      <w:pPr>
        <w:spacing w:after="0" w:line="240" w:lineRule="auto"/>
        <w:rPr>
          <w:rFonts w:ascii="Times New Roman" w:hAnsi="Times New Roman" w:cs="Arial"/>
          <w:bCs/>
          <w:sz w:val="24"/>
          <w:szCs w:val="21"/>
          <w:shd w:val="clear" w:color="auto" w:fill="FFFFFF"/>
        </w:rPr>
      </w:pPr>
      <w:r w:rsidRPr="005721F0">
        <w:rPr>
          <w:rFonts w:ascii="Times New Roman" w:eastAsia="Times New Roman" w:hAnsi="Times New Roman" w:cs="Arial"/>
          <w:sz w:val="24"/>
          <w:lang w:eastAsia="es-AR"/>
        </w:rPr>
        <w:t xml:space="preserve">En el Lejano Oriente (China, Japón), las dinastías imperiales habían logrado perpetuarse. La dinastía imperial japonesa </w:t>
      </w:r>
      <w:r w:rsidRPr="005721F0">
        <w:rPr>
          <w:rFonts w:ascii="Times New Roman" w:hAnsi="Times New Roman" w:cs="Arial"/>
          <w:bCs/>
          <w:sz w:val="24"/>
          <w:szCs w:val="21"/>
          <w:shd w:val="clear" w:color="auto" w:fill="FFFFFF"/>
        </w:rPr>
        <w:t xml:space="preserve">Meiji (1868), que se conoce como la Restauración Meijí, la que desplazó al shogunato Tokugawa, introdujo la modernidad </w:t>
      </w:r>
      <w:r w:rsidRPr="005721F0">
        <w:rPr>
          <w:rFonts w:ascii="Times New Roman" w:hAnsi="Times New Roman" w:cs="Arial"/>
          <w:bCs/>
          <w:sz w:val="24"/>
          <w:szCs w:val="21"/>
          <w:shd w:val="clear" w:color="auto" w:fill="FFFFFF"/>
        </w:rPr>
        <w:lastRenderedPageBreak/>
        <w:t xml:space="preserve">aboliendo los feudos y haciendo desaparecer la hegemonía de los guerreros samurai. La dinastía Meijí </w:t>
      </w:r>
      <w:r w:rsidRPr="005721F0">
        <w:rPr>
          <w:rFonts w:ascii="Times New Roman" w:hAnsi="Times New Roman" w:cs="Arial"/>
          <w:sz w:val="24"/>
          <w:szCs w:val="21"/>
          <w:shd w:val="clear" w:color="auto" w:fill="FFFFFF"/>
        </w:rPr>
        <w:t xml:space="preserve">se continuó mediante las dinastías </w:t>
      </w:r>
      <w:r w:rsidRPr="005721F0">
        <w:rPr>
          <w:rFonts w:ascii="Times New Roman" w:hAnsi="Times New Roman" w:cs="Arial"/>
          <w:bCs/>
          <w:sz w:val="24"/>
          <w:szCs w:val="21"/>
          <w:shd w:val="clear" w:color="auto" w:fill="FFFFFF"/>
        </w:rPr>
        <w:t>Taisho</w:t>
      </w:r>
      <w:r w:rsidRPr="005721F0">
        <w:rPr>
          <w:rFonts w:ascii="Times New Roman" w:hAnsi="Times New Roman" w:cs="Arial"/>
          <w:sz w:val="24"/>
          <w:szCs w:val="21"/>
          <w:shd w:val="clear" w:color="auto" w:fill="FFFFFF"/>
        </w:rPr>
        <w:t xml:space="preserve">, </w:t>
      </w:r>
      <w:r w:rsidRPr="005721F0">
        <w:rPr>
          <w:rFonts w:ascii="Times New Roman" w:hAnsi="Times New Roman" w:cs="Arial"/>
          <w:bCs/>
          <w:sz w:val="24"/>
          <w:szCs w:val="21"/>
          <w:shd w:val="clear" w:color="auto" w:fill="FFFFFF"/>
        </w:rPr>
        <w:t>Showa</w:t>
      </w:r>
      <w:r w:rsidRPr="005721F0">
        <w:rPr>
          <w:rFonts w:ascii="Times New Roman" w:hAnsi="Times New Roman" w:cs="Arial"/>
          <w:sz w:val="24"/>
          <w:szCs w:val="21"/>
          <w:shd w:val="clear" w:color="auto" w:fill="FFFFFF"/>
        </w:rPr>
        <w:t>, Heisei, y Reiwa, y sus correspondientes cruces con el sintoísmo oficial</w:t>
      </w:r>
      <w:r w:rsidRPr="005721F0">
        <w:rPr>
          <w:rFonts w:ascii="Times New Roman" w:eastAsia="Times New Roman" w:hAnsi="Times New Roman" w:cs="Arial"/>
          <w:sz w:val="24"/>
          <w:lang w:eastAsia="es-AR"/>
        </w:rPr>
        <w:t xml:space="preserve">. </w:t>
      </w:r>
      <w:r w:rsidRPr="005721F0">
        <w:rPr>
          <w:rFonts w:ascii="Times New Roman" w:hAnsi="Times New Roman"/>
          <w:sz w:val="24"/>
        </w:rPr>
        <w:t>Mientras los imperios coloniales en África y Asia subsistían, los únicos imperios en desaparecer y fragmentarse durante la modernidad tardía fueron el Austro-Húngaro y el Otomano. En los Balcanes operó el reparto del vencido Imperio colonial Austro-Húngaro. Y e</w:t>
      </w:r>
      <w:r w:rsidRPr="005721F0">
        <w:rPr>
          <w:rFonts w:ascii="Times New Roman" w:eastAsia="Times New Roman" w:hAnsi="Times New Roman" w:cs="Arial"/>
          <w:sz w:val="24"/>
          <w:lang w:eastAsia="es-AR"/>
        </w:rPr>
        <w:t xml:space="preserve">n el Medio Oriente, el reparto colonial de lo que fuera el Imperio Otomano se concretó con la adopción de nuevos tipos jurídico-legales. Nuevas fuerzas civilizatorias fueron promovidas por </w:t>
      </w:r>
      <w:r w:rsidR="00F37FA2">
        <w:rPr>
          <w:rFonts w:ascii="Times New Roman" w:eastAsia="Times New Roman" w:hAnsi="Times New Roman" w:cs="Arial"/>
          <w:sz w:val="24"/>
          <w:lang w:eastAsia="es-AR"/>
        </w:rPr>
        <w:t xml:space="preserve">congresos internacionales como </w:t>
      </w:r>
      <w:r w:rsidR="006F43CD">
        <w:rPr>
          <w:rFonts w:ascii="Times New Roman" w:eastAsia="Times New Roman" w:hAnsi="Times New Roman" w:cs="Arial"/>
          <w:sz w:val="24"/>
          <w:lang w:eastAsia="es-AR"/>
        </w:rPr>
        <w:t xml:space="preserve">los Congresos Panafricanos y </w:t>
      </w:r>
      <w:r w:rsidR="00F37FA2">
        <w:rPr>
          <w:rFonts w:ascii="Times New Roman" w:eastAsia="Times New Roman" w:hAnsi="Times New Roman" w:cs="Arial"/>
          <w:sz w:val="24"/>
          <w:lang w:eastAsia="es-AR"/>
        </w:rPr>
        <w:t>las Conferencias Panamericanas;</w:t>
      </w:r>
      <w:r w:rsidR="00E629FE">
        <w:rPr>
          <w:rStyle w:val="Refdenotaalpie"/>
          <w:rFonts w:eastAsia="Times New Roman"/>
          <w:sz w:val="24"/>
          <w:lang w:eastAsia="es-AR"/>
        </w:rPr>
        <w:footnoteReference w:id="280"/>
      </w:r>
      <w:r w:rsidR="00F37FA2">
        <w:rPr>
          <w:rFonts w:ascii="Times New Roman" w:eastAsia="Times New Roman" w:hAnsi="Times New Roman" w:cs="Arial"/>
          <w:sz w:val="24"/>
          <w:lang w:eastAsia="es-AR"/>
        </w:rPr>
        <w:t xml:space="preserve"> y por </w:t>
      </w:r>
      <w:r w:rsidRPr="005721F0">
        <w:rPr>
          <w:rFonts w:ascii="Times New Roman" w:eastAsia="Times New Roman" w:hAnsi="Times New Roman" w:cs="Arial"/>
          <w:sz w:val="24"/>
          <w:lang w:eastAsia="es-AR"/>
        </w:rPr>
        <w:t>declaraciones unilaterales como la de Balfour (1917)</w:t>
      </w:r>
      <w:r w:rsidR="00F37FA2">
        <w:rPr>
          <w:rFonts w:ascii="Times New Roman" w:eastAsia="Times New Roman" w:hAnsi="Times New Roman" w:cs="Arial"/>
          <w:sz w:val="24"/>
          <w:lang w:eastAsia="es-AR"/>
        </w:rPr>
        <w:t>.</w:t>
      </w:r>
      <w:r w:rsidRPr="005721F0">
        <w:rPr>
          <w:rFonts w:ascii="Times New Roman" w:eastAsia="Times New Roman" w:hAnsi="Times New Roman" w:cs="Arial"/>
          <w:sz w:val="24"/>
          <w:lang w:eastAsia="es-AR"/>
        </w:rPr>
        <w:t xml:space="preserve"> </w:t>
      </w:r>
      <w:r w:rsidR="00F37FA2">
        <w:rPr>
          <w:rFonts w:ascii="Times New Roman" w:eastAsia="Times New Roman" w:hAnsi="Times New Roman" w:cs="Arial"/>
          <w:sz w:val="24"/>
          <w:lang w:eastAsia="es-AR"/>
        </w:rPr>
        <w:t>A</w:t>
      </w:r>
      <w:r w:rsidRPr="005721F0">
        <w:rPr>
          <w:rFonts w:ascii="Times New Roman" w:eastAsia="Times New Roman" w:hAnsi="Times New Roman" w:cs="Arial"/>
          <w:sz w:val="24"/>
          <w:lang w:eastAsia="es-AR"/>
        </w:rPr>
        <w:t xml:space="preserve"> los efectos de ganar para la guerra la opinión pública norteamericana </w:t>
      </w:r>
      <w:r w:rsidR="00F37FA2">
        <w:rPr>
          <w:rFonts w:ascii="Times New Roman" w:eastAsia="Times New Roman" w:hAnsi="Times New Roman" w:cs="Arial"/>
          <w:sz w:val="24"/>
          <w:lang w:eastAsia="es-AR"/>
        </w:rPr>
        <w:t xml:space="preserve">Balfour </w:t>
      </w:r>
      <w:r w:rsidRPr="005721F0">
        <w:rPr>
          <w:rFonts w:ascii="Times New Roman" w:eastAsia="Times New Roman" w:hAnsi="Times New Roman" w:cs="Arial"/>
          <w:sz w:val="24"/>
          <w:lang w:eastAsia="es-AR"/>
        </w:rPr>
        <w:t xml:space="preserve">reconocía el derecho de los judíos a compartir el territorio palestino como un “hogar nacional” (a semejanza del Líbano donde conviven cristianos y musulmanes, y de otros estados multinacionales como Bélgica, Canadá, Suiza o España). </w:t>
      </w:r>
      <w:r w:rsidRPr="005721F0">
        <w:rPr>
          <w:rFonts w:ascii="Times New Roman" w:hAnsi="Times New Roman" w:cs="Noto Serif"/>
          <w:sz w:val="24"/>
          <w:szCs w:val="27"/>
          <w:shd w:val="clear" w:color="auto" w:fill="FFFFFF"/>
        </w:rPr>
        <w:t>Cuatro años después del secreto Pacto de</w:t>
      </w:r>
      <w:r w:rsidRPr="005721F0">
        <w:rPr>
          <w:rFonts w:ascii="Times New Roman" w:eastAsia="Times New Roman" w:hAnsi="Times New Roman" w:cs="Arial"/>
          <w:sz w:val="24"/>
          <w:lang w:eastAsia="es-AR"/>
        </w:rPr>
        <w:t xml:space="preserve"> Sykes-Picot</w:t>
      </w:r>
      <w:r w:rsidRPr="005721F0">
        <w:rPr>
          <w:rFonts w:ascii="Times New Roman" w:hAnsi="Times New Roman" w:cs="Noto Serif"/>
          <w:sz w:val="24"/>
          <w:szCs w:val="27"/>
          <w:shd w:val="clear" w:color="auto" w:fill="FFFFFF"/>
        </w:rPr>
        <w:t xml:space="preserve"> (1916) el Medio Oriente se repartió en tres Mandatos, dos adjudicados a Gran Bretaña en Palestina e Irak (con los Protectorados de Kuwait, Bahréin y Omán en la cuenca petrolera del Golfo Persa) y uno adjudicado a Francia (Siria), que luego se subdividió en dos, que incluyó al Líbano</w:t>
      </w:r>
      <w:r w:rsidRPr="005721F0">
        <w:rPr>
          <w:rFonts w:ascii="Times New Roman" w:eastAsia="Times New Roman" w:hAnsi="Times New Roman" w:cs="Arial"/>
          <w:sz w:val="24"/>
          <w:lang w:eastAsia="es-AR"/>
        </w:rPr>
        <w:t>.</w:t>
      </w:r>
      <w:r w:rsidRPr="005721F0">
        <w:rPr>
          <w:rFonts w:ascii="Times New Roman" w:eastAsia="Times New Roman" w:hAnsi="Times New Roman" w:cs="Times New Roman"/>
          <w:sz w:val="24"/>
          <w:vertAlign w:val="superscript"/>
          <w:lang w:eastAsia="es-AR"/>
        </w:rPr>
        <w:footnoteReference w:id="281"/>
      </w:r>
      <w:r w:rsidRPr="005721F0">
        <w:rPr>
          <w:rFonts w:ascii="Times New Roman" w:eastAsia="Times New Roman" w:hAnsi="Times New Roman" w:cs="Arial"/>
          <w:sz w:val="24"/>
          <w:lang w:eastAsia="es-AR"/>
        </w:rPr>
        <w:t xml:space="preserve"> La barbaridad del Pacto obedeció a que en la correspondencia del Alto Comisario Británico en Egipto Henry McMahon con el </w:t>
      </w:r>
      <w:r w:rsidRPr="005721F0">
        <w:rPr>
          <w:rFonts w:ascii="Times New Roman" w:hAnsi="Times New Roman" w:cs="Arial"/>
          <w:sz w:val="24"/>
          <w:szCs w:val="21"/>
          <w:shd w:val="clear" w:color="auto" w:fill="FFFFFF"/>
        </w:rPr>
        <w:t>Sharif </w:t>
      </w:r>
      <w:r w:rsidRPr="005721F0">
        <w:rPr>
          <w:rFonts w:ascii="Times New Roman" w:hAnsi="Times New Roman" w:cs="Arial"/>
          <w:bCs/>
          <w:sz w:val="24"/>
          <w:szCs w:val="21"/>
          <w:shd w:val="clear" w:color="auto" w:fill="FFFFFF"/>
        </w:rPr>
        <w:t>o Guardián</w:t>
      </w:r>
      <w:r w:rsidRPr="005721F0">
        <w:rPr>
          <w:rFonts w:ascii="Times New Roman" w:hAnsi="Times New Roman" w:cs="Arial"/>
          <w:sz w:val="24"/>
          <w:szCs w:val="21"/>
          <w:shd w:val="clear" w:color="auto" w:fill="FFFFFF"/>
        </w:rPr>
        <w:t xml:space="preserve"> de la Meca Husayn ibn Ali </w:t>
      </w:r>
      <w:r w:rsidRPr="005721F0">
        <w:rPr>
          <w:rFonts w:ascii="Times New Roman" w:eastAsia="Times New Roman" w:hAnsi="Times New Roman" w:cs="Arial"/>
          <w:sz w:val="24"/>
          <w:lang w:eastAsia="es-AR"/>
        </w:rPr>
        <w:t>(1915) le había sido prometido a los árabes un reino independiente a cambio de un activo apoyo militar en la guerra contra el Imperio Otomano.</w:t>
      </w:r>
      <w:r w:rsidRPr="005721F0">
        <w:rPr>
          <w:rFonts w:ascii="Times New Roman" w:eastAsia="Times New Roman" w:hAnsi="Times New Roman" w:cs="Times New Roman"/>
          <w:sz w:val="24"/>
          <w:vertAlign w:val="superscript"/>
          <w:lang w:eastAsia="es-AR"/>
        </w:rPr>
        <w:footnoteReference w:id="282"/>
      </w:r>
      <w:r w:rsidRPr="005721F0">
        <w:rPr>
          <w:rFonts w:ascii="Times New Roman" w:eastAsia="Times New Roman" w:hAnsi="Times New Roman" w:cs="Arial"/>
          <w:sz w:val="24"/>
          <w:lang w:eastAsia="es-AR"/>
        </w:rPr>
        <w:t xml:space="preserve"> Los árabes, a diferencia de los persas o los turcos, nunca habían podido desarrollar, durante la modernidad, un reino independiente. Y el secretismo del Pacto obedeció a la necesidad que los árabes se sublevaran contra el Sultán de la Sublime Puerta, pues si se daba a conocer la futura dominación anglo-francesa dicha rebelión se habría frustrado. Más aún, a Italia no se la consultó ni se le permitió participar pese a haber sido su aliada en la Gran Guerra. Es decir, Francia y Gran Bretaña sumaron a sus colonias en África y el Sudeste Asiático nuevas colonias en el Medio Oriente bajo los eufemismos de Mandatos y Protectorados, alegando que esas poblaciones aún no estaban prestas a la wilsoniana “autodeterminación de los pueblos”. Por tratados como los de Sèvres y </w:t>
      </w:r>
      <w:r w:rsidRPr="005721F0">
        <w:rPr>
          <w:rFonts w:ascii="Times New Roman" w:hAnsi="Times New Roman" w:cs="Noto Serif"/>
          <w:sz w:val="24"/>
          <w:szCs w:val="27"/>
          <w:shd w:val="clear" w:color="auto" w:fill="FFFFFF"/>
        </w:rPr>
        <w:t xml:space="preserve">Saint-Germain-en-Laye (1920), y por Conferencias como la de San Remo (1920) y su confirmación en el Tratado de Lausana luego de la guerra de independencia turca (1923) se especificaron las fronteras territoriales, que se calcaron sobre el diseño geométrico de las antiguas provincias otomanas. </w:t>
      </w:r>
      <w:r w:rsidRPr="005721F0">
        <w:rPr>
          <w:rFonts w:ascii="Times New Roman" w:eastAsia="Times New Roman" w:hAnsi="Times New Roman" w:cs="Arial"/>
          <w:sz w:val="24"/>
          <w:lang w:eastAsia="es-AR"/>
        </w:rPr>
        <w:t>Un colonialismo de metrópoli que no podía persistir y que entre otras secuelas desataría dos décadas más tarde una nueva conflagración mundial. Por todo ello, y por sus trágicas derivaciones, el perseguido historiador israelí Ilan Pappé inscribe la partición del Imperio Otomano y el rol del Sionismo en una comparación más amplia con el rol de las Misiones Cristianas (La Misión Basel y su retorno a la “tierra pura”) en la partición colonialista que se implementó a fines del siglo XIX</w:t>
      </w:r>
      <w:bookmarkStart w:id="67" w:name="_Hlk149164192"/>
      <w:r w:rsidRPr="005721F0">
        <w:rPr>
          <w:rFonts w:ascii="Times New Roman" w:eastAsia="Times New Roman" w:hAnsi="Times New Roman" w:cs="Arial"/>
          <w:sz w:val="24"/>
          <w:lang w:eastAsia="es-AR"/>
        </w:rPr>
        <w:t xml:space="preserve"> en el continente africano (De los Ashante de Ghana a los </w:t>
      </w:r>
      <w:proofErr w:type="gramStart"/>
      <w:r w:rsidRPr="005721F0">
        <w:rPr>
          <w:rFonts w:ascii="Times New Roman" w:eastAsia="Times New Roman" w:hAnsi="Times New Roman" w:cs="Arial"/>
          <w:sz w:val="24"/>
          <w:lang w:eastAsia="es-AR"/>
        </w:rPr>
        <w:t>Igbos</w:t>
      </w:r>
      <w:proofErr w:type="gramEnd"/>
      <w:r w:rsidRPr="005721F0">
        <w:rPr>
          <w:rFonts w:ascii="Times New Roman" w:eastAsia="Times New Roman" w:hAnsi="Times New Roman" w:cs="Arial"/>
          <w:sz w:val="24"/>
          <w:lang w:eastAsia="es-AR"/>
        </w:rPr>
        <w:t xml:space="preserve"> en Nigeria y al propio Camerún británico, antigua colonia alemana)</w:t>
      </w:r>
      <w:r w:rsidRPr="005721F0">
        <w:rPr>
          <w:rFonts w:ascii="Times New Roman" w:eastAsia="Times New Roman" w:hAnsi="Times New Roman" w:cs="Times New Roman"/>
          <w:sz w:val="24"/>
          <w:vertAlign w:val="superscript"/>
          <w:lang w:eastAsia="es-AR"/>
        </w:rPr>
        <w:t xml:space="preserve"> </w:t>
      </w:r>
      <w:r w:rsidRPr="005721F0">
        <w:rPr>
          <w:rFonts w:ascii="Times New Roman" w:eastAsia="Times New Roman" w:hAnsi="Times New Roman" w:cs="Times New Roman"/>
          <w:sz w:val="24"/>
          <w:vertAlign w:val="superscript"/>
          <w:lang w:eastAsia="es-AR"/>
        </w:rPr>
        <w:footnoteReference w:id="283"/>
      </w:r>
      <w:r w:rsidRPr="005721F0">
        <w:rPr>
          <w:rFonts w:ascii="Times New Roman" w:eastAsia="Times New Roman" w:hAnsi="Times New Roman" w:cs="Arial"/>
          <w:sz w:val="24"/>
          <w:lang w:eastAsia="es-AR"/>
        </w:rPr>
        <w:t xml:space="preserve"> </w:t>
      </w:r>
      <w:bookmarkEnd w:id="67"/>
    </w:p>
    <w:p w14:paraId="1A4543A0" w14:textId="77777777" w:rsidR="005721F0" w:rsidRPr="005721F0" w:rsidRDefault="005721F0" w:rsidP="005721F0">
      <w:pPr>
        <w:spacing w:after="0" w:line="240" w:lineRule="auto"/>
        <w:rPr>
          <w:rFonts w:ascii="Times New Roman" w:eastAsiaTheme="minorEastAsia" w:hAnsi="Times New Roman" w:cs="Arial"/>
          <w:sz w:val="24"/>
          <w:bdr w:val="none" w:sz="0" w:space="0" w:color="auto" w:frame="1"/>
          <w:shd w:val="clear" w:color="auto" w:fill="FFFFFF"/>
        </w:rPr>
      </w:pPr>
      <w:r w:rsidRPr="005721F0">
        <w:rPr>
          <w:rFonts w:ascii="Times New Roman" w:eastAsiaTheme="minorEastAsia" w:hAnsi="Times New Roman" w:cs="Arial"/>
          <w:sz w:val="24"/>
          <w:bdr w:val="none" w:sz="0" w:space="0" w:color="auto" w:frame="1"/>
          <w:shd w:val="clear" w:color="auto" w:fill="FFFFFF"/>
        </w:rPr>
        <w:t xml:space="preserve">     </w:t>
      </w:r>
    </w:p>
    <w:p w14:paraId="6E401AA1"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lastRenderedPageBreak/>
        <w:t xml:space="preserve">A pesar de los impedimentos legales consensuadamente gestados en el Tratado de Versalles, las </w:t>
      </w:r>
      <w:r w:rsidRPr="005721F0">
        <w:rPr>
          <w:rFonts w:ascii="Times New Roman" w:hAnsi="Times New Roman"/>
          <w:sz w:val="24"/>
          <w:lang w:val="es-ES"/>
        </w:rPr>
        <w:t>fuerzas de la barbarie</w:t>
      </w:r>
      <w:r w:rsidRPr="005721F0">
        <w:rPr>
          <w:rFonts w:ascii="Times New Roman" w:eastAsia="Times New Roman" w:hAnsi="Times New Roman" w:cs="Arial"/>
          <w:sz w:val="24"/>
          <w:lang w:eastAsia="es-AR"/>
        </w:rPr>
        <w:t xml:space="preserve"> (</w:t>
      </w:r>
      <w:r w:rsidRPr="005721F0">
        <w:rPr>
          <w:rFonts w:ascii="Times New Roman" w:hAnsi="Times New Roman" w:cs="Arial"/>
          <w:i/>
          <w:sz w:val="24"/>
          <w:lang w:eastAsia="es-AR"/>
        </w:rPr>
        <w:t>putschistas</w:t>
      </w:r>
      <w:r w:rsidRPr="005721F0">
        <w:rPr>
          <w:rFonts w:ascii="Times New Roman" w:eastAsia="Times New Roman" w:hAnsi="Times New Roman" w:cs="Arial"/>
          <w:sz w:val="24"/>
          <w:lang w:eastAsia="es-AR"/>
        </w:rPr>
        <w:t xml:space="preserve"> y colonialistas) y los liderazgos pasionales destructivos no se habían podido neutralizar. El fracaso en impedir la continuación del tráfico de opio, la imposibilidad de frenar la conquista japonesa de Manchuria (1931), la decepcionante mediación en la Guerra del Chaco detonada a raíz de las disputas por los recursos energéticos entre Bolivia y Paraguay (1932-35), y la omisión de condena del genocidio cirenaico producido por la metrópoli fascista italiana en perjuicio de la metrópoli turca (Libia, 1931) y de la conquista italiana de Abisinia en 1935 (a semejanza de Luis Bonaparte con su Intervención en México) terminaron por sellar la defunción de la Liga de las Naciones.</w:t>
      </w:r>
      <w:r w:rsidRPr="005721F0">
        <w:rPr>
          <w:rFonts w:ascii="Times New Roman" w:eastAsia="Times New Roman" w:hAnsi="Times New Roman" w:cs="Times New Roman"/>
          <w:sz w:val="24"/>
          <w:vertAlign w:val="superscript"/>
          <w:lang w:eastAsia="es-AR"/>
        </w:rPr>
        <w:footnoteReference w:id="284"/>
      </w:r>
      <w:r w:rsidRPr="005721F0">
        <w:rPr>
          <w:rFonts w:ascii="Times New Roman" w:eastAsia="Times New Roman" w:hAnsi="Times New Roman" w:cs="Arial"/>
          <w:sz w:val="24"/>
          <w:lang w:eastAsia="es-AR"/>
        </w:rPr>
        <w:t xml:space="preserve"> Antes del genocidio de Kosovo (1998), los organismos internacionales no intervenían, como ocurrió en los casos de los armenios en Anatolia, los judíos en la Europa dominada por la Alemania Nazi, o los Igbos en Biafra (Nigeria) bajo la indiferencia británica que les guardaba rencor por su rol en la emancipación. Los organismos internacionales también se negaban a intervenir generando una ausencia de resonancia o repercusión como en el posterior caso de Ruanda (Consejo de Seguridad de la ONU). En el caso de Camboya, Vietnam intervino unilateralmente a última hora (1979) cuando el grueso del genocidio se había consumado y se retiró recién diez años después (1989). </w:t>
      </w:r>
    </w:p>
    <w:p w14:paraId="2C4A7399"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F4177A5"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cs="Arial"/>
          <w:sz w:val="24"/>
          <w:bdr w:val="none" w:sz="0" w:space="0" w:color="auto" w:frame="1"/>
          <w:shd w:val="clear" w:color="auto" w:fill="FFFFFF"/>
        </w:rPr>
        <w:t>En materia de reformas podemos observar que con motivo de la Segunda Revolución Industrial se radicalizaron el capitalismo, la democracia y la ciencia.</w:t>
      </w:r>
      <w:r w:rsidRPr="005721F0">
        <w:rPr>
          <w:rFonts w:ascii="Times New Roman" w:eastAsiaTheme="minorEastAsia" w:hAnsi="Times New Roman" w:cs="Times New Roman"/>
          <w:sz w:val="24"/>
          <w:bdr w:val="none" w:sz="0" w:space="0" w:color="auto" w:frame="1"/>
          <w:shd w:val="clear" w:color="auto" w:fill="FFFFFF"/>
          <w:vertAlign w:val="superscript"/>
        </w:rPr>
        <w:footnoteReference w:id="285"/>
      </w:r>
      <w:r w:rsidRPr="005721F0">
        <w:rPr>
          <w:rFonts w:ascii="Times New Roman" w:eastAsiaTheme="minorEastAsia" w:hAnsi="Times New Roman" w:cs="Arial"/>
          <w:sz w:val="24"/>
          <w:bdr w:val="none" w:sz="0" w:space="0" w:color="auto" w:frame="1"/>
          <w:shd w:val="clear" w:color="auto" w:fill="FFFFFF"/>
        </w:rPr>
        <w:t xml:space="preserve"> No sin réplicas, según Martin Jay (1973) y Susan Buck-Morss (1981), Lukács intentó en su </w:t>
      </w:r>
      <w:r w:rsidRPr="005721F0">
        <w:rPr>
          <w:rFonts w:ascii="Times New Roman" w:eastAsiaTheme="minorEastAsia" w:hAnsi="Times New Roman" w:cs="Arial"/>
          <w:b/>
          <w:i/>
          <w:sz w:val="24"/>
          <w:bdr w:val="none" w:sz="0" w:space="0" w:color="auto" w:frame="1"/>
          <w:shd w:val="clear" w:color="auto" w:fill="FFFFFF"/>
        </w:rPr>
        <w:t xml:space="preserve">Historia y Conciencia de Clase </w:t>
      </w:r>
      <w:r w:rsidRPr="005721F0">
        <w:rPr>
          <w:rFonts w:ascii="Times New Roman" w:eastAsiaTheme="minorEastAsia" w:hAnsi="Times New Roman" w:cs="Arial"/>
          <w:sz w:val="24"/>
          <w:bdr w:val="none" w:sz="0" w:space="0" w:color="auto" w:frame="1"/>
          <w:shd w:val="clear" w:color="auto" w:fill="FFFFFF"/>
        </w:rPr>
        <w:t>superar la interpretación mecanicista del marxismo divulgado por la II Internacional Socialista rehabilitando el concepto de totalidad (reconciliación entre sujeto y objeto</w:t>
      </w:r>
      <w:r w:rsidRPr="005721F0">
        <w:rPr>
          <w:rFonts w:ascii="Times New Roman" w:eastAsiaTheme="minorEastAsia" w:hAnsi="Times New Roman"/>
          <w:sz w:val="24"/>
        </w:rPr>
        <w:t xml:space="preserve"> de la filosofía de la conciencia</w:t>
      </w:r>
      <w:r w:rsidRPr="005721F0">
        <w:rPr>
          <w:rFonts w:ascii="Times New Roman" w:eastAsiaTheme="minorEastAsia" w:hAnsi="Times New Roman" w:cs="Arial"/>
          <w:sz w:val="24"/>
          <w:bdr w:val="none" w:sz="0" w:space="0" w:color="auto" w:frame="1"/>
          <w:shd w:val="clear" w:color="auto" w:fill="FFFFFF"/>
        </w:rPr>
        <w:t>).</w:t>
      </w:r>
      <w:r w:rsidRPr="005721F0">
        <w:rPr>
          <w:rFonts w:ascii="Times New Roman" w:eastAsia="Times New Roman" w:hAnsi="Times New Roman" w:cs="Arial"/>
          <w:sz w:val="24"/>
          <w:lang w:eastAsia="es-AR"/>
        </w:rPr>
        <w:t xml:space="preserve"> Asimismo, </w:t>
      </w:r>
      <w:r w:rsidRPr="005721F0">
        <w:rPr>
          <w:rFonts w:ascii="Times New Roman" w:eastAsiaTheme="minorEastAsia" w:hAnsi="Times New Roman" w:cs="Arial"/>
          <w:sz w:val="24"/>
          <w:bdr w:val="none" w:sz="0" w:space="0" w:color="auto" w:frame="1"/>
          <w:shd w:val="clear" w:color="auto" w:fill="FFFFFF"/>
        </w:rPr>
        <w:t xml:space="preserve">Lukács trató de equiparar la interpretación de la modernidad como proceso domesticador de la naturaleza (cosificación de Marx) con la racionalidad instrumental de Weber. En apoyo al cuestionado Lukács, la </w:t>
      </w:r>
      <w:r w:rsidRPr="005721F0">
        <w:rPr>
          <w:rFonts w:ascii="Times New Roman" w:eastAsiaTheme="minorEastAsia" w:hAnsi="Times New Roman"/>
          <w:sz w:val="24"/>
        </w:rPr>
        <w:t xml:space="preserve">primera generación de la Teoría Crítica o </w:t>
      </w:r>
      <w:r w:rsidRPr="005721F0">
        <w:rPr>
          <w:rFonts w:ascii="Times New Roman" w:eastAsiaTheme="minorEastAsia" w:hAnsi="Times New Roman" w:cs="Arial"/>
          <w:sz w:val="24"/>
          <w:bdr w:val="none" w:sz="0" w:space="0" w:color="auto" w:frame="1"/>
          <w:shd w:val="clear" w:color="auto" w:fill="FFFFFF"/>
        </w:rPr>
        <w:t xml:space="preserve">Escuela de Frankfurt -la que había sufrido el nazismo- </w:t>
      </w:r>
      <w:r w:rsidRPr="005721F0">
        <w:rPr>
          <w:rFonts w:ascii="Times New Roman" w:eastAsiaTheme="minorEastAsia" w:hAnsi="Times New Roman"/>
          <w:sz w:val="24"/>
        </w:rPr>
        <w:t xml:space="preserve">recogió el </w:t>
      </w:r>
      <w:r w:rsidRPr="005721F0">
        <w:rPr>
          <w:rFonts w:ascii="Times New Roman" w:eastAsia="Times New Roman" w:hAnsi="Times New Roman" w:cs="Arial"/>
          <w:sz w:val="24"/>
          <w:lang w:eastAsia="es-AR"/>
        </w:rPr>
        <w:t>giro</w:t>
      </w:r>
      <w:r w:rsidRPr="005721F0">
        <w:rPr>
          <w:rFonts w:ascii="Times New Roman" w:eastAsiaTheme="minorEastAsia" w:hAnsi="Times New Roman"/>
          <w:sz w:val="24"/>
        </w:rPr>
        <w:t xml:space="preserve"> teórico lukácsiano y lo radicalizó en medio de un apasionado debate. En ese sentido, es asombrosa la intensidad del tráfico epistolar y la diversidad de las temáticas discutidas en la diáspora intelectual de dicha Escuela, entre Walter Benjamin desde su exilio en Francia, Bertolt Brecht desde Dinamarca, Theodor Adorno y Max Horkheimer desde Nueva York, Thomas Mann desde Suiza, Louis Aragón desde Paris, Ernst Krenek desde Viena, Karl Korsch y Karl Mannheim desde Londres, Gershom Scholem desde Israel, Siegfried Kracauer desde Berlín, y multitud de otros colegas de las más diversas disciplinas científicas y artísticas dispersos por el mundo de la entreguerra.</w:t>
      </w:r>
      <w:r w:rsidRPr="005721F0">
        <w:rPr>
          <w:rFonts w:ascii="Times New Roman" w:eastAsia="Times New Roman" w:hAnsi="Times New Roman" w:cs="Times New Roman"/>
          <w:sz w:val="24"/>
          <w:vertAlign w:val="superscript"/>
          <w:lang w:eastAsia="es-AR"/>
        </w:rPr>
        <w:footnoteReference w:id="286"/>
      </w:r>
      <w:bookmarkEnd w:id="66"/>
    </w:p>
    <w:p w14:paraId="4D97BE39" w14:textId="77777777" w:rsidR="005721F0" w:rsidRPr="005721F0" w:rsidRDefault="005721F0" w:rsidP="005721F0">
      <w:pPr>
        <w:spacing w:after="0" w:line="240" w:lineRule="auto"/>
        <w:rPr>
          <w:rFonts w:ascii="Times New Roman" w:eastAsiaTheme="minorEastAsia" w:hAnsi="Times New Roman"/>
          <w:sz w:val="24"/>
        </w:rPr>
      </w:pPr>
    </w:p>
    <w:p w14:paraId="51695CE9"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En síntesis, el liberal-colonialismo culminó su larga odisea de paz armada en un estrepitoso fracaso, agravado por las secuelas que dejó la guerra y la masificación de las principales tareas políticas del estado moderno. </w:t>
      </w:r>
    </w:p>
    <w:p w14:paraId="521E2611" w14:textId="77777777" w:rsidR="005721F0" w:rsidRPr="005721F0" w:rsidRDefault="005721F0" w:rsidP="005721F0">
      <w:pPr>
        <w:spacing w:after="0" w:line="240" w:lineRule="auto"/>
        <w:rPr>
          <w:rFonts w:ascii="Times New Roman" w:eastAsiaTheme="minorEastAsia" w:hAnsi="Times New Roman"/>
          <w:sz w:val="24"/>
        </w:rPr>
      </w:pPr>
    </w:p>
    <w:p w14:paraId="69A748B1" w14:textId="77777777" w:rsidR="005721F0" w:rsidRPr="005721F0" w:rsidRDefault="005721F0" w:rsidP="005721F0">
      <w:pPr>
        <w:spacing w:after="0" w:line="240" w:lineRule="auto"/>
        <w:rPr>
          <w:rFonts w:ascii="Times New Roman" w:eastAsiaTheme="minorEastAsia" w:hAnsi="Times New Roman"/>
          <w:sz w:val="24"/>
        </w:rPr>
      </w:pPr>
    </w:p>
    <w:p w14:paraId="519CAB6E" w14:textId="77777777" w:rsidR="005721F0" w:rsidRPr="005721F0" w:rsidRDefault="005721F0" w:rsidP="005721F0">
      <w:pPr>
        <w:spacing w:after="0" w:line="240" w:lineRule="auto"/>
        <w:rPr>
          <w:rFonts w:ascii="Times New Roman" w:eastAsiaTheme="minorEastAsia" w:hAnsi="Times New Roman"/>
          <w:sz w:val="24"/>
        </w:rPr>
      </w:pPr>
    </w:p>
    <w:p w14:paraId="7C42F3D1" w14:textId="7F63F5B8" w:rsidR="000B1BB7" w:rsidRPr="005721F0" w:rsidRDefault="000B1BB7" w:rsidP="005721F0">
      <w:pPr>
        <w:spacing w:after="0" w:line="240" w:lineRule="auto"/>
        <w:rPr>
          <w:rFonts w:ascii="Times New Roman" w:eastAsiaTheme="minorEastAsia" w:hAnsi="Times New Roman"/>
          <w:sz w:val="24"/>
        </w:rPr>
      </w:pPr>
    </w:p>
    <w:p w14:paraId="294564F0" w14:textId="77777777" w:rsidR="005721F0" w:rsidRPr="005721F0" w:rsidRDefault="005721F0" w:rsidP="005721F0">
      <w:pPr>
        <w:spacing w:after="0" w:line="240" w:lineRule="auto"/>
        <w:ind w:left="2832" w:firstLine="708"/>
        <w:rPr>
          <w:rFonts w:ascii="Times New Roman" w:hAnsi="Times New Roman"/>
          <w:b/>
          <w:sz w:val="28"/>
        </w:rPr>
      </w:pPr>
      <w:bookmarkStart w:id="68" w:name="_Hlk157950274"/>
      <w:r w:rsidRPr="005721F0">
        <w:rPr>
          <w:rFonts w:ascii="Times New Roman" w:eastAsia="Times New Roman" w:hAnsi="Times New Roman" w:cs="Arial"/>
          <w:b/>
          <w:sz w:val="28"/>
          <w:lang w:eastAsia="es-AR"/>
        </w:rPr>
        <w:lastRenderedPageBreak/>
        <w:t xml:space="preserve">Capítulo </w:t>
      </w:r>
      <w:r w:rsidRPr="005721F0">
        <w:rPr>
          <w:rFonts w:ascii="Times New Roman" w:hAnsi="Times New Roman"/>
          <w:b/>
          <w:sz w:val="28"/>
        </w:rPr>
        <w:t>VIII.-</w:t>
      </w:r>
    </w:p>
    <w:p w14:paraId="663E0F68" w14:textId="77777777" w:rsidR="005721F0" w:rsidRPr="005721F0" w:rsidRDefault="005721F0" w:rsidP="005721F0">
      <w:pPr>
        <w:spacing w:after="0" w:line="240" w:lineRule="auto"/>
        <w:rPr>
          <w:rFonts w:ascii="Times New Roman" w:hAnsi="Times New Roman"/>
          <w:b/>
          <w:sz w:val="28"/>
        </w:rPr>
      </w:pPr>
    </w:p>
    <w:p w14:paraId="75E20486" w14:textId="77777777" w:rsidR="005721F0" w:rsidRPr="005721F0" w:rsidRDefault="005721F0" w:rsidP="005721F0">
      <w:pPr>
        <w:spacing w:after="0" w:line="240" w:lineRule="auto"/>
        <w:rPr>
          <w:rFonts w:ascii="Times New Roman" w:hAnsi="Times New Roman"/>
          <w:b/>
          <w:sz w:val="28"/>
        </w:rPr>
      </w:pPr>
      <w:r w:rsidRPr="005721F0">
        <w:rPr>
          <w:rFonts w:ascii="Times New Roman" w:hAnsi="Times New Roman"/>
          <w:b/>
          <w:sz w:val="28"/>
        </w:rPr>
        <w:t>Del liberal-colonialismo al nazi-fascismo</w:t>
      </w:r>
    </w:p>
    <w:bookmarkEnd w:id="68"/>
    <w:p w14:paraId="7AD474D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43949A4E"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¿Qué es lo que se había agotado en el siglo XIX? ¿Acaso se trataba de un particular sentido de totalidad? ¿Vino el fascismo a sustituir un sentido de totalidad? ¿Pudo haberse evitado el fascismo? La primera Guerra Mundial y la crisis de la ideología liberal colonialista y del cientificismo positivista que la acompañó puso al descubierto la crisis de las fuerzas civilizatorias y la pérdida del sentido de totalidad. ¿Pudo haberse evitado la guerra? La intelectualidad alemana beligerante le echaba en cara a Occidente su cultura materialista y reservaba para Oriente el patrimonio de la espiritualidad. La crisis de la II Internacional vino a confirmar la indignación nietzscheana frente al igualitarismo socialista. </w:t>
      </w:r>
      <w:r w:rsidRPr="005721F0">
        <w:rPr>
          <w:rFonts w:ascii="Times New Roman" w:eastAsia="Times New Roman" w:hAnsi="Times New Roman" w:cs="Arial"/>
          <w:sz w:val="24"/>
          <w:lang w:eastAsia="es-AR"/>
        </w:rPr>
        <w:t xml:space="preserve">Para el período de entreguerras en su fase regresiva se entiende por </w:t>
      </w:r>
      <w:r w:rsidRPr="005721F0">
        <w:rPr>
          <w:rFonts w:ascii="Times New Roman" w:hAnsi="Times New Roman"/>
          <w:sz w:val="24"/>
          <w:lang w:val="es-ES"/>
        </w:rPr>
        <w:t>fuerzas de la barbarie</w:t>
      </w:r>
      <w:r w:rsidRPr="005721F0">
        <w:rPr>
          <w:rFonts w:ascii="Times New Roman" w:eastAsia="Times New Roman" w:hAnsi="Times New Roman" w:cs="Arial"/>
          <w:sz w:val="24"/>
          <w:lang w:eastAsia="es-AR"/>
        </w:rPr>
        <w:t xml:space="preserve"> la guerra, el paramilitarismo, el </w:t>
      </w:r>
      <w:r w:rsidRPr="005721F0">
        <w:rPr>
          <w:rFonts w:ascii="Times New Roman" w:hAnsi="Times New Roman" w:cs="Arial"/>
          <w:i/>
          <w:sz w:val="24"/>
          <w:lang w:eastAsia="es-AR"/>
        </w:rPr>
        <w:t>putschismo</w:t>
      </w:r>
      <w:r w:rsidRPr="005721F0">
        <w:rPr>
          <w:rFonts w:ascii="Times New Roman" w:eastAsia="Times New Roman" w:hAnsi="Times New Roman" w:cs="Arial"/>
          <w:sz w:val="24"/>
          <w:lang w:eastAsia="es-AR"/>
        </w:rPr>
        <w:t xml:space="preserve">, el movimientismo, el anticomunismo militante, el colaboracionismo, y la barbarie moderna del nuevo racismo o racismo regenerativo, del antisemitismo, del genocidio étnico y del irracionalismo; y para su fase progresiva entendemos por fuerzas civilizatorias el providencialismo, las coaliciones inter partidarias contra el fascismo (frente popular), y el </w:t>
      </w:r>
      <w:r w:rsidRPr="005721F0">
        <w:rPr>
          <w:rFonts w:ascii="Times New Roman" w:eastAsia="Times New Roman" w:hAnsi="Times New Roman" w:cs="Arial"/>
          <w:i/>
          <w:sz w:val="24"/>
          <w:lang w:eastAsia="es-AR"/>
        </w:rPr>
        <w:t>New Deal</w:t>
      </w:r>
      <w:r w:rsidRPr="005721F0">
        <w:rPr>
          <w:rFonts w:ascii="Times New Roman" w:eastAsia="Times New Roman" w:hAnsi="Times New Roman" w:cs="Arial"/>
          <w:sz w:val="24"/>
          <w:lang w:eastAsia="es-AR"/>
        </w:rPr>
        <w:t>.</w:t>
      </w:r>
      <w:r w:rsidRPr="005721F0">
        <w:rPr>
          <w:rFonts w:ascii="Times New Roman" w:eastAsia="Times New Roman" w:hAnsi="Times New Roman" w:cs="Times New Roman"/>
          <w:sz w:val="24"/>
          <w:vertAlign w:val="superscript"/>
          <w:lang w:eastAsia="es-AR"/>
        </w:rPr>
        <w:footnoteReference w:id="287"/>
      </w:r>
      <w:r w:rsidRPr="005721F0">
        <w:rPr>
          <w:rFonts w:ascii="Times New Roman" w:eastAsia="Times New Roman" w:hAnsi="Times New Roman" w:cs="Arial"/>
          <w:sz w:val="24"/>
          <w:lang w:eastAsia="es-AR"/>
        </w:rPr>
        <w:t>.</w:t>
      </w:r>
    </w:p>
    <w:p w14:paraId="36F06F96" w14:textId="77777777" w:rsidR="005721F0" w:rsidRPr="005721F0" w:rsidRDefault="005721F0" w:rsidP="005721F0">
      <w:pPr>
        <w:spacing w:after="0" w:line="240" w:lineRule="auto"/>
        <w:rPr>
          <w:rFonts w:ascii="Times New Roman" w:hAnsi="Times New Roman"/>
          <w:sz w:val="24"/>
        </w:rPr>
      </w:pPr>
    </w:p>
    <w:p w14:paraId="40F5B1B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La interpretación de la Primer Guerra la formuló Franz Rosenzweig en clave geopolítica, como el comienzo de un proceso de globalización del mundo que se fundaba en un nuevo pensamiento del tiempo opuesto al de Carl Schmitt.</w:t>
      </w:r>
      <w:r w:rsidRPr="005721F0">
        <w:rPr>
          <w:rFonts w:ascii="Times New Roman" w:hAnsi="Times New Roman" w:cs="Times New Roman"/>
          <w:sz w:val="24"/>
          <w:vertAlign w:val="superscript"/>
        </w:rPr>
        <w:footnoteReference w:id="288"/>
      </w:r>
      <w:r w:rsidRPr="005721F0">
        <w:rPr>
          <w:rFonts w:ascii="Times New Roman" w:hAnsi="Times New Roman"/>
          <w:sz w:val="24"/>
        </w:rPr>
        <w:t xml:space="preserve"> Una globalización en clave mesiánica referida a una secularización del cristianismo, como contraposición metodológica al judaísmo religioso; y en clave científico-política como contraposición a la idea del estado-nación</w:t>
      </w:r>
      <w:r w:rsidRPr="005721F0">
        <w:rPr>
          <w:rFonts w:ascii="Times New Roman" w:hAnsi="Times New Roman"/>
          <w:sz w:val="20"/>
        </w:rPr>
        <w:t>.</w:t>
      </w:r>
      <w:r w:rsidRPr="005721F0">
        <w:rPr>
          <w:rFonts w:ascii="Times New Roman" w:hAnsi="Times New Roman" w:cs="Times New Roman"/>
          <w:sz w:val="24"/>
          <w:vertAlign w:val="superscript"/>
        </w:rPr>
        <w:footnoteReference w:id="289"/>
      </w:r>
      <w:r w:rsidRPr="005721F0">
        <w:t xml:space="preserve"> </w:t>
      </w:r>
      <w:r w:rsidRPr="005721F0">
        <w:rPr>
          <w:rFonts w:ascii="Times New Roman" w:hAnsi="Times New Roman"/>
          <w:sz w:val="24"/>
        </w:rPr>
        <w:t xml:space="preserve">La tercera ola revolucionaria, tercera fase regresiva del </w:t>
      </w:r>
      <w:r w:rsidRPr="005721F0">
        <w:rPr>
          <w:rFonts w:ascii="Times New Roman" w:hAnsi="Times New Roman" w:cs="Arial"/>
          <w:sz w:val="24"/>
          <w:szCs w:val="21"/>
          <w:shd w:val="clear" w:color="auto" w:fill="FFFFFF"/>
        </w:rPr>
        <w:t xml:space="preserve">movimiento pendular </w:t>
      </w:r>
      <w:r w:rsidRPr="005721F0">
        <w:rPr>
          <w:rFonts w:ascii="Times New Roman" w:hAnsi="Times New Roman"/>
          <w:sz w:val="24"/>
        </w:rPr>
        <w:t xml:space="preserve">de la modernidad, comprende una nueva barbarie, la de las purgas, los </w:t>
      </w:r>
      <w:r w:rsidRPr="005721F0">
        <w:rPr>
          <w:rFonts w:ascii="Times New Roman" w:hAnsi="Times New Roman"/>
          <w:i/>
          <w:sz w:val="24"/>
        </w:rPr>
        <w:t>putschs</w:t>
      </w:r>
      <w:r w:rsidRPr="005721F0">
        <w:rPr>
          <w:rFonts w:ascii="Times New Roman" w:hAnsi="Times New Roman"/>
          <w:sz w:val="24"/>
        </w:rPr>
        <w:t xml:space="preserve"> y los </w:t>
      </w:r>
      <w:r w:rsidRPr="005721F0">
        <w:rPr>
          <w:rFonts w:ascii="Times New Roman" w:hAnsi="Times New Roman"/>
          <w:i/>
          <w:sz w:val="24"/>
        </w:rPr>
        <w:t>pogroms</w:t>
      </w:r>
      <w:r w:rsidRPr="005721F0">
        <w:rPr>
          <w:rFonts w:ascii="Times New Roman" w:hAnsi="Times New Roman"/>
          <w:sz w:val="24"/>
        </w:rPr>
        <w:t>. Para Heller y Fehér, la tercera ola revolucionaria estuvo expresada por revoluciones totalitarias encarnadas en las ideologías bolchevique y fascista, como fenómenos universales.</w:t>
      </w:r>
      <w:r w:rsidRPr="005721F0">
        <w:rPr>
          <w:rFonts w:ascii="Times New Roman" w:hAnsi="Times New Roman" w:cs="Times New Roman"/>
          <w:sz w:val="24"/>
          <w:vertAlign w:val="superscript"/>
        </w:rPr>
        <w:footnoteReference w:id="290"/>
      </w:r>
      <w:r w:rsidRPr="005721F0">
        <w:rPr>
          <w:rFonts w:ascii="Times New Roman" w:hAnsi="Times New Roman"/>
          <w:sz w:val="24"/>
        </w:rPr>
        <w:t xml:space="preserve"> </w:t>
      </w:r>
    </w:p>
    <w:p w14:paraId="2CB0C793" w14:textId="77777777" w:rsidR="005721F0" w:rsidRPr="005721F0" w:rsidRDefault="005721F0" w:rsidP="005721F0">
      <w:pPr>
        <w:spacing w:after="0" w:line="240" w:lineRule="auto"/>
        <w:rPr>
          <w:rFonts w:ascii="Times New Roman" w:hAnsi="Times New Roman"/>
          <w:sz w:val="24"/>
        </w:rPr>
      </w:pPr>
    </w:p>
    <w:p w14:paraId="65F690CE" w14:textId="77777777" w:rsidR="00354432" w:rsidRDefault="005721F0" w:rsidP="00897F69">
      <w:pPr>
        <w:spacing w:after="0" w:line="240" w:lineRule="auto"/>
        <w:rPr>
          <w:rFonts w:ascii="Times New Roman" w:hAnsi="Times New Roman"/>
          <w:sz w:val="24"/>
        </w:rPr>
      </w:pPr>
      <w:r w:rsidRPr="005721F0">
        <w:rPr>
          <w:rFonts w:ascii="Times New Roman" w:hAnsi="Times New Roman"/>
          <w:sz w:val="24"/>
        </w:rPr>
        <w:t>¿Pero a qué motivos obedeció el surgimiento del socialismo bolchevique y del nacionalismo fascista? ¿Fue fruto del espontaneísmo o fue un producto de la modernidad? Para Carl Schmitt, la guerra civil europea se viene desplegando desde la revolución de 1848 y fue abarcando las esferas de la religión y la política.</w:t>
      </w:r>
      <w:r w:rsidRPr="005721F0">
        <w:rPr>
          <w:rFonts w:ascii="Times New Roman" w:hAnsi="Times New Roman" w:cs="Times New Roman"/>
          <w:sz w:val="24"/>
          <w:vertAlign w:val="superscript"/>
        </w:rPr>
        <w:footnoteReference w:id="291"/>
      </w:r>
      <w:r w:rsidRPr="005721F0">
        <w:rPr>
          <w:rFonts w:ascii="Times New Roman" w:hAnsi="Times New Roman"/>
          <w:sz w:val="24"/>
        </w:rPr>
        <w:t xml:space="preserve"> Una lectura más fina de esos fenómenos revela que primero emergió la revolución socialista en Rusia, y luego vinieron las revoluciones ultranacionalistas, que les cerraron las puertas a las revoluciones socialistas.</w:t>
      </w:r>
      <w:r w:rsidRPr="005721F0">
        <w:rPr>
          <w:rFonts w:ascii="Times New Roman" w:hAnsi="Times New Roman" w:cs="Times New Roman"/>
          <w:sz w:val="24"/>
          <w:vertAlign w:val="superscript"/>
        </w:rPr>
        <w:footnoteReference w:id="292"/>
      </w:r>
      <w:r w:rsidRPr="005721F0">
        <w:rPr>
          <w:rFonts w:ascii="Times New Roman" w:hAnsi="Times New Roman"/>
          <w:sz w:val="24"/>
        </w:rPr>
        <w:t xml:space="preserve"> Sin embargo, la intelectualidad no se puso de acuerdo con la caracterización debida a dichos fenómenos y a los mecanismos que hubieran podido evitarlos. La mayor parte de los historiadores acuerdan que la revolución rusa procede de la revolución de 1848 y de la I Internacional Socialista. Las concepciones </w:t>
      </w:r>
      <w:r w:rsidRPr="005721F0">
        <w:rPr>
          <w:rFonts w:ascii="Times New Roman" w:hAnsi="Times New Roman"/>
          <w:sz w:val="24"/>
        </w:rPr>
        <w:lastRenderedPageBreak/>
        <w:t>revolucionarias fueron revisadas por el reformismo parlamentario y sindicalista de Eduard Bernstein, y estas a su vez cuestionadas por Karl Kautsky. Sobre la cuestión nacional Lenin impugnó la tesis del social-demócrata Otto Bauer, y Rosa Luxemburgo la tesis de Karl Kautsky. Para Bauer lo definitivo para la conformación de una nación moderna era la comunidad cultural, orientada por una conciencia o voluntad comunitaria</w:t>
      </w:r>
      <w:r w:rsidR="002E0947">
        <w:rPr>
          <w:rFonts w:ascii="Times New Roman" w:hAnsi="Times New Roman"/>
          <w:sz w:val="24"/>
        </w:rPr>
        <w:t xml:space="preserve"> (Tönnies)</w:t>
      </w:r>
      <w:r w:rsidRPr="005721F0">
        <w:rPr>
          <w:rFonts w:ascii="Times New Roman" w:hAnsi="Times New Roman"/>
          <w:sz w:val="24"/>
        </w:rPr>
        <w:t>, y no la ascendencia biológica, que había sido la fuerza común en las naciones premodernas.</w:t>
      </w:r>
      <w:r w:rsidRPr="005721F0">
        <w:rPr>
          <w:rFonts w:ascii="Times New Roman" w:hAnsi="Times New Roman" w:cs="Times New Roman"/>
          <w:sz w:val="24"/>
          <w:vertAlign w:val="superscript"/>
        </w:rPr>
        <w:footnoteReference w:id="293"/>
      </w:r>
      <w:r w:rsidRPr="005721F0">
        <w:rPr>
          <w:rFonts w:ascii="Times New Roman" w:hAnsi="Times New Roman"/>
          <w:sz w:val="24"/>
        </w:rPr>
        <w:t xml:space="preserve"> </w:t>
      </w:r>
    </w:p>
    <w:p w14:paraId="03728AA5" w14:textId="77777777" w:rsidR="00354432" w:rsidRDefault="00354432" w:rsidP="00897F69">
      <w:pPr>
        <w:spacing w:after="0" w:line="240" w:lineRule="auto"/>
        <w:rPr>
          <w:rFonts w:ascii="Times New Roman" w:hAnsi="Times New Roman"/>
          <w:sz w:val="24"/>
        </w:rPr>
      </w:pPr>
    </w:p>
    <w:p w14:paraId="716BD2D0" w14:textId="4368C8D3" w:rsidR="004219AD" w:rsidRPr="005721F0" w:rsidRDefault="00D55041" w:rsidP="00897F69">
      <w:pPr>
        <w:spacing w:after="0" w:line="240" w:lineRule="auto"/>
      </w:pPr>
      <w:r>
        <w:rPr>
          <w:rFonts w:ascii="Times New Roman" w:hAnsi="Times New Roman"/>
          <w:sz w:val="24"/>
        </w:rPr>
        <w:t>Pero el origen de la guerra civil europea no se reducí</w:t>
      </w:r>
      <w:r w:rsidR="000A0111">
        <w:rPr>
          <w:rFonts w:ascii="Times New Roman" w:hAnsi="Times New Roman"/>
          <w:sz w:val="24"/>
        </w:rPr>
        <w:t>a</w:t>
      </w:r>
      <w:r>
        <w:rPr>
          <w:rFonts w:ascii="Times New Roman" w:hAnsi="Times New Roman"/>
          <w:sz w:val="24"/>
        </w:rPr>
        <w:t xml:space="preserve"> a Rusia y Alemania pues tuvo una </w:t>
      </w:r>
      <w:r w:rsidR="000A0111">
        <w:rPr>
          <w:rFonts w:ascii="Times New Roman" w:hAnsi="Times New Roman"/>
          <w:sz w:val="24"/>
        </w:rPr>
        <w:t>prolongac</w:t>
      </w:r>
      <w:r>
        <w:rPr>
          <w:rFonts w:ascii="Times New Roman" w:hAnsi="Times New Roman"/>
          <w:sz w:val="24"/>
        </w:rPr>
        <w:t xml:space="preserve">ión muy crítica en los Balcanes. El Imperio </w:t>
      </w:r>
      <w:r w:rsidRPr="005721F0">
        <w:rPr>
          <w:rFonts w:ascii="Times New Roman" w:hAnsi="Times New Roman"/>
          <w:sz w:val="24"/>
        </w:rPr>
        <w:t>Austr</w:t>
      </w:r>
      <w:r>
        <w:rPr>
          <w:rFonts w:ascii="Times New Roman" w:hAnsi="Times New Roman"/>
          <w:sz w:val="24"/>
        </w:rPr>
        <w:t>o</w:t>
      </w:r>
      <w:r w:rsidRPr="005721F0">
        <w:rPr>
          <w:rFonts w:ascii="Times New Roman" w:hAnsi="Times New Roman"/>
          <w:sz w:val="24"/>
        </w:rPr>
        <w:t>-H</w:t>
      </w:r>
      <w:r>
        <w:rPr>
          <w:rFonts w:ascii="Times New Roman" w:hAnsi="Times New Roman"/>
          <w:sz w:val="24"/>
        </w:rPr>
        <w:t>ú</w:t>
      </w:r>
      <w:r w:rsidRPr="005721F0">
        <w:rPr>
          <w:rFonts w:ascii="Times New Roman" w:hAnsi="Times New Roman"/>
          <w:sz w:val="24"/>
        </w:rPr>
        <w:t>nga</w:t>
      </w:r>
      <w:r>
        <w:rPr>
          <w:rFonts w:ascii="Times New Roman" w:hAnsi="Times New Roman"/>
          <w:sz w:val="24"/>
        </w:rPr>
        <w:t>ro</w:t>
      </w:r>
      <w:r w:rsidRPr="005721F0">
        <w:rPr>
          <w:rFonts w:ascii="Times New Roman" w:hAnsi="Times New Roman"/>
          <w:sz w:val="24"/>
        </w:rPr>
        <w:t xml:space="preserve"> </w:t>
      </w:r>
      <w:r>
        <w:rPr>
          <w:rFonts w:ascii="Times New Roman" w:hAnsi="Times New Roman"/>
          <w:sz w:val="24"/>
        </w:rPr>
        <w:t xml:space="preserve">había anexado </w:t>
      </w:r>
      <w:r w:rsidRPr="005721F0">
        <w:rPr>
          <w:rFonts w:ascii="Times New Roman" w:hAnsi="Times New Roman"/>
          <w:sz w:val="24"/>
        </w:rPr>
        <w:t>Bosnia y Herzegovina en 1908,</w:t>
      </w:r>
      <w:r>
        <w:rPr>
          <w:rFonts w:ascii="Times New Roman" w:hAnsi="Times New Roman"/>
          <w:sz w:val="24"/>
        </w:rPr>
        <w:t xml:space="preserve"> violando el Tratado de Berlín de 1878. Serbia no reconoció el atropello austríaco, y apeló a Rusia en su ayuda, </w:t>
      </w:r>
      <w:r w:rsidR="001452BF">
        <w:rPr>
          <w:rFonts w:ascii="Times New Roman" w:hAnsi="Times New Roman"/>
          <w:sz w:val="24"/>
        </w:rPr>
        <w:t xml:space="preserve">quedando todo en un </w:t>
      </w:r>
      <w:r w:rsidR="003D434E">
        <w:rPr>
          <w:rFonts w:ascii="Times New Roman" w:hAnsi="Times New Roman"/>
          <w:i/>
          <w:sz w:val="24"/>
        </w:rPr>
        <w:t>fait accompli</w:t>
      </w:r>
      <w:r w:rsidR="00F63EF1">
        <w:rPr>
          <w:rFonts w:ascii="Times New Roman" w:hAnsi="Times New Roman"/>
          <w:sz w:val="24"/>
        </w:rPr>
        <w:t xml:space="preserve">, </w:t>
      </w:r>
      <w:r w:rsidR="001452BF">
        <w:rPr>
          <w:rFonts w:ascii="Times New Roman" w:hAnsi="Times New Roman"/>
          <w:sz w:val="24"/>
        </w:rPr>
        <w:t xml:space="preserve">que </w:t>
      </w:r>
      <w:r>
        <w:rPr>
          <w:rFonts w:ascii="Times New Roman" w:hAnsi="Times New Roman"/>
          <w:sz w:val="24"/>
        </w:rPr>
        <w:t>prefigur</w:t>
      </w:r>
      <w:r w:rsidR="001452BF">
        <w:rPr>
          <w:rFonts w:ascii="Times New Roman" w:hAnsi="Times New Roman"/>
          <w:sz w:val="24"/>
        </w:rPr>
        <w:t>ó</w:t>
      </w:r>
      <w:r>
        <w:rPr>
          <w:rFonts w:ascii="Times New Roman" w:hAnsi="Times New Roman"/>
          <w:sz w:val="24"/>
        </w:rPr>
        <w:t xml:space="preserve"> las </w:t>
      </w:r>
      <w:r w:rsidR="00503DBE">
        <w:rPr>
          <w:rFonts w:ascii="Times New Roman" w:hAnsi="Times New Roman"/>
          <w:sz w:val="24"/>
        </w:rPr>
        <w:t xml:space="preserve">dos </w:t>
      </w:r>
      <w:r>
        <w:rPr>
          <w:rFonts w:ascii="Times New Roman" w:hAnsi="Times New Roman"/>
          <w:sz w:val="24"/>
        </w:rPr>
        <w:t>Guerras Balcánicas</w:t>
      </w:r>
      <w:r w:rsidR="00503DBE">
        <w:rPr>
          <w:rFonts w:ascii="Times New Roman" w:hAnsi="Times New Roman"/>
          <w:sz w:val="24"/>
        </w:rPr>
        <w:t xml:space="preserve"> de 1912</w:t>
      </w:r>
      <w:r>
        <w:rPr>
          <w:rFonts w:ascii="Times New Roman" w:hAnsi="Times New Roman"/>
          <w:sz w:val="24"/>
        </w:rPr>
        <w:t>.</w:t>
      </w:r>
      <w:r w:rsidR="007B3C56" w:rsidRPr="005721F0">
        <w:rPr>
          <w:rFonts w:ascii="Times New Roman" w:hAnsi="Times New Roman" w:cs="Times New Roman"/>
          <w:sz w:val="24"/>
          <w:vertAlign w:val="superscript"/>
        </w:rPr>
        <w:footnoteReference w:id="294"/>
      </w:r>
      <w:r w:rsidR="00354A74">
        <w:rPr>
          <w:rFonts w:ascii="Times New Roman" w:hAnsi="Times New Roman"/>
          <w:sz w:val="24"/>
        </w:rPr>
        <w:t xml:space="preserve"> </w:t>
      </w:r>
      <w:r w:rsidR="00CE0CC2">
        <w:rPr>
          <w:rFonts w:ascii="Times New Roman" w:hAnsi="Times New Roman"/>
          <w:sz w:val="24"/>
        </w:rPr>
        <w:t xml:space="preserve">La </w:t>
      </w:r>
      <w:r w:rsidR="00CE0CC2">
        <w:rPr>
          <w:rFonts w:ascii="Times New Roman" w:hAnsi="Times New Roman"/>
          <w:sz w:val="24"/>
        </w:rPr>
        <w:t>anex</w:t>
      </w:r>
      <w:r w:rsidR="00CE0CC2">
        <w:rPr>
          <w:rFonts w:ascii="Times New Roman" w:hAnsi="Times New Roman"/>
          <w:sz w:val="24"/>
        </w:rPr>
        <w:t>ión de</w:t>
      </w:r>
      <w:r w:rsidR="00CE0CC2">
        <w:rPr>
          <w:rFonts w:ascii="Times New Roman" w:hAnsi="Times New Roman"/>
          <w:sz w:val="24"/>
        </w:rPr>
        <w:t xml:space="preserve"> </w:t>
      </w:r>
      <w:r w:rsidR="00CE0CC2" w:rsidRPr="005721F0">
        <w:rPr>
          <w:rFonts w:ascii="Times New Roman" w:hAnsi="Times New Roman"/>
          <w:sz w:val="24"/>
        </w:rPr>
        <w:t xml:space="preserve">Bosnia y Herzegovina </w:t>
      </w:r>
      <w:r w:rsidR="00CE0CC2">
        <w:rPr>
          <w:rFonts w:ascii="Times New Roman" w:hAnsi="Times New Roman"/>
          <w:sz w:val="24"/>
        </w:rPr>
        <w:t xml:space="preserve">se produjo </w:t>
      </w:r>
      <w:r w:rsidR="00354A74">
        <w:rPr>
          <w:rFonts w:ascii="Times New Roman" w:hAnsi="Times New Roman"/>
          <w:sz w:val="24"/>
        </w:rPr>
        <w:t xml:space="preserve">el mismo año </w:t>
      </w:r>
      <w:r w:rsidR="00CE0CC2">
        <w:rPr>
          <w:rFonts w:ascii="Times New Roman" w:hAnsi="Times New Roman"/>
          <w:sz w:val="24"/>
        </w:rPr>
        <w:t xml:space="preserve">de </w:t>
      </w:r>
      <w:r w:rsidR="00354A74">
        <w:rPr>
          <w:rFonts w:ascii="Times New Roman" w:hAnsi="Times New Roman"/>
          <w:sz w:val="24"/>
        </w:rPr>
        <w:t>la rebelión de los Jóvenes Turcos que hizo abdicar al Sultán Hamid II en favor de su hermano</w:t>
      </w:r>
      <w:r w:rsidR="00314832">
        <w:rPr>
          <w:rFonts w:ascii="Times New Roman" w:hAnsi="Times New Roman"/>
          <w:sz w:val="24"/>
        </w:rPr>
        <w:t xml:space="preserve"> Mehmet V.</w:t>
      </w:r>
      <w:r w:rsidR="00B501C2">
        <w:rPr>
          <w:rFonts w:ascii="Times New Roman" w:hAnsi="Times New Roman"/>
          <w:sz w:val="24"/>
        </w:rPr>
        <w:t xml:space="preserve"> Celosa del éxito austríaco en Bosnia, y del éxito galo en Marruecos, Italia reclam</w:t>
      </w:r>
      <w:r w:rsidR="00A736AD">
        <w:rPr>
          <w:rFonts w:ascii="Times New Roman" w:hAnsi="Times New Roman"/>
          <w:sz w:val="24"/>
        </w:rPr>
        <w:t>ó</w:t>
      </w:r>
      <w:r w:rsidR="00B501C2">
        <w:rPr>
          <w:rFonts w:ascii="Times New Roman" w:hAnsi="Times New Roman"/>
          <w:sz w:val="24"/>
        </w:rPr>
        <w:t xml:space="preserve"> compensaciones, </w:t>
      </w:r>
      <w:r w:rsidR="001452BF">
        <w:rPr>
          <w:rFonts w:ascii="Times New Roman" w:hAnsi="Times New Roman"/>
          <w:sz w:val="24"/>
        </w:rPr>
        <w:t>y</w:t>
      </w:r>
      <w:r w:rsidR="00B501C2">
        <w:rPr>
          <w:rFonts w:ascii="Times New Roman" w:hAnsi="Times New Roman"/>
          <w:sz w:val="24"/>
        </w:rPr>
        <w:t xml:space="preserve"> al no ser </w:t>
      </w:r>
      <w:r w:rsidR="001452BF">
        <w:rPr>
          <w:rFonts w:ascii="Times New Roman" w:hAnsi="Times New Roman"/>
          <w:sz w:val="24"/>
        </w:rPr>
        <w:t>escucha</w:t>
      </w:r>
      <w:r w:rsidR="00B501C2">
        <w:rPr>
          <w:rFonts w:ascii="Times New Roman" w:hAnsi="Times New Roman"/>
          <w:sz w:val="24"/>
        </w:rPr>
        <w:t>da declara la guerra al Imperio Otomano en 1911</w:t>
      </w:r>
      <w:r w:rsidR="001452BF">
        <w:rPr>
          <w:rFonts w:ascii="Times New Roman" w:hAnsi="Times New Roman"/>
          <w:sz w:val="24"/>
        </w:rPr>
        <w:t xml:space="preserve">. </w:t>
      </w:r>
      <w:r w:rsidR="00B501C2">
        <w:rPr>
          <w:rFonts w:ascii="Times New Roman" w:hAnsi="Times New Roman"/>
          <w:sz w:val="24"/>
        </w:rPr>
        <w:t xml:space="preserve"> </w:t>
      </w:r>
      <w:r w:rsidR="001452BF">
        <w:rPr>
          <w:rFonts w:ascii="Times New Roman" w:hAnsi="Times New Roman"/>
          <w:sz w:val="24"/>
        </w:rPr>
        <w:t>La Sublime Puerta cede y</w:t>
      </w:r>
      <w:r w:rsidR="00B501C2">
        <w:rPr>
          <w:rFonts w:ascii="Times New Roman" w:hAnsi="Times New Roman"/>
          <w:sz w:val="24"/>
        </w:rPr>
        <w:t xml:space="preserve"> por el Tratado de Lausana de 1912 logra en el Magreb la autonomía de Tripolitania y Cirenaica (actual Libia), que al mes siguiente anexa a sus dominios de ultramar sin oposición alguna.</w:t>
      </w:r>
      <w:r w:rsidR="001452BF">
        <w:rPr>
          <w:rFonts w:ascii="Times New Roman" w:hAnsi="Times New Roman"/>
          <w:sz w:val="24"/>
        </w:rPr>
        <w:t xml:space="preserve"> Otro </w:t>
      </w:r>
      <w:r w:rsidR="00F63EF1">
        <w:rPr>
          <w:rFonts w:ascii="Times New Roman" w:hAnsi="Times New Roman"/>
          <w:i/>
          <w:sz w:val="24"/>
        </w:rPr>
        <w:t>fait accompli</w:t>
      </w:r>
      <w:r w:rsidR="00F63EF1">
        <w:t xml:space="preserve"> </w:t>
      </w:r>
      <w:r w:rsidR="001452BF">
        <w:rPr>
          <w:rFonts w:ascii="Times New Roman" w:hAnsi="Times New Roman"/>
          <w:sz w:val="24"/>
        </w:rPr>
        <w:t xml:space="preserve">que </w:t>
      </w:r>
      <w:r w:rsidR="004F5D44">
        <w:rPr>
          <w:rFonts w:ascii="Times New Roman" w:hAnsi="Times New Roman"/>
          <w:sz w:val="24"/>
        </w:rPr>
        <w:t xml:space="preserve">dobló la apuesta y </w:t>
      </w:r>
      <w:r w:rsidR="000371F8">
        <w:rPr>
          <w:rFonts w:ascii="Times New Roman" w:hAnsi="Times New Roman"/>
          <w:sz w:val="24"/>
        </w:rPr>
        <w:t xml:space="preserve">prefiguró </w:t>
      </w:r>
      <w:r w:rsidR="000371F8">
        <w:rPr>
          <w:rFonts w:ascii="Times New Roman" w:hAnsi="Times New Roman"/>
          <w:sz w:val="24"/>
        </w:rPr>
        <w:t>la crisis que se desató en Sarajevo en 1914</w:t>
      </w:r>
      <w:r w:rsidR="000371F8">
        <w:rPr>
          <w:rFonts w:ascii="Times New Roman" w:hAnsi="Times New Roman"/>
          <w:sz w:val="24"/>
        </w:rPr>
        <w:t>.</w:t>
      </w:r>
      <w:r w:rsidR="00A777FB">
        <w:rPr>
          <w:rStyle w:val="Refdenotaalpie"/>
          <w:sz w:val="24"/>
        </w:rPr>
        <w:footnoteReference w:id="295"/>
      </w:r>
    </w:p>
    <w:p w14:paraId="37327472" w14:textId="77777777" w:rsidR="005721F0" w:rsidRPr="005721F0" w:rsidRDefault="005721F0" w:rsidP="005721F0">
      <w:pPr>
        <w:spacing w:after="0" w:line="240" w:lineRule="auto"/>
        <w:rPr>
          <w:rFonts w:ascii="Times New Roman" w:hAnsi="Times New Roman"/>
          <w:sz w:val="24"/>
        </w:rPr>
      </w:pPr>
    </w:p>
    <w:p w14:paraId="25AA0E6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A renglón seguido de la cuestión nacional, nacida con la Revolución Francesa, el enigma a dirimir fue ¿Cuál es el origen del fascismo? ¿De qué modo hubiese sido posible evitarlo? Para Emilio Gentile (2014) en su libro </w:t>
      </w:r>
      <w:r w:rsidRPr="005721F0">
        <w:rPr>
          <w:rFonts w:ascii="Times New Roman" w:hAnsi="Times New Roman"/>
          <w:b/>
          <w:i/>
          <w:sz w:val="24"/>
        </w:rPr>
        <w:t>La Marcha sobre Roma</w:t>
      </w:r>
      <w:r w:rsidRPr="005721F0">
        <w:rPr>
          <w:rFonts w:ascii="Times New Roman" w:hAnsi="Times New Roman"/>
          <w:sz w:val="24"/>
        </w:rPr>
        <w:t xml:space="preserve"> (1922) el fascismo era una necesaria secuela de la Gran Guerra. Pero para la izquierda de su tiempo, el fascismo era un “capitalismo organizado totalitariamente” o un capitalismo de guerra.</w:t>
      </w:r>
      <w:r w:rsidRPr="005721F0">
        <w:rPr>
          <w:rFonts w:ascii="Times New Roman" w:hAnsi="Times New Roman" w:cs="Times New Roman"/>
          <w:sz w:val="24"/>
          <w:vertAlign w:val="superscript"/>
        </w:rPr>
        <w:footnoteReference w:id="296"/>
      </w:r>
      <w:r w:rsidRPr="005721F0">
        <w:rPr>
          <w:rFonts w:ascii="Times New Roman" w:hAnsi="Times New Roman"/>
          <w:sz w:val="24"/>
        </w:rPr>
        <w:t xml:space="preserve"> Y para Ernst Nolte (1987) el fascismo resultó ser una respuesta política a la revolución bolchevique, una ideología de Tercera Vía o </w:t>
      </w:r>
      <w:r w:rsidRPr="005721F0">
        <w:rPr>
          <w:rFonts w:ascii="Times New Roman" w:hAnsi="Times New Roman"/>
          <w:i/>
          <w:sz w:val="24"/>
        </w:rPr>
        <w:t>Sonderweg</w:t>
      </w:r>
      <w:r w:rsidRPr="005721F0">
        <w:rPr>
          <w:rFonts w:ascii="Times New Roman" w:hAnsi="Times New Roman"/>
          <w:sz w:val="24"/>
        </w:rPr>
        <w:t>. La grieta mundial abierta en Rusia con la ideología bolchevique no sólo se enfrentó al zarismo en febrero de 1917 sino también a la ideología liberal occidental representada por la social-democracia de los mencheviques y su gobierno provisional en octubre de 1917.</w:t>
      </w:r>
      <w:r w:rsidRPr="005721F0">
        <w:rPr>
          <w:rFonts w:ascii="Times New Roman" w:hAnsi="Times New Roman" w:cs="Times New Roman"/>
          <w:sz w:val="24"/>
          <w:vertAlign w:val="superscript"/>
        </w:rPr>
        <w:footnoteReference w:id="297"/>
      </w:r>
      <w:r w:rsidRPr="005721F0">
        <w:rPr>
          <w:rFonts w:ascii="Times New Roman" w:hAnsi="Times New Roman"/>
          <w:sz w:val="24"/>
        </w:rPr>
        <w:t xml:space="preserve"> En otras palabras, la revolución bolchevique fue el producto de una crisis en el seno de la II Internacional Socialista, cuyos partidos en Occidente habían abdicado del pacifismo pues accedieron votar los créditos de guerra apenas Rusia se solidarizó con Serbia al ser amenazada por Alemania y Austria (1914).</w:t>
      </w:r>
      <w:r w:rsidRPr="005721F0">
        <w:rPr>
          <w:rFonts w:ascii="Times New Roman" w:hAnsi="Times New Roman" w:cs="Times New Roman"/>
          <w:sz w:val="24"/>
          <w:vertAlign w:val="superscript"/>
        </w:rPr>
        <w:footnoteReference w:id="298"/>
      </w:r>
      <w:r w:rsidRPr="005721F0">
        <w:rPr>
          <w:rFonts w:ascii="Times New Roman" w:hAnsi="Times New Roman"/>
          <w:sz w:val="24"/>
        </w:rPr>
        <w:t xml:space="preserve"> </w:t>
      </w:r>
    </w:p>
    <w:p w14:paraId="07F69EB2" w14:textId="77777777" w:rsidR="005721F0" w:rsidRPr="005721F0" w:rsidRDefault="005721F0" w:rsidP="005721F0">
      <w:pPr>
        <w:spacing w:after="0" w:line="240" w:lineRule="auto"/>
        <w:rPr>
          <w:rFonts w:ascii="Times New Roman" w:hAnsi="Times New Roman"/>
          <w:sz w:val="24"/>
        </w:rPr>
      </w:pPr>
    </w:p>
    <w:p w14:paraId="1B32C505" w14:textId="2928A627" w:rsidR="005721F0" w:rsidRPr="005721F0" w:rsidRDefault="005721F0" w:rsidP="005721F0">
      <w:pPr>
        <w:spacing w:after="0" w:line="240" w:lineRule="auto"/>
        <w:rPr>
          <w:rFonts w:ascii="Times New Roman" w:eastAsiaTheme="minorEastAsia" w:hAnsi="Times New Roman" w:cs="Arial"/>
          <w:sz w:val="24"/>
          <w:bdr w:val="none" w:sz="0" w:space="0" w:color="auto" w:frame="1"/>
          <w:shd w:val="clear" w:color="auto" w:fill="FFFFFF"/>
        </w:rPr>
      </w:pPr>
      <w:r w:rsidRPr="005721F0">
        <w:rPr>
          <w:rFonts w:ascii="Times New Roman" w:eastAsiaTheme="minorEastAsia" w:hAnsi="Times New Roman" w:cs="Arial"/>
          <w:sz w:val="24"/>
          <w:bdr w:val="none" w:sz="0" w:space="0" w:color="auto" w:frame="1"/>
          <w:shd w:val="clear" w:color="auto" w:fill="FFFFFF"/>
        </w:rPr>
        <w:t xml:space="preserve">¿Cómo se comportó la clase dirigente en la Europa Oriental? ¿Qué liderazgos pasionales destructivos desataron? Una Europa oriental caracterizada por una modernidad muy débil, debido a la brevedad de su desarrollo como naciones que partieron de la Caída de Constantinopla y la descomposición política del Imperio Romano de Oriente. Marx había entrado a cuestionar el aparato burocrático del estado a </w:t>
      </w:r>
      <w:r w:rsidRPr="005721F0">
        <w:rPr>
          <w:rFonts w:ascii="Times New Roman" w:eastAsiaTheme="minorEastAsia" w:hAnsi="Times New Roman" w:cs="Arial"/>
          <w:sz w:val="24"/>
          <w:bdr w:val="none" w:sz="0" w:space="0" w:color="auto" w:frame="1"/>
          <w:shd w:val="clear" w:color="auto" w:fill="FFFFFF"/>
        </w:rPr>
        <w:lastRenderedPageBreak/>
        <w:t>partir de la Comuna de París de 1871, y Lenin desde que ocurrió la revolución de 1905 en Rusia. Unos años más tarde, en su obra “</w:t>
      </w:r>
      <w:r w:rsidRPr="005721F0">
        <w:rPr>
          <w:rFonts w:ascii="Times New Roman" w:eastAsiaTheme="minorEastAsia" w:hAnsi="Times New Roman" w:cs="Arial"/>
          <w:b/>
          <w:i/>
          <w:sz w:val="24"/>
          <w:bdr w:val="none" w:sz="0" w:space="0" w:color="auto" w:frame="1"/>
          <w:shd w:val="clear" w:color="auto" w:fill="FFFFFF"/>
        </w:rPr>
        <w:t>Materialismo y empiriocriticismo</w:t>
      </w:r>
      <w:r w:rsidRPr="005721F0">
        <w:rPr>
          <w:rFonts w:ascii="Times New Roman" w:eastAsiaTheme="minorEastAsia" w:hAnsi="Times New Roman" w:cs="Arial"/>
          <w:sz w:val="24"/>
          <w:bdr w:val="none" w:sz="0" w:space="0" w:color="auto" w:frame="1"/>
          <w:shd w:val="clear" w:color="auto" w:fill="FFFFFF"/>
        </w:rPr>
        <w:t xml:space="preserve">” (1909), Lenin había cuestionado al líder del positivismo lógico y eminencia del Círculo de Viena Ernst Mach. Más luego, Lenin acusó a la II Internacional y a su líder Eduard Bernstein de </w:t>
      </w:r>
      <w:r w:rsidR="005258C0">
        <w:rPr>
          <w:rFonts w:ascii="Times New Roman" w:eastAsiaTheme="minorEastAsia" w:hAnsi="Times New Roman" w:cs="Arial"/>
          <w:sz w:val="24"/>
          <w:bdr w:val="none" w:sz="0" w:space="0" w:color="auto" w:frame="1"/>
          <w:shd w:val="clear" w:color="auto" w:fill="FFFFFF"/>
        </w:rPr>
        <w:t xml:space="preserve">incurrir en </w:t>
      </w:r>
      <w:r w:rsidRPr="005721F0">
        <w:rPr>
          <w:rFonts w:ascii="Times New Roman" w:eastAsiaTheme="minorEastAsia" w:hAnsi="Times New Roman" w:cs="Arial"/>
          <w:sz w:val="24"/>
          <w:bdr w:val="none" w:sz="0" w:space="0" w:color="auto" w:frame="1"/>
          <w:shd w:val="clear" w:color="auto" w:fill="FFFFFF"/>
        </w:rPr>
        <w:t>revisionismo político (1909). Después polemizó con Rosa Luxemburgo sobre la naturaleza inter-imperialista de la Gran Guerra (1914).</w:t>
      </w:r>
      <w:r w:rsidRPr="005721F0">
        <w:rPr>
          <w:rFonts w:ascii="Times New Roman" w:eastAsiaTheme="minorEastAsia" w:hAnsi="Times New Roman" w:cs="Times New Roman"/>
          <w:sz w:val="24"/>
          <w:bdr w:val="none" w:sz="0" w:space="0" w:color="auto" w:frame="1"/>
          <w:shd w:val="clear" w:color="auto" w:fill="FFFFFF"/>
          <w:vertAlign w:val="superscript"/>
        </w:rPr>
        <w:footnoteReference w:id="299"/>
      </w:r>
      <w:r w:rsidRPr="005721F0">
        <w:rPr>
          <w:rFonts w:ascii="Times New Roman" w:eastAsiaTheme="minorEastAsia" w:hAnsi="Times New Roman" w:cs="Arial"/>
          <w:sz w:val="24"/>
          <w:bdr w:val="none" w:sz="0" w:space="0" w:color="auto" w:frame="1"/>
          <w:shd w:val="clear" w:color="auto" w:fill="FFFFFF"/>
        </w:rPr>
        <w:t xml:space="preserve"> Dos años más tarde, merced a sus lecturas en la Biblioteca de Zurich (la obra de John Hobson), Lenin definió el imperialismo como la fase superior del capitalismo (1916).</w:t>
      </w:r>
      <w:r w:rsidRPr="005721F0">
        <w:rPr>
          <w:rFonts w:ascii="Times New Roman" w:eastAsiaTheme="minorEastAsia" w:hAnsi="Times New Roman" w:cs="Times New Roman"/>
          <w:sz w:val="24"/>
          <w:bdr w:val="none" w:sz="0" w:space="0" w:color="auto" w:frame="1"/>
          <w:shd w:val="clear" w:color="auto" w:fill="FFFFFF"/>
          <w:vertAlign w:val="superscript"/>
        </w:rPr>
        <w:footnoteReference w:id="300"/>
      </w:r>
      <w:r w:rsidRPr="005721F0">
        <w:rPr>
          <w:rFonts w:ascii="Times New Roman" w:eastAsiaTheme="minorEastAsia" w:hAnsi="Times New Roman" w:cs="Arial"/>
          <w:sz w:val="24"/>
          <w:bdr w:val="none" w:sz="0" w:space="0" w:color="auto" w:frame="1"/>
          <w:shd w:val="clear" w:color="auto" w:fill="FFFFFF"/>
        </w:rPr>
        <w:t xml:space="preserve"> En abril de 1917 acusó al Gobierno Provisional de continuar la guerra imperialista en un texto conocido como </w:t>
      </w:r>
      <w:r w:rsidRPr="005721F0">
        <w:rPr>
          <w:rFonts w:ascii="Times New Roman" w:eastAsiaTheme="minorEastAsia" w:hAnsi="Times New Roman" w:cs="Arial"/>
          <w:b/>
          <w:i/>
          <w:sz w:val="24"/>
          <w:bdr w:val="none" w:sz="0" w:space="0" w:color="auto" w:frame="1"/>
          <w:shd w:val="clear" w:color="auto" w:fill="FFFFFF"/>
        </w:rPr>
        <w:t>Las Tesis de Abril</w:t>
      </w:r>
      <w:r w:rsidRPr="005721F0">
        <w:rPr>
          <w:rFonts w:ascii="Times New Roman" w:eastAsiaTheme="minorEastAsia" w:hAnsi="Times New Roman" w:cs="Arial"/>
          <w:sz w:val="24"/>
          <w:bdr w:val="none" w:sz="0" w:space="0" w:color="auto" w:frame="1"/>
          <w:shd w:val="clear" w:color="auto" w:fill="FFFFFF"/>
        </w:rPr>
        <w:t xml:space="preserve">, y en agosto de 1917 desde la clandestinidad en Finlandia publicó </w:t>
      </w:r>
      <w:r w:rsidRPr="005721F0">
        <w:rPr>
          <w:rFonts w:ascii="Times New Roman" w:eastAsiaTheme="minorEastAsia" w:hAnsi="Times New Roman" w:cs="Arial"/>
          <w:b/>
          <w:i/>
          <w:sz w:val="24"/>
          <w:bdr w:val="none" w:sz="0" w:space="0" w:color="auto" w:frame="1"/>
          <w:shd w:val="clear" w:color="auto" w:fill="FFFFFF"/>
        </w:rPr>
        <w:t>El Estado y la Revolución</w:t>
      </w:r>
      <w:r w:rsidRPr="005721F0">
        <w:rPr>
          <w:rFonts w:ascii="Times New Roman" w:eastAsiaTheme="minorEastAsia" w:hAnsi="Times New Roman" w:cs="Arial"/>
          <w:sz w:val="24"/>
          <w:bdr w:val="none" w:sz="0" w:space="0" w:color="auto" w:frame="1"/>
          <w:shd w:val="clear" w:color="auto" w:fill="FFFFFF"/>
        </w:rPr>
        <w:t xml:space="preserve">, donde </w:t>
      </w:r>
      <w:r w:rsidRPr="005721F0">
        <w:rPr>
          <w:rFonts w:ascii="Times New Roman" w:hAnsi="Times New Roman" w:cs="Arial"/>
          <w:sz w:val="24"/>
          <w:szCs w:val="20"/>
          <w:shd w:val="clear" w:color="auto" w:fill="F9F9F9"/>
        </w:rPr>
        <w:t>llegó a la conclusión que la aplastante mayoría de la Segunda Internacional se había hundido en el oportunismo</w:t>
      </w:r>
      <w:r w:rsidRPr="005721F0">
        <w:rPr>
          <w:rFonts w:ascii="Times New Roman" w:eastAsiaTheme="minorEastAsia" w:hAnsi="Times New Roman" w:cs="Arial"/>
          <w:sz w:val="24"/>
          <w:bdr w:val="none" w:sz="0" w:space="0" w:color="auto" w:frame="1"/>
          <w:shd w:val="clear" w:color="auto" w:fill="FFFFFF"/>
        </w:rPr>
        <w:t>.</w:t>
      </w:r>
      <w:r w:rsidRPr="005721F0">
        <w:rPr>
          <w:rFonts w:ascii="Times New Roman" w:eastAsiaTheme="minorEastAsia" w:hAnsi="Times New Roman" w:cs="Times New Roman"/>
          <w:sz w:val="24"/>
          <w:bdr w:val="none" w:sz="0" w:space="0" w:color="auto" w:frame="1"/>
          <w:shd w:val="clear" w:color="auto" w:fill="FFFFFF"/>
          <w:vertAlign w:val="superscript"/>
        </w:rPr>
        <w:footnoteReference w:id="301"/>
      </w:r>
      <w:r w:rsidRPr="005721F0">
        <w:rPr>
          <w:rFonts w:ascii="Times New Roman" w:eastAsiaTheme="minorEastAsia" w:hAnsi="Times New Roman" w:cs="Arial"/>
          <w:sz w:val="24"/>
          <w:bdr w:val="none" w:sz="0" w:space="0" w:color="auto" w:frame="1"/>
          <w:shd w:val="clear" w:color="auto" w:fill="FFFFFF"/>
        </w:rPr>
        <w:t xml:space="preserve"> Escritos que según Sheldon Wolin vinieron a completar el marxismo con una teoría de la acción para derrocar el capitalismo.</w:t>
      </w:r>
      <w:r w:rsidRPr="005721F0">
        <w:rPr>
          <w:rFonts w:ascii="Times New Roman" w:eastAsiaTheme="minorEastAsia" w:hAnsi="Times New Roman" w:cs="Times New Roman"/>
          <w:sz w:val="24"/>
          <w:bdr w:val="none" w:sz="0" w:space="0" w:color="auto" w:frame="1"/>
          <w:shd w:val="clear" w:color="auto" w:fill="FFFFFF"/>
          <w:vertAlign w:val="superscript"/>
        </w:rPr>
        <w:footnoteReference w:id="302"/>
      </w:r>
      <w:r w:rsidRPr="005721F0">
        <w:rPr>
          <w:rFonts w:ascii="Times New Roman" w:eastAsiaTheme="minorEastAsia" w:hAnsi="Times New Roman" w:cs="Arial"/>
          <w:sz w:val="24"/>
          <w:bdr w:val="none" w:sz="0" w:space="0" w:color="auto" w:frame="1"/>
          <w:shd w:val="clear" w:color="auto" w:fill="FFFFFF"/>
        </w:rPr>
        <w:t xml:space="preserve"> La proyección de estas tesis a la Alemania de la primera posguerra fue criticada por Lenin y por el político alemán Paul Levi, a las que se opuso Rosa Luxemburgo.</w:t>
      </w:r>
      <w:r w:rsidRPr="005721F0">
        <w:rPr>
          <w:rFonts w:ascii="Times New Roman" w:eastAsiaTheme="minorEastAsia" w:hAnsi="Times New Roman" w:cs="Times New Roman"/>
          <w:sz w:val="24"/>
          <w:bdr w:val="none" w:sz="0" w:space="0" w:color="auto" w:frame="1"/>
          <w:shd w:val="clear" w:color="auto" w:fill="FFFFFF"/>
          <w:vertAlign w:val="superscript"/>
        </w:rPr>
        <w:footnoteReference w:id="303"/>
      </w:r>
      <w:r w:rsidRPr="005721F0">
        <w:rPr>
          <w:rFonts w:ascii="Times New Roman" w:eastAsiaTheme="minorEastAsia" w:hAnsi="Times New Roman" w:cs="Arial"/>
          <w:sz w:val="24"/>
          <w:bdr w:val="none" w:sz="0" w:space="0" w:color="auto" w:frame="1"/>
          <w:shd w:val="clear" w:color="auto" w:fill="FFFFFF"/>
        </w:rPr>
        <w:t xml:space="preserve"> Más luego, intelectuales como Gramsci (1929-1935), Hannah Arendt, Habermas y recientemente el historiador cordobés Daniel Gaido (2015) problematizaron las tesis de Lenin, Luxemburgo y Levi. </w:t>
      </w:r>
      <w:r w:rsidRPr="005721F0">
        <w:rPr>
          <w:rFonts w:ascii="Times New Roman" w:eastAsia="Times New Roman" w:hAnsi="Times New Roman" w:cs="Times New Roman"/>
          <w:sz w:val="24"/>
        </w:rPr>
        <w:t>Para la interpretación de Gramsci, las derrotas sociales que significaron la Revolución de 1848 y la Comuna de París de 1871 ocurrieron por haber adoptado equivocadamente la estrategia ofensiva de la guerra de movimientos o de derrocamiento en coyunturas históricas que requerían de estrategias defensivas o de desgaste. Para esta crítica de estrategia bélica Gramsci se había inspirado en el debate de Kautsky con Rosa Luxemburgo (1910), donde Kautsky se fundaba en la obra del historiador militar Hans Delbrück, un exégeta de Clausewitz.</w:t>
      </w:r>
      <w:r w:rsidRPr="005721F0">
        <w:rPr>
          <w:rFonts w:ascii="Times New Roman" w:eastAsia="Times New Roman" w:hAnsi="Times New Roman" w:cs="Times New Roman"/>
          <w:sz w:val="24"/>
          <w:vertAlign w:val="superscript"/>
        </w:rPr>
        <w:footnoteReference w:id="304"/>
      </w:r>
      <w:r w:rsidRPr="005721F0">
        <w:rPr>
          <w:rFonts w:ascii="Times New Roman" w:eastAsiaTheme="minorEastAsia" w:hAnsi="Times New Roman"/>
          <w:sz w:val="24"/>
        </w:rPr>
        <w:t xml:space="preserve"> </w:t>
      </w:r>
    </w:p>
    <w:p w14:paraId="05BD06B2" w14:textId="77777777" w:rsidR="005721F0" w:rsidRPr="005721F0" w:rsidRDefault="005721F0" w:rsidP="005721F0">
      <w:pPr>
        <w:spacing w:after="0" w:line="240" w:lineRule="auto"/>
        <w:rPr>
          <w:rFonts w:ascii="Times New Roman" w:hAnsi="Times New Roman"/>
          <w:sz w:val="24"/>
        </w:rPr>
      </w:pPr>
    </w:p>
    <w:p w14:paraId="3FB67EC8"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Pero más allá de la primera Guerra Mundial o guerra imperialista ¿A que otras razones históricas obedeció el origen del fascismo? En Italia, el fascismo se originó en la indignación por el desigual reparto de los despojos territoriales del Medio Oriente. Y en Alemania, el nazismo respondió a la derrota que significó para la izquierda socialista la política del Frente Único (estrategia de derrocamiento o maniobra) ensayada entre 1921 y 1924. Pero para quienes sostienen que el fascismo proviene de la modernidad deben acordar que fue una dictadura democrática o un despotismo moderno cuyo origen obedeció a un legado del bonapartismo del siglo XIX (a las teorías de Juan Donoso Cortés y Lorenz von Stein), y a su </w:t>
      </w:r>
      <w:r w:rsidRPr="005721F0">
        <w:rPr>
          <w:rFonts w:ascii="Times New Roman" w:hAnsi="Times New Roman" w:cs="Arial"/>
          <w:i/>
          <w:sz w:val="24"/>
          <w:lang w:eastAsia="es-AR"/>
        </w:rPr>
        <w:t>putschismo</w:t>
      </w:r>
      <w:r w:rsidRPr="005721F0">
        <w:rPr>
          <w:rFonts w:ascii="Times New Roman" w:hAnsi="Times New Roman"/>
          <w:sz w:val="24"/>
        </w:rPr>
        <w:t xml:space="preserve">, el de Luis Bonaparte de 1851. Y paralelamente, el paramilitarismo fascista debe su origen al trágico </w:t>
      </w:r>
      <w:r w:rsidRPr="005721F0">
        <w:rPr>
          <w:rFonts w:ascii="Times New Roman" w:hAnsi="Times New Roman" w:cs="Arial"/>
          <w:i/>
          <w:sz w:val="24"/>
          <w:lang w:eastAsia="es-AR"/>
        </w:rPr>
        <w:t>pogrom</w:t>
      </w:r>
      <w:r w:rsidRPr="005721F0">
        <w:rPr>
          <w:rFonts w:ascii="Times New Roman" w:hAnsi="Times New Roman"/>
          <w:sz w:val="24"/>
        </w:rPr>
        <w:t xml:space="preserve"> de la Comuna de París. </w:t>
      </w:r>
    </w:p>
    <w:p w14:paraId="572A8743" w14:textId="77777777" w:rsidR="005721F0" w:rsidRPr="005721F0" w:rsidRDefault="005721F0" w:rsidP="005721F0">
      <w:pPr>
        <w:spacing w:after="0" w:line="240" w:lineRule="auto"/>
        <w:rPr>
          <w:rFonts w:ascii="Times New Roman" w:hAnsi="Times New Roman"/>
          <w:sz w:val="24"/>
        </w:rPr>
      </w:pPr>
    </w:p>
    <w:p w14:paraId="1593EF8E" w14:textId="77777777" w:rsidR="005721F0" w:rsidRPr="005721F0" w:rsidRDefault="005721F0" w:rsidP="005721F0">
      <w:pPr>
        <w:spacing w:after="0" w:line="240" w:lineRule="auto"/>
        <w:rPr>
          <w:i/>
        </w:rPr>
      </w:pPr>
      <w:r w:rsidRPr="005721F0">
        <w:rPr>
          <w:rFonts w:ascii="Times New Roman" w:hAnsi="Times New Roman"/>
          <w:sz w:val="24"/>
        </w:rPr>
        <w:t xml:space="preserve">A la supervivencia de esos fenómenos, el fascismo añadió fuerzas modernas originales referidas a un dinamismo interno centrado en una fuerza social acelerada por una movilización de masas alineada tras un anticomunismo militante (maccartismo) y cruzada con un liderazgo político personalista y demagógico. El culto a la personalidad </w:t>
      </w:r>
      <w:r w:rsidRPr="005721F0">
        <w:rPr>
          <w:rFonts w:ascii="Times New Roman" w:hAnsi="Times New Roman"/>
          <w:sz w:val="24"/>
        </w:rPr>
        <w:lastRenderedPageBreak/>
        <w:t>cesarista, con su liturgia laica y con su íntima relación entre religión y política que era la institución de los “monarcas sagrados”, se remontaba al momento cuando en el Segundo Imperio Luis Bonaparte se había proclamado Emperador (1852).</w:t>
      </w:r>
      <w:r w:rsidRPr="005721F0">
        <w:rPr>
          <w:rFonts w:ascii="Times New Roman" w:hAnsi="Times New Roman" w:cs="Times New Roman"/>
          <w:sz w:val="24"/>
          <w:vertAlign w:val="superscript"/>
        </w:rPr>
        <w:footnoteReference w:id="305"/>
      </w:r>
      <w:r w:rsidRPr="005721F0">
        <w:rPr>
          <w:rFonts w:ascii="Times New Roman" w:hAnsi="Times New Roman"/>
          <w:sz w:val="24"/>
        </w:rPr>
        <w:t xml:space="preserve"> El fascismo fue entonces un fenómeno múltiple que varió de país en país y que incluyó entre sus fuerzas tendenciales comunes la abdicación del despotismo ilustrado en favor del socio-darwinismo étnico, y la restauración del absolutismo (como lo había sido en el pasado la intolerancia religiosa reanudada con la Revocatoria del Edicto de Nantes, 1685), a lo que debemos añadir el bonapartismo (o despotismo moderno), la propaganda fascista, y el liderazgo carismático y demagógico que juraba lealtad al </w:t>
      </w:r>
      <w:r w:rsidRPr="005721F0">
        <w:rPr>
          <w:rFonts w:ascii="Times New Roman" w:hAnsi="Times New Roman"/>
          <w:i/>
          <w:sz w:val="24"/>
        </w:rPr>
        <w:t>Führer</w:t>
      </w:r>
      <w:r w:rsidRPr="005721F0">
        <w:rPr>
          <w:rFonts w:ascii="Times New Roman" w:hAnsi="Times New Roman"/>
          <w:sz w:val="24"/>
        </w:rPr>
        <w:t xml:space="preserve"> pero que omitía esa lealtad a la Constitución.</w:t>
      </w:r>
      <w:r w:rsidRPr="005721F0">
        <w:rPr>
          <w:rFonts w:ascii="Times New Roman" w:hAnsi="Times New Roman" w:cs="Times New Roman"/>
          <w:sz w:val="24"/>
          <w:vertAlign w:val="superscript"/>
        </w:rPr>
        <w:footnoteReference w:id="306"/>
      </w:r>
      <w:r w:rsidRPr="005721F0">
        <w:rPr>
          <w:rFonts w:ascii="Times New Roman" w:hAnsi="Times New Roman"/>
          <w:sz w:val="24"/>
        </w:rPr>
        <w:t xml:space="preserve"> A diferencia del </w:t>
      </w:r>
      <w:r w:rsidRPr="005721F0">
        <w:rPr>
          <w:rFonts w:ascii="Times New Roman" w:hAnsi="Times New Roman" w:cs="Arial"/>
          <w:i/>
          <w:sz w:val="24"/>
          <w:lang w:eastAsia="es-AR"/>
        </w:rPr>
        <w:t>putschismo</w:t>
      </w:r>
      <w:r w:rsidRPr="005721F0">
        <w:rPr>
          <w:rFonts w:ascii="Times New Roman" w:hAnsi="Times New Roman"/>
          <w:sz w:val="24"/>
        </w:rPr>
        <w:t xml:space="preserve"> bonapartista, cabe señalar que el </w:t>
      </w:r>
      <w:r w:rsidRPr="005721F0">
        <w:rPr>
          <w:rFonts w:ascii="Times New Roman" w:hAnsi="Times New Roman" w:cs="Arial"/>
          <w:i/>
          <w:sz w:val="24"/>
          <w:lang w:eastAsia="es-AR"/>
        </w:rPr>
        <w:t>putschismo</w:t>
      </w:r>
      <w:r w:rsidRPr="005721F0">
        <w:rPr>
          <w:rFonts w:ascii="Times New Roman" w:hAnsi="Times New Roman"/>
          <w:sz w:val="24"/>
        </w:rPr>
        <w:t xml:space="preserve"> fascista se caracterizó por su autenticidad y por no ser una farsa. En el caso del bonapartismo, el </w:t>
      </w:r>
      <w:r w:rsidRPr="005721F0">
        <w:rPr>
          <w:rFonts w:ascii="Times New Roman" w:hAnsi="Times New Roman"/>
          <w:i/>
          <w:sz w:val="24"/>
        </w:rPr>
        <w:t>putsch</w:t>
      </w:r>
      <w:r w:rsidRPr="005721F0">
        <w:rPr>
          <w:i/>
        </w:rPr>
        <w:t xml:space="preserve"> </w:t>
      </w:r>
      <w:r w:rsidRPr="005721F0">
        <w:rPr>
          <w:rFonts w:ascii="Times New Roman" w:hAnsi="Times New Roman"/>
          <w:sz w:val="24"/>
        </w:rPr>
        <w:t xml:space="preserve">de Luis Bonaparte fue una farsa por tratarse de un autogolpe y por haber culminado en aventuras patéticas (México, Sedan). </w:t>
      </w:r>
    </w:p>
    <w:p w14:paraId="6759E8BC" w14:textId="77777777" w:rsidR="005721F0" w:rsidRPr="005721F0" w:rsidRDefault="005721F0" w:rsidP="005721F0">
      <w:pPr>
        <w:spacing w:after="0" w:line="240" w:lineRule="auto"/>
        <w:rPr>
          <w:rFonts w:ascii="Times New Roman" w:hAnsi="Times New Roman" w:cs="Arial"/>
          <w:sz w:val="24"/>
          <w:lang w:eastAsia="es-AR"/>
        </w:rPr>
      </w:pPr>
      <w:r w:rsidRPr="005721F0">
        <w:rPr>
          <w:rFonts w:ascii="Times New Roman" w:hAnsi="Times New Roman" w:cs="Arial"/>
          <w:sz w:val="24"/>
          <w:lang w:eastAsia="es-AR"/>
        </w:rPr>
        <w:t xml:space="preserve"> </w:t>
      </w:r>
    </w:p>
    <w:p w14:paraId="7F425F71"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hAnsi="Times New Roman" w:cs="Arial"/>
          <w:sz w:val="24"/>
          <w:lang w:eastAsia="es-AR"/>
        </w:rPr>
        <w:t xml:space="preserve">Por otro lado ¿Se podía comprender el fenómeno fascista y las posibilidades de evitarlo </w:t>
      </w:r>
      <w:r w:rsidRPr="005721F0">
        <w:rPr>
          <w:rFonts w:ascii="Times New Roman" w:hAnsi="Times New Roman"/>
          <w:sz w:val="24"/>
        </w:rPr>
        <w:t xml:space="preserve">sin analizar las pasiones destructivas culturales, raciales, políticas y sociales de la población y sus líderes? La cultura </w:t>
      </w:r>
      <w:r w:rsidRPr="005721F0">
        <w:rPr>
          <w:rFonts w:ascii="Times New Roman" w:eastAsia="Times New Roman" w:hAnsi="Times New Roman" w:cs="Arial"/>
          <w:sz w:val="24"/>
          <w:lang w:eastAsia="es-AR"/>
        </w:rPr>
        <w:t>racista</w:t>
      </w:r>
      <w:r w:rsidRPr="005721F0">
        <w:rPr>
          <w:rFonts w:ascii="Times New Roman" w:eastAsiaTheme="minorEastAsia" w:hAnsi="Times New Roman"/>
          <w:sz w:val="24"/>
        </w:rPr>
        <w:t xml:space="preserve"> </w:t>
      </w:r>
      <w:r w:rsidRPr="005721F0">
        <w:rPr>
          <w:rFonts w:ascii="Times New Roman" w:hAnsi="Times New Roman"/>
          <w:sz w:val="24"/>
        </w:rPr>
        <w:t>había dejado de ser el culto a una expiación conspirativa nutrida de una fuerza meramente ritual (estereotipada como chivo expiatorio) para pasar a ser una cultura de “antisemitismo redentor”, cargada de mesianismo, que era una “fuerza apocalíptica” catártica (Saul Friedländer, 1998). Era esta una biopolítica que presumía de poseer una base científica que se fundaba en el degeneracionismo (Benedict Morel), el antropologismo lombrosiano, y el social darwinismo étnico (positivismo sintetizado con las tesis de Gobineau y de Mendel) y en el biologismo científico de unos antropólogos que colaboraron con el servicio secreto de la Gestapo y que luego se afiliaron a la SS (Weinert, Günther, Reche, Heberer, Gieseler). La cultura nazi entró a concebir una cultura racista regeneradora potenciada con una nueva y mortal estrategia de exterminio a escala industrial.</w:t>
      </w:r>
      <w:r w:rsidRPr="005721F0">
        <w:rPr>
          <w:rFonts w:ascii="Times New Roman" w:hAnsi="Times New Roman" w:cs="Times New Roman"/>
          <w:sz w:val="24"/>
          <w:vertAlign w:val="superscript"/>
        </w:rPr>
        <w:footnoteReference w:id="307"/>
      </w:r>
      <w:r w:rsidRPr="005721F0">
        <w:rPr>
          <w:rFonts w:ascii="Times New Roman" w:hAnsi="Times New Roman"/>
          <w:sz w:val="24"/>
        </w:rPr>
        <w:t xml:space="preserve"> </w:t>
      </w:r>
    </w:p>
    <w:p w14:paraId="3054688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313A4A2C" w14:textId="39C0D174" w:rsidR="005721F0" w:rsidRPr="005721F0" w:rsidRDefault="005721F0" w:rsidP="005721F0">
      <w:pPr>
        <w:spacing w:after="0" w:line="240" w:lineRule="auto"/>
      </w:pPr>
      <w:r w:rsidRPr="005721F0">
        <w:rPr>
          <w:rFonts w:ascii="Times New Roman" w:hAnsi="Times New Roman"/>
          <w:sz w:val="24"/>
        </w:rPr>
        <w:t xml:space="preserve">Pero la triple biopolítica de antropólogos, biólogos y ecologistas no alcanzó a explicar fenómenos históricos que iban más allá de la raza, el sexo (o género) y el medio ambiente, como las guerras, las revoluciones, las purgas y los </w:t>
      </w:r>
      <w:r w:rsidRPr="005721F0">
        <w:rPr>
          <w:rFonts w:ascii="Times New Roman" w:hAnsi="Times New Roman"/>
          <w:i/>
          <w:sz w:val="24"/>
        </w:rPr>
        <w:t>putschs</w:t>
      </w:r>
      <w:r w:rsidRPr="005721F0">
        <w:rPr>
          <w:rFonts w:ascii="Times New Roman" w:hAnsi="Times New Roman"/>
          <w:sz w:val="24"/>
        </w:rPr>
        <w:t xml:space="preserve"> o golpes de estado. Para explicar estos últimos fenómenos hubo necesidad de recurrir a una panoplia de historiadores, sociólogos, economistas, geopolíticos, psicólogos y pedagogos. La historia había dejado de concebirse como fruto de la lucha económica de clases y entró a ser definida por Toynbee como un producto de la teoría rítmica de la cultura </w:t>
      </w:r>
      <w:r w:rsidR="00B538A4">
        <w:rPr>
          <w:rFonts w:ascii="Times New Roman" w:hAnsi="Times New Roman"/>
          <w:sz w:val="24"/>
        </w:rPr>
        <w:t>(</w:t>
      </w:r>
      <w:r w:rsidR="009329E9">
        <w:rPr>
          <w:rFonts w:ascii="Times New Roman" w:hAnsi="Times New Roman"/>
          <w:sz w:val="24"/>
        </w:rPr>
        <w:t xml:space="preserve">quien había sido precedido en la formulación de su teoría </w:t>
      </w:r>
      <w:r w:rsidR="00B538A4">
        <w:rPr>
          <w:rFonts w:ascii="Times New Roman" w:hAnsi="Times New Roman"/>
          <w:sz w:val="24"/>
        </w:rPr>
        <w:t xml:space="preserve">de interrogantes y respuestas </w:t>
      </w:r>
      <w:r w:rsidR="009329E9">
        <w:rPr>
          <w:rFonts w:ascii="Times New Roman" w:hAnsi="Times New Roman"/>
          <w:sz w:val="24"/>
        </w:rPr>
        <w:t>por Collingwood</w:t>
      </w:r>
      <w:r w:rsidR="00B538A4">
        <w:rPr>
          <w:rFonts w:ascii="Times New Roman" w:hAnsi="Times New Roman"/>
          <w:sz w:val="24"/>
        </w:rPr>
        <w:t>), y por Carl Schmitt como un producto de la geopolítica</w:t>
      </w:r>
      <w:r w:rsidRPr="005721F0">
        <w:rPr>
          <w:rFonts w:ascii="Times New Roman" w:hAnsi="Times New Roman"/>
          <w:sz w:val="24"/>
        </w:rPr>
        <w:t>.</w:t>
      </w:r>
      <w:r w:rsidRPr="005721F0">
        <w:rPr>
          <w:rFonts w:ascii="Times New Roman" w:hAnsi="Times New Roman" w:cs="Times New Roman"/>
          <w:sz w:val="24"/>
          <w:vertAlign w:val="superscript"/>
        </w:rPr>
        <w:footnoteReference w:id="308"/>
      </w:r>
      <w:r w:rsidRPr="005721F0">
        <w:rPr>
          <w:rFonts w:ascii="Times New Roman" w:hAnsi="Times New Roman"/>
          <w:sz w:val="24"/>
        </w:rPr>
        <w:t xml:space="preserve"> La geopolítica había dejado de precisarse como una ciencia del núcleo geográfico inaccesible a las potencias marítimas (Mackinder, 1904) para concebirse como una ciencia del espacio (Friedrich Ratzel, discípulo de Heinrich von Treitschke). Para Ratzel, la geopolítica es la</w:t>
      </w:r>
      <w:r w:rsidRPr="005721F0">
        <w:rPr>
          <w:rFonts w:ascii="Times New Roman" w:hAnsi="Times New Roman" w:cs="Arial"/>
          <w:sz w:val="24"/>
        </w:rPr>
        <w:t> lucha por el “espacio vital”</w:t>
      </w:r>
      <w:r w:rsidRPr="005721F0">
        <w:rPr>
          <w:rFonts w:ascii="Times New Roman" w:eastAsia="Times New Roman" w:hAnsi="Times New Roman" w:cs="Arial"/>
          <w:sz w:val="24"/>
          <w:lang w:eastAsia="es-AR"/>
        </w:rPr>
        <w:t xml:space="preserve"> o </w:t>
      </w:r>
      <w:r w:rsidRPr="005721F0">
        <w:rPr>
          <w:rFonts w:ascii="Times New Roman" w:hAnsi="Times New Roman" w:cs="Arial"/>
          <w:i/>
          <w:sz w:val="24"/>
          <w:lang w:eastAsia="es-AR"/>
        </w:rPr>
        <w:t>lebensraum</w:t>
      </w:r>
      <w:r w:rsidRPr="005721F0">
        <w:rPr>
          <w:rFonts w:ascii="Times New Roman" w:hAnsi="Times New Roman" w:cs="Arial"/>
          <w:sz w:val="24"/>
          <w:shd w:val="clear" w:color="auto" w:fill="FFFFFF"/>
        </w:rPr>
        <w:t>, d</w:t>
      </w:r>
      <w:r w:rsidRPr="005721F0">
        <w:rPr>
          <w:rFonts w:ascii="Times New Roman" w:hAnsi="Times New Roman"/>
          <w:sz w:val="24"/>
        </w:rPr>
        <w:t>efinición que fue tomada por Karl Haushofer para cruzarla con el nazismo.</w:t>
      </w:r>
      <w:r w:rsidRPr="005721F0">
        <w:rPr>
          <w:rFonts w:ascii="Times New Roman" w:hAnsi="Times New Roman" w:cs="Times New Roman"/>
          <w:sz w:val="24"/>
          <w:shd w:val="clear" w:color="auto" w:fill="FFFFFF"/>
          <w:vertAlign w:val="superscript"/>
        </w:rPr>
        <w:footnoteReference w:id="309"/>
      </w:r>
      <w:r w:rsidRPr="005721F0">
        <w:rPr>
          <w:rFonts w:ascii="Times New Roman" w:hAnsi="Times New Roman"/>
          <w:sz w:val="24"/>
        </w:rPr>
        <w:t xml:space="preserve"> Y la biopolítica había dejado de definirse </w:t>
      </w:r>
      <w:r w:rsidRPr="005721F0">
        <w:rPr>
          <w:rFonts w:ascii="Times New Roman" w:hAnsi="Times New Roman"/>
          <w:sz w:val="24"/>
        </w:rPr>
        <w:lastRenderedPageBreak/>
        <w:t xml:space="preserve">como una ciencia social para concebirse como ciencia política centrada en el militarismo y el </w:t>
      </w:r>
      <w:r w:rsidRPr="005721F0">
        <w:rPr>
          <w:rFonts w:ascii="Times New Roman" w:hAnsi="Times New Roman"/>
          <w:i/>
          <w:sz w:val="24"/>
        </w:rPr>
        <w:t>putsch</w:t>
      </w:r>
      <w:r w:rsidRPr="005721F0">
        <w:rPr>
          <w:i/>
        </w:rPr>
        <w:t xml:space="preserve"> </w:t>
      </w:r>
      <w:r w:rsidRPr="005721F0">
        <w:rPr>
          <w:rFonts w:ascii="Times New Roman" w:hAnsi="Times New Roman"/>
          <w:sz w:val="24"/>
        </w:rPr>
        <w:t>o golpe de estado.</w:t>
      </w:r>
    </w:p>
    <w:p w14:paraId="243C58FF" w14:textId="77777777" w:rsidR="005721F0" w:rsidRPr="005721F0" w:rsidRDefault="005721F0" w:rsidP="005721F0">
      <w:pPr>
        <w:spacing w:after="0" w:line="240" w:lineRule="auto"/>
        <w:rPr>
          <w:rFonts w:ascii="Times New Roman" w:hAnsi="Times New Roman"/>
          <w:sz w:val="24"/>
        </w:rPr>
      </w:pPr>
    </w:p>
    <w:p w14:paraId="3A2EEE67" w14:textId="1A1BF396"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Estos nuevos </w:t>
      </w:r>
      <w:r w:rsidRPr="005721F0">
        <w:rPr>
          <w:rFonts w:ascii="Times New Roman" w:eastAsia="Times New Roman" w:hAnsi="Times New Roman" w:cs="Arial"/>
          <w:sz w:val="24"/>
          <w:lang w:eastAsia="es-AR"/>
        </w:rPr>
        <w:t>principios lóg</w:t>
      </w:r>
      <w:r w:rsidRPr="005721F0">
        <w:rPr>
          <w:rFonts w:ascii="Times New Roman" w:hAnsi="Times New Roman"/>
          <w:sz w:val="24"/>
        </w:rPr>
        <w:t xml:space="preserve">icos venían a explicar la periodicidad de la historia, de la antigüedad clásica al medioevo, y del medioevo a la modernidad, así como las transiciones entre los distintos períodos de la modernidad. La grieta predominante en la república elitista del siglo XIX entre liberales y conservadores se amplió con la presencia de una violencia extra-estatal protagonizada por un liderazgo paramilitar de fuerzas de choque o de asalto (guardias blancos, escuadristas, </w:t>
      </w:r>
      <w:r w:rsidRPr="005721F0">
        <w:rPr>
          <w:rFonts w:ascii="Times New Roman" w:eastAsiaTheme="minorEastAsia" w:hAnsi="Times New Roman"/>
          <w:i/>
          <w:iCs/>
          <w:sz w:val="24"/>
          <w:szCs w:val="19"/>
          <w:lang w:eastAsia="es-AR"/>
        </w:rPr>
        <w:t>freikorps</w:t>
      </w:r>
      <w:r w:rsidRPr="005721F0">
        <w:rPr>
          <w:rFonts w:ascii="Times New Roman" w:hAnsi="Times New Roman"/>
          <w:sz w:val="24"/>
        </w:rPr>
        <w:t>) inspirados en ideologías nacionalistas (Fichte). Estas concepciones militaristas pusieron en duda la tesis que el fascismo procedía del bonapartismo, y abrió la sospecha que el fascismo procedía en realidad de un despotismo oriental. La incorporación del fascismo asiático japonés como una herencia de la Restauración Meiji (un golpe de estado o revolución desde arriba), y del despotismo comunista con la Revolución Bolchevique en Rusia.</w:t>
      </w:r>
      <w:r w:rsidRPr="005721F0">
        <w:rPr>
          <w:rFonts w:ascii="Times New Roman" w:hAnsi="Times New Roman" w:cs="Times New Roman"/>
          <w:sz w:val="24"/>
          <w:vertAlign w:val="superscript"/>
        </w:rPr>
        <w:footnoteReference w:id="310"/>
      </w:r>
      <w:r w:rsidRPr="005721F0">
        <w:rPr>
          <w:rFonts w:ascii="Times New Roman" w:hAnsi="Times New Roman"/>
          <w:sz w:val="24"/>
        </w:rPr>
        <w:t xml:space="preserve"> La Rusia bolchevique había abdicado de la Gran Guerra con una paz separada (Brest-Litovsk), una guerra perdida contra </w:t>
      </w:r>
      <w:r w:rsidR="00795C4D">
        <w:rPr>
          <w:rFonts w:ascii="Times New Roman" w:hAnsi="Times New Roman"/>
          <w:sz w:val="24"/>
        </w:rPr>
        <w:t xml:space="preserve">el pangermanismo </w:t>
      </w:r>
      <w:proofErr w:type="gramStart"/>
      <w:r w:rsidRPr="005721F0">
        <w:rPr>
          <w:rFonts w:ascii="Times New Roman" w:hAnsi="Times New Roman"/>
          <w:sz w:val="24"/>
        </w:rPr>
        <w:t>Alem</w:t>
      </w:r>
      <w:r w:rsidR="00795C4D">
        <w:rPr>
          <w:rFonts w:ascii="Times New Roman" w:hAnsi="Times New Roman"/>
          <w:sz w:val="24"/>
        </w:rPr>
        <w:t>á</w:t>
      </w:r>
      <w:r w:rsidRPr="005721F0">
        <w:rPr>
          <w:rFonts w:ascii="Times New Roman" w:hAnsi="Times New Roman"/>
          <w:sz w:val="24"/>
        </w:rPr>
        <w:t>n</w:t>
      </w:r>
      <w:proofErr w:type="gramEnd"/>
      <w:r w:rsidRPr="005721F0">
        <w:rPr>
          <w:rFonts w:ascii="Times New Roman" w:hAnsi="Times New Roman"/>
          <w:sz w:val="24"/>
        </w:rPr>
        <w:t xml:space="preserve"> a la que los mencheviques se habían aferrado. Los autores de la paz separada fueron considerados por la Entente como “traidores a la causa democrática”.</w:t>
      </w:r>
      <w:r w:rsidRPr="005721F0">
        <w:rPr>
          <w:rFonts w:ascii="Times New Roman" w:hAnsi="Times New Roman" w:cs="Times New Roman"/>
          <w:sz w:val="24"/>
          <w:vertAlign w:val="superscript"/>
        </w:rPr>
        <w:footnoteReference w:id="311"/>
      </w:r>
      <w:r w:rsidRPr="005721F0">
        <w:rPr>
          <w:rFonts w:ascii="Times New Roman" w:hAnsi="Times New Roman"/>
          <w:sz w:val="24"/>
        </w:rPr>
        <w:t xml:space="preserve"> Pero los bolcheviques, una vez que se hubieron encumbrado en el poder apelando a una estrategia militar ofensiva de guerra de maniobras se involucraron en una guerra civil mediante el ejército rojo (que manipulaba las vías férreas) contra los guardias blancos que se resistían al comunismo y que derivó en la deportación y el confinamuiento de los </w:t>
      </w:r>
      <w:r w:rsidRPr="005721F0">
        <w:rPr>
          <w:rFonts w:ascii="Times New Roman" w:hAnsi="Times New Roman"/>
          <w:i/>
          <w:sz w:val="24"/>
        </w:rPr>
        <w:t>kulaks</w:t>
      </w:r>
      <w:r w:rsidRPr="005721F0">
        <w:rPr>
          <w:rFonts w:ascii="Times New Roman" w:hAnsi="Times New Roman"/>
          <w:sz w:val="24"/>
        </w:rPr>
        <w:t xml:space="preserve"> (pequeños propietarios rurales). En este enfrentamiento, la grieta del bolchevismo con la social-democracia occidental se intensificó. </w:t>
      </w:r>
    </w:p>
    <w:p w14:paraId="357CAF00"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0B5254B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¿Pero podía acaso el fascismo ser estudiado sin analizar la cultura y la historia de los despotismos que lo precedieron? ¿Puede el fascismo ser estudiado sin analizar los mitos y las ideologías de esos despotismos? ¿Cuándo fue el momento en que los mitos del espacio vital, del antisemitismo, del anticomunismo y del antiliberalismo se asociaron al origen del fascismo? ¿Cuándo fue que se inició el mito de la pureza racial germánica? ¿Fue a raíz de los movimientos migratorios, de Polonia y Hungría hacia Alemania durante la Revolución de 1848, y de Rusia a Polonia y Austria luego del magnicidio del Zar Alejandro II? ¿Cuándo fue que se inició el fascismo? ¿Acaso fue durante la Gran Guerra (1914), durante la Revolución Bolchevique (1917), durante la Marcha sobre Roma (1922), durante el </w:t>
      </w:r>
      <w:r w:rsidRPr="005721F0">
        <w:rPr>
          <w:rFonts w:ascii="Times New Roman" w:hAnsi="Times New Roman" w:cs="Arial"/>
          <w:sz w:val="24"/>
          <w:lang w:eastAsia="es-AR"/>
        </w:rPr>
        <w:t>Putsch</w:t>
      </w:r>
      <w:r w:rsidRPr="005721F0">
        <w:rPr>
          <w:rFonts w:ascii="Times New Roman" w:hAnsi="Times New Roman"/>
          <w:sz w:val="24"/>
        </w:rPr>
        <w:t xml:space="preserve"> de Munich (1923) o a raíz de la crisis o </w:t>
      </w:r>
      <w:proofErr w:type="gramStart"/>
      <w:r w:rsidRPr="005721F0">
        <w:rPr>
          <w:rFonts w:ascii="Times New Roman" w:hAnsi="Times New Roman"/>
          <w:sz w:val="24"/>
        </w:rPr>
        <w:t>crack  de</w:t>
      </w:r>
      <w:proofErr w:type="gramEnd"/>
      <w:r w:rsidRPr="005721F0">
        <w:rPr>
          <w:rFonts w:ascii="Times New Roman" w:hAnsi="Times New Roman"/>
          <w:sz w:val="24"/>
        </w:rPr>
        <w:t xml:space="preserve"> 1929? ¿Acaso la cultura fascista italiana fue antisemita? ¿O el </w:t>
      </w:r>
      <w:r w:rsidRPr="005721F0">
        <w:rPr>
          <w:rFonts w:ascii="Times New Roman" w:eastAsia="Times New Roman" w:hAnsi="Times New Roman" w:cs="Arial"/>
          <w:sz w:val="24"/>
          <w:lang w:eastAsia="es-AR"/>
        </w:rPr>
        <w:t>racismo</w:t>
      </w:r>
      <w:r w:rsidRPr="005721F0">
        <w:rPr>
          <w:rFonts w:ascii="Times New Roman" w:eastAsiaTheme="minorEastAsia" w:hAnsi="Times New Roman"/>
          <w:sz w:val="24"/>
        </w:rPr>
        <w:t xml:space="preserve"> antisemita</w:t>
      </w:r>
      <w:r w:rsidRPr="005721F0">
        <w:rPr>
          <w:rFonts w:ascii="Times New Roman" w:hAnsi="Times New Roman"/>
          <w:sz w:val="24"/>
        </w:rPr>
        <w:t xml:space="preserve"> y el espacio vital se amalgamaron a la cultura fascista tiempo después y mediante </w:t>
      </w:r>
      <w:r w:rsidRPr="005721F0">
        <w:rPr>
          <w:rFonts w:ascii="Times New Roman" w:hAnsi="Times New Roman"/>
          <w:b/>
          <w:i/>
          <w:sz w:val="24"/>
        </w:rPr>
        <w:t>Los Protocolos de los Sabios de Sión</w:t>
      </w:r>
      <w:r w:rsidRPr="005721F0">
        <w:rPr>
          <w:rFonts w:ascii="Times New Roman" w:hAnsi="Times New Roman"/>
          <w:sz w:val="24"/>
        </w:rPr>
        <w:t xml:space="preserve"> y la </w:t>
      </w:r>
      <w:r w:rsidRPr="005721F0">
        <w:rPr>
          <w:rFonts w:ascii="Times New Roman" w:hAnsi="Times New Roman"/>
          <w:b/>
          <w:i/>
          <w:sz w:val="24"/>
        </w:rPr>
        <w:t>Revista de Geopolítica</w:t>
      </w:r>
      <w:r w:rsidRPr="005721F0">
        <w:rPr>
          <w:rFonts w:ascii="Times New Roman" w:hAnsi="Times New Roman"/>
          <w:sz w:val="24"/>
        </w:rPr>
        <w:t xml:space="preserve"> del General Haushofer? ¿Cuándo fue que </w:t>
      </w:r>
      <w:bookmarkStart w:id="69" w:name="_Hlk123964893"/>
      <w:r w:rsidRPr="005721F0">
        <w:rPr>
          <w:rFonts w:ascii="Times New Roman" w:hAnsi="Times New Roman"/>
          <w:b/>
          <w:i/>
          <w:sz w:val="24"/>
        </w:rPr>
        <w:t>Los Protocolos</w:t>
      </w:r>
      <w:r w:rsidRPr="005721F0">
        <w:rPr>
          <w:rFonts w:ascii="Times New Roman" w:hAnsi="Times New Roman"/>
          <w:sz w:val="24"/>
        </w:rPr>
        <w:t xml:space="preserve"> </w:t>
      </w:r>
      <w:bookmarkEnd w:id="69"/>
      <w:r w:rsidRPr="005721F0">
        <w:rPr>
          <w:rFonts w:ascii="Times New Roman" w:hAnsi="Times New Roman"/>
          <w:sz w:val="24"/>
        </w:rPr>
        <w:t xml:space="preserve">se asociaron al origen de la cultura fascista? Richard Evans (2021) recuerda que Hanna Arendt en </w:t>
      </w:r>
      <w:r w:rsidRPr="005721F0">
        <w:rPr>
          <w:rFonts w:ascii="Times New Roman" w:hAnsi="Times New Roman"/>
          <w:b/>
          <w:i/>
          <w:sz w:val="24"/>
        </w:rPr>
        <w:t>Los orígenes del totalitarismo</w:t>
      </w:r>
      <w:r w:rsidRPr="005721F0">
        <w:rPr>
          <w:rFonts w:ascii="Times New Roman" w:hAnsi="Times New Roman"/>
          <w:sz w:val="24"/>
        </w:rPr>
        <w:t xml:space="preserve"> afirma que lo relevante no es si </w:t>
      </w:r>
      <w:r w:rsidRPr="005721F0">
        <w:rPr>
          <w:rFonts w:ascii="Times New Roman" w:hAnsi="Times New Roman"/>
          <w:b/>
          <w:i/>
          <w:sz w:val="24"/>
        </w:rPr>
        <w:t>Los Protocolos</w:t>
      </w:r>
      <w:r w:rsidRPr="005721F0">
        <w:rPr>
          <w:rFonts w:ascii="Times New Roman" w:hAnsi="Times New Roman"/>
          <w:sz w:val="24"/>
        </w:rPr>
        <w:t xml:space="preserve"> son un fraude sino explicar por qué a pesar de haber sido en esa época rotundamente desacreditados, los fascistas y antisemitas seguían creyendo en </w:t>
      </w:r>
      <w:r w:rsidRPr="005721F0">
        <w:rPr>
          <w:rFonts w:ascii="Times New Roman" w:hAnsi="Times New Roman"/>
          <w:b/>
          <w:i/>
          <w:sz w:val="24"/>
        </w:rPr>
        <w:t>Los Protocolos</w:t>
      </w:r>
      <w:r w:rsidRPr="005721F0">
        <w:rPr>
          <w:rFonts w:ascii="Times New Roman" w:hAnsi="Times New Roman"/>
          <w:sz w:val="24"/>
        </w:rPr>
        <w:t xml:space="preserve"> como una gran verdad ¿Acaso obedeció a la necesidad de un </w:t>
      </w:r>
      <w:r w:rsidRPr="005721F0">
        <w:rPr>
          <w:rFonts w:ascii="Times New Roman" w:eastAsia="Times New Roman" w:hAnsi="Times New Roman" w:cs="Arial"/>
          <w:sz w:val="24"/>
          <w:lang w:eastAsia="es-AR"/>
        </w:rPr>
        <w:t>giro</w:t>
      </w:r>
      <w:r w:rsidRPr="005721F0">
        <w:rPr>
          <w:rFonts w:ascii="Times New Roman" w:hAnsi="Times New Roman"/>
          <w:sz w:val="24"/>
        </w:rPr>
        <w:t xml:space="preserve"> teórico que legitimara su lucha? ¿O se debía al hecho que el estado, la cultura y la psicología racista habían cambiado de naturaleza?</w:t>
      </w:r>
      <w:r w:rsidRPr="005721F0">
        <w:rPr>
          <w:rFonts w:ascii="Times New Roman" w:hAnsi="Times New Roman" w:cs="Times New Roman"/>
          <w:sz w:val="24"/>
          <w:vertAlign w:val="superscript"/>
        </w:rPr>
        <w:footnoteReference w:id="312"/>
      </w:r>
      <w:r w:rsidRPr="005721F0">
        <w:rPr>
          <w:rFonts w:ascii="Times New Roman" w:hAnsi="Times New Roman"/>
          <w:sz w:val="24"/>
        </w:rPr>
        <w:t xml:space="preserve"> </w:t>
      </w:r>
    </w:p>
    <w:p w14:paraId="7088AF6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46BE8BE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lastRenderedPageBreak/>
        <w:t xml:space="preserve">¿Qué formato adquirió en Europa el dinamismo de los fenómenos fascistas? En algunos países el dinamismo interno fue doble (entre dos fenómenos) y en otros fue triple, cuádruple o quíntuple (entre tres, cuatro o cinco fenómenos). En Alemania, el pasaje trágico fue quíntuple, de la I Guerra Mundial al </w:t>
      </w:r>
      <w:r w:rsidRPr="005721F0">
        <w:rPr>
          <w:rFonts w:ascii="Times New Roman" w:hAnsi="Times New Roman"/>
          <w:i/>
          <w:sz w:val="24"/>
        </w:rPr>
        <w:t>putsch</w:t>
      </w:r>
      <w:r w:rsidRPr="005721F0">
        <w:rPr>
          <w:rFonts w:ascii="Times New Roman" w:hAnsi="Times New Roman"/>
          <w:sz w:val="24"/>
        </w:rPr>
        <w:t xml:space="preserve"> (el de Munich), del </w:t>
      </w:r>
      <w:r w:rsidRPr="005721F0">
        <w:rPr>
          <w:rFonts w:ascii="Times New Roman" w:hAnsi="Times New Roman"/>
          <w:i/>
          <w:sz w:val="24"/>
        </w:rPr>
        <w:t>putsch</w:t>
      </w:r>
      <w:r w:rsidRPr="005721F0">
        <w:rPr>
          <w:rFonts w:ascii="Times New Roman" w:hAnsi="Times New Roman"/>
          <w:sz w:val="24"/>
        </w:rPr>
        <w:t xml:space="preserve"> a la purga (Noche de los Cuchillos Largos), luego fue de la purga a los </w:t>
      </w:r>
      <w:r w:rsidRPr="005721F0">
        <w:rPr>
          <w:rFonts w:ascii="Times New Roman" w:hAnsi="Times New Roman"/>
          <w:i/>
          <w:sz w:val="24"/>
        </w:rPr>
        <w:t>pogroms</w:t>
      </w:r>
      <w:r w:rsidRPr="005721F0">
        <w:rPr>
          <w:rFonts w:ascii="Times New Roman" w:hAnsi="Times New Roman"/>
          <w:sz w:val="24"/>
        </w:rPr>
        <w:t xml:space="preserve"> (</w:t>
      </w:r>
      <w:r w:rsidRPr="005721F0">
        <w:rPr>
          <w:rFonts w:ascii="Times New Roman" w:hAnsi="Times New Roman"/>
          <w:i/>
          <w:sz w:val="24"/>
        </w:rPr>
        <w:t>Kristallnacht</w:t>
      </w:r>
      <w:r w:rsidRPr="005721F0">
        <w:rPr>
          <w:rFonts w:ascii="Times New Roman" w:hAnsi="Times New Roman"/>
          <w:sz w:val="24"/>
        </w:rPr>
        <w:t xml:space="preserve">), últimamente de los </w:t>
      </w:r>
      <w:r w:rsidRPr="005721F0">
        <w:rPr>
          <w:rFonts w:ascii="Times New Roman" w:hAnsi="Times New Roman"/>
          <w:i/>
          <w:sz w:val="24"/>
        </w:rPr>
        <w:t>pogroms</w:t>
      </w:r>
      <w:r w:rsidRPr="005721F0">
        <w:rPr>
          <w:rFonts w:ascii="Times New Roman" w:hAnsi="Times New Roman"/>
          <w:sz w:val="24"/>
        </w:rPr>
        <w:t xml:space="preserve"> a la II Guerra Mundial, y finalmente de la guerra ofensiva de conquista (</w:t>
      </w:r>
      <w:r w:rsidRPr="005721F0">
        <w:rPr>
          <w:rFonts w:ascii="Times New Roman" w:hAnsi="Times New Roman"/>
          <w:i/>
          <w:sz w:val="24"/>
        </w:rPr>
        <w:t>Einsatzgruppen</w:t>
      </w:r>
      <w:r w:rsidRPr="005721F0">
        <w:rPr>
          <w:rFonts w:ascii="Times New Roman" w:hAnsi="Times New Roman"/>
          <w:sz w:val="24"/>
        </w:rPr>
        <w:t xml:space="preserve"> </w:t>
      </w:r>
      <w:r w:rsidRPr="005721F0">
        <w:rPr>
          <w:rFonts w:ascii="Times New Roman" w:hAnsi="Times New Roman" w:cs="Arial"/>
          <w:sz w:val="24"/>
          <w:szCs w:val="30"/>
          <w:shd w:val="clear" w:color="auto" w:fill="FFFFFF"/>
        </w:rPr>
        <w:t>o equipos móviles de matanza en la invasión de Rusia)</w:t>
      </w:r>
      <w:r w:rsidRPr="005721F0">
        <w:rPr>
          <w:rFonts w:ascii="Times New Roman" w:hAnsi="Times New Roman"/>
          <w:sz w:val="24"/>
        </w:rPr>
        <w:t xml:space="preserve"> a los campos de concentración y de exterminio. En los campos se ejercitaban -a juicio de la jurista argentina María Sol Bucetto- diversos modos de aniquilamiento de la subjetividad, desde la disciplina y la cosificación hasta la eliminación de la memoria mediante la pérdida forzada de la identidad o musulmanidad.</w:t>
      </w:r>
      <w:r w:rsidRPr="005721F0">
        <w:rPr>
          <w:rFonts w:ascii="Times New Roman" w:hAnsi="Times New Roman" w:cs="Times New Roman"/>
          <w:sz w:val="24"/>
          <w:vertAlign w:val="superscript"/>
        </w:rPr>
        <w:footnoteReference w:id="313"/>
      </w:r>
      <w:r w:rsidRPr="005721F0">
        <w:rPr>
          <w:rFonts w:ascii="Times New Roman" w:hAnsi="Times New Roman"/>
          <w:sz w:val="24"/>
        </w:rPr>
        <w:t xml:space="preserve"> Hitler se había arrepentido de la mecánica </w:t>
      </w:r>
      <w:r w:rsidRPr="005721F0">
        <w:rPr>
          <w:rFonts w:ascii="Times New Roman" w:hAnsi="Times New Roman"/>
          <w:i/>
          <w:sz w:val="24"/>
        </w:rPr>
        <w:t>putschista</w:t>
      </w:r>
      <w:r w:rsidRPr="005721F0">
        <w:rPr>
          <w:rFonts w:ascii="Times New Roman" w:hAnsi="Times New Roman"/>
          <w:sz w:val="24"/>
        </w:rPr>
        <w:t>, y luego de su prisión cambió su táctica del acceso al poder adoptando transitoriamente el mecanismo democrático, para luego de haber alcanzado el poder revertir a sus antiguos métodos.</w:t>
      </w:r>
      <w:r w:rsidRPr="005721F0">
        <w:rPr>
          <w:rFonts w:ascii="Times New Roman" w:hAnsi="Times New Roman" w:cs="Times New Roman"/>
          <w:sz w:val="24"/>
          <w:vertAlign w:val="superscript"/>
        </w:rPr>
        <w:footnoteReference w:id="314"/>
      </w:r>
      <w:r w:rsidRPr="005721F0">
        <w:rPr>
          <w:rFonts w:ascii="Times New Roman" w:hAnsi="Times New Roman"/>
          <w:sz w:val="24"/>
        </w:rPr>
        <w:t xml:space="preserve"> Hitler también cambió su estrategia política tras enfrentar a Europa Occidental, pues pasó a invadir Europa Oriental, En su admiración por la antigüedad clásica Hitler reactualizó </w:t>
      </w:r>
      <w:r w:rsidRPr="005721F0">
        <w:rPr>
          <w:rFonts w:ascii="Times New Roman" w:hAnsi="Times New Roman" w:cs="Arial"/>
          <w:sz w:val="24"/>
          <w:szCs w:val="21"/>
          <w:shd w:val="clear" w:color="auto" w:fill="FFFFFF"/>
        </w:rPr>
        <w:t xml:space="preserve">la vieja </w:t>
      </w:r>
      <w:r w:rsidRPr="005721F0">
        <w:rPr>
          <w:rFonts w:ascii="Times New Roman" w:eastAsia="Times New Roman" w:hAnsi="Times New Roman" w:cs="Arial"/>
          <w:sz w:val="24"/>
          <w:lang w:eastAsia="es-AR"/>
        </w:rPr>
        <w:t>grieta</w:t>
      </w:r>
      <w:r w:rsidRPr="005721F0">
        <w:rPr>
          <w:rFonts w:ascii="Times New Roman" w:hAnsi="Times New Roman"/>
          <w:sz w:val="24"/>
        </w:rPr>
        <w:t xml:space="preserve"> entre Oriente y Occidente, que habían iniciado primero Alejandro con el imperio helenístico, luego Diocleciano y Constantino con la división del imperio romano entre Oriente y Occidente, y más tarde Carlomagno con el Imperio Carolingio, Otón con el Sacro Imperio Romano-Germánico, y finalmente Napoleón con la Expedición a Egipto y la Invasión de Rusia (1812). Hitler también ordenó en 1941 un plan secreto para invadir Italia al que denominó Operación Alarico, en homenaje al líder godo que había saqueado a Roma en 410 d.C.</w:t>
      </w:r>
      <w:r w:rsidRPr="005721F0">
        <w:rPr>
          <w:rFonts w:ascii="Times New Roman" w:hAnsi="Times New Roman" w:cs="Times New Roman"/>
          <w:sz w:val="24"/>
          <w:vertAlign w:val="superscript"/>
        </w:rPr>
        <w:footnoteReference w:id="315"/>
      </w:r>
      <w:r w:rsidRPr="005721F0">
        <w:rPr>
          <w:rFonts w:ascii="Times New Roman" w:hAnsi="Times New Roman"/>
          <w:sz w:val="24"/>
        </w:rPr>
        <w:t xml:space="preserve"> En la Polonia ocupada el dinamismo interno fue triple, de los </w:t>
      </w:r>
      <w:r w:rsidRPr="005721F0">
        <w:rPr>
          <w:rFonts w:ascii="Times New Roman" w:hAnsi="Times New Roman"/>
          <w:i/>
          <w:sz w:val="24"/>
        </w:rPr>
        <w:t>ghettos</w:t>
      </w:r>
      <w:r w:rsidRPr="005721F0">
        <w:rPr>
          <w:rFonts w:ascii="Times New Roman" w:hAnsi="Times New Roman"/>
          <w:sz w:val="24"/>
        </w:rPr>
        <w:t xml:space="preserve"> (el de Varsovia) a los </w:t>
      </w:r>
      <w:r w:rsidRPr="005721F0">
        <w:rPr>
          <w:rFonts w:ascii="Times New Roman" w:hAnsi="Times New Roman"/>
          <w:i/>
          <w:sz w:val="24"/>
        </w:rPr>
        <w:t>pogroms</w:t>
      </w:r>
      <w:r w:rsidRPr="005721F0">
        <w:rPr>
          <w:rFonts w:ascii="Times New Roman" w:hAnsi="Times New Roman"/>
          <w:sz w:val="24"/>
        </w:rPr>
        <w:t xml:space="preserve">, y de los </w:t>
      </w:r>
      <w:r w:rsidRPr="005721F0">
        <w:rPr>
          <w:rFonts w:ascii="Times New Roman" w:hAnsi="Times New Roman"/>
          <w:i/>
          <w:sz w:val="24"/>
        </w:rPr>
        <w:t>pogroms</w:t>
      </w:r>
      <w:r w:rsidRPr="005721F0">
        <w:rPr>
          <w:rFonts w:ascii="Times New Roman" w:hAnsi="Times New Roman"/>
          <w:sz w:val="24"/>
        </w:rPr>
        <w:t xml:space="preserve"> a los campos de exterminio. En la Rusia zarista el pasaje trágico fue doble, del magnicidio del zar (1881) a los </w:t>
      </w:r>
      <w:r w:rsidRPr="005721F0">
        <w:rPr>
          <w:rFonts w:ascii="Times New Roman" w:hAnsi="Times New Roman"/>
          <w:i/>
          <w:sz w:val="24"/>
        </w:rPr>
        <w:t>pogroms</w:t>
      </w:r>
      <w:r w:rsidRPr="005721F0">
        <w:rPr>
          <w:rFonts w:ascii="Times New Roman" w:hAnsi="Times New Roman"/>
          <w:sz w:val="24"/>
        </w:rPr>
        <w:t>. Y en la URSS el pasaje trágico también fue doble, de las purgas (</w:t>
      </w:r>
      <w:r w:rsidRPr="005721F0">
        <w:rPr>
          <w:rFonts w:ascii="Times New Roman" w:hAnsi="Times New Roman" w:cs="Arial"/>
          <w:sz w:val="24"/>
          <w:szCs w:val="21"/>
          <w:shd w:val="clear" w:color="auto" w:fill="FFFFFF"/>
        </w:rPr>
        <w:t>miembros del Politburó</w:t>
      </w:r>
      <w:r w:rsidRPr="005721F0">
        <w:rPr>
          <w:rFonts w:ascii="Times New Roman" w:hAnsi="Times New Roman"/>
          <w:sz w:val="24"/>
        </w:rPr>
        <w:t xml:space="preserve">) al </w:t>
      </w:r>
      <w:r w:rsidRPr="005721F0">
        <w:rPr>
          <w:rFonts w:ascii="Times New Roman" w:hAnsi="Times New Roman"/>
          <w:i/>
          <w:sz w:val="24"/>
        </w:rPr>
        <w:t>gulag</w:t>
      </w:r>
      <w:r w:rsidRPr="005721F0">
        <w:rPr>
          <w:rFonts w:ascii="Times New Roman" w:hAnsi="Times New Roman"/>
          <w:sz w:val="24"/>
        </w:rPr>
        <w:t xml:space="preserve"> (campos de trabajos forzados). Y en el Medio Oriente, el colaboracionismo con el fascismo y con el nazismo fue obra de ambos contendientes por la tierra palestina, debido a la incertidumbre militar que ofrecía Gran Bretaña en el período previo a la batalla de El Alamein (1942). La Organización Sionista Mundial (OSM) en reciprocidad por la favorable política comercial y migratoria con destino a Palestina del nazismo invitó al experto SS Barón Leopold von Mildenstein a visitar Tel Aviv y sus colonias acuñándose una medalla en su conmemoración.</w:t>
      </w:r>
      <w:r w:rsidRPr="005721F0">
        <w:rPr>
          <w:rFonts w:ascii="Times New Roman" w:hAnsi="Times New Roman" w:cs="Times New Roman"/>
          <w:sz w:val="24"/>
          <w:vertAlign w:val="superscript"/>
        </w:rPr>
        <w:footnoteReference w:id="316"/>
      </w:r>
      <w:r w:rsidRPr="005721F0">
        <w:rPr>
          <w:rFonts w:ascii="Times New Roman" w:hAnsi="Times New Roman"/>
          <w:sz w:val="24"/>
        </w:rPr>
        <w:t xml:space="preserve"> Y la resistencia palestina a la política migratoria del Mandato Británico en favor de los judíos generó tres rebeliones, en 1928, 1929, y 1936-1939, la última denominada la Gran Revuelta Árabe (con miles de muertos palestinos) fue reprimida por los británicos con la complicidad de las milicias judías (Haganá).</w:t>
      </w:r>
      <w:r w:rsidRPr="005721F0">
        <w:rPr>
          <w:rFonts w:ascii="Times New Roman" w:hAnsi="Times New Roman" w:cs="Times New Roman"/>
          <w:sz w:val="24"/>
          <w:vertAlign w:val="superscript"/>
        </w:rPr>
        <w:footnoteReference w:id="317"/>
      </w:r>
      <w:r w:rsidRPr="005721F0">
        <w:rPr>
          <w:rFonts w:ascii="Times New Roman" w:hAnsi="Times New Roman"/>
          <w:sz w:val="24"/>
        </w:rPr>
        <w:t xml:space="preserve"> Tras cada rebelión, la historiadora argentina Mercedes Saborido nos informa que se crearon numerosas Comisiones, la de Haycraft en 1921, la de Shaw en 1929, la de Peel en 1937, y la de Woodhead en 1939, detalladas en el llamado </w:t>
      </w:r>
      <w:r w:rsidRPr="005721F0">
        <w:rPr>
          <w:rFonts w:ascii="Times New Roman" w:hAnsi="Times New Roman"/>
          <w:b/>
          <w:i/>
          <w:sz w:val="24"/>
        </w:rPr>
        <w:t>Libro Blanco</w:t>
      </w:r>
      <w:r w:rsidRPr="005721F0">
        <w:rPr>
          <w:rFonts w:ascii="Times New Roman" w:hAnsi="Times New Roman"/>
          <w:sz w:val="24"/>
        </w:rPr>
        <w:t xml:space="preserve">, que a juicio de Joel Beinin y Lisa Hajjar (2014), los sionistas consideraban una traición a la Declaración </w:t>
      </w:r>
      <w:r w:rsidRPr="005721F0">
        <w:rPr>
          <w:rFonts w:ascii="Times New Roman" w:hAnsi="Times New Roman"/>
          <w:sz w:val="24"/>
        </w:rPr>
        <w:lastRenderedPageBreak/>
        <w:t>Balfour y el final de la alianza Británico-Sionista.</w:t>
      </w:r>
      <w:r w:rsidRPr="005721F0">
        <w:rPr>
          <w:rFonts w:ascii="Times New Roman" w:hAnsi="Times New Roman" w:cs="Times New Roman"/>
          <w:sz w:val="24"/>
          <w:vertAlign w:val="superscript"/>
        </w:rPr>
        <w:footnoteReference w:id="318"/>
      </w:r>
      <w:r w:rsidRPr="005721F0">
        <w:rPr>
          <w:rFonts w:ascii="Times New Roman" w:hAnsi="Times New Roman"/>
          <w:sz w:val="24"/>
        </w:rPr>
        <w:t xml:space="preserve"> Es en ese represivo contexto que se enmarca la visita que hizo a Hitler en 1941 el Mufti (jurista) de Jerusalem</w:t>
      </w:r>
      <w:r w:rsidRPr="005721F0">
        <w:rPr>
          <w:rFonts w:ascii="Times New Roman" w:hAnsi="Times New Roman" w:cs="Arial"/>
          <w:sz w:val="24"/>
          <w:szCs w:val="21"/>
          <w:shd w:val="clear" w:color="auto" w:fill="FFFFFF"/>
        </w:rPr>
        <w:t xml:space="preserve"> Amin al Husseini, el mismo que había convocado en 1937 el Gran Congreso de Bludán con medio millar de delegados de todos los países árabes.</w:t>
      </w:r>
      <w:r w:rsidRPr="005721F0">
        <w:rPr>
          <w:rFonts w:ascii="Times New Roman" w:hAnsi="Times New Roman"/>
          <w:sz w:val="24"/>
        </w:rPr>
        <w:t>.</w:t>
      </w:r>
    </w:p>
    <w:p w14:paraId="17097296" w14:textId="77777777" w:rsidR="005721F0" w:rsidRPr="005721F0" w:rsidRDefault="005721F0" w:rsidP="005721F0">
      <w:pPr>
        <w:spacing w:after="0" w:line="240" w:lineRule="auto"/>
        <w:rPr>
          <w:rFonts w:ascii="Times New Roman" w:hAnsi="Times New Roman"/>
          <w:sz w:val="24"/>
        </w:rPr>
      </w:pPr>
    </w:p>
    <w:p w14:paraId="607DA64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¿Pero que fuerzas y que pasiones fueron las que en su entrecruzamiento precipitaron las fuerzas sociales fascistas? El giro fascista en la Alemania de la primera posguerra, estuvo condicionado por una revolución conservadora, por un mandarinato intelectual decadente (anticipado precozmente por Thorstein Veblen y últimamente por Fritz Ringer),</w:t>
      </w:r>
      <w:r w:rsidRPr="005721F0">
        <w:rPr>
          <w:rFonts w:ascii="Times New Roman" w:hAnsi="Times New Roman" w:cs="Times New Roman"/>
          <w:sz w:val="24"/>
          <w:vertAlign w:val="superscript"/>
        </w:rPr>
        <w:footnoteReference w:id="319"/>
      </w:r>
      <w:r w:rsidRPr="005721F0">
        <w:rPr>
          <w:rFonts w:ascii="Times New Roman" w:hAnsi="Times New Roman"/>
          <w:sz w:val="24"/>
        </w:rPr>
        <w:t xml:space="preserve"> por alianzas de líderes políticos que eran veteranos de guerra, por </w:t>
      </w:r>
      <w:r w:rsidRPr="005721F0">
        <w:rPr>
          <w:rFonts w:ascii="Times New Roman" w:eastAsiaTheme="minorEastAsia" w:hAnsi="Times New Roman"/>
          <w:iCs/>
          <w:sz w:val="24"/>
          <w:szCs w:val="19"/>
          <w:lang w:eastAsia="es-AR"/>
        </w:rPr>
        <w:t xml:space="preserve">paramilitares o </w:t>
      </w:r>
      <w:bookmarkStart w:id="70" w:name="_Hlk136023435"/>
      <w:r w:rsidRPr="005721F0">
        <w:rPr>
          <w:rFonts w:ascii="Times New Roman" w:eastAsiaTheme="minorEastAsia" w:hAnsi="Times New Roman"/>
          <w:i/>
          <w:iCs/>
          <w:sz w:val="24"/>
          <w:szCs w:val="19"/>
          <w:lang w:eastAsia="es-AR"/>
        </w:rPr>
        <w:t>freikorp</w:t>
      </w:r>
      <w:bookmarkEnd w:id="70"/>
      <w:r w:rsidRPr="005721F0">
        <w:rPr>
          <w:rFonts w:ascii="Times New Roman" w:eastAsiaTheme="minorEastAsia" w:hAnsi="Times New Roman"/>
          <w:i/>
          <w:iCs/>
          <w:sz w:val="24"/>
          <w:szCs w:val="19"/>
          <w:lang w:eastAsia="es-AR"/>
        </w:rPr>
        <w:t>s</w:t>
      </w:r>
      <w:r w:rsidRPr="005721F0">
        <w:rPr>
          <w:rFonts w:ascii="Times New Roman" w:hAnsi="Times New Roman"/>
          <w:sz w:val="24"/>
        </w:rPr>
        <w:t xml:space="preserve"> que ejercían un militarismo por fuera del estado, por una economía liberal que no contemplaba las políticas anticíclicas (que hubieran neutralizado el crack de 1929), y por una cultura que privilegiaba la geopolítica y la biopolítica, y que vilipendiaba al arte moderno como una expresión degenerada de la cultura (Traverso, 2003). Un arte moderno, como el figurativo de Piet Mondrian, que buscaba en la composición equilibrada la abolición de lo trágico (que se encuentra en la tensión semántica o polivalencia de la palabra). Un simétrico equilibrio que Mondrian tomó de la matemática intuicionista de Luitzen Brouwer, quien a su vez lo había fundado en el infinito descubierto por Georg Cantor en su teoría de conjuntos.</w:t>
      </w:r>
      <w:r w:rsidRPr="005721F0">
        <w:rPr>
          <w:rFonts w:ascii="Times New Roman" w:hAnsi="Times New Roman" w:cs="Times New Roman"/>
          <w:sz w:val="24"/>
          <w:vertAlign w:val="superscript"/>
        </w:rPr>
        <w:footnoteReference w:id="320"/>
      </w:r>
    </w:p>
    <w:p w14:paraId="4F60DE10" w14:textId="77777777" w:rsidR="005721F0" w:rsidRPr="005721F0" w:rsidRDefault="005721F0" w:rsidP="005721F0">
      <w:pPr>
        <w:spacing w:after="0" w:line="240" w:lineRule="auto"/>
        <w:rPr>
          <w:rFonts w:ascii="Times New Roman" w:hAnsi="Times New Roman"/>
          <w:sz w:val="24"/>
        </w:rPr>
      </w:pPr>
    </w:p>
    <w:p w14:paraId="5233F7B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Pero esa anomalía de la modernización alemana (y la variante apologética de la llamada “vía especial”),</w:t>
      </w:r>
      <w:r w:rsidRPr="005721F0">
        <w:rPr>
          <w:rFonts w:ascii="Times New Roman" w:hAnsi="Times New Roman" w:cs="Times New Roman"/>
          <w:sz w:val="24"/>
          <w:vertAlign w:val="superscript"/>
        </w:rPr>
        <w:footnoteReference w:id="321"/>
      </w:r>
      <w:r w:rsidRPr="005721F0">
        <w:rPr>
          <w:rFonts w:ascii="Times New Roman" w:hAnsi="Times New Roman"/>
          <w:sz w:val="24"/>
        </w:rPr>
        <w:t xml:space="preserve"> ese desborde del estado y esos políticos que existieron en Alemania ¿Tuvieron lugar en el Oriente de Europa? ¿Acaso no tuvieron lugar en los Balcanes y en Rusia? Habiendo desaparecido los Imperios Otomano y Zarista, por no haber experimentado el tránsito de la nobleza de espada a la nobleza de toga, en los Balcanes y en Rusia los estados-naciones que los sucedieron (Grecia, Serbia, Montenegro, Rusia menchevique) poseían burguesías y burocracias muy endebles. El Imperio Otomano había perdido el esplendor del Gran Turco (Solimán el Magnífico), y lentamente se había convertido en el “Hombre enfermo de Europa”, pues había abandonado Hungría y Transilvania a manos de los Habsburgos, había sido derrotado por las tropas mameluco-egipcias de Mohammed Alí, había perdido Grecia a manos de una revolución romántica, y sus reformas de modernización defensiva  conocidas como </w:t>
      </w:r>
      <w:r w:rsidRPr="005721F0">
        <w:rPr>
          <w:rFonts w:ascii="Times New Roman" w:hAnsi="Times New Roman"/>
          <w:i/>
          <w:sz w:val="24"/>
        </w:rPr>
        <w:t>Tanzimat</w:t>
      </w:r>
      <w:r w:rsidRPr="005721F0">
        <w:rPr>
          <w:rFonts w:ascii="Times New Roman" w:hAnsi="Times New Roman"/>
          <w:sz w:val="24"/>
        </w:rPr>
        <w:t xml:space="preserve"> fracasaron estrepitosamente (1839-78).</w:t>
      </w:r>
      <w:r w:rsidRPr="005721F0">
        <w:rPr>
          <w:rFonts w:ascii="Times New Roman" w:hAnsi="Times New Roman" w:cs="Times New Roman"/>
          <w:sz w:val="24"/>
          <w:vertAlign w:val="superscript"/>
        </w:rPr>
        <w:footnoteReference w:id="322"/>
      </w:r>
      <w:r w:rsidRPr="005721F0">
        <w:rPr>
          <w:rFonts w:ascii="Times New Roman" w:hAnsi="Times New Roman"/>
          <w:sz w:val="24"/>
        </w:rPr>
        <w:t xml:space="preserve"> Y Rusia había perdido el brillo de Catalina la Grande, su intelectualidad occidentalista quedó eclipsada frente a la intelectualidad eslavófila cultora de un Oriente mítico, y su ejército terminó derrotado por una coalición de países occidentales (Francia, Reino Unido y Piamonte) en la Guerra de Crimea (1854) y por el Imperio del Japón en el Pacífico (1905), quedando atrapada en la balanza del poder del </w:t>
      </w:r>
      <w:r w:rsidRPr="005721F0">
        <w:rPr>
          <w:rFonts w:ascii="Times New Roman" w:hAnsi="Times New Roman"/>
          <w:i/>
          <w:sz w:val="24"/>
        </w:rPr>
        <w:t>Great Game</w:t>
      </w:r>
      <w:r w:rsidRPr="005721F0">
        <w:rPr>
          <w:rFonts w:ascii="Times New Roman" w:hAnsi="Times New Roman"/>
          <w:sz w:val="24"/>
        </w:rPr>
        <w:t xml:space="preserve"> o Gran Juego del Imperio Británico, y convirtiéndose en el segundo “Hombre enfermo de Europa”. </w:t>
      </w:r>
    </w:p>
    <w:p w14:paraId="2EB2CA2C" w14:textId="77777777" w:rsidR="005721F0" w:rsidRPr="005721F0" w:rsidRDefault="005721F0" w:rsidP="005721F0">
      <w:pPr>
        <w:spacing w:after="0" w:line="240" w:lineRule="auto"/>
        <w:rPr>
          <w:rFonts w:ascii="Times New Roman" w:hAnsi="Times New Roman"/>
          <w:sz w:val="24"/>
        </w:rPr>
      </w:pPr>
    </w:p>
    <w:p w14:paraId="1C02D7A6" w14:textId="77777777" w:rsidR="005721F0" w:rsidRPr="005721F0" w:rsidRDefault="005721F0" w:rsidP="005721F0">
      <w:pPr>
        <w:spacing w:after="0" w:line="240" w:lineRule="auto"/>
      </w:pPr>
      <w:r w:rsidRPr="005721F0">
        <w:rPr>
          <w:rFonts w:ascii="Times New Roman" w:hAnsi="Times New Roman"/>
          <w:sz w:val="24"/>
        </w:rPr>
        <w:t xml:space="preserve">El resultado de dichas fuerzas sociales bárbaras (colonialismo, imperialismo, </w:t>
      </w:r>
      <w:r w:rsidRPr="005721F0">
        <w:rPr>
          <w:rFonts w:ascii="Times New Roman" w:hAnsi="Times New Roman" w:cs="Arial"/>
          <w:sz w:val="24"/>
          <w:lang w:eastAsia="es-AR"/>
        </w:rPr>
        <w:t>fascismo</w:t>
      </w:r>
      <w:r w:rsidRPr="005721F0">
        <w:rPr>
          <w:rFonts w:ascii="Times New Roman" w:hAnsi="Times New Roman"/>
          <w:sz w:val="24"/>
        </w:rPr>
        <w:t xml:space="preserve">) y de dichas pasiones destructivas (racismo, clasismo, personalismo) fue la producción en el Oriente de sendas revoluciones que hicieron desaparecer a los imperios </w:t>
      </w:r>
      <w:proofErr w:type="gramStart"/>
      <w:r w:rsidRPr="005721F0">
        <w:rPr>
          <w:rFonts w:ascii="Times New Roman" w:hAnsi="Times New Roman"/>
          <w:sz w:val="24"/>
        </w:rPr>
        <w:t>Turco</w:t>
      </w:r>
      <w:proofErr w:type="gramEnd"/>
      <w:r w:rsidRPr="005721F0">
        <w:rPr>
          <w:rFonts w:ascii="Times New Roman" w:hAnsi="Times New Roman"/>
          <w:sz w:val="24"/>
        </w:rPr>
        <w:t xml:space="preserve"> y </w:t>
      </w:r>
      <w:r w:rsidRPr="005721F0">
        <w:rPr>
          <w:rFonts w:ascii="Times New Roman" w:hAnsi="Times New Roman"/>
          <w:sz w:val="24"/>
        </w:rPr>
        <w:lastRenderedPageBreak/>
        <w:t xml:space="preserve">Ruso. Los Jóvenes Turcos en el Imperio Otomano y los Bolcheviques en Rusia se encargaron de ultimar los procesos revolucionarios que algunos historiadores señalan como golpes o </w:t>
      </w:r>
      <w:r w:rsidRPr="005721F0">
        <w:rPr>
          <w:rFonts w:ascii="Times New Roman" w:hAnsi="Times New Roman"/>
          <w:i/>
          <w:sz w:val="24"/>
        </w:rPr>
        <w:t>putschs</w:t>
      </w:r>
      <w:r w:rsidRPr="005721F0">
        <w:rPr>
          <w:rFonts w:ascii="Times New Roman" w:hAnsi="Times New Roman"/>
          <w:sz w:val="24"/>
        </w:rPr>
        <w:t>. Y de resultas de esas revoluciones se registraron sendas dictaduras y calamidades políticas. En Turquía se desató una dictadura étnica y el genocidio armenio, y en Rusia la dictadura de clase del proletariado y el exterminio de los kulaks. La revolución mundial se redujo a la disolución de la Duma, a la guerra civil, al genocidio por hambruna u “Holodomor” (semejante a la gran hambruna irlandesa de 1849 causada por una plaga en la patata), y a una estrategia política que abdicaba del internacionalismo conocida bajo la consigna del ”socialismo en un solo país”.</w:t>
      </w:r>
      <w:r w:rsidRPr="005721F0">
        <w:rPr>
          <w:rFonts w:ascii="Times New Roman" w:hAnsi="Times New Roman" w:cs="Times New Roman"/>
          <w:sz w:val="24"/>
          <w:vertAlign w:val="superscript"/>
        </w:rPr>
        <w:footnoteReference w:id="323"/>
      </w:r>
      <w:r w:rsidRPr="005721F0">
        <w:rPr>
          <w:rFonts w:ascii="Times New Roman" w:hAnsi="Times New Roman"/>
          <w:sz w:val="24"/>
        </w:rPr>
        <w:t xml:space="preserve"> El genocidio de los armenios</w:t>
      </w:r>
      <w:r w:rsidRPr="005721F0">
        <w:rPr>
          <w:rFonts w:ascii="Times New Roman" w:hAnsi="Times New Roman" w:cs="Arial"/>
          <w:sz w:val="24"/>
          <w:szCs w:val="21"/>
          <w:shd w:val="clear" w:color="auto" w:fill="FFFFFF"/>
        </w:rPr>
        <w:t xml:space="preserve"> (cristianos orientales) en la Anatolia Otomana fue obra del partido Unión y Progreso y sus tres pashás Talat, Enver, y Cemal (1915-16) y tardó mucho en ser reconocido por quienes se resistían a denominarlo bajo ese calificativo. </w:t>
      </w:r>
      <w:r w:rsidRPr="005721F0">
        <w:rPr>
          <w:rFonts w:ascii="Times New Roman" w:eastAsiaTheme="majorEastAsia" w:hAnsi="Times New Roman" w:cs="Arial"/>
          <w:bCs/>
          <w:sz w:val="24"/>
          <w:szCs w:val="30"/>
          <w:shd w:val="clear" w:color="auto" w:fill="FFFFFF"/>
        </w:rPr>
        <w:t>En Rusia, la hambruna acabó con la comuna campesina, que se había iniciado con el Zar Iván IV. Cuando caída de Constantinopla, el Zar bautizó a Moscú como la Tercera Roma y adscribió los campesinos a la tierra al prohibirles salir del feudo (1580), pero también permitió que se los vendiera -por separado de las tierras en las que trabajaban- en lo que para Perry Anderson constituía “una situación de dependencia personal cercana a la esclavitud”.</w:t>
      </w:r>
      <w:r w:rsidRPr="005721F0">
        <w:rPr>
          <w:rFonts w:ascii="Times New Roman" w:eastAsiaTheme="majorEastAsia" w:hAnsi="Times New Roman" w:cs="Times New Roman"/>
          <w:bCs/>
          <w:sz w:val="24"/>
          <w:szCs w:val="30"/>
          <w:shd w:val="clear" w:color="auto" w:fill="FFFFFF"/>
          <w:vertAlign w:val="superscript"/>
        </w:rPr>
        <w:footnoteReference w:id="324"/>
      </w:r>
      <w:r w:rsidRPr="005721F0">
        <w:rPr>
          <w:rFonts w:ascii="Times New Roman" w:eastAsiaTheme="majorEastAsia" w:hAnsi="Times New Roman" w:cs="Arial"/>
          <w:bCs/>
          <w:sz w:val="24"/>
          <w:szCs w:val="30"/>
          <w:shd w:val="clear" w:color="auto" w:fill="FFFFFF"/>
        </w:rPr>
        <w:t xml:space="preserve"> Esto nos lleva a preguntarnos qué entendemos por servidumbre y si por el contrario no se trata de un eufemismo. Esa misma servidumbre fue parcialmente abolida en la Rusia Zarista en 1861 y en la Rusia Soviética se terminó de liquidar conjuntamente con la comuna (mir u </w:t>
      </w:r>
      <w:r w:rsidRPr="005721F0">
        <w:rPr>
          <w:rFonts w:ascii="Times New Roman" w:hAnsi="Times New Roman"/>
          <w:i/>
          <w:sz w:val="24"/>
        </w:rPr>
        <w:t>obschin</w:t>
      </w:r>
      <w:r w:rsidRPr="005721F0">
        <w:rPr>
          <w:rFonts w:ascii="Times New Roman" w:eastAsiaTheme="majorEastAsia" w:hAnsi="Times New Roman" w:cs="Arial"/>
          <w:bCs/>
          <w:sz w:val="24"/>
          <w:szCs w:val="30"/>
          <w:shd w:val="clear" w:color="auto" w:fill="FFFFFF"/>
        </w:rPr>
        <w:t xml:space="preserve">), y sustituida por una colectivización forzosa en granjas estatales o </w:t>
      </w:r>
      <w:r w:rsidRPr="005721F0">
        <w:rPr>
          <w:rFonts w:ascii="Times New Roman" w:hAnsi="Times New Roman" w:cs="Arial"/>
          <w:i/>
          <w:sz w:val="24"/>
          <w:shd w:val="clear" w:color="auto" w:fill="FFFFFF"/>
        </w:rPr>
        <w:t>koljoses</w:t>
      </w:r>
      <w:r w:rsidRPr="005721F0">
        <w:rPr>
          <w:rFonts w:ascii="Times New Roman" w:eastAsiaTheme="majorEastAsia" w:hAnsi="Times New Roman" w:cs="Arial"/>
          <w:bCs/>
          <w:i/>
          <w:sz w:val="24"/>
          <w:szCs w:val="30"/>
          <w:shd w:val="clear" w:color="auto" w:fill="FFFFFF"/>
        </w:rPr>
        <w:t xml:space="preserve"> </w:t>
      </w:r>
      <w:r w:rsidRPr="005721F0">
        <w:rPr>
          <w:rFonts w:ascii="Times New Roman" w:eastAsiaTheme="majorEastAsia" w:hAnsi="Times New Roman" w:cs="Arial"/>
          <w:bCs/>
          <w:sz w:val="24"/>
          <w:szCs w:val="30"/>
          <w:shd w:val="clear" w:color="auto" w:fill="FFFFFF"/>
        </w:rPr>
        <w:t>(</w:t>
      </w:r>
      <w:r w:rsidRPr="005721F0">
        <w:rPr>
          <w:rFonts w:ascii="Times New Roman" w:hAnsi="Times New Roman" w:cs="Arial"/>
          <w:sz w:val="24"/>
          <w:szCs w:val="21"/>
          <w:shd w:val="clear" w:color="auto" w:fill="FFFFFF"/>
        </w:rPr>
        <w:t xml:space="preserve">Jerome </w:t>
      </w:r>
      <w:r w:rsidRPr="005721F0">
        <w:rPr>
          <w:rFonts w:ascii="Times New Roman" w:hAnsi="Times New Roman" w:cs="Arial"/>
          <w:bCs/>
          <w:i/>
          <w:sz w:val="24"/>
          <w:szCs w:val="21"/>
          <w:shd w:val="clear" w:color="auto" w:fill="FFFFFF"/>
        </w:rPr>
        <w:t>Blum</w:t>
      </w:r>
      <w:r w:rsidRPr="005721F0">
        <w:rPr>
          <w:rFonts w:ascii="Times New Roman" w:hAnsi="Times New Roman" w:cs="Arial"/>
          <w:sz w:val="24"/>
          <w:szCs w:val="21"/>
          <w:shd w:val="clear" w:color="auto" w:fill="FFFFFF"/>
        </w:rPr>
        <w:t>, 1961; Amanda Leal, 2011</w:t>
      </w:r>
      <w:r w:rsidRPr="005721F0">
        <w:rPr>
          <w:rFonts w:ascii="Times New Roman" w:eastAsiaTheme="majorEastAsia" w:hAnsi="Times New Roman" w:cs="Arial"/>
          <w:bCs/>
          <w:sz w:val="24"/>
          <w:szCs w:val="30"/>
          <w:shd w:val="clear" w:color="auto" w:fill="FFFFFF"/>
        </w:rPr>
        <w:t xml:space="preserve">).   </w:t>
      </w:r>
    </w:p>
    <w:p w14:paraId="3417B0BB" w14:textId="77777777" w:rsidR="005721F0" w:rsidRPr="005721F0" w:rsidRDefault="005721F0" w:rsidP="005721F0">
      <w:pPr>
        <w:spacing w:after="0" w:line="240" w:lineRule="auto"/>
        <w:rPr>
          <w:rFonts w:ascii="Times New Roman" w:eastAsiaTheme="minorEastAsia" w:hAnsi="Times New Roman"/>
          <w:iCs/>
          <w:sz w:val="24"/>
          <w:szCs w:val="19"/>
          <w:lang w:eastAsia="es-AR"/>
        </w:rPr>
      </w:pPr>
      <w:r w:rsidRPr="005721F0">
        <w:rPr>
          <w:rFonts w:ascii="Times New Roman" w:eastAsiaTheme="minorEastAsia" w:hAnsi="Times New Roman"/>
          <w:iCs/>
          <w:sz w:val="24"/>
          <w:szCs w:val="19"/>
          <w:lang w:eastAsia="es-AR"/>
        </w:rPr>
        <w:t xml:space="preserve">   </w:t>
      </w:r>
    </w:p>
    <w:p w14:paraId="0BE3BCF8"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iCs/>
          <w:sz w:val="24"/>
          <w:szCs w:val="19"/>
          <w:lang w:eastAsia="es-AR"/>
        </w:rPr>
        <w:t>Todas estas fuerzas sociales de la barbarie y estas pasiones destructivas juntas dispararon en Occidente, a partir de la década del treinta, la</w:t>
      </w:r>
      <w:r w:rsidRPr="005721F0">
        <w:rPr>
          <w:rFonts w:ascii="Times New Roman" w:eastAsiaTheme="minorEastAsia" w:hAnsi="Times New Roman"/>
          <w:sz w:val="24"/>
        </w:rPr>
        <w:t xml:space="preserve"> planificación de una sociedad civil marcada por el racismo (Leyes de Nuremberg), una geopolítica devenida en la teología laica del fascismo, una economía política entrecruzada con el estado (El </w:t>
      </w:r>
      <w:r w:rsidRPr="005721F0">
        <w:rPr>
          <w:rFonts w:ascii="Times New Roman" w:eastAsiaTheme="minorEastAsia" w:hAnsi="Times New Roman"/>
          <w:i/>
          <w:sz w:val="24"/>
        </w:rPr>
        <w:t>New Deal</w:t>
      </w:r>
      <w:r w:rsidRPr="005721F0">
        <w:rPr>
          <w:rFonts w:ascii="Times New Roman" w:eastAsiaTheme="minorEastAsia" w:hAnsi="Times New Roman"/>
          <w:sz w:val="24"/>
        </w:rPr>
        <w:t xml:space="preserve"> de Keynes) y un sistema monetario donde el patrón oro y la libra esterlina fueron sustituidos por el patrón dólar. Su resultado</w:t>
      </w:r>
      <w:r w:rsidRPr="005721F0">
        <w:rPr>
          <w:rFonts w:ascii="Times New Roman" w:eastAsiaTheme="minorEastAsia" w:hAnsi="Times New Roman"/>
          <w:iCs/>
          <w:sz w:val="24"/>
          <w:szCs w:val="19"/>
          <w:lang w:eastAsia="es-AR"/>
        </w:rPr>
        <w:t>, fue en materia económica el estado de bienestar</w:t>
      </w:r>
      <w:r w:rsidRPr="005721F0">
        <w:rPr>
          <w:rFonts w:ascii="Times New Roman" w:eastAsiaTheme="minorEastAsia" w:hAnsi="Times New Roman"/>
          <w:sz w:val="24"/>
        </w:rPr>
        <w:t xml:space="preserve"> (en oposición a la economía de mercado y en un aire de familia con el socialismo real); y en materia política fue la estrategia de los Frentes Populares.</w:t>
      </w:r>
      <w:r w:rsidRPr="005721F0">
        <w:rPr>
          <w:rFonts w:ascii="Times New Roman" w:eastAsiaTheme="minorEastAsia" w:hAnsi="Times New Roman" w:cs="Times New Roman"/>
          <w:sz w:val="24"/>
          <w:vertAlign w:val="superscript"/>
        </w:rPr>
        <w:footnoteReference w:id="325"/>
      </w:r>
      <w:r w:rsidRPr="005721F0">
        <w:rPr>
          <w:rFonts w:ascii="Times New Roman" w:eastAsiaTheme="minorEastAsia" w:hAnsi="Times New Roman"/>
          <w:sz w:val="24"/>
        </w:rPr>
        <w:t xml:space="preserve"> En España, con el triunfo del Frente Popular se desató en 1936 una Guerra Civil (con </w:t>
      </w:r>
      <w:r w:rsidRPr="005721F0">
        <w:rPr>
          <w:rFonts w:ascii="Times New Roman" w:hAnsi="Times New Roman"/>
          <w:i/>
          <w:sz w:val="24"/>
        </w:rPr>
        <w:t>pogroms</w:t>
      </w:r>
      <w:r w:rsidRPr="005721F0">
        <w:rPr>
          <w:rFonts w:ascii="Times New Roman" w:eastAsiaTheme="minorEastAsia" w:hAnsi="Times New Roman"/>
          <w:sz w:val="24"/>
        </w:rPr>
        <w:t xml:space="preserve"> incluidos como el de Guernica).</w:t>
      </w:r>
      <w:r w:rsidRPr="005721F0">
        <w:rPr>
          <w:rFonts w:ascii="Times New Roman" w:eastAsiaTheme="minorEastAsia" w:hAnsi="Times New Roman" w:cs="Times New Roman"/>
          <w:sz w:val="24"/>
          <w:vertAlign w:val="superscript"/>
        </w:rPr>
        <w:footnoteReference w:id="326"/>
      </w:r>
      <w:r w:rsidRPr="005721F0">
        <w:rPr>
          <w:rFonts w:ascii="Times New Roman" w:eastAsiaTheme="minorEastAsia" w:hAnsi="Times New Roman"/>
          <w:sz w:val="24"/>
        </w:rPr>
        <w:t xml:space="preserve"> En Alemania, tras el epílogo de la República de Weimar (1933) se </w:t>
      </w:r>
      <w:r w:rsidRPr="005721F0">
        <w:rPr>
          <w:rFonts w:ascii="Times New Roman" w:eastAsiaTheme="minorEastAsia" w:hAnsi="Times New Roman"/>
          <w:iCs/>
          <w:sz w:val="24"/>
          <w:szCs w:val="19"/>
          <w:lang w:eastAsia="es-AR"/>
        </w:rPr>
        <w:t>incursionó en la cultura de masas del nacional-socialismo.</w:t>
      </w:r>
      <w:r w:rsidRPr="005721F0">
        <w:rPr>
          <w:rFonts w:ascii="Times New Roman" w:eastAsiaTheme="minorEastAsia" w:hAnsi="Times New Roman" w:cs="Times New Roman"/>
          <w:iCs/>
          <w:sz w:val="24"/>
          <w:szCs w:val="19"/>
          <w:vertAlign w:val="superscript"/>
          <w:lang w:eastAsia="es-AR"/>
        </w:rPr>
        <w:footnoteReference w:id="327"/>
      </w:r>
      <w:r w:rsidRPr="005721F0">
        <w:rPr>
          <w:rFonts w:ascii="Times New Roman" w:eastAsiaTheme="minorEastAsia" w:hAnsi="Times New Roman"/>
          <w:iCs/>
          <w:sz w:val="24"/>
          <w:szCs w:val="19"/>
          <w:lang w:eastAsia="es-AR"/>
        </w:rPr>
        <w:t xml:space="preserve"> Y en materia intelectual, el centro del escenario lo ocupó la psicología política y la teoría psicoanalítica.</w:t>
      </w:r>
      <w:r w:rsidRPr="005721F0">
        <w:rPr>
          <w:rFonts w:ascii="Times New Roman" w:eastAsiaTheme="minorEastAsia" w:hAnsi="Times New Roman" w:cs="Times New Roman"/>
          <w:iCs/>
          <w:sz w:val="24"/>
          <w:szCs w:val="19"/>
          <w:vertAlign w:val="superscript"/>
          <w:lang w:eastAsia="es-AR"/>
        </w:rPr>
        <w:footnoteReference w:id="328"/>
      </w:r>
      <w:r w:rsidRPr="005721F0">
        <w:rPr>
          <w:rFonts w:ascii="Times New Roman" w:eastAsiaTheme="minorEastAsia" w:hAnsi="Times New Roman"/>
          <w:iCs/>
          <w:sz w:val="24"/>
          <w:szCs w:val="19"/>
          <w:lang w:eastAsia="es-AR"/>
        </w:rPr>
        <w:t xml:space="preserve"> Tras un muy largo proceso, Freud había sustituido el principio del placer por la pulsión de muerte (el pene por el fetiche), comenzando con el tratamiento de la culpa en discusión virtual con la obra de Nietzsche en</w:t>
      </w:r>
      <w:r w:rsidRPr="005721F0">
        <w:rPr>
          <w:rFonts w:ascii="Times New Roman" w:eastAsiaTheme="minorEastAsia" w:hAnsi="Times New Roman"/>
          <w:b/>
          <w:i/>
          <w:iCs/>
          <w:sz w:val="24"/>
          <w:szCs w:val="19"/>
          <w:lang w:eastAsia="es-AR"/>
        </w:rPr>
        <w:t xml:space="preserve"> Totem y Tabú</w:t>
      </w:r>
      <w:r w:rsidRPr="005721F0">
        <w:rPr>
          <w:rFonts w:ascii="Times New Roman" w:eastAsiaTheme="minorEastAsia" w:hAnsi="Times New Roman"/>
          <w:iCs/>
          <w:sz w:val="24"/>
          <w:szCs w:val="19"/>
          <w:lang w:eastAsia="es-AR"/>
        </w:rPr>
        <w:t xml:space="preserve"> (1912), continuando en </w:t>
      </w:r>
      <w:r w:rsidRPr="005721F0">
        <w:rPr>
          <w:rFonts w:ascii="Times New Roman" w:eastAsiaTheme="minorEastAsia" w:hAnsi="Times New Roman"/>
          <w:b/>
          <w:i/>
          <w:iCs/>
          <w:sz w:val="24"/>
          <w:szCs w:val="19"/>
          <w:lang w:eastAsia="es-AR"/>
        </w:rPr>
        <w:t>El Malestar en la Cultura</w:t>
      </w:r>
      <w:r w:rsidRPr="005721F0">
        <w:rPr>
          <w:rFonts w:ascii="Times New Roman" w:eastAsiaTheme="minorEastAsia" w:hAnsi="Times New Roman"/>
          <w:iCs/>
          <w:sz w:val="24"/>
          <w:szCs w:val="19"/>
          <w:lang w:eastAsia="es-AR"/>
        </w:rPr>
        <w:t xml:space="preserve"> (1930), y culminando cuando llegó exilado a Londres y publicó </w:t>
      </w:r>
      <w:r w:rsidRPr="005721F0">
        <w:rPr>
          <w:rFonts w:ascii="Times New Roman" w:eastAsiaTheme="minorEastAsia" w:hAnsi="Times New Roman"/>
          <w:b/>
          <w:i/>
          <w:iCs/>
          <w:sz w:val="24"/>
          <w:szCs w:val="19"/>
          <w:lang w:eastAsia="es-AR"/>
        </w:rPr>
        <w:t>Moisés y la religión monoteísta</w:t>
      </w:r>
      <w:r w:rsidRPr="005721F0">
        <w:rPr>
          <w:rFonts w:ascii="Times New Roman" w:eastAsiaTheme="minorEastAsia" w:hAnsi="Times New Roman"/>
          <w:iCs/>
          <w:sz w:val="24"/>
          <w:szCs w:val="19"/>
          <w:lang w:eastAsia="es-AR"/>
        </w:rPr>
        <w:t xml:space="preserve"> (1939). En paralelo, la primera generación de la Teoría Crítica (Horkheimer y Adorno) produjo en la década del cuarenta el giro epistemológico hacia un cruce con el psicoanálisis y a un pesimismo </w:t>
      </w:r>
      <w:r w:rsidRPr="005721F0">
        <w:rPr>
          <w:rFonts w:ascii="Times New Roman" w:eastAsiaTheme="minorEastAsia" w:hAnsi="Times New Roman"/>
          <w:iCs/>
          <w:sz w:val="24"/>
          <w:szCs w:val="19"/>
          <w:lang w:eastAsia="es-AR"/>
        </w:rPr>
        <w:lastRenderedPageBreak/>
        <w:t>de la razón instrumental, el mismo que inicialmente había sido incriminado por Weber como una funesta antesala de especialización o “jaula de hierro”.</w:t>
      </w:r>
    </w:p>
    <w:p w14:paraId="3AD53110" w14:textId="77777777" w:rsidR="005721F0" w:rsidRPr="005721F0" w:rsidRDefault="005721F0" w:rsidP="005721F0">
      <w:pPr>
        <w:spacing w:after="0" w:line="240" w:lineRule="auto"/>
        <w:rPr>
          <w:rFonts w:ascii="Times New Roman" w:eastAsiaTheme="minorEastAsia" w:hAnsi="Times New Roman"/>
          <w:iCs/>
          <w:sz w:val="24"/>
          <w:szCs w:val="19"/>
          <w:lang w:eastAsia="es-AR"/>
        </w:rPr>
      </w:pPr>
      <w:r w:rsidRPr="005721F0">
        <w:rPr>
          <w:rFonts w:ascii="Times New Roman" w:eastAsiaTheme="minorEastAsia" w:hAnsi="Times New Roman"/>
          <w:iCs/>
          <w:sz w:val="24"/>
          <w:szCs w:val="19"/>
          <w:lang w:eastAsia="es-AR"/>
        </w:rPr>
        <w:t xml:space="preserve"> </w:t>
      </w:r>
    </w:p>
    <w:p w14:paraId="1FC80AC8"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hAnsi="Times New Roman"/>
          <w:sz w:val="24"/>
        </w:rPr>
        <w:t>E</w:t>
      </w:r>
      <w:r w:rsidRPr="005721F0">
        <w:rPr>
          <w:rFonts w:ascii="Times New Roman" w:eastAsia="Times New Roman" w:hAnsi="Times New Roman" w:cs="Arial"/>
          <w:sz w:val="24"/>
          <w:lang w:eastAsia="es-AR"/>
        </w:rPr>
        <w:t>n el género historiográfico de los “estudios sobre genocidio” que siguieron a los estudios del Holocausto, su finalidad consistió en detectar y/o prevenir catástrofes humanitarias futuras. Robert Melson (1992) ilustró sobre la similitud del genocidio judío con el genocidio armenio que habían generado los Jóvenes Turcos con su Revolución en la que colaboraron asesores militares alemanes (Vahakn Dadrian abundó sobre el negacionismo turco); y Edward Kissi (2006) reveló que las revoluciones no tuvieron respecto de los genocidios los mismos efectos. Si bien la revolución en Camboya derivó en un genocidio, la revolución socialista en Etiopía no tuvo un final semejante poque el genocidio requiere para su gestación cumplir con pre requisitos muy puntuales.</w:t>
      </w:r>
      <w:r w:rsidRPr="005721F0">
        <w:rPr>
          <w:rFonts w:ascii="Times New Roman" w:eastAsia="Times New Roman" w:hAnsi="Times New Roman" w:cs="Times New Roman"/>
          <w:sz w:val="24"/>
          <w:vertAlign w:val="superscript"/>
          <w:lang w:eastAsia="es-AR"/>
        </w:rPr>
        <w:footnoteReference w:id="329"/>
      </w:r>
      <w:r w:rsidRPr="005721F0">
        <w:rPr>
          <w:rFonts w:ascii="Times New Roman" w:eastAsia="Times New Roman" w:hAnsi="Times New Roman" w:cs="Arial"/>
          <w:sz w:val="24"/>
          <w:lang w:eastAsia="es-AR"/>
        </w:rPr>
        <w:t xml:space="preserve"> </w:t>
      </w:r>
    </w:p>
    <w:p w14:paraId="5852579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69F66FBA"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Por otro lado ¿Hemos de tener en cuenta que una cosa es la fuerza social bárbara del </w:t>
      </w:r>
      <w:r w:rsidRPr="005721F0">
        <w:rPr>
          <w:rFonts w:ascii="Times New Roman" w:eastAsia="Times New Roman" w:hAnsi="Times New Roman" w:cs="Arial"/>
          <w:sz w:val="24"/>
          <w:lang w:eastAsia="es-AR"/>
        </w:rPr>
        <w:t>racismo</w:t>
      </w:r>
      <w:r w:rsidRPr="005721F0">
        <w:rPr>
          <w:rFonts w:ascii="Times New Roman" w:eastAsiaTheme="minorEastAsia" w:hAnsi="Times New Roman"/>
          <w:sz w:val="24"/>
        </w:rPr>
        <w:t xml:space="preserve"> y el segregacionismo </w:t>
      </w:r>
      <w:r w:rsidRPr="005721F0">
        <w:rPr>
          <w:rFonts w:ascii="Times New Roman" w:hAnsi="Times New Roman"/>
          <w:sz w:val="24"/>
        </w:rPr>
        <w:t>y otra muy diferente la barbarie del genocidio? Diversos autores han concluido que no toda cultura racista culmina en genocidio ni todo genocidio proviene de una cultura racista.</w:t>
      </w:r>
      <w:r w:rsidRPr="005721F0">
        <w:rPr>
          <w:rFonts w:ascii="Times New Roman" w:hAnsi="Times New Roman" w:cs="Times New Roman"/>
          <w:sz w:val="24"/>
          <w:vertAlign w:val="superscript"/>
        </w:rPr>
        <w:footnoteReference w:id="330"/>
      </w:r>
      <w:r w:rsidRPr="005721F0">
        <w:rPr>
          <w:rFonts w:ascii="Times New Roman" w:hAnsi="Times New Roman"/>
          <w:sz w:val="24"/>
        </w:rPr>
        <w:t xml:space="preserve"> La biopolítica nazi fue para Roberto Esposito (2002) una bio-teogonía que en su sistema inmunitario estuvo constituida por una triple incorporación que incluyó al yo dentro del propio cuerpo, a la incorporación de todo cuerpo en el propio pueblo alemán, y a una política demográfica de protección del cuerpo o demopolítica (Malthus) que eugenesia mediante “preserve y mejore el patrimonio sano” y eutanasia de por medio “elimine los elementos enfermos [judíos y dementes]”.</w:t>
      </w:r>
      <w:r w:rsidRPr="005721F0">
        <w:rPr>
          <w:rFonts w:ascii="Times New Roman" w:hAnsi="Times New Roman" w:cs="Times New Roman"/>
          <w:sz w:val="24"/>
          <w:vertAlign w:val="superscript"/>
        </w:rPr>
        <w:footnoteReference w:id="331"/>
      </w:r>
      <w:r w:rsidRPr="005721F0">
        <w:rPr>
          <w:rFonts w:ascii="Times New Roman" w:hAnsi="Times New Roman"/>
          <w:sz w:val="24"/>
        </w:rPr>
        <w:t xml:space="preserve"> Para Hannah Arendt (1963) y para Raúl Hilberg (1961) dicha política demográfica criminal o demopolítica no necesitó del antisemitismo para que tuviera lugar y bastó para que se tomara conciencia de la misma con los testimonios de los supervivientes (Levi, Celan,</w:t>
      </w:r>
      <w:r w:rsidRPr="005721F0">
        <w:rPr>
          <w:rFonts w:ascii="Times New Roman" w:hAnsi="Times New Roman" w:cs="Arial"/>
          <w:sz w:val="24"/>
          <w:szCs w:val="21"/>
          <w:shd w:val="clear" w:color="auto" w:fill="FFFFFF"/>
        </w:rPr>
        <w:t xml:space="preserve"> Améry, Antelme,  Kogon, Semprún</w:t>
      </w:r>
      <w:r w:rsidRPr="005721F0">
        <w:rPr>
          <w:rFonts w:ascii="Times New Roman" w:hAnsi="Times New Roman"/>
          <w:sz w:val="24"/>
        </w:rPr>
        <w:t>).</w:t>
      </w:r>
      <w:r w:rsidRPr="005721F0">
        <w:rPr>
          <w:rFonts w:ascii="Times New Roman" w:hAnsi="Times New Roman" w:cs="Times New Roman"/>
          <w:sz w:val="24"/>
          <w:vertAlign w:val="superscript"/>
        </w:rPr>
        <w:footnoteReference w:id="332"/>
      </w:r>
      <w:r w:rsidRPr="005721F0">
        <w:rPr>
          <w:rFonts w:ascii="Times New Roman" w:hAnsi="Times New Roman"/>
          <w:sz w:val="24"/>
        </w:rPr>
        <w:t xml:space="preserve"> Y para Daniel Feierstein (2007) la política demográfica nazi tuvo seis momentos o fases de intensidad creciente que fueron el aislamiento (</w:t>
      </w:r>
      <w:r w:rsidRPr="005721F0">
        <w:rPr>
          <w:rFonts w:ascii="Times New Roman" w:hAnsi="Times New Roman"/>
          <w:i/>
          <w:sz w:val="24"/>
        </w:rPr>
        <w:t>gh</w:t>
      </w:r>
      <w:bookmarkStart w:id="71" w:name="_Hlk149344340"/>
      <w:r w:rsidRPr="005721F0">
        <w:rPr>
          <w:rFonts w:ascii="Times New Roman" w:hAnsi="Times New Roman"/>
          <w:i/>
          <w:sz w:val="24"/>
        </w:rPr>
        <w:t>e</w:t>
      </w:r>
      <w:bookmarkEnd w:id="71"/>
      <w:r w:rsidRPr="005721F0">
        <w:rPr>
          <w:rFonts w:ascii="Times New Roman" w:hAnsi="Times New Roman"/>
          <w:i/>
          <w:sz w:val="24"/>
        </w:rPr>
        <w:t>ttos</w:t>
      </w:r>
      <w:r w:rsidRPr="005721F0">
        <w:rPr>
          <w:rFonts w:ascii="Times New Roman" w:hAnsi="Times New Roman"/>
          <w:sz w:val="24"/>
        </w:rPr>
        <w:t>), el hostigamiento (</w:t>
      </w:r>
      <w:r w:rsidRPr="005721F0">
        <w:rPr>
          <w:rFonts w:ascii="Times New Roman" w:hAnsi="Times New Roman"/>
          <w:i/>
          <w:sz w:val="24"/>
        </w:rPr>
        <w:t>pogroms</w:t>
      </w:r>
      <w:r w:rsidRPr="005721F0">
        <w:rPr>
          <w:rFonts w:ascii="Times New Roman" w:hAnsi="Times New Roman"/>
          <w:sz w:val="24"/>
        </w:rPr>
        <w:t xml:space="preserve">), el debilitamiento (campos), y el exterminio (cámaras de gas). </w:t>
      </w:r>
    </w:p>
    <w:p w14:paraId="2E291DCB" w14:textId="77777777" w:rsidR="005721F0" w:rsidRPr="005721F0" w:rsidRDefault="005721F0" w:rsidP="005721F0">
      <w:pPr>
        <w:spacing w:after="0" w:line="240" w:lineRule="auto"/>
        <w:rPr>
          <w:rFonts w:ascii="Times New Roman" w:hAnsi="Times New Roman"/>
          <w:sz w:val="24"/>
        </w:rPr>
      </w:pPr>
    </w:p>
    <w:p w14:paraId="7A68CBC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¿Pero en qué estructuras residió la eficacia de la política demográfica nazi? No residió para Arendt ni tampoco para Hilberg en las políticas estatales que se impartían desde arriba por dirigentes fanatizados por la geopolítica y la biopolítica (Houston Chamberlain, Rosenberg) sino en la perseverante existencia de una burocracia estatal y corporativa compuesta por individuos banales y simples desprovistos de toda ideología. Esta burocracia era en la Alemania de entre guerra heredada de la fuerza bárbara del bonapartismo, de una revolución desde arriba (Bismarck), y una geopolítica colonialista (de un imperio tardío con colonias en África y Asia) que había dejado de existir por obra de la Gran Guerra y del Tratado de Versalles (que le atribuyó la culpabilidad de la guerra) pero que supo metamorfosearse en un estado-nación liberal (República de Weimar). Esa misma burocracia devenida en una burocracia de guerra, al aproximarse el fin del III Reich y entrar en un alto grado de descomposición, incursionó en la </w:t>
      </w:r>
      <w:r w:rsidRPr="005721F0">
        <w:rPr>
          <w:rFonts w:ascii="Times New Roman" w:hAnsi="Times New Roman"/>
          <w:sz w:val="24"/>
        </w:rPr>
        <w:lastRenderedPageBreak/>
        <w:t>comercialización de pasaportes, permisos de salida y todo tipo de venalidades con la colaboración de la burocracia Vaticana.</w:t>
      </w:r>
      <w:r w:rsidRPr="005721F0">
        <w:rPr>
          <w:rFonts w:ascii="Times New Roman" w:hAnsi="Times New Roman" w:cs="Times New Roman"/>
          <w:sz w:val="24"/>
          <w:vertAlign w:val="superscript"/>
        </w:rPr>
        <w:footnoteReference w:id="333"/>
      </w:r>
      <w:r w:rsidRPr="005721F0">
        <w:rPr>
          <w:rFonts w:ascii="Times New Roman" w:hAnsi="Times New Roman"/>
          <w:sz w:val="24"/>
        </w:rPr>
        <w:t xml:space="preserve"> Una vez superada la guerra, entró a jugar en Europa la separación de Alemania en dos estados, en Asia la separación de Pakistán del resto de la India y la Isla de Taiwan del resto de China, y en el Oriente Medio el nacimiento de la Liga Árabe en 1945 (sustituido en 1955 por el Pacto de Bagdad entre Turquía e Irak destinado a reducir la influencia soviética), y por parte de las Naciones Unidas la partición de Palestina entre un estado judío y otro árabe en 1947.</w:t>
      </w:r>
      <w:r w:rsidRPr="005721F0">
        <w:rPr>
          <w:rFonts w:ascii="Times New Roman" w:hAnsi="Times New Roman" w:cs="Times New Roman"/>
          <w:sz w:val="24"/>
          <w:vertAlign w:val="superscript"/>
        </w:rPr>
        <w:footnoteReference w:id="334"/>
      </w:r>
      <w:r w:rsidRPr="005721F0">
        <w:rPr>
          <w:rFonts w:ascii="Times New Roman" w:hAnsi="Times New Roman"/>
          <w:sz w:val="24"/>
        </w:rPr>
        <w:t xml:space="preserve"> </w:t>
      </w:r>
    </w:p>
    <w:p w14:paraId="215FC6F4" w14:textId="77777777" w:rsidR="005721F0" w:rsidRPr="005721F0" w:rsidRDefault="005721F0" w:rsidP="005721F0">
      <w:pPr>
        <w:spacing w:after="0" w:line="240" w:lineRule="auto"/>
        <w:rPr>
          <w:rFonts w:ascii="Times New Roman" w:hAnsi="Times New Roman"/>
          <w:sz w:val="24"/>
        </w:rPr>
      </w:pPr>
    </w:p>
    <w:p w14:paraId="726030C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Con esta media docena de precedentes, notoriamente diferentes entre sí, y que costó un gran esfuerzo internacional para que fueran identificados y reconocidos como políticas genocidas se conformó el contexto histórico más inmediato en que pudo operar la criminal política del Holocausto, sin perjuicio de los cuatro tipos de cultura racista que habían funcionado como precursores históricos del antisemitismo moderno. Más aún, el que la República de Weimar hubiera capitulado y se hubiera transformado aceleradamente en un estado totalitario, y que Alemania a partir de la II Guerra se hubiera convertido en un estado genocida, confirma la relevancia que significó el antecedente histórico de la derrota militar en la Gran Guerra y la partición de los imperios centrales que le siguió, muy superiores en gravedad a la significación que tuvo la Revolución Bolchevique. </w:t>
      </w:r>
      <w:r w:rsidRPr="005721F0">
        <w:rPr>
          <w:rFonts w:ascii="Times New Roman" w:eastAsiaTheme="minorEastAsia" w:hAnsi="Times New Roman"/>
          <w:sz w:val="24"/>
        </w:rPr>
        <w:t xml:space="preserve">En suma, la culminación de la cultura fascista en las cámaras de gas y a </w:t>
      </w:r>
      <w:r w:rsidRPr="005721F0">
        <w:rPr>
          <w:rFonts w:ascii="Times New Roman" w:hAnsi="Times New Roman"/>
          <w:sz w:val="24"/>
        </w:rPr>
        <w:t xml:space="preserve">un ritmo acumulativo a medida que en el frente oriental se precipitaba la derrota </w:t>
      </w:r>
      <w:r w:rsidRPr="005721F0">
        <w:rPr>
          <w:rFonts w:ascii="Times New Roman" w:eastAsiaTheme="minorEastAsia" w:hAnsi="Times New Roman"/>
          <w:sz w:val="24"/>
        </w:rPr>
        <w:t xml:space="preserve">ilustra sobremanera la intensidad con que se impuso una etapa de profunda desaceleración en la historia pendular del mundo </w:t>
      </w:r>
      <w:r w:rsidRPr="005721F0">
        <w:rPr>
          <w:rFonts w:ascii="Times New Roman" w:hAnsi="Times New Roman"/>
          <w:sz w:val="24"/>
        </w:rPr>
        <w:t>(debate Broszat-Friedländer).</w:t>
      </w:r>
    </w:p>
    <w:p w14:paraId="6F3BBCE5"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61CA9A65" w14:textId="77777777" w:rsidR="005721F0" w:rsidRPr="005721F0" w:rsidRDefault="005721F0" w:rsidP="005721F0">
      <w:pPr>
        <w:spacing w:after="0" w:line="240" w:lineRule="auto"/>
        <w:rPr>
          <w:rFonts w:ascii="Times New Roman" w:eastAsiaTheme="minorEastAsia" w:hAnsi="Times New Roman"/>
          <w:iCs/>
          <w:sz w:val="24"/>
          <w:szCs w:val="19"/>
          <w:lang w:eastAsia="es-AR"/>
        </w:rPr>
      </w:pPr>
    </w:p>
    <w:p w14:paraId="3492029D"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607B066B"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6AB2185A"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4D5D1A99"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07D23AA0"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271FB3D7"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0642FCED"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52EDBDF4"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059D19C7"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76F29C7D"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546A6643"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10E2061D"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4A113DFB"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1283AFE9"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61003C6F"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611B5067"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6FE876B4" w14:textId="77777777" w:rsidR="005721F0" w:rsidRPr="005721F0" w:rsidRDefault="005721F0" w:rsidP="005721F0">
      <w:pPr>
        <w:spacing w:after="0" w:line="240" w:lineRule="auto"/>
        <w:ind w:left="2832" w:firstLine="708"/>
        <w:rPr>
          <w:rFonts w:ascii="Times New Roman" w:eastAsia="Times New Roman" w:hAnsi="Times New Roman" w:cs="Arial"/>
          <w:b/>
          <w:sz w:val="28"/>
          <w:lang w:eastAsia="es-AR"/>
        </w:rPr>
      </w:pPr>
    </w:p>
    <w:p w14:paraId="4C4169C6"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0483ADC5" w14:textId="77777777" w:rsidR="005721F0" w:rsidRPr="005721F0" w:rsidRDefault="005721F0" w:rsidP="005721F0">
      <w:pPr>
        <w:spacing w:after="0" w:line="240" w:lineRule="auto"/>
        <w:ind w:left="2832" w:firstLine="708"/>
        <w:rPr>
          <w:rFonts w:ascii="Times New Roman" w:hAnsi="Times New Roman"/>
          <w:b/>
          <w:sz w:val="28"/>
        </w:rPr>
      </w:pPr>
      <w:r w:rsidRPr="005721F0">
        <w:rPr>
          <w:rFonts w:ascii="Times New Roman" w:eastAsia="Times New Roman" w:hAnsi="Times New Roman" w:cs="Arial"/>
          <w:b/>
          <w:sz w:val="28"/>
          <w:lang w:eastAsia="es-AR"/>
        </w:rPr>
        <w:t xml:space="preserve">Capítulo </w:t>
      </w:r>
      <w:r w:rsidRPr="005721F0">
        <w:rPr>
          <w:rFonts w:ascii="Times New Roman" w:hAnsi="Times New Roman"/>
          <w:b/>
          <w:sz w:val="28"/>
        </w:rPr>
        <w:t>IX.-</w:t>
      </w:r>
    </w:p>
    <w:p w14:paraId="4AAE1411" w14:textId="77777777" w:rsidR="005721F0" w:rsidRPr="005721F0" w:rsidRDefault="005721F0" w:rsidP="005721F0">
      <w:pPr>
        <w:spacing w:after="0" w:line="240" w:lineRule="auto"/>
        <w:rPr>
          <w:rFonts w:ascii="Times New Roman" w:hAnsi="Times New Roman"/>
          <w:b/>
          <w:sz w:val="28"/>
        </w:rPr>
      </w:pPr>
    </w:p>
    <w:p w14:paraId="13449E2E" w14:textId="77777777" w:rsidR="005721F0" w:rsidRPr="005721F0" w:rsidRDefault="005721F0" w:rsidP="005721F0">
      <w:pPr>
        <w:spacing w:after="0" w:line="240" w:lineRule="auto"/>
        <w:rPr>
          <w:rFonts w:ascii="Times New Roman" w:hAnsi="Times New Roman"/>
          <w:b/>
          <w:sz w:val="28"/>
        </w:rPr>
      </w:pPr>
      <w:r w:rsidRPr="005721F0">
        <w:rPr>
          <w:rFonts w:ascii="Times New Roman" w:hAnsi="Times New Roman"/>
          <w:b/>
          <w:sz w:val="28"/>
        </w:rPr>
        <w:t>Del nazi-fascismo a la guerra fría</w:t>
      </w:r>
    </w:p>
    <w:p w14:paraId="4A75018F" w14:textId="77777777" w:rsidR="005721F0" w:rsidRPr="005721F0" w:rsidRDefault="005721F0" w:rsidP="005721F0">
      <w:pPr>
        <w:spacing w:after="0" w:line="240" w:lineRule="auto"/>
        <w:rPr>
          <w:rFonts w:ascii="Times New Roman" w:hAnsi="Times New Roman"/>
          <w:sz w:val="24"/>
        </w:rPr>
      </w:pPr>
    </w:p>
    <w:p w14:paraId="05C9A34B"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hAnsi="Times New Roman"/>
          <w:sz w:val="24"/>
        </w:rPr>
        <w:t>Una vez producido el genocidio nazi, ¿El juicio al Holocausto excedía al pueblo judío? Para Karl Jaspers y también para Hannah Arendt (1963) el juicio al Holocausto alcanzaba a toda la humanidad, y correspondía que fuera juzgado por un tribunal internacional y no solo por el Estado de Israel, a riesgo que de no hacerlo se pudiera repetir en el futuro.</w:t>
      </w:r>
      <w:r w:rsidRPr="005721F0">
        <w:rPr>
          <w:rFonts w:ascii="Times New Roman" w:hAnsi="Times New Roman" w:cs="Times New Roman"/>
          <w:sz w:val="24"/>
          <w:vertAlign w:val="superscript"/>
        </w:rPr>
        <w:footnoteReference w:id="335"/>
      </w:r>
      <w:r w:rsidRPr="005721F0">
        <w:rPr>
          <w:rFonts w:ascii="Times New Roman" w:hAnsi="Times New Roman"/>
          <w:sz w:val="24"/>
        </w:rPr>
        <w:t xml:space="preserve"> </w:t>
      </w:r>
      <w:r w:rsidRPr="005721F0">
        <w:rPr>
          <w:rFonts w:ascii="Times New Roman" w:eastAsiaTheme="minorEastAsia" w:hAnsi="Times New Roman"/>
          <w:sz w:val="24"/>
        </w:rPr>
        <w:t>En Ucrania, la amenaza de un restaurado despotismo oriental nos revela que no puede haber en el mundo salida alguna posible rompiendo con la moral, la justicia y la democracia universal.</w:t>
      </w:r>
    </w:p>
    <w:p w14:paraId="238A2DA5"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0705CBAA" w14:textId="77777777" w:rsidR="005721F0" w:rsidRPr="005721F0" w:rsidRDefault="005721F0" w:rsidP="005721F0">
      <w:pPr>
        <w:spacing w:after="0" w:line="240" w:lineRule="auto"/>
        <w:rPr>
          <w:rFonts w:ascii="Times New Roman" w:hAnsi="Times New Roman"/>
          <w:sz w:val="24"/>
        </w:rPr>
      </w:pPr>
      <w:r w:rsidRPr="005721F0">
        <w:rPr>
          <w:rFonts w:ascii="Times New Roman" w:eastAsiaTheme="minorEastAsia" w:hAnsi="Times New Roman"/>
          <w:sz w:val="24"/>
        </w:rPr>
        <w:t xml:space="preserve">¿Ahora bien, ¿Es posible juzgar el genocidio nazi sin analizar sus secuelas en la posguerra? </w:t>
      </w:r>
      <w:r w:rsidRPr="005721F0">
        <w:rPr>
          <w:rFonts w:ascii="Times New Roman" w:hAnsi="Times New Roman"/>
          <w:sz w:val="24"/>
        </w:rPr>
        <w:t>Con la guerra fría entre oriente y occidente, a posteriori del nazi-fascismo ¿Qué modelo político entró en el ocaso? Con la Carta de las Naciones Unidas de 1945, la socióloga mexicana Liza Aceves (2004) nos informa que un nuevo orden mundial había irrumpido, un superestado bifronte vino a sustituir el modelo multinacional estado-céntrico que se venía registrando desde Westfalia. D</w:t>
      </w:r>
      <w:r w:rsidRPr="005721F0">
        <w:rPr>
          <w:rFonts w:ascii="Times New Roman" w:hAnsi="Times New Roman" w:cs="Arial"/>
          <w:sz w:val="24"/>
          <w:szCs w:val="21"/>
          <w:shd w:val="clear" w:color="auto" w:fill="FFFFFF"/>
        </w:rPr>
        <w:t xml:space="preserve">e resulta de la Conferencia de Yalta (1945), Alemania fue repartida en cuatro regiones, y como consecuencia </w:t>
      </w:r>
      <w:r w:rsidRPr="005721F0">
        <w:rPr>
          <w:rFonts w:ascii="Times New Roman" w:hAnsi="Times New Roman"/>
          <w:sz w:val="24"/>
        </w:rPr>
        <w:t>de las Resoluciones de Naciones Unidas (1947) nacieron en el espacio oriental del mundo: el Estado de Israel, la Independencia de la India, el nacimiento de Pakistán, y la Revolución China.</w:t>
      </w:r>
      <w:r w:rsidRPr="005721F0">
        <w:rPr>
          <w:rFonts w:ascii="Times New Roman" w:hAnsi="Times New Roman" w:cs="Times New Roman"/>
          <w:sz w:val="24"/>
          <w:vertAlign w:val="superscript"/>
        </w:rPr>
        <w:footnoteReference w:id="336"/>
      </w:r>
      <w:r w:rsidRPr="005721F0">
        <w:rPr>
          <w:rFonts w:ascii="Times New Roman" w:hAnsi="Times New Roman"/>
          <w:sz w:val="24"/>
        </w:rPr>
        <w:t xml:space="preserve"> Mao, durante la Revolución Cultural, en su crítica al confucionismo y en la purga de Lin Piao (comparado con Zhao Gao), llegó a identificarse a sí mismo con Qin Shi-Huang, el primer emperador, quien libró una guerra civil contra los Reinos Combatientes y reunificó a China en el siglo II a.C. Se discute aún hoy si el nombre de China obedece etimológicamente al de Qin.</w:t>
      </w:r>
      <w:r w:rsidRPr="005721F0">
        <w:rPr>
          <w:rFonts w:ascii="Times New Roman" w:hAnsi="Times New Roman" w:cs="Times New Roman"/>
          <w:sz w:val="24"/>
          <w:vertAlign w:val="superscript"/>
        </w:rPr>
        <w:footnoteReference w:id="337"/>
      </w:r>
    </w:p>
    <w:p w14:paraId="0462FF7E"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64F04A3B"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hAnsi="Times New Roman"/>
          <w:sz w:val="24"/>
        </w:rPr>
        <w:t>En ese espectro geopolítico ensayado por las Naciones Unidas ¿Fue su rol continuar el modelo de la Liga de las Naciones? La empresa colonialista israelita en Palestina era la continuación del reparto colonial iniciado en Medio Oriente por la Liga de las Naciones. Pero el Estado de Palestina no se concretó, quedando la llamada Solución de los Dos Estados abortada.</w:t>
      </w:r>
      <w:r w:rsidRPr="005721F0">
        <w:rPr>
          <w:rFonts w:ascii="Times New Roman" w:eastAsia="Times New Roman" w:hAnsi="Times New Roman" w:cs="Times New Roman"/>
          <w:sz w:val="24"/>
          <w:vertAlign w:val="superscript"/>
          <w:lang w:eastAsia="es-AR"/>
        </w:rPr>
        <w:footnoteReference w:id="338"/>
      </w:r>
      <w:r w:rsidRPr="005721F0">
        <w:rPr>
          <w:rFonts w:ascii="Times New Roman" w:hAnsi="Times New Roman"/>
          <w:sz w:val="24"/>
        </w:rPr>
        <w:t xml:space="preserve"> </w:t>
      </w:r>
      <w:r w:rsidRPr="005721F0">
        <w:rPr>
          <w:rFonts w:ascii="Times New Roman" w:eastAsia="Times New Roman" w:hAnsi="Times New Roman" w:cs="Arial"/>
          <w:sz w:val="24"/>
          <w:lang w:eastAsia="es-AR"/>
        </w:rPr>
        <w:t xml:space="preserve">Los árabes palestinos rechazaron el dictado de Naciones Unidas de 1947 que ordenaba la partición del territorio entre judíos y árabes en la denominada Línea Verde delineada en el Armisticio árabe-israelí de 1949. Como consecuencia, los palestinos fueron deportados o expatriados de sus ciudades de Lod, </w:t>
      </w:r>
      <w:r w:rsidRPr="005721F0">
        <w:rPr>
          <w:rFonts w:ascii="Times New Roman" w:hAnsi="Times New Roman" w:cs="Arial"/>
          <w:sz w:val="24"/>
          <w:szCs w:val="21"/>
          <w:shd w:val="clear" w:color="auto" w:fill="FFFFFF"/>
        </w:rPr>
        <w:t xml:space="preserve">Ramla y Akko, </w:t>
      </w:r>
      <w:r w:rsidRPr="005721F0">
        <w:rPr>
          <w:rFonts w:ascii="Times New Roman" w:hAnsi="Times New Roman"/>
          <w:sz w:val="24"/>
        </w:rPr>
        <w:t xml:space="preserve">las dos terceras partes de la población palestina </w:t>
      </w:r>
      <w:r w:rsidRPr="005721F0">
        <w:rPr>
          <w:rFonts w:ascii="Times New Roman" w:hAnsi="Times New Roman" w:cs="Arial"/>
          <w:sz w:val="24"/>
          <w:szCs w:val="21"/>
          <w:shd w:val="clear" w:color="auto" w:fill="FFFFFF"/>
        </w:rPr>
        <w:t>(</w:t>
      </w:r>
      <w:r w:rsidRPr="005721F0">
        <w:rPr>
          <w:rFonts w:ascii="Times New Roman" w:hAnsi="Times New Roman"/>
          <w:sz w:val="24"/>
        </w:rPr>
        <w:t xml:space="preserve">catástrofe conocida como la </w:t>
      </w:r>
      <w:r w:rsidRPr="005721F0">
        <w:rPr>
          <w:rFonts w:ascii="Times New Roman" w:hAnsi="Times New Roman"/>
          <w:i/>
          <w:sz w:val="24"/>
        </w:rPr>
        <w:t>Naqba</w:t>
      </w:r>
      <w:r w:rsidRPr="005721F0">
        <w:rPr>
          <w:rFonts w:ascii="Times New Roman" w:hAnsi="Times New Roman" w:cs="Arial"/>
          <w:sz w:val="24"/>
          <w:szCs w:val="21"/>
          <w:shd w:val="clear" w:color="auto" w:fill="FFFFFF"/>
        </w:rPr>
        <w:t>)</w:t>
      </w:r>
      <w:r w:rsidRPr="005721F0">
        <w:rPr>
          <w:rFonts w:ascii="Times New Roman" w:eastAsia="Times New Roman" w:hAnsi="Times New Roman" w:cs="Arial"/>
          <w:sz w:val="24"/>
          <w:lang w:eastAsia="es-AR"/>
        </w:rPr>
        <w:t xml:space="preserve">, que Ilan Pappé ha caracterizado como una “limpieza étnica”. </w:t>
      </w:r>
    </w:p>
    <w:p w14:paraId="715CA1E2"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09BB3CE3" w14:textId="77777777" w:rsidR="005721F0" w:rsidRPr="005721F0" w:rsidRDefault="005721F0" w:rsidP="005721F0">
      <w:pPr>
        <w:spacing w:after="0" w:line="240" w:lineRule="auto"/>
        <w:rPr>
          <w:rFonts w:ascii="Times New Roman" w:hAnsi="Times New Roman"/>
          <w:sz w:val="24"/>
        </w:rPr>
      </w:pPr>
      <w:r w:rsidRPr="005721F0">
        <w:rPr>
          <w:rFonts w:ascii="Times New Roman" w:eastAsia="Times New Roman" w:hAnsi="Times New Roman" w:cs="Arial"/>
          <w:sz w:val="24"/>
          <w:lang w:eastAsia="es-AR"/>
        </w:rPr>
        <w:t>¿Pero sobre esa limpieza étnica recayeron sanciones y penas? Hasta el día de hoy, sobre sus responsables no recayó pena alguna. Tampoco el estado alemán pagó sus crímenes indemnizando a los judíos con un “hogar nacional” en su propio territorio, ya fuere en el occidental o en el oriental.</w:t>
      </w:r>
      <w:r w:rsidRPr="005721F0">
        <w:rPr>
          <w:rFonts w:ascii="Times New Roman" w:eastAsia="Times New Roman" w:hAnsi="Times New Roman" w:cs="Times New Roman"/>
          <w:sz w:val="24"/>
          <w:vertAlign w:val="superscript"/>
          <w:lang w:eastAsia="es-AR"/>
        </w:rPr>
        <w:footnoteReference w:id="339"/>
      </w:r>
      <w:r w:rsidRPr="005721F0">
        <w:rPr>
          <w:rFonts w:ascii="Times New Roman" w:eastAsia="Times New Roman" w:hAnsi="Times New Roman" w:cs="Arial"/>
          <w:sz w:val="24"/>
          <w:lang w:eastAsia="es-AR"/>
        </w:rPr>
        <w:t xml:space="preserve"> En cuanto a los palestinos, recién una quincena de años más tarde, en 1964, nació un movimiento laico sobre la base de cinco partidos políticos denominado Al-Fatah dirigido por Yaser Arafat. Arafat heredó el legado nacionalista de Nasser (nacionalizó el Canal de Suez para financiar la Represa de Asuán) y fue quien </w:t>
      </w:r>
      <w:r w:rsidRPr="005721F0">
        <w:rPr>
          <w:rFonts w:ascii="Times New Roman" w:eastAsia="Times New Roman" w:hAnsi="Times New Roman" w:cs="Arial"/>
          <w:sz w:val="24"/>
          <w:lang w:eastAsia="es-AR"/>
        </w:rPr>
        <w:lastRenderedPageBreak/>
        <w:t xml:space="preserve">comenzó la resistencia armada contra la ocupación israelí. Pero al final de sus días, Arafat terminó por reconocer la existencia del estado de Israel. </w:t>
      </w:r>
      <w:r w:rsidRPr="005721F0">
        <w:rPr>
          <w:rFonts w:ascii="Times New Roman" w:hAnsi="Times New Roman"/>
          <w:sz w:val="24"/>
        </w:rPr>
        <w:t>Posteriormente, en las guerras del Canal de Suez (1956), de los Seis Días (1967) y de Yom Kipur (1973) Israel incrementó la extensión de su territorio. Últimamente, se produjo el triunfo electoral del Likud y el acceso al poder de Benjamin Netanyahu. Las tratativas de paz se paralizaron desde entonces por cuanto Israel libró tres sucesivas operaciones militares contra Hamas en Gaza (2008, 2012 y 2014). De resulta de estas guerras Alemania quedó territorialmente indemne, Palestina pagó el precio por la tragedia de Europa, Israel ocupó la Cisjordania y la pobló con colonos judíos militarizados. y la llamada Solución de los Dos Estados quedó incumplida.</w:t>
      </w:r>
    </w:p>
    <w:p w14:paraId="6F1B8596" w14:textId="77777777" w:rsidR="005721F0" w:rsidRPr="005721F0" w:rsidRDefault="005721F0" w:rsidP="005721F0">
      <w:pPr>
        <w:spacing w:after="0" w:line="240" w:lineRule="auto"/>
        <w:rPr>
          <w:rFonts w:ascii="Times New Roman" w:hAnsi="Times New Roman"/>
          <w:sz w:val="24"/>
        </w:rPr>
      </w:pPr>
    </w:p>
    <w:p w14:paraId="0DE0C361" w14:textId="77777777" w:rsidR="005721F0" w:rsidRPr="005721F0" w:rsidRDefault="005721F0" w:rsidP="005721F0">
      <w:pPr>
        <w:spacing w:after="0" w:line="240" w:lineRule="auto"/>
        <w:rPr>
          <w:rFonts w:ascii="Times New Roman" w:hAnsi="Times New Roman"/>
          <w:sz w:val="24"/>
        </w:rPr>
      </w:pPr>
      <w:r w:rsidRPr="005721F0">
        <w:rPr>
          <w:rFonts w:ascii="Times New Roman" w:eastAsiaTheme="minorEastAsia" w:hAnsi="Times New Roman"/>
          <w:sz w:val="24"/>
        </w:rPr>
        <w:t>¿Pero cuáles son los fundamentos políticos del sionismo? El sionismo se funda en la historiografía judía del siglo XIX (Moses Hess, Heinrich Graetz, Peretz Smolenskin).</w:t>
      </w:r>
      <w:r w:rsidRPr="005721F0">
        <w:rPr>
          <w:rFonts w:ascii="Times New Roman" w:eastAsiaTheme="minorEastAsia" w:hAnsi="Times New Roman" w:cs="Times New Roman"/>
          <w:sz w:val="24"/>
          <w:vertAlign w:val="superscript"/>
        </w:rPr>
        <w:footnoteReference w:id="340"/>
      </w:r>
      <w:r w:rsidRPr="005721F0">
        <w:rPr>
          <w:rFonts w:ascii="Times New Roman" w:eastAsiaTheme="minorEastAsia" w:hAnsi="Times New Roman"/>
          <w:sz w:val="24"/>
        </w:rPr>
        <w:t xml:space="preserve"> Está claro que el sionismo fue anterior en el tiempo al Tratado de Versalles y a la doctrina de Mackinder pues se remonta a las teorías de Moses Hess y de León Pinsker y a los Congresos Sionistas organizados por Theodor Herzl desde 1897. Herzl era un periodista judío liberal nacido y asimilado en Hungría, protegido de Stefan Zweig y testigo del caso Dreyfus, que según el historiador argentino Gabriel Piterberg pertenecía a la “escuela de los enemigos del liberalismo, del humanismo y del cosmopolitismo”.</w:t>
      </w:r>
      <w:r w:rsidRPr="005721F0">
        <w:rPr>
          <w:rFonts w:ascii="Times New Roman" w:eastAsiaTheme="minorEastAsia" w:hAnsi="Times New Roman" w:cs="Times New Roman"/>
          <w:sz w:val="24"/>
          <w:vertAlign w:val="superscript"/>
        </w:rPr>
        <w:footnoteReference w:id="341"/>
      </w:r>
      <w:r w:rsidRPr="005721F0">
        <w:rPr>
          <w:rFonts w:ascii="Times New Roman" w:eastAsiaTheme="minorEastAsia" w:hAnsi="Times New Roman"/>
          <w:sz w:val="24"/>
        </w:rPr>
        <w:t xml:space="preserve"> Inspirándose en las gestas de la reunificación italiana y en el </w:t>
      </w:r>
      <w:r w:rsidRPr="005721F0">
        <w:rPr>
          <w:rFonts w:ascii="Times New Roman" w:hAnsi="Times New Roman"/>
          <w:i/>
          <w:sz w:val="24"/>
        </w:rPr>
        <w:t>Rissorgimento</w:t>
      </w:r>
      <w:r w:rsidRPr="005721F0">
        <w:rPr>
          <w:rFonts w:ascii="Times New Roman" w:eastAsiaTheme="minorEastAsia" w:hAnsi="Times New Roman"/>
          <w:sz w:val="24"/>
        </w:rPr>
        <w:t>, Herzl fue el primero en avizorar una tragedia para su pueblo. Después de una larga carrera en la que entrevistó a reyes, emperadores, papas y sultanes, Herzl se había convertido en una mezcla de nacionalista y colonialista.</w:t>
      </w:r>
      <w:r w:rsidRPr="005721F0">
        <w:rPr>
          <w:rFonts w:ascii="Times New Roman" w:eastAsiaTheme="minorEastAsia" w:hAnsi="Times New Roman" w:cs="Times New Roman"/>
          <w:sz w:val="24"/>
          <w:vertAlign w:val="superscript"/>
        </w:rPr>
        <w:footnoteReference w:id="342"/>
      </w:r>
      <w:r w:rsidRPr="005721F0">
        <w:rPr>
          <w:rFonts w:ascii="Times New Roman" w:eastAsiaTheme="minorEastAsia" w:hAnsi="Times New Roman"/>
          <w:sz w:val="24"/>
        </w:rPr>
        <w:t xml:space="preserve"> Su prédica sionista no fue considerada infalible, pues hubo en su época y hasta hoy día muchos intelectuales judíos que se opusieron a sus interpretaciones. </w:t>
      </w:r>
      <w:r w:rsidRPr="005721F0">
        <w:rPr>
          <w:rFonts w:ascii="Times New Roman" w:hAnsi="Times New Roman"/>
          <w:sz w:val="24"/>
        </w:rPr>
        <w:t xml:space="preserve">Las opiniones contrarias al sionismo y a la aventura colonialista fueron entre muchas otras las de Martin Buber, Simon Dubnow, Judah Magnes, Aaron Zisling, Víctor Klemperer, Judith Butler, Hannah Arendt, Miguel Warschawski y Viviane Forrester (née Dreyfus, autora de </w:t>
      </w:r>
      <w:r w:rsidRPr="005721F0">
        <w:rPr>
          <w:rFonts w:ascii="Times New Roman" w:hAnsi="Times New Roman"/>
          <w:b/>
          <w:i/>
          <w:sz w:val="24"/>
        </w:rPr>
        <w:t>El Crimen Occidental</w:t>
      </w:r>
      <w:r w:rsidRPr="005721F0">
        <w:rPr>
          <w:rFonts w:ascii="Times New Roman" w:hAnsi="Times New Roman"/>
          <w:sz w:val="24"/>
        </w:rPr>
        <w:t xml:space="preserve">), y la del partido </w:t>
      </w:r>
      <w:r w:rsidRPr="005721F0">
        <w:rPr>
          <w:rFonts w:ascii="Times New Roman" w:hAnsi="Times New Roman"/>
          <w:i/>
          <w:sz w:val="24"/>
        </w:rPr>
        <w:t>Hatzhomer</w:t>
      </w:r>
      <w:r w:rsidRPr="005721F0">
        <w:rPr>
          <w:rFonts w:ascii="Times New Roman" w:hAnsi="Times New Roman"/>
          <w:sz w:val="24"/>
        </w:rPr>
        <w:t xml:space="preserve"> (luego conocido como </w:t>
      </w:r>
      <w:r w:rsidRPr="005721F0">
        <w:rPr>
          <w:rFonts w:ascii="Times New Roman" w:hAnsi="Times New Roman"/>
          <w:i/>
          <w:sz w:val="24"/>
        </w:rPr>
        <w:t>Mapam</w:t>
      </w:r>
      <w:r w:rsidRPr="005721F0">
        <w:rPr>
          <w:rFonts w:ascii="Times New Roman" w:hAnsi="Times New Roman"/>
          <w:sz w:val="24"/>
        </w:rPr>
        <w:t xml:space="preserve">) en el XX Congreso Sionista de 1937. Las críticas al Sionismo continuaron hasta culminar con las condiciones que dieron lugar al magnicidio de Isaac Rabin, primer ministro de Israel (1995). </w:t>
      </w:r>
    </w:p>
    <w:p w14:paraId="02B42BB2" w14:textId="77777777" w:rsidR="005721F0" w:rsidRPr="005721F0" w:rsidRDefault="005721F0" w:rsidP="005721F0">
      <w:pPr>
        <w:spacing w:after="0" w:line="240" w:lineRule="auto"/>
        <w:rPr>
          <w:rFonts w:ascii="Times New Roman" w:eastAsiaTheme="minorEastAsia" w:hAnsi="Times New Roman"/>
          <w:sz w:val="24"/>
        </w:rPr>
      </w:pPr>
    </w:p>
    <w:p w14:paraId="54FCFBC4" w14:textId="350B6EE6"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Aún en vida de Herzl, en el VI Congreso de 1903 celebrado en Basilea el Sionismo (nacionalismo judío) decide elegir Uganda como sede del pueblo de la Diáspora. Más luego, en el más decisivo VII Congreso de 1907, ya fallecido Herzl, se elige Palestina, un territorio poblado por árabes (decisión que arriesgaba “refundar la geografía política en función de épocas y fronteras antiguas”). Simultáneamente se desechan las propuestas de radicarse en territorios “vacíos” como la Patagonia Argentina ofrecida por el Barón Mauricio von Hirsch (Plan Andinia); o las tierras altas de Kenia (Eldoret) o para otros Uganda propuesta por el </w:t>
      </w:r>
      <w:proofErr w:type="gramStart"/>
      <w:r w:rsidRPr="005721F0">
        <w:rPr>
          <w:rFonts w:ascii="Times New Roman" w:eastAsiaTheme="minorEastAsia" w:hAnsi="Times New Roman"/>
          <w:sz w:val="24"/>
        </w:rPr>
        <w:t>Secretario</w:t>
      </w:r>
      <w:proofErr w:type="gramEnd"/>
      <w:r w:rsidRPr="005721F0">
        <w:rPr>
          <w:rFonts w:ascii="Times New Roman" w:eastAsiaTheme="minorEastAsia" w:hAnsi="Times New Roman"/>
          <w:sz w:val="24"/>
        </w:rPr>
        <w:t xml:space="preserve"> de Colonias Joseph Chamberlain. El rechazo de la oferta de Joseph Chamberlain obedecía a que no garantizaba la identidad de una verdadera “tierra prometida”.</w:t>
      </w:r>
      <w:r w:rsidRPr="005721F0">
        <w:rPr>
          <w:rFonts w:ascii="Times New Roman" w:eastAsiaTheme="minorEastAsia" w:hAnsi="Times New Roman" w:cs="Times New Roman"/>
          <w:sz w:val="24"/>
          <w:vertAlign w:val="superscript"/>
        </w:rPr>
        <w:footnoteReference w:id="343"/>
      </w:r>
      <w:r w:rsidRPr="005721F0">
        <w:rPr>
          <w:rFonts w:ascii="Times New Roman" w:eastAsiaTheme="minorEastAsia" w:hAnsi="Times New Roman"/>
          <w:sz w:val="24"/>
        </w:rPr>
        <w:t xml:space="preserve"> A esos efectos, los historiadores judíos argumentaron que Palestina era un territorio vacío o vacante,  “sin bandera, himno ni </w:t>
      </w:r>
      <w:r w:rsidRPr="005721F0">
        <w:rPr>
          <w:rFonts w:ascii="Times New Roman" w:eastAsiaTheme="minorEastAsia" w:hAnsi="Times New Roman"/>
          <w:sz w:val="24"/>
        </w:rPr>
        <w:lastRenderedPageBreak/>
        <w:t xml:space="preserve">constitución”, “una tierra sin pueblo” aunque poblada por </w:t>
      </w:r>
      <w:r w:rsidR="00027077">
        <w:rPr>
          <w:rFonts w:ascii="Times New Roman" w:eastAsiaTheme="minorEastAsia" w:hAnsi="Times New Roman"/>
          <w:sz w:val="24"/>
        </w:rPr>
        <w:t xml:space="preserve">fedayines (agricultores) y por </w:t>
      </w:r>
      <w:r w:rsidRPr="005721F0">
        <w:rPr>
          <w:rFonts w:ascii="Times New Roman" w:eastAsiaTheme="minorEastAsia" w:hAnsi="Times New Roman"/>
          <w:sz w:val="24"/>
        </w:rPr>
        <w:t xml:space="preserve">beduinos </w:t>
      </w:r>
      <w:r w:rsidR="00027077">
        <w:rPr>
          <w:rFonts w:ascii="Times New Roman" w:eastAsiaTheme="minorEastAsia" w:hAnsi="Times New Roman"/>
          <w:sz w:val="24"/>
        </w:rPr>
        <w:t xml:space="preserve">o </w:t>
      </w:r>
      <w:r w:rsidRPr="005721F0">
        <w:rPr>
          <w:rFonts w:ascii="Times New Roman" w:eastAsiaTheme="minorEastAsia" w:hAnsi="Times New Roman"/>
          <w:sz w:val="24"/>
        </w:rPr>
        <w:t>nómades (reconocido por Dayan, Peres, Brenner, Epstein, Ben Yehuda, y Ussishkin),</w:t>
      </w:r>
      <w:r w:rsidRPr="005721F0">
        <w:rPr>
          <w:rFonts w:ascii="Times New Roman" w:eastAsiaTheme="minorEastAsia" w:hAnsi="Times New Roman" w:cs="Times New Roman"/>
          <w:sz w:val="24"/>
          <w:vertAlign w:val="superscript"/>
        </w:rPr>
        <w:footnoteReference w:id="344"/>
      </w:r>
      <w:r w:rsidRPr="005721F0">
        <w:rPr>
          <w:rFonts w:ascii="Times New Roman" w:eastAsiaTheme="minorEastAsia" w:hAnsi="Times New Roman"/>
          <w:sz w:val="24"/>
        </w:rPr>
        <w:t xml:space="preserve"> que Gran Bretaña había conquistado durante la Gran Guerra para que la redimiera “un pueblo sin tierra”, con el secreto afán de perpetuarse en el Cercano Oriente por medio de terceros que les aseguraran sus intereses geopolíticos, comunicacionales (Suez) y energéticos (Golfo Persa).</w:t>
      </w:r>
      <w:r w:rsidRPr="005721F0">
        <w:rPr>
          <w:rFonts w:ascii="Times New Roman" w:eastAsiaTheme="minorEastAsia" w:hAnsi="Times New Roman" w:cs="Times New Roman"/>
          <w:sz w:val="24"/>
          <w:vertAlign w:val="superscript"/>
        </w:rPr>
        <w:footnoteReference w:id="345"/>
      </w:r>
      <w:r w:rsidRPr="005721F0">
        <w:rPr>
          <w:rFonts w:ascii="Times New Roman" w:eastAsiaTheme="minorEastAsia" w:hAnsi="Times New Roman"/>
          <w:sz w:val="24"/>
        </w:rPr>
        <w:t xml:space="preserve"> Es decir, lo que para el historiador australiano Patrick Wolfe (2006) constituía un máximo de territorio con el mínimo de población nativa posible.</w:t>
      </w:r>
    </w:p>
    <w:p w14:paraId="08537F93"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0651EE11" w14:textId="77777777" w:rsidR="005721F0" w:rsidRPr="005721F0" w:rsidRDefault="005721F0" w:rsidP="005721F0">
      <w:pPr>
        <w:spacing w:after="0" w:line="240" w:lineRule="auto"/>
        <w:rPr>
          <w:rFonts w:ascii="Times New Roman" w:hAnsi="Times New Roman"/>
          <w:sz w:val="24"/>
        </w:rPr>
      </w:pPr>
      <w:r w:rsidRPr="005721F0">
        <w:rPr>
          <w:rFonts w:ascii="Times New Roman" w:eastAsiaTheme="minorEastAsia" w:hAnsi="Times New Roman"/>
          <w:sz w:val="24"/>
        </w:rPr>
        <w:t xml:space="preserve">¿La colonización sionista de Palestina venía a ser un colonialismo de asentamiento? El territorio palestino luego de la Paz de Versalles pasó de manos, de un imperio a otro, del Imperio Otomano al Imperio Británico, bajo la figura del Mandato, que le había sido otorgado por la Liga de las Naciones en la Conferencia de San Remo (1920) y ratificado en el Tratado de Lausana (1923). El Hogar nacional judío, tal como lo denominó el </w:t>
      </w:r>
      <w:proofErr w:type="gramStart"/>
      <w:r w:rsidRPr="005721F0">
        <w:rPr>
          <w:rFonts w:ascii="Times New Roman" w:eastAsiaTheme="minorEastAsia" w:hAnsi="Times New Roman"/>
          <w:sz w:val="24"/>
        </w:rPr>
        <w:t>Ministro</w:t>
      </w:r>
      <w:proofErr w:type="gramEnd"/>
      <w:r w:rsidRPr="005721F0">
        <w:rPr>
          <w:rFonts w:ascii="Times New Roman" w:eastAsiaTheme="minorEastAsia" w:hAnsi="Times New Roman"/>
          <w:sz w:val="24"/>
        </w:rPr>
        <w:t xml:space="preserve"> Balfour vino a ser un enclave colonial instaurado en medio de un proceso de partición de un imperio derrotado en la Gran Guerra, el del Imperio Otomano, y en medio de un mundo árabe muy debilitado por el accionar decadente del largo dominio imperial otomano. Por tanto, la formación del estado judío mal puede ser sindicado como un caso de colonialismo de asentamiento separado de los fenómenos árabe y otomano, conocido el último bajo el estigma del “hombre enfermo de Europa”. La caída del Imperio Otomano fue fruto del apoyo que las masas árabes y la dinastía árabe hachemita le brindaron en dicha guerra al Imperio Británico, personificado en la figura de Lawrence de Arabia, líder de la rebelión árabe de 1918. Tampoco </w:t>
      </w:r>
      <w:r w:rsidRPr="005721F0">
        <w:t xml:space="preserve">la </w:t>
      </w:r>
      <w:r w:rsidRPr="005721F0">
        <w:rPr>
          <w:rFonts w:ascii="Times New Roman" w:hAnsi="Times New Roman"/>
          <w:sz w:val="24"/>
        </w:rPr>
        <w:t>formación de una identidad nacional palestina puede ser estudiada separada de la caída del Imperio Otomano, de la realidad de un nacionalismo árabe desunido, y de su conciencia de habitar un territorio tenido en el mundo entero como la intersección de múltiples peregrinajes religiosos, y el asiento de una ciudad como Jerusalém, donde se originaron las tres más grandes religiones monoteístas del mundo.</w:t>
      </w:r>
      <w:r w:rsidRPr="005721F0">
        <w:rPr>
          <w:rFonts w:ascii="Times New Roman" w:hAnsi="Times New Roman" w:cs="Times New Roman"/>
          <w:sz w:val="24"/>
          <w:vertAlign w:val="superscript"/>
        </w:rPr>
        <w:footnoteReference w:id="346"/>
      </w:r>
      <w:r w:rsidRPr="005721F0">
        <w:rPr>
          <w:rFonts w:ascii="Times New Roman" w:hAnsi="Times New Roman"/>
          <w:sz w:val="24"/>
        </w:rPr>
        <w:t xml:space="preserve"> Por otro lado, los Británicos buscaban resarcirse del desastre militar que fue la batalla de Galípoli frente a los Turcos (1915), donde murieron mayoritariamente soldados australianos y neozelandeses. Para lograr su reivindicación, los británicos trataron por todos los medios de ganar la solidaridad árabe apelando a su viejo trípode colonialista de patronazgo, clientelismo y favoritismo.</w:t>
      </w:r>
      <w:r w:rsidRPr="005721F0">
        <w:rPr>
          <w:rFonts w:ascii="Times New Roman" w:hAnsi="Times New Roman" w:cs="Times New Roman"/>
          <w:sz w:val="24"/>
          <w:vertAlign w:val="superscript"/>
        </w:rPr>
        <w:footnoteReference w:id="347"/>
      </w:r>
    </w:p>
    <w:p w14:paraId="1026B67B" w14:textId="77777777" w:rsidR="005721F0" w:rsidRPr="005721F0" w:rsidRDefault="005721F0" w:rsidP="005721F0">
      <w:pPr>
        <w:spacing w:after="0" w:line="240" w:lineRule="auto"/>
        <w:rPr>
          <w:rFonts w:ascii="Times New Roman" w:hAnsi="Times New Roman"/>
          <w:sz w:val="24"/>
        </w:rPr>
      </w:pPr>
    </w:p>
    <w:p w14:paraId="383337E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¿La partición del Imperio Otomano y la emergencia de Palestina fue acaso un fenómeno único? Palestina es un espacio geográfico de extensión irrelevante pero geopolíticamente estratégico que no puede ser estudiado separadamente de las particiones territoriales que se practicaron en el siglo XIX en los Balcanes en 1878, y en África en 1885, a instancias de los sucesivos Congresos Europeos que Bismarck convocara en Berlín, ni tampoco separadamente de las intervenciones militares y las inversiones en infraestructuras comunicacionales practicadas por Gran Bretaña en Egipto (Canal de Suez, en los puertos sobre el Mar Rojo, y en las instalaciones del Golfo Persa conectadas a través del Océano Índico). Por esas razones, la formación del estado de Israel, por parte del Sionismo, a pesar de tratarse de un colonialismo sin metrópoli o sin “madre patria” y de su contradicción intrínseca por ser cabecera de puente o cuña militar en el seno del mundo árabe, Ilan Pappé sostiene que Israel debe </w:t>
      </w:r>
      <w:r w:rsidRPr="005721F0">
        <w:rPr>
          <w:rFonts w:ascii="Times New Roman" w:hAnsi="Times New Roman"/>
          <w:sz w:val="24"/>
        </w:rPr>
        <w:lastRenderedPageBreak/>
        <w:t>ser caracterizada como un derivado necesario del proceso colonizador europeo, que era un colonialismo de metrópoli y no de asentamiento.</w:t>
      </w:r>
      <w:r w:rsidRPr="005721F0">
        <w:rPr>
          <w:rFonts w:ascii="Times New Roman" w:eastAsia="Times New Roman" w:hAnsi="Times New Roman" w:cs="Times New Roman"/>
          <w:sz w:val="24"/>
          <w:vertAlign w:val="superscript"/>
          <w:lang w:eastAsia="es-AR"/>
        </w:rPr>
        <w:footnoteReference w:id="348"/>
      </w:r>
      <w:r w:rsidRPr="005721F0">
        <w:rPr>
          <w:rFonts w:ascii="Times New Roman" w:hAnsi="Times New Roman"/>
          <w:sz w:val="24"/>
        </w:rPr>
        <w:t xml:space="preserve"> Por otro lado, la contradicción de su mensaje liberador y su práctica militar colonizadora hacía del sionismo, según Shlomo Ben Ami, un movimiento esquizofrénico. </w:t>
      </w:r>
      <w:r w:rsidRPr="005721F0">
        <w:rPr>
          <w:rFonts w:ascii="Times New Roman" w:hAnsi="Times New Roman" w:cs="Times New Roman"/>
          <w:sz w:val="24"/>
          <w:vertAlign w:val="superscript"/>
        </w:rPr>
        <w:footnoteReference w:id="349"/>
      </w:r>
    </w:p>
    <w:p w14:paraId="1FF504CB" w14:textId="1B56D2A6" w:rsidR="005721F0" w:rsidRPr="005721F0" w:rsidRDefault="00463F1A" w:rsidP="005721F0">
      <w:pPr>
        <w:spacing w:after="0" w:line="240" w:lineRule="auto"/>
        <w:rPr>
          <w:rFonts w:ascii="Times New Roman" w:hAnsi="Times New Roman"/>
          <w:sz w:val="24"/>
        </w:rPr>
      </w:pPr>
      <w:r>
        <w:rPr>
          <w:rFonts w:ascii="Times New Roman" w:hAnsi="Times New Roman"/>
          <w:sz w:val="24"/>
        </w:rPr>
        <w:t xml:space="preserve"> </w:t>
      </w:r>
      <w:r w:rsidR="00CA4D2C">
        <w:rPr>
          <w:rFonts w:ascii="Times New Roman" w:hAnsi="Times New Roman"/>
          <w:sz w:val="24"/>
        </w:rPr>
        <w:t xml:space="preserve">  </w:t>
      </w:r>
    </w:p>
    <w:p w14:paraId="15C5B218" w14:textId="1D2CDA8B"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Por su parte, los estados árabes que también resultaron de la partición del Imperio Otomano y que emergieron como estados en la posguerra de la I Guerra Mundial (Líbano, Siria, Irak, Arabia, Yemen, Jordania, Palestina, Egipto) estaban celosos del éxito logrado </w:t>
      </w:r>
      <w:r w:rsidR="007F4640">
        <w:rPr>
          <w:rFonts w:ascii="Times New Roman" w:hAnsi="Times New Roman"/>
          <w:sz w:val="24"/>
        </w:rPr>
        <w:t>por</w:t>
      </w:r>
      <w:r w:rsidR="006121AB">
        <w:rPr>
          <w:rFonts w:ascii="Times New Roman" w:hAnsi="Times New Roman"/>
          <w:sz w:val="24"/>
        </w:rPr>
        <w:t xml:space="preserve"> </w:t>
      </w:r>
      <w:r w:rsidR="007F4640">
        <w:rPr>
          <w:rFonts w:ascii="Times New Roman" w:hAnsi="Times New Roman"/>
          <w:sz w:val="24"/>
        </w:rPr>
        <w:t xml:space="preserve">el paneslavismo </w:t>
      </w:r>
      <w:r w:rsidR="00463F1A">
        <w:rPr>
          <w:rFonts w:ascii="Times New Roman" w:hAnsi="Times New Roman"/>
          <w:sz w:val="24"/>
        </w:rPr>
        <w:t>(síntesis de nacionalismo y misticismo ortodoxo)</w:t>
      </w:r>
      <w:r w:rsidR="00E44D6A" w:rsidRPr="00E44D6A">
        <w:rPr>
          <w:rFonts w:ascii="Times New Roman" w:hAnsi="Times New Roman"/>
          <w:sz w:val="24"/>
        </w:rPr>
        <w:t xml:space="preserve"> </w:t>
      </w:r>
      <w:r w:rsidR="00E44D6A">
        <w:rPr>
          <w:rFonts w:ascii="Times New Roman" w:hAnsi="Times New Roman"/>
          <w:sz w:val="24"/>
        </w:rPr>
        <w:t xml:space="preserve">en </w:t>
      </w:r>
      <w:r w:rsidR="00E44D6A" w:rsidRPr="005721F0">
        <w:rPr>
          <w:rFonts w:ascii="Times New Roman" w:hAnsi="Times New Roman"/>
          <w:sz w:val="24"/>
        </w:rPr>
        <w:t>los estados-naciones balcánicos</w:t>
      </w:r>
      <w:r w:rsidRPr="005721F0">
        <w:rPr>
          <w:rFonts w:ascii="Times New Roman" w:hAnsi="Times New Roman"/>
          <w:sz w:val="24"/>
        </w:rPr>
        <w:t>.</w:t>
      </w:r>
      <w:r w:rsidR="000E38A4">
        <w:rPr>
          <w:rStyle w:val="Refdenotaalpie"/>
          <w:sz w:val="24"/>
        </w:rPr>
        <w:footnoteReference w:id="350"/>
      </w:r>
      <w:r w:rsidR="000E38A4" w:rsidRPr="005721F0">
        <w:rPr>
          <w:rFonts w:ascii="Times New Roman" w:hAnsi="Times New Roman"/>
          <w:sz w:val="24"/>
        </w:rPr>
        <w:t xml:space="preserve"> </w:t>
      </w:r>
      <w:r w:rsidRPr="005721F0">
        <w:rPr>
          <w:rFonts w:ascii="Times New Roman" w:hAnsi="Times New Roman"/>
          <w:sz w:val="24"/>
        </w:rPr>
        <w:t xml:space="preserve">Pero como señala el arabista egipcio Nazih Ayubi (1998) estos estados árabes padecían de una marcada hipertrofia nacionalista (con pasaportes, visas, monedas y aduanas), y carecían de la unidad que habían experimentado en Occidente los estados-naciones del siglo XIX, pues sus minorías estaban escindidas étnica, lingüística y religiosamente, y muy recelosas de la mayoría árabe debido a su carga de </w:t>
      </w:r>
      <w:r w:rsidR="006638DE">
        <w:rPr>
          <w:rFonts w:ascii="Times New Roman" w:hAnsi="Times New Roman"/>
          <w:sz w:val="24"/>
        </w:rPr>
        <w:t>pan</w:t>
      </w:r>
      <w:r w:rsidRPr="005721F0">
        <w:rPr>
          <w:rFonts w:ascii="Times New Roman" w:hAnsi="Times New Roman"/>
          <w:sz w:val="24"/>
        </w:rPr>
        <w:t>islamismo.</w:t>
      </w:r>
      <w:r w:rsidRPr="005721F0">
        <w:rPr>
          <w:rFonts w:ascii="Times New Roman" w:hAnsi="Times New Roman" w:cs="Times New Roman"/>
          <w:sz w:val="24"/>
          <w:vertAlign w:val="superscript"/>
        </w:rPr>
        <w:footnoteReference w:id="351"/>
      </w:r>
      <w:r w:rsidRPr="005721F0">
        <w:rPr>
          <w:rFonts w:ascii="Times New Roman" w:hAnsi="Times New Roman"/>
          <w:sz w:val="24"/>
        </w:rPr>
        <w:t xml:space="preserve"> Esa hipertrofia se disfrazaba en Arabia y Egipto de un monarquismo dinástico (Farouk-Saud), y en Irak y Siria de una inflación ideológica, con el llamado Baazismo</w:t>
      </w:r>
      <w:r w:rsidR="002A2C17">
        <w:rPr>
          <w:rFonts w:ascii="Times New Roman" w:hAnsi="Times New Roman"/>
          <w:sz w:val="24"/>
        </w:rPr>
        <w:t>.</w:t>
      </w:r>
      <w:r w:rsidRPr="005721F0">
        <w:rPr>
          <w:rFonts w:ascii="Times New Roman" w:hAnsi="Times New Roman"/>
          <w:sz w:val="24"/>
        </w:rPr>
        <w:t xml:space="preserve"> </w:t>
      </w:r>
      <w:r w:rsidR="002A2C17">
        <w:rPr>
          <w:rFonts w:ascii="Times New Roman" w:hAnsi="Times New Roman"/>
          <w:sz w:val="24"/>
        </w:rPr>
        <w:t>P</w:t>
      </w:r>
      <w:r w:rsidR="00A41C38">
        <w:rPr>
          <w:rFonts w:ascii="Times New Roman" w:hAnsi="Times New Roman"/>
          <w:sz w:val="24"/>
        </w:rPr>
        <w:t xml:space="preserve">ara </w:t>
      </w:r>
      <w:r w:rsidR="003E6CFD">
        <w:rPr>
          <w:rFonts w:ascii="Times New Roman" w:hAnsi="Times New Roman"/>
          <w:sz w:val="24"/>
        </w:rPr>
        <w:t>la socióloga</w:t>
      </w:r>
      <w:r w:rsidR="005B6ACC">
        <w:rPr>
          <w:rFonts w:ascii="Times New Roman" w:hAnsi="Times New Roman"/>
          <w:sz w:val="24"/>
        </w:rPr>
        <w:t xml:space="preserve"> arabista español</w:t>
      </w:r>
      <w:r w:rsidR="003E6CFD">
        <w:rPr>
          <w:rFonts w:ascii="Times New Roman" w:hAnsi="Times New Roman"/>
          <w:sz w:val="24"/>
        </w:rPr>
        <w:t>a</w:t>
      </w:r>
      <w:r w:rsidR="005B6ACC">
        <w:rPr>
          <w:rFonts w:ascii="Times New Roman" w:hAnsi="Times New Roman"/>
          <w:sz w:val="24"/>
        </w:rPr>
        <w:t xml:space="preserve"> </w:t>
      </w:r>
      <w:r w:rsidR="00A41C38">
        <w:rPr>
          <w:rFonts w:ascii="Times New Roman" w:hAnsi="Times New Roman"/>
          <w:sz w:val="24"/>
        </w:rPr>
        <w:t>Gema Martín Muñóz</w:t>
      </w:r>
      <w:r w:rsidR="005B6ACC">
        <w:rPr>
          <w:rFonts w:ascii="Times New Roman" w:hAnsi="Times New Roman"/>
          <w:sz w:val="24"/>
        </w:rPr>
        <w:t xml:space="preserve"> </w:t>
      </w:r>
      <w:r w:rsidR="003E6CFD">
        <w:rPr>
          <w:rFonts w:ascii="Times New Roman" w:hAnsi="Times New Roman"/>
          <w:sz w:val="24"/>
        </w:rPr>
        <w:t xml:space="preserve">(2020) </w:t>
      </w:r>
      <w:r w:rsidR="002A2C17">
        <w:rPr>
          <w:rFonts w:ascii="Times New Roman" w:hAnsi="Times New Roman"/>
          <w:sz w:val="24"/>
        </w:rPr>
        <w:t xml:space="preserve">el Baazismo era </w:t>
      </w:r>
      <w:r w:rsidRPr="005721F0">
        <w:rPr>
          <w:rFonts w:ascii="Times New Roman" w:hAnsi="Times New Roman"/>
          <w:sz w:val="24"/>
        </w:rPr>
        <w:t xml:space="preserve">una confluencia de socialismo </w:t>
      </w:r>
      <w:r w:rsidR="00A41C38">
        <w:rPr>
          <w:rFonts w:ascii="Times New Roman" w:hAnsi="Times New Roman"/>
          <w:sz w:val="24"/>
        </w:rPr>
        <w:t xml:space="preserve">con un </w:t>
      </w:r>
      <w:r w:rsidRPr="005721F0">
        <w:rPr>
          <w:rFonts w:ascii="Times New Roman" w:hAnsi="Times New Roman"/>
          <w:sz w:val="24"/>
        </w:rPr>
        <w:t>laicismo</w:t>
      </w:r>
      <w:r w:rsidR="00A41C38">
        <w:rPr>
          <w:rFonts w:ascii="Times New Roman" w:hAnsi="Times New Roman"/>
          <w:sz w:val="24"/>
        </w:rPr>
        <w:t xml:space="preserve"> “ambiguo”</w:t>
      </w:r>
      <w:r w:rsidRPr="005721F0">
        <w:rPr>
          <w:rFonts w:ascii="Times New Roman" w:hAnsi="Times New Roman"/>
          <w:sz w:val="24"/>
        </w:rPr>
        <w:t>, heredado en Siria del colonialismo francés</w:t>
      </w:r>
      <w:r w:rsidR="0081442C">
        <w:rPr>
          <w:rFonts w:ascii="Times New Roman" w:hAnsi="Times New Roman"/>
          <w:sz w:val="24"/>
        </w:rPr>
        <w:t>, pero cuya identidad es la arabidad y el Islam el motor de ese arabismo</w:t>
      </w:r>
      <w:r w:rsidRPr="005721F0">
        <w:rPr>
          <w:rFonts w:ascii="Times New Roman" w:hAnsi="Times New Roman"/>
          <w:sz w:val="24"/>
        </w:rPr>
        <w:t>.</w:t>
      </w:r>
      <w:r w:rsidRPr="005721F0">
        <w:rPr>
          <w:rFonts w:ascii="Times New Roman" w:hAnsi="Times New Roman" w:cs="Times New Roman"/>
          <w:sz w:val="24"/>
          <w:vertAlign w:val="superscript"/>
        </w:rPr>
        <w:footnoteReference w:id="352"/>
      </w:r>
      <w:r w:rsidRPr="005721F0">
        <w:rPr>
          <w:rFonts w:ascii="Times New Roman" w:hAnsi="Times New Roman"/>
          <w:sz w:val="24"/>
        </w:rPr>
        <w:t xml:space="preserve"> El Baazismo </w:t>
      </w:r>
      <w:r w:rsidR="00E96FC6">
        <w:rPr>
          <w:rFonts w:ascii="Times New Roman" w:hAnsi="Times New Roman"/>
          <w:sz w:val="24"/>
        </w:rPr>
        <w:t>(</w:t>
      </w:r>
      <w:r w:rsidR="00A41C38">
        <w:rPr>
          <w:rFonts w:ascii="Times New Roman" w:hAnsi="Times New Roman"/>
          <w:sz w:val="24"/>
        </w:rPr>
        <w:t xml:space="preserve">del </w:t>
      </w:r>
      <w:r w:rsidR="00E96FC6" w:rsidRPr="005721F0">
        <w:rPr>
          <w:rFonts w:ascii="Times New Roman" w:hAnsi="Times New Roman"/>
          <w:sz w:val="24"/>
        </w:rPr>
        <w:t>ideólogo sirio cristiano Satia al Husri</w:t>
      </w:r>
      <w:r w:rsidR="00E96FC6">
        <w:rPr>
          <w:rFonts w:ascii="Times New Roman" w:hAnsi="Times New Roman"/>
          <w:sz w:val="24"/>
        </w:rPr>
        <w:t xml:space="preserve">) </w:t>
      </w:r>
      <w:r w:rsidRPr="005721F0">
        <w:rPr>
          <w:rFonts w:ascii="Times New Roman" w:hAnsi="Times New Roman"/>
          <w:sz w:val="24"/>
        </w:rPr>
        <w:t>es un producto del panarabis</w:t>
      </w:r>
      <w:r w:rsidR="00630666">
        <w:rPr>
          <w:rFonts w:ascii="Times New Roman" w:hAnsi="Times New Roman"/>
          <w:sz w:val="24"/>
        </w:rPr>
        <w:t>mo</w:t>
      </w:r>
      <w:r w:rsidRPr="005721F0">
        <w:rPr>
          <w:rFonts w:ascii="Times New Roman" w:hAnsi="Times New Roman"/>
          <w:sz w:val="24"/>
        </w:rPr>
        <w:t xml:space="preserve"> de las elites sirias e irakíes (</w:t>
      </w:r>
      <w:r w:rsidR="00E96FC6">
        <w:rPr>
          <w:rFonts w:ascii="Times New Roman" w:hAnsi="Times New Roman"/>
          <w:sz w:val="24"/>
        </w:rPr>
        <w:t>Michyel Aflak, Salah al-Bitar, Zaki al-Arsuzi</w:t>
      </w:r>
      <w:r w:rsidRPr="005721F0">
        <w:rPr>
          <w:rFonts w:ascii="Times New Roman" w:hAnsi="Times New Roman"/>
          <w:sz w:val="24"/>
        </w:rPr>
        <w:t xml:space="preserve">) que emergió durante la Gran Guerra como reacción contra el pangermanismo </w:t>
      </w:r>
      <w:r w:rsidR="00630666">
        <w:rPr>
          <w:rFonts w:ascii="Times New Roman" w:hAnsi="Times New Roman"/>
          <w:sz w:val="24"/>
        </w:rPr>
        <w:t xml:space="preserve">(Alemania-Austria) </w:t>
      </w:r>
      <w:r w:rsidRPr="005721F0">
        <w:rPr>
          <w:rFonts w:ascii="Times New Roman" w:hAnsi="Times New Roman"/>
          <w:sz w:val="24"/>
        </w:rPr>
        <w:t>al que se había aliado la metrópoli imperial Otomana y como práctica de confrontación contra la amenaza persa shíita (Irán).</w:t>
      </w:r>
      <w:r w:rsidRPr="005721F0">
        <w:rPr>
          <w:rFonts w:ascii="Times New Roman" w:hAnsi="Times New Roman" w:cs="Times New Roman"/>
          <w:sz w:val="24"/>
          <w:vertAlign w:val="superscript"/>
        </w:rPr>
        <w:footnoteReference w:id="353"/>
      </w:r>
      <w:r w:rsidRPr="005721F0">
        <w:rPr>
          <w:rFonts w:ascii="Times New Roman" w:hAnsi="Times New Roman"/>
          <w:sz w:val="24"/>
        </w:rPr>
        <w:t xml:space="preserve"> </w:t>
      </w:r>
      <w:r w:rsidR="00FF5F22">
        <w:rPr>
          <w:rFonts w:ascii="Times New Roman" w:hAnsi="Times New Roman"/>
          <w:sz w:val="24"/>
        </w:rPr>
        <w:t>El p</w:t>
      </w:r>
      <w:r w:rsidR="00FF5F22" w:rsidRPr="005721F0">
        <w:rPr>
          <w:rFonts w:ascii="Times New Roman" w:hAnsi="Times New Roman"/>
          <w:sz w:val="24"/>
        </w:rPr>
        <w:t>angermanism</w:t>
      </w:r>
      <w:r w:rsidR="00FF5F22">
        <w:rPr>
          <w:rFonts w:ascii="Times New Roman" w:hAnsi="Times New Roman"/>
          <w:sz w:val="24"/>
        </w:rPr>
        <w:t xml:space="preserve">o alemán en favor de Austria-Hungría había desatado al comienzo de la Gran Guerra el paneslavismo ruso en favor de Serbia. </w:t>
      </w:r>
      <w:r w:rsidR="00490953">
        <w:rPr>
          <w:rFonts w:ascii="Times New Roman" w:hAnsi="Times New Roman"/>
          <w:sz w:val="24"/>
        </w:rPr>
        <w:t xml:space="preserve">Y </w:t>
      </w:r>
      <w:r w:rsidR="00EE0D74">
        <w:rPr>
          <w:rFonts w:ascii="Times New Roman" w:hAnsi="Times New Roman"/>
          <w:sz w:val="24"/>
        </w:rPr>
        <w:t>a la caída del Sultán Otomano</w:t>
      </w:r>
      <w:r w:rsidR="00490953">
        <w:rPr>
          <w:rFonts w:ascii="Times New Roman" w:hAnsi="Times New Roman"/>
          <w:sz w:val="24"/>
        </w:rPr>
        <w:t>,</w:t>
      </w:r>
      <w:r w:rsidR="00EE0D74">
        <w:rPr>
          <w:rFonts w:ascii="Times New Roman" w:hAnsi="Times New Roman"/>
          <w:sz w:val="24"/>
        </w:rPr>
        <w:t xml:space="preserve"> con la derrota en la guerra, </w:t>
      </w:r>
      <w:r w:rsidRPr="005721F0">
        <w:rPr>
          <w:rFonts w:ascii="Times New Roman" w:hAnsi="Times New Roman"/>
          <w:sz w:val="24"/>
        </w:rPr>
        <w:t xml:space="preserve">el colonialismo británico </w:t>
      </w:r>
      <w:r w:rsidR="0081442C">
        <w:rPr>
          <w:rFonts w:ascii="Times New Roman" w:hAnsi="Times New Roman"/>
          <w:sz w:val="24"/>
        </w:rPr>
        <w:t>prote</w:t>
      </w:r>
      <w:r w:rsidR="00490953">
        <w:rPr>
          <w:rFonts w:ascii="Times New Roman" w:hAnsi="Times New Roman"/>
          <w:sz w:val="24"/>
        </w:rPr>
        <w:t>gió</w:t>
      </w:r>
      <w:r w:rsidR="0081442C">
        <w:rPr>
          <w:rFonts w:ascii="Times New Roman" w:hAnsi="Times New Roman"/>
          <w:sz w:val="24"/>
        </w:rPr>
        <w:t xml:space="preserve"> </w:t>
      </w:r>
      <w:r w:rsidR="00490953">
        <w:rPr>
          <w:rFonts w:ascii="Times New Roman" w:hAnsi="Times New Roman"/>
          <w:sz w:val="24"/>
        </w:rPr>
        <w:t>a</w:t>
      </w:r>
      <w:r w:rsidR="0081442C">
        <w:rPr>
          <w:rFonts w:ascii="Times New Roman" w:hAnsi="Times New Roman"/>
          <w:sz w:val="24"/>
        </w:rPr>
        <w:t xml:space="preserve"> los </w:t>
      </w:r>
      <w:r w:rsidR="00EE0D74">
        <w:rPr>
          <w:rFonts w:ascii="Times New Roman" w:hAnsi="Times New Roman"/>
          <w:sz w:val="24"/>
        </w:rPr>
        <w:t xml:space="preserve">nuevos </w:t>
      </w:r>
      <w:r w:rsidR="0081442C">
        <w:rPr>
          <w:rFonts w:ascii="Times New Roman" w:hAnsi="Times New Roman"/>
          <w:sz w:val="24"/>
        </w:rPr>
        <w:t>monarcas á</w:t>
      </w:r>
      <w:r w:rsidR="00792185">
        <w:rPr>
          <w:rFonts w:ascii="Times New Roman" w:hAnsi="Times New Roman"/>
          <w:sz w:val="24"/>
        </w:rPr>
        <w:t>r</w:t>
      </w:r>
      <w:r w:rsidR="0081442C">
        <w:rPr>
          <w:rFonts w:ascii="Times New Roman" w:hAnsi="Times New Roman"/>
          <w:sz w:val="24"/>
        </w:rPr>
        <w:t>abes</w:t>
      </w:r>
      <w:r w:rsidR="00571D44">
        <w:rPr>
          <w:rFonts w:ascii="Times New Roman" w:hAnsi="Times New Roman"/>
          <w:sz w:val="24"/>
        </w:rPr>
        <w:t xml:space="preserve"> </w:t>
      </w:r>
      <w:r w:rsidR="00B4266C">
        <w:rPr>
          <w:rFonts w:ascii="Times New Roman" w:hAnsi="Times New Roman"/>
          <w:sz w:val="24"/>
        </w:rPr>
        <w:t xml:space="preserve">en forma enmascarada </w:t>
      </w:r>
      <w:r w:rsidR="00571D44">
        <w:rPr>
          <w:rFonts w:ascii="Times New Roman" w:hAnsi="Times New Roman"/>
          <w:sz w:val="24"/>
        </w:rPr>
        <w:t>auspiciando</w:t>
      </w:r>
      <w:r w:rsidR="00EE0D74">
        <w:rPr>
          <w:rFonts w:ascii="Times New Roman" w:hAnsi="Times New Roman"/>
          <w:sz w:val="24"/>
        </w:rPr>
        <w:t xml:space="preserve"> el panislamismo. Pero </w:t>
      </w:r>
      <w:r w:rsidR="00490953" w:rsidRPr="005721F0">
        <w:rPr>
          <w:rFonts w:ascii="Times New Roman" w:hAnsi="Times New Roman"/>
          <w:sz w:val="24"/>
        </w:rPr>
        <w:t>en la última posguerra</w:t>
      </w:r>
      <w:r w:rsidR="00490953">
        <w:rPr>
          <w:rFonts w:ascii="Times New Roman" w:hAnsi="Times New Roman"/>
          <w:sz w:val="24"/>
        </w:rPr>
        <w:t>,</w:t>
      </w:r>
      <w:r w:rsidR="00490953" w:rsidRPr="005721F0">
        <w:rPr>
          <w:rFonts w:ascii="Times New Roman" w:hAnsi="Times New Roman"/>
          <w:sz w:val="24"/>
        </w:rPr>
        <w:t xml:space="preserve"> </w:t>
      </w:r>
      <w:r w:rsidR="00EE0D74">
        <w:rPr>
          <w:rFonts w:ascii="Times New Roman" w:hAnsi="Times New Roman"/>
          <w:sz w:val="24"/>
        </w:rPr>
        <w:t xml:space="preserve">este panislamismo </w:t>
      </w:r>
      <w:r w:rsidRPr="005721F0">
        <w:rPr>
          <w:rFonts w:ascii="Times New Roman" w:hAnsi="Times New Roman"/>
          <w:sz w:val="24"/>
        </w:rPr>
        <w:t>logró ser sustituido por un panarabismo, laico y socialista pero también republicano</w:t>
      </w:r>
      <w:r w:rsidR="00630666">
        <w:rPr>
          <w:rFonts w:ascii="Times New Roman" w:hAnsi="Times New Roman"/>
          <w:sz w:val="24"/>
        </w:rPr>
        <w:t xml:space="preserve"> conocido como Nasserismo</w:t>
      </w:r>
      <w:r w:rsidRPr="005721F0">
        <w:rPr>
          <w:rFonts w:ascii="Times New Roman" w:hAnsi="Times New Roman"/>
          <w:sz w:val="24"/>
        </w:rPr>
        <w:t>, que entre otr</w:t>
      </w:r>
      <w:r w:rsidR="00420A20">
        <w:rPr>
          <w:rFonts w:ascii="Times New Roman" w:hAnsi="Times New Roman"/>
          <w:sz w:val="24"/>
        </w:rPr>
        <w:t>o</w:t>
      </w:r>
      <w:r w:rsidRPr="005721F0">
        <w:rPr>
          <w:rFonts w:ascii="Times New Roman" w:hAnsi="Times New Roman"/>
          <w:sz w:val="24"/>
        </w:rPr>
        <w:t xml:space="preserve">s </w:t>
      </w:r>
      <w:r w:rsidR="00420A20">
        <w:rPr>
          <w:rFonts w:ascii="Times New Roman" w:hAnsi="Times New Roman"/>
          <w:sz w:val="24"/>
        </w:rPr>
        <w:t>logro</w:t>
      </w:r>
      <w:r w:rsidRPr="005721F0">
        <w:rPr>
          <w:rFonts w:ascii="Times New Roman" w:hAnsi="Times New Roman"/>
          <w:sz w:val="24"/>
        </w:rPr>
        <w:t>s derrocó a los monarquismos egipcio e iraquí (1953)</w:t>
      </w:r>
      <w:r w:rsidR="00EE0D74">
        <w:rPr>
          <w:rFonts w:ascii="Times New Roman" w:hAnsi="Times New Roman"/>
          <w:sz w:val="24"/>
        </w:rPr>
        <w:t>.</w:t>
      </w:r>
      <w:r w:rsidR="00420A20">
        <w:rPr>
          <w:rFonts w:ascii="Times New Roman" w:hAnsi="Times New Roman"/>
          <w:sz w:val="24"/>
        </w:rPr>
        <w:t xml:space="preserve"> </w:t>
      </w:r>
      <w:r w:rsidR="00EE0D74">
        <w:rPr>
          <w:rFonts w:ascii="Times New Roman" w:hAnsi="Times New Roman"/>
          <w:sz w:val="24"/>
        </w:rPr>
        <w:t>P</w:t>
      </w:r>
      <w:r w:rsidR="00420A20">
        <w:rPr>
          <w:rFonts w:ascii="Times New Roman" w:hAnsi="Times New Roman"/>
          <w:sz w:val="24"/>
        </w:rPr>
        <w:t xml:space="preserve">ero </w:t>
      </w:r>
      <w:r w:rsidR="00490953">
        <w:rPr>
          <w:rFonts w:ascii="Times New Roman" w:hAnsi="Times New Roman"/>
          <w:sz w:val="24"/>
        </w:rPr>
        <w:t xml:space="preserve">con </w:t>
      </w:r>
      <w:r w:rsidR="00420A20">
        <w:rPr>
          <w:rFonts w:ascii="Times New Roman" w:hAnsi="Times New Roman"/>
          <w:sz w:val="24"/>
        </w:rPr>
        <w:t>la derrota en la Guerra de los Seis Días (1967)</w:t>
      </w:r>
      <w:r w:rsidR="00490953" w:rsidRPr="00490953">
        <w:rPr>
          <w:rFonts w:ascii="Times New Roman" w:hAnsi="Times New Roman"/>
          <w:sz w:val="24"/>
        </w:rPr>
        <w:t xml:space="preserve"> </w:t>
      </w:r>
      <w:r w:rsidR="00490953">
        <w:rPr>
          <w:rFonts w:ascii="Times New Roman" w:hAnsi="Times New Roman"/>
          <w:sz w:val="24"/>
        </w:rPr>
        <w:t>el Nasserismo</w:t>
      </w:r>
      <w:r w:rsidR="00490953">
        <w:rPr>
          <w:rFonts w:ascii="Times New Roman" w:hAnsi="Times New Roman"/>
          <w:sz w:val="24"/>
        </w:rPr>
        <w:t xml:space="preserve"> eclipsó y terminó por desaparecer con la muerte de Nasser en 1970</w:t>
      </w:r>
      <w:r w:rsidRPr="005721F0">
        <w:rPr>
          <w:rFonts w:ascii="Times New Roman" w:hAnsi="Times New Roman"/>
          <w:sz w:val="24"/>
        </w:rPr>
        <w:t>.</w:t>
      </w:r>
      <w:r w:rsidRPr="005721F0">
        <w:rPr>
          <w:rFonts w:ascii="Times New Roman" w:eastAsiaTheme="minorEastAsia" w:hAnsi="Times New Roman" w:cs="Times New Roman"/>
          <w:sz w:val="24"/>
          <w:vertAlign w:val="superscript"/>
        </w:rPr>
        <w:footnoteReference w:id="354"/>
      </w:r>
    </w:p>
    <w:p w14:paraId="5C4E0E18" w14:textId="47F43EC9"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r w:rsidR="00EE0D74">
        <w:rPr>
          <w:rFonts w:ascii="Times New Roman" w:hAnsi="Times New Roman"/>
          <w:sz w:val="24"/>
        </w:rPr>
        <w:t xml:space="preserve"> </w:t>
      </w:r>
    </w:p>
    <w:p w14:paraId="397FA49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La media docena de episodios que sirvieron como precedentes del Holocausto y que tuvieron una marcada incidencia en la evolución del sionismo y el anti-sionismo fueron la destrucción de Cartago por los Romanos, la Renacentista Conquista Ibérica del “Nuevo Mundo” estigmatizada como “Leyenda Negra”, la absolutista Guerra de Flandes (el Vietnam del Imperio Español), la positivista conquista anglosajona o Conquista del Oeste, la demo-política autoritaria de deportaciones o migraciones forzadas de esclavos desde África a América, y las guerras coloniales en África y Asia. </w:t>
      </w:r>
      <w:r w:rsidRPr="005721F0">
        <w:rPr>
          <w:rFonts w:ascii="Times New Roman" w:hAnsi="Times New Roman"/>
          <w:sz w:val="24"/>
        </w:rPr>
        <w:lastRenderedPageBreak/>
        <w:t xml:space="preserve">Las fuerzas de la barbarie en el estado Renacentista (las deportaciones y reducciones de indígenas) se desataron desde el mismo Descubrimiento de América. La reducción de los indígenas americanos (caribeños, yaquis, muiscas, tolimas, araucanos, abipones, guaycurúes, tobas, mocovíes, calchaquíes, minuanes, ranqueles) ocurrieron a lo largo de todo el proceso colonizador hasta antes de producirse la Revolución de Independencia, en que muchas de las etnias fueron declaradas extintas como los Caribes en Dominicana, los Chibchas en Colombia, los Huarpes en Cuyo, los Comechingones en Córdoba, los Charrúas en Uruguay, los Izoceños en Bolivia, los Angaite, Enlhet, </w:t>
      </w:r>
      <w:r w:rsidRPr="005721F0">
        <w:rPr>
          <w:rFonts w:ascii="Times New Roman" w:hAnsi="Times New Roman" w:cs="Arial"/>
          <w:sz w:val="24"/>
          <w:szCs w:val="21"/>
          <w:shd w:val="clear" w:color="auto" w:fill="FFFFFF"/>
        </w:rPr>
        <w:t>Maka y Nivaclé</w:t>
      </w:r>
      <w:r w:rsidRPr="005721F0">
        <w:rPr>
          <w:rFonts w:ascii="Times New Roman" w:hAnsi="Times New Roman"/>
          <w:sz w:val="24"/>
        </w:rPr>
        <w:t xml:space="preserve"> en Paraguay, los Tapuios</w:t>
      </w:r>
      <w:r w:rsidRPr="005721F0">
        <w:rPr>
          <w:rFonts w:ascii="Times New Roman" w:hAnsi="Times New Roman" w:cs="Arial"/>
          <w:i/>
          <w:iCs/>
          <w:sz w:val="24"/>
          <w:shd w:val="clear" w:color="auto" w:fill="FFFFFF"/>
        </w:rPr>
        <w:t xml:space="preserve"> </w:t>
      </w:r>
      <w:r w:rsidRPr="005721F0">
        <w:rPr>
          <w:rFonts w:ascii="Times New Roman" w:hAnsi="Times New Roman" w:cs="Arial"/>
          <w:sz w:val="24"/>
          <w:shd w:val="clear" w:color="auto" w:fill="FFFFFF"/>
        </w:rPr>
        <w:t xml:space="preserve">en Goiás (Brasil), </w:t>
      </w:r>
      <w:r w:rsidRPr="005721F0">
        <w:rPr>
          <w:rFonts w:ascii="Times New Roman" w:hAnsi="Times New Roman"/>
          <w:sz w:val="24"/>
        </w:rPr>
        <w:t>o los reducidos Quilmes en Exaltación de la Cruz. El genocidio de los indígenas o pieles rojas norteamericanos (Sioux, Apaches, Comanches, Navajos, Cheyenes) también ocurrieron mientras se deportaba a los fortines de Oklahoma a los Cherokees de las Carolinas (“Sendero de Lágrimas”), a los Creek de Alabama, a los Choktaw de Mississippi, a los Chickasaw de Tennessee,  y a los Seminolas de Florida.</w:t>
      </w:r>
      <w:r w:rsidRPr="005721F0">
        <w:rPr>
          <w:rFonts w:ascii="Times New Roman" w:hAnsi="Times New Roman" w:cs="Times New Roman"/>
          <w:sz w:val="24"/>
          <w:vertAlign w:val="superscript"/>
        </w:rPr>
        <w:footnoteReference w:id="355"/>
      </w:r>
      <w:r w:rsidRPr="005721F0">
        <w:rPr>
          <w:rFonts w:ascii="Times New Roman" w:hAnsi="Times New Roman"/>
          <w:sz w:val="24"/>
        </w:rPr>
        <w:t xml:space="preserve">  Pero muchas otras etnias o comunas pudieron sobrevivir hasta el presente, merced a políticas colonialistas de consenso como las Reservas de indios en EE.UU. y Canada, o como los Quechuas en Perú, los Aymaras en Bolivia, y los Mapuches en Chile.</w:t>
      </w:r>
    </w:p>
    <w:p w14:paraId="70D9B740" w14:textId="77777777" w:rsidR="005721F0" w:rsidRPr="005721F0" w:rsidRDefault="005721F0" w:rsidP="005721F0">
      <w:pPr>
        <w:spacing w:after="0" w:line="240" w:lineRule="auto"/>
        <w:rPr>
          <w:rFonts w:ascii="Times New Roman" w:hAnsi="Times New Roman"/>
          <w:sz w:val="24"/>
        </w:rPr>
      </w:pPr>
    </w:p>
    <w:p w14:paraId="6B580B4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Paralelamente a la política de barbarie (extinción o genocidio) recaída en numerosas etnias de nativos u originarios, en los estados del </w:t>
      </w:r>
      <w:r w:rsidRPr="005721F0">
        <w:rPr>
          <w:rFonts w:ascii="Times New Roman" w:hAnsi="Times New Roman"/>
          <w:i/>
          <w:sz w:val="24"/>
        </w:rPr>
        <w:t>Deep South</w:t>
      </w:r>
      <w:r w:rsidRPr="005721F0">
        <w:rPr>
          <w:rFonts w:ascii="Times New Roman" w:hAnsi="Times New Roman"/>
          <w:sz w:val="24"/>
        </w:rPr>
        <w:t xml:space="preserve"> se perpetuaba la política esclavista de los africanos que habían sido forzados a migrar en condición de cautivos desde los Golfos de Guinea (Nigeria) y de Benin (Dahomey) y por obra del comercio triangular con África ¿Pudieron los africanos ser esclavizados y no así los indígenas? No se trata de saber si el esclavismo fue genocidio, y por qué razón los africanos y no los indígenas fueron esclavizados, sino saber el grado en que la esclavitud se encuentra entre las causales del segregacionismo que llevó a la extinción, un genocidio </w:t>
      </w:r>
      <w:r w:rsidRPr="005721F0">
        <w:rPr>
          <w:rFonts w:ascii="Times New Roman" w:hAnsi="Times New Roman"/>
          <w:i/>
          <w:sz w:val="24"/>
        </w:rPr>
        <w:t>sui generis</w:t>
      </w:r>
      <w:r w:rsidRPr="005721F0">
        <w:rPr>
          <w:rFonts w:ascii="Times New Roman" w:hAnsi="Times New Roman"/>
          <w:sz w:val="24"/>
        </w:rPr>
        <w:t xml:space="preserve">. </w:t>
      </w:r>
      <w:r w:rsidRPr="005721F0">
        <w:rPr>
          <w:rFonts w:ascii="Times New Roman" w:hAnsi="Times New Roman" w:cs="Arial"/>
          <w:bCs/>
          <w:sz w:val="24"/>
          <w:shd w:val="clear" w:color="auto" w:fill="FFFFFF"/>
        </w:rPr>
        <w:t xml:space="preserve">Está claro que los africanos vinieron esclavizados desde África y que fue en África donde siendo campesinos tribales fueron transformados en esclavos. Y que una vez en América, a pesar de las fugas y del cimarronaje refugiado en los palenques, los africanos no pudieron resistir la esclavitud pues </w:t>
      </w:r>
      <w:r w:rsidRPr="005721F0">
        <w:rPr>
          <w:rFonts w:ascii="Times New Roman" w:hAnsi="Times New Roman"/>
          <w:sz w:val="24"/>
        </w:rPr>
        <w:t>estaban “desarraigados, separados de su tribu y de su tierra”</w:t>
      </w:r>
      <w:r w:rsidRPr="005721F0">
        <w:rPr>
          <w:rFonts w:ascii="Times New Roman" w:eastAsiaTheme="majorEastAsia" w:hAnsi="Times New Roman" w:cs="Arial"/>
          <w:bCs/>
          <w:sz w:val="24"/>
          <w:szCs w:val="30"/>
          <w:shd w:val="clear" w:color="auto" w:fill="FFFFFF"/>
        </w:rPr>
        <w:t xml:space="preserve"> (</w:t>
      </w:r>
      <w:r w:rsidRPr="005721F0">
        <w:rPr>
          <w:rFonts w:ascii="Times New Roman" w:hAnsi="Times New Roman" w:cs="Arial"/>
          <w:bCs/>
          <w:sz w:val="24"/>
          <w:shd w:val="clear" w:color="auto" w:fill="FFFFFF"/>
        </w:rPr>
        <w:t>Roberto</w:t>
      </w:r>
      <w:r w:rsidRPr="005721F0">
        <w:rPr>
          <w:rFonts w:ascii="Times New Roman" w:hAnsi="Times New Roman" w:cs="Arial"/>
          <w:sz w:val="24"/>
          <w:shd w:val="clear" w:color="auto" w:fill="FFFFFF"/>
        </w:rPr>
        <w:t> </w:t>
      </w:r>
      <w:r w:rsidRPr="005721F0">
        <w:rPr>
          <w:rFonts w:ascii="Times New Roman" w:hAnsi="Times New Roman" w:cs="Arial"/>
          <w:bCs/>
          <w:sz w:val="24"/>
          <w:shd w:val="clear" w:color="auto" w:fill="FFFFFF"/>
        </w:rPr>
        <w:t>Vila De Prado, 2017</w:t>
      </w:r>
      <w:r w:rsidRPr="005721F0">
        <w:rPr>
          <w:rFonts w:ascii="Times New Roman" w:eastAsiaTheme="majorEastAsia" w:hAnsi="Times New Roman" w:cs="Arial"/>
          <w:bCs/>
          <w:sz w:val="24"/>
          <w:szCs w:val="30"/>
          <w:shd w:val="clear" w:color="auto" w:fill="FFFFFF"/>
        </w:rPr>
        <w:t xml:space="preserve">). Pero reconocer que existió una impotencia no significa que hubo un consentimiento, ni que no hubiera resistencia, como si ocurrió cuando supremacistas blancos produjeron un </w:t>
      </w:r>
      <w:r w:rsidRPr="005721F0">
        <w:rPr>
          <w:rFonts w:ascii="Times New Roman" w:hAnsi="Times New Roman"/>
          <w:i/>
          <w:sz w:val="24"/>
        </w:rPr>
        <w:t>pogrom</w:t>
      </w:r>
      <w:r w:rsidRPr="005721F0">
        <w:rPr>
          <w:rFonts w:ascii="Times New Roman" w:eastAsiaTheme="majorEastAsia" w:hAnsi="Times New Roman" w:cs="Arial"/>
          <w:bCs/>
          <w:sz w:val="24"/>
          <w:szCs w:val="30"/>
          <w:shd w:val="clear" w:color="auto" w:fill="FFFFFF"/>
        </w:rPr>
        <w:t xml:space="preserve"> de votantes afroamericanos en Wilmington (Carolina del Norte) en 1898. </w:t>
      </w:r>
    </w:p>
    <w:p w14:paraId="2BB4CA4E"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51C1D86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Más próximo al Holocausto en el tiempo fueron las guerras coloniales en África y Asia, y los genocidios de africanos en el Congo y Namibia y de indígenas en el Amazonas. El genocidio en la explotación del caucho ocurrió en el Congo belga (actual Zaire) y luego en la Amazonia colombiana, en la margen septentrional del Río Putumayo (1885-1906). Entre los actos de barbarie imperialista del Kaiser, que sucedieron a Bismarck, se destacaron la represión sangrienta de la rebelión Bóxer en China (1900) y cuatro años después el genocidio de los Bosquimanos de Kalahari y de las etnias Herero y Namaqua en Namibia (1904-08). La rebelión de los Bóxers había ocurrido a renglón seguido de la </w:t>
      </w:r>
      <w:r w:rsidRPr="005721F0">
        <w:rPr>
          <w:rFonts w:ascii="Times New Roman" w:hAnsi="Times New Roman"/>
          <w:sz w:val="24"/>
        </w:rPr>
        <w:lastRenderedPageBreak/>
        <w:t xml:space="preserve">corrupción experimentada por los mandarines confucianos hipotéticamente meritocráticos y no hereditarios (Pablo Ariel Blitstein, 2018). </w:t>
      </w:r>
      <w:r w:rsidRPr="005721F0">
        <w:rPr>
          <w:rFonts w:ascii="Times New Roman" w:hAnsi="Times New Roman" w:cs="Arial"/>
          <w:sz w:val="24"/>
          <w:szCs w:val="21"/>
          <w:shd w:val="clear" w:color="auto" w:fill="FFFFFF"/>
        </w:rPr>
        <w:t xml:space="preserve">Los llamados “Estudios de Genocidio” contribuyeron a reconocer la naturaleza genocida de los diez estadios o etapas de internación y relocalización forzada sufrida en USA por los originarios o nativos (Gregory Stanton, 2013). En Guatemala, en los estertores de la Guerra Fría, los indios mayas sufrieron una política represiva de “Tierra Arrasada” (Ben Kiernan, 2019). Y el genocidio haitiano en República Dominicana llamado “El Corte” (Masacre del Perejil, 1937) fue obra </w:t>
      </w:r>
      <w:r w:rsidRPr="005721F0">
        <w:rPr>
          <w:rFonts w:ascii="Times New Roman" w:hAnsi="Times New Roman"/>
          <w:sz w:val="24"/>
        </w:rPr>
        <w:t xml:space="preserve">del </w:t>
      </w:r>
      <w:r w:rsidRPr="005721F0">
        <w:rPr>
          <w:rFonts w:ascii="Times New Roman" w:hAnsi="Times New Roman" w:cs="Arial"/>
          <w:sz w:val="24"/>
          <w:szCs w:val="21"/>
          <w:shd w:val="clear" w:color="auto" w:fill="FFFFFF"/>
        </w:rPr>
        <w:t xml:space="preserve">Dictador Rafael Trujillo </w:t>
      </w:r>
      <w:r w:rsidRPr="005721F0">
        <w:rPr>
          <w:rFonts w:ascii="Times New Roman" w:hAnsi="Times New Roman"/>
          <w:sz w:val="24"/>
        </w:rPr>
        <w:t xml:space="preserve">en aras de una política fascista y de una homogeneidad lingüístico-racial </w:t>
      </w:r>
      <w:r w:rsidRPr="005721F0">
        <w:rPr>
          <w:rFonts w:ascii="Times New Roman" w:hAnsi="Times New Roman" w:cs="Arial"/>
          <w:sz w:val="24"/>
          <w:szCs w:val="21"/>
          <w:shd w:val="clear" w:color="auto" w:fill="FFFFFF"/>
        </w:rPr>
        <w:t>recelosa de la lengua</w:t>
      </w:r>
      <w:r w:rsidRPr="005721F0">
        <w:rPr>
          <w:rFonts w:ascii="Times New Roman" w:hAnsi="Times New Roman" w:cs="Arial"/>
          <w:i/>
          <w:sz w:val="24"/>
          <w:szCs w:val="21"/>
          <w:shd w:val="clear" w:color="auto" w:fill="FFFFFF"/>
        </w:rPr>
        <w:t xml:space="preserve"> créole</w:t>
      </w:r>
      <w:r w:rsidRPr="005721F0">
        <w:rPr>
          <w:rFonts w:ascii="Times New Roman" w:hAnsi="Times New Roman" w:cs="Arial"/>
          <w:sz w:val="24"/>
          <w:szCs w:val="21"/>
          <w:shd w:val="clear" w:color="auto" w:fill="FFFFFF"/>
        </w:rPr>
        <w:t xml:space="preserve">, </w:t>
      </w:r>
      <w:r w:rsidRPr="005721F0">
        <w:rPr>
          <w:rFonts w:ascii="Times New Roman" w:hAnsi="Times New Roman"/>
          <w:sz w:val="24"/>
        </w:rPr>
        <w:t xml:space="preserve">y de una uniformidad religiosa desconfiada del </w:t>
      </w:r>
      <w:r w:rsidRPr="005721F0">
        <w:rPr>
          <w:rFonts w:ascii="Times New Roman" w:hAnsi="Times New Roman" w:cs="Arial"/>
          <w:sz w:val="24"/>
          <w:szCs w:val="21"/>
          <w:shd w:val="clear" w:color="auto" w:fill="FFFFFF"/>
        </w:rPr>
        <w:t xml:space="preserve">credo o magia </w:t>
      </w:r>
      <w:r w:rsidRPr="005721F0">
        <w:rPr>
          <w:rFonts w:ascii="Times New Roman" w:hAnsi="Times New Roman" w:cs="Arial"/>
          <w:i/>
          <w:sz w:val="24"/>
          <w:szCs w:val="21"/>
          <w:shd w:val="clear" w:color="auto" w:fill="FFFFFF"/>
        </w:rPr>
        <w:t>vudú</w:t>
      </w:r>
      <w:r w:rsidRPr="005721F0">
        <w:rPr>
          <w:rFonts w:ascii="Times New Roman" w:hAnsi="Times New Roman" w:cs="Arial"/>
          <w:sz w:val="24"/>
          <w:szCs w:val="21"/>
          <w:shd w:val="clear" w:color="auto" w:fill="FFFFFF"/>
        </w:rPr>
        <w:t>. Unas políticas impuestas bajo la indiferencia de la “Política del Buen Vecino”</w:t>
      </w:r>
      <w:r w:rsidRPr="005721F0">
        <w:rPr>
          <w:rFonts w:ascii="Times New Roman" w:hAnsi="Times New Roman"/>
          <w:sz w:val="24"/>
        </w:rPr>
        <w:t xml:space="preserve">. Pero la desconfianza hacia la </w:t>
      </w:r>
      <w:r w:rsidRPr="005721F0">
        <w:rPr>
          <w:rFonts w:ascii="Times New Roman" w:hAnsi="Times New Roman" w:cs="Arial"/>
          <w:sz w:val="24"/>
          <w:szCs w:val="21"/>
          <w:shd w:val="clear" w:color="auto" w:fill="FFFFFF"/>
        </w:rPr>
        <w:t xml:space="preserve">magia </w:t>
      </w:r>
      <w:r w:rsidRPr="005721F0">
        <w:rPr>
          <w:rFonts w:ascii="Times New Roman" w:hAnsi="Times New Roman" w:cs="Arial"/>
          <w:i/>
          <w:sz w:val="24"/>
          <w:szCs w:val="21"/>
          <w:shd w:val="clear" w:color="auto" w:fill="FFFFFF"/>
        </w:rPr>
        <w:t xml:space="preserve">vudú </w:t>
      </w:r>
      <w:r w:rsidRPr="005721F0">
        <w:rPr>
          <w:rFonts w:ascii="Times New Roman" w:hAnsi="Times New Roman"/>
          <w:sz w:val="24"/>
        </w:rPr>
        <w:t>no fue original pues se venía repitiendo en los ensayos de la antropología africanista desde hacía algún tiempo. Peter Winch había objetado un Informe del célebre antropólogo ingles Evans-Pritchard acerca de la hechicería entre las tribus Azande del Sudán africano. Para Winch, la práctica mágica no puede ser evaluada mediante normas científicas, pues su racionalidad pertenece al ámbito religioso.</w:t>
      </w:r>
      <w:r w:rsidRPr="005721F0">
        <w:rPr>
          <w:rFonts w:ascii="Times New Roman" w:hAnsi="Times New Roman" w:cs="Times New Roman"/>
          <w:sz w:val="24"/>
          <w:vertAlign w:val="superscript"/>
        </w:rPr>
        <w:footnoteReference w:id="356"/>
      </w:r>
    </w:p>
    <w:p w14:paraId="14976E2A"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106A0213"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¿En cuáles mitos fundacionales se basaba el expansionismo norteamericano? A diferencia de la América Ibérica, las </w:t>
      </w:r>
      <w:r w:rsidRPr="005721F0">
        <w:rPr>
          <w:rFonts w:ascii="Times New Roman" w:hAnsi="Times New Roman"/>
          <w:sz w:val="24"/>
          <w:lang w:val="es-ES"/>
        </w:rPr>
        <w:t>fuerzas sociales de la barbarie</w:t>
      </w:r>
      <w:r w:rsidRPr="005721F0">
        <w:rPr>
          <w:rFonts w:ascii="Times New Roman" w:hAnsi="Times New Roman"/>
          <w:sz w:val="24"/>
        </w:rPr>
        <w:t xml:space="preserve"> reflejadas en las deportaciones del indígena norteamericano (1865-1893) estuvieron fundadas en un mito, el del “Destino Manifiesto”, inspirador de la Doctrina Monroe, celebrado como una épica de la civilización occidental por el cine de Hollywood, y complementado con la teoría geopolítica de la supremacía naval en el relato histórico del Almirante Alfred Thayer Mahan.</w:t>
      </w:r>
      <w:r w:rsidRPr="005721F0">
        <w:rPr>
          <w:rFonts w:ascii="Times New Roman" w:hAnsi="Times New Roman" w:cs="Times New Roman"/>
          <w:sz w:val="24"/>
          <w:vertAlign w:val="superscript"/>
        </w:rPr>
        <w:footnoteReference w:id="357"/>
      </w:r>
      <w:r w:rsidRPr="005721F0">
        <w:rPr>
          <w:rFonts w:ascii="Times New Roman" w:hAnsi="Times New Roman"/>
          <w:sz w:val="24"/>
        </w:rPr>
        <w:t xml:space="preserve"> Las deportaciones aludidas habían comenzado con la cultura y la política racista del presidente Andrew Jackson (una contrafigura de los “Padres Fundadores”) consistente en relocalizar forzadamente a los indios de los Appalachians (ubicados en el este) en campos de internación localizados en el Lejano Oeste (Oklahoma). Dichas migraciones relocalizadoras -que culminaron en un desigual proceso de fosilización y extinción étnica- fueron recomendadas por Hitler como una pedagogía a reproducir para la germanización de la población eslava (que para Engels eran “pueblos sin historia”), que debía practicarse en el “espacio vital” del oriente europeo (Traverso, 2003; Rosdolsky, 1980). El “Destino Manifiesto” era un mito convertido en una política de estado invocado como la estrategia de la excepcionalidad americana, o </w:t>
      </w:r>
      <w:r w:rsidRPr="005721F0">
        <w:rPr>
          <w:rFonts w:ascii="Times New Roman" w:hAnsi="Times New Roman"/>
          <w:i/>
          <w:sz w:val="24"/>
        </w:rPr>
        <w:t>sonderweg</w:t>
      </w:r>
      <w:r w:rsidRPr="005721F0">
        <w:rPr>
          <w:rFonts w:ascii="Times New Roman" w:hAnsi="Times New Roman"/>
          <w:sz w:val="24"/>
        </w:rPr>
        <w:t xml:space="preserve"> (en el léxico germanófilo), a semejanza de las precedentes excepcionalidades ilustradas inglesa y francesa.</w:t>
      </w:r>
      <w:r w:rsidRPr="005721F0">
        <w:rPr>
          <w:rFonts w:ascii="Times New Roman" w:hAnsi="Times New Roman" w:cs="Times New Roman"/>
          <w:sz w:val="24"/>
          <w:vertAlign w:val="superscript"/>
          <w:lang w:eastAsia="es-AR"/>
        </w:rPr>
        <w:footnoteReference w:id="358"/>
      </w:r>
      <w:r w:rsidRPr="005721F0">
        <w:rPr>
          <w:rFonts w:ascii="Times New Roman" w:eastAsiaTheme="minorEastAsia" w:hAnsi="Times New Roman"/>
          <w:sz w:val="24"/>
        </w:rPr>
        <w:t xml:space="preserve"> </w:t>
      </w:r>
      <w:r w:rsidRPr="005721F0">
        <w:rPr>
          <w:rFonts w:ascii="Times New Roman" w:hAnsi="Times New Roman"/>
          <w:sz w:val="24"/>
        </w:rPr>
        <w:t xml:space="preserve"> El Destino Manifiesto fue un subterfugio para seducir al estadounidense con el mito de ser un “pueblo elegido”, lo que vino a enmascarar el obsceno boom de una cultura racista.</w:t>
      </w:r>
      <w:r w:rsidRPr="005721F0">
        <w:rPr>
          <w:rFonts w:ascii="Times New Roman" w:hAnsi="Times New Roman" w:cs="Times New Roman"/>
          <w:sz w:val="24"/>
          <w:vertAlign w:val="superscript"/>
        </w:rPr>
        <w:footnoteReference w:id="359"/>
      </w:r>
      <w:r w:rsidRPr="005721F0">
        <w:rPr>
          <w:rFonts w:ascii="Times New Roman" w:hAnsi="Times New Roman"/>
          <w:sz w:val="24"/>
        </w:rPr>
        <w:t xml:space="preserve"> Este mito no debe confundirse con la ideología utópica del “sueño americano” de los peregrinos del Mayflower ni con el sueño antirracista que busca vencer al tiempo de Martin Luther King. En ese sentido viene a cuento la crítica que Heller y Fehér (1985) le hicieron a Popper acerca de la debida distinción entre mito y utopía.</w:t>
      </w:r>
      <w:r w:rsidRPr="005721F0">
        <w:rPr>
          <w:rFonts w:ascii="Times New Roman" w:hAnsi="Times New Roman" w:cs="Times New Roman"/>
          <w:sz w:val="24"/>
          <w:vertAlign w:val="superscript"/>
        </w:rPr>
        <w:footnoteReference w:id="360"/>
      </w:r>
    </w:p>
    <w:p w14:paraId="4DDE4AF3"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63EE210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lastRenderedPageBreak/>
        <w:t>Asimismo, el genocidio congoleño fue perpetrado por concesionarios privados privilegiados por el Rey Leopoldo II de Bélgica y bajo la coacción de un ejército llamado “</w:t>
      </w:r>
      <w:r w:rsidRPr="005721F0">
        <w:rPr>
          <w:rFonts w:ascii="Times New Roman" w:hAnsi="Times New Roman"/>
          <w:i/>
          <w:sz w:val="24"/>
        </w:rPr>
        <w:t>force publique</w:t>
      </w:r>
      <w:r w:rsidRPr="005721F0">
        <w:rPr>
          <w:rFonts w:ascii="Times New Roman" w:hAnsi="Times New Roman"/>
          <w:sz w:val="24"/>
        </w:rPr>
        <w:t xml:space="preserve">” que exigía el cobro de la cuota de caucho (1891-1906). El subterfugio discursivo alegaba tratarse de una “misión civilizadora” que operaba tras haber abolido la esclavitud (Traverso, 2022). Pero esa “misión” no la eximía de ser caracterizada como una política genocida (Tony Barta, 1987). Y el genocidio amazónico o “Escándalo del Putumayo” (1893-1912) fue cometido en el afán por “siringar” el caucho silvestre por parte de la Casa Arana (que cotizaba en la Bolsa de Londres). El malogrado agente irlandés Roger Casement, que venía comisionado por el </w:t>
      </w:r>
      <w:r w:rsidRPr="005721F0">
        <w:rPr>
          <w:rFonts w:ascii="Times New Roman" w:hAnsi="Times New Roman"/>
          <w:i/>
          <w:sz w:val="24"/>
        </w:rPr>
        <w:t>Foreign Office</w:t>
      </w:r>
      <w:r w:rsidRPr="005721F0">
        <w:rPr>
          <w:rFonts w:ascii="Times New Roman" w:hAnsi="Times New Roman"/>
          <w:sz w:val="24"/>
        </w:rPr>
        <w:t xml:space="preserve"> desde el Congo fue quien denunció la masacre (retratada por Vargas Llosa en </w:t>
      </w:r>
      <w:r w:rsidRPr="005721F0">
        <w:rPr>
          <w:rFonts w:ascii="Times New Roman" w:hAnsi="Times New Roman" w:cs="Arial"/>
          <w:b/>
          <w:bCs/>
          <w:i/>
          <w:sz w:val="24"/>
          <w:shd w:val="clear" w:color="auto" w:fill="FFFFFF"/>
        </w:rPr>
        <w:t>El sueño del celta</w:t>
      </w:r>
      <w:r w:rsidRPr="005721F0">
        <w:rPr>
          <w:rFonts w:ascii="Times New Roman" w:hAnsi="Times New Roman"/>
          <w:sz w:val="24"/>
        </w:rPr>
        <w:t xml:space="preserve">). </w:t>
      </w:r>
    </w:p>
    <w:p w14:paraId="4175A75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59A27FD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Pero esta media docena de precedentes ¿ocurrieron al unísono, o transcurrieron en una larga secuencia no-lineal que se retroalimentaban entre sí en espiral o forma helicoidal y a un ritmo cada vez más acelerado como en una cadena de montaje?</w:t>
      </w:r>
      <w:r w:rsidRPr="005721F0">
        <w:rPr>
          <w:rFonts w:ascii="Times New Roman" w:hAnsi="Times New Roman" w:cs="Times New Roman"/>
          <w:sz w:val="24"/>
          <w:vertAlign w:val="superscript"/>
        </w:rPr>
        <w:footnoteReference w:id="361"/>
      </w:r>
      <w:r w:rsidRPr="005721F0">
        <w:rPr>
          <w:rFonts w:ascii="Times New Roman" w:hAnsi="Times New Roman"/>
          <w:sz w:val="24"/>
        </w:rPr>
        <w:t xml:space="preserve"> La Conquista de México y Perú ocurrió un milenio después de haber ocurrido la Destrucción de Cartago. Las masacres o pogroms de la Guerra de Flandes ocurrieron en el mismo siglo en que previamente habían acontecido las conquistas de México y Perú. El genocidio de la Conquista del Oeste ocurrió dos siglos después de ocurrida la Guerra de Flandes. Los genocidios congoleño y amazónico -que arrancaron con el boom del caucho (1879)- ocurrieron cuando el tráfico de esclavos y la denominada Conquista del Oeste hacía tiempo se habían consolidado, la colonización del Salvaje Oeste se había afianzado desde el descubrimiento del oro en California (1848), y más aceleradamente desde el fin de la Guerra Civil (1865). El genocidio en Namibia por los alemanes y las guerras coloniales en África y Asia operaron mientras el genocidio congoleño de los belgas estaba en plena ejecución. Por último, el genocidio de los armenios por los turcos nacionalistas comenzó cuando el genocidio de los alemanes en África ya había culminado. </w:t>
      </w:r>
    </w:p>
    <w:p w14:paraId="4A101C66"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671E4A19"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100D8125"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712016AB"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7712A118"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20BB030B"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41707112"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11AEA299"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73A08000"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6F5B7795"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23078B70"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737D0859"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1EB6352C"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4F228FC2"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7BF1D6D8"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07CC26B7"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3DF5F2E7"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139F4209" w14:textId="77777777" w:rsidR="005721F0" w:rsidRPr="005721F0" w:rsidRDefault="005721F0" w:rsidP="005721F0">
      <w:pPr>
        <w:spacing w:after="0" w:line="240" w:lineRule="auto"/>
        <w:rPr>
          <w:rFonts w:ascii="Times New Roman" w:eastAsia="Times New Roman" w:hAnsi="Times New Roman" w:cs="Arial"/>
          <w:b/>
          <w:sz w:val="28"/>
          <w:lang w:eastAsia="es-AR"/>
        </w:rPr>
      </w:pPr>
    </w:p>
    <w:p w14:paraId="5FB51E92" w14:textId="77777777" w:rsidR="005721F0" w:rsidRPr="005721F0" w:rsidRDefault="005721F0" w:rsidP="005721F0">
      <w:pPr>
        <w:spacing w:after="0" w:line="240" w:lineRule="auto"/>
        <w:ind w:left="2832" w:firstLine="708"/>
        <w:rPr>
          <w:rFonts w:ascii="Times New Roman" w:eastAsiaTheme="minorEastAsia" w:hAnsi="Times New Roman" w:cs="Arial"/>
          <w:b/>
          <w:sz w:val="28"/>
          <w:lang w:eastAsia="es-AR"/>
        </w:rPr>
      </w:pPr>
      <w:r w:rsidRPr="005721F0">
        <w:rPr>
          <w:rFonts w:ascii="Times New Roman" w:eastAsia="Times New Roman" w:hAnsi="Times New Roman" w:cs="Arial"/>
          <w:b/>
          <w:sz w:val="28"/>
          <w:lang w:eastAsia="es-AR"/>
        </w:rPr>
        <w:lastRenderedPageBreak/>
        <w:t xml:space="preserve">Capítulo </w:t>
      </w:r>
      <w:r w:rsidRPr="005721F0">
        <w:rPr>
          <w:rFonts w:ascii="Times New Roman" w:eastAsiaTheme="minorEastAsia" w:hAnsi="Times New Roman" w:cs="Arial"/>
          <w:b/>
          <w:sz w:val="28"/>
          <w:lang w:eastAsia="es-AR"/>
        </w:rPr>
        <w:t>X</w:t>
      </w:r>
    </w:p>
    <w:p w14:paraId="4262B5EF" w14:textId="77777777" w:rsidR="005721F0" w:rsidRPr="005721F0" w:rsidRDefault="005721F0" w:rsidP="005721F0">
      <w:pPr>
        <w:spacing w:after="0" w:line="240" w:lineRule="auto"/>
        <w:ind w:left="3540" w:firstLine="708"/>
        <w:rPr>
          <w:rFonts w:ascii="Times New Roman" w:eastAsiaTheme="minorEastAsia" w:hAnsi="Times New Roman" w:cs="Arial"/>
          <w:b/>
          <w:sz w:val="28"/>
          <w:lang w:eastAsia="es-AR"/>
        </w:rPr>
      </w:pPr>
    </w:p>
    <w:p w14:paraId="5FEA6511" w14:textId="77777777" w:rsidR="005721F0" w:rsidRPr="005721F0" w:rsidRDefault="005721F0" w:rsidP="005721F0">
      <w:pPr>
        <w:spacing w:after="0" w:line="240" w:lineRule="auto"/>
        <w:rPr>
          <w:rFonts w:ascii="Times New Roman" w:eastAsiaTheme="minorEastAsia" w:hAnsi="Times New Roman" w:cs="Arial"/>
          <w:b/>
          <w:sz w:val="28"/>
          <w:lang w:eastAsia="es-AR"/>
        </w:rPr>
      </w:pPr>
      <w:r w:rsidRPr="005721F0">
        <w:rPr>
          <w:rFonts w:ascii="Times New Roman" w:eastAsiaTheme="minorEastAsia" w:hAnsi="Times New Roman" w:cs="Arial"/>
          <w:b/>
          <w:sz w:val="28"/>
          <w:lang w:eastAsia="es-AR"/>
        </w:rPr>
        <w:t>De la guerra fría al globalismo</w:t>
      </w:r>
    </w:p>
    <w:p w14:paraId="3E3435D0" w14:textId="77777777" w:rsidR="005721F0" w:rsidRPr="005721F0" w:rsidRDefault="005721F0" w:rsidP="005721F0">
      <w:pPr>
        <w:spacing w:after="0" w:line="240" w:lineRule="auto"/>
        <w:rPr>
          <w:rFonts w:ascii="Times New Roman" w:eastAsiaTheme="minorEastAsia" w:hAnsi="Times New Roman" w:cs="Arial"/>
          <w:sz w:val="24"/>
          <w:lang w:eastAsia="es-AR"/>
        </w:rPr>
      </w:pPr>
      <w:r w:rsidRPr="005721F0">
        <w:rPr>
          <w:rFonts w:ascii="Times New Roman" w:eastAsiaTheme="minorEastAsia" w:hAnsi="Times New Roman" w:cs="Arial"/>
          <w:sz w:val="24"/>
          <w:lang w:eastAsia="es-AR"/>
        </w:rPr>
        <w:t xml:space="preserve">        </w:t>
      </w:r>
    </w:p>
    <w:p w14:paraId="740130F8"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hAnsi="Times New Roman"/>
          <w:sz w:val="24"/>
        </w:rPr>
        <w:t xml:space="preserve">¿En qué consistió la historicidad de la guerra fría? ¿Cómo se secularizó la religión en el siglo XX? ¿Acaso la geopolítica fue la teología secular del fascismo y del comunismo? Como reacción al nazi-fascismo, el sovietismo ruso impuso nuevas fuerzas bárbaras y nuevas pasiones destructivas cruzadas con las prácticas comunes de la civilización y la barbarie. </w:t>
      </w:r>
      <w:r w:rsidRPr="005721F0">
        <w:rPr>
          <w:rFonts w:ascii="Times New Roman" w:eastAsia="Times New Roman" w:hAnsi="Times New Roman" w:cs="Arial"/>
          <w:sz w:val="24"/>
          <w:lang w:eastAsia="es-AR"/>
        </w:rPr>
        <w:t xml:space="preserve">Para el período fascista en su fase estalinista se entiende por </w:t>
      </w:r>
      <w:r w:rsidRPr="005721F0">
        <w:rPr>
          <w:rFonts w:ascii="Times New Roman" w:hAnsi="Times New Roman"/>
          <w:sz w:val="24"/>
          <w:lang w:val="es-ES"/>
        </w:rPr>
        <w:t>fuerzas de la barbarie</w:t>
      </w:r>
      <w:r w:rsidRPr="005721F0">
        <w:rPr>
          <w:rFonts w:ascii="Times New Roman" w:eastAsia="Times New Roman" w:hAnsi="Times New Roman" w:cs="Arial"/>
          <w:sz w:val="24"/>
          <w:lang w:eastAsia="es-AR"/>
        </w:rPr>
        <w:t xml:space="preserve"> el socialismo en un solo país (polémica Zinoviev-Stalin), el culto a la personalidad, los procesos enjuiciadores como mecanismo de purga (delaciones, confesiones ), el macartismo, el partido único, la </w:t>
      </w:r>
      <w:r w:rsidRPr="005721F0">
        <w:rPr>
          <w:rFonts w:ascii="Times New Roman" w:eastAsia="Times New Roman" w:hAnsi="Times New Roman" w:cs="Arial"/>
          <w:i/>
          <w:sz w:val="24"/>
          <w:lang w:eastAsia="es-AR"/>
        </w:rPr>
        <w:t>nomenklatura</w:t>
      </w:r>
      <w:r w:rsidRPr="005721F0">
        <w:rPr>
          <w:rFonts w:ascii="Times New Roman" w:eastAsia="Times New Roman" w:hAnsi="Times New Roman" w:cs="Arial"/>
          <w:sz w:val="24"/>
          <w:lang w:eastAsia="es-AR"/>
        </w:rPr>
        <w:t>, el pensamiento único, y el genocidio económico, y en su fase  progresiva se entiende por fuerzas civilizatorias la revolución digital, el cosmopolitismo de las Naciones Unidas, el descongelamiento de la Guerra Fría</w:t>
      </w:r>
      <w:r w:rsidRPr="005721F0">
        <w:rPr>
          <w:rFonts w:ascii="Times New Roman" w:hAnsi="Times New Roman"/>
          <w:sz w:val="24"/>
        </w:rPr>
        <w:t xml:space="preserve"> entre Oriente y Occidente</w:t>
      </w:r>
      <w:r w:rsidRPr="005721F0">
        <w:rPr>
          <w:rFonts w:ascii="Times New Roman" w:eastAsia="Times New Roman" w:hAnsi="Times New Roman" w:cs="Arial"/>
          <w:sz w:val="24"/>
          <w:lang w:eastAsia="es-AR"/>
        </w:rPr>
        <w:t>, y la construcción de la unidad europea.</w:t>
      </w:r>
      <w:r w:rsidRPr="005721F0">
        <w:rPr>
          <w:rFonts w:ascii="Times New Roman" w:eastAsia="Times New Roman" w:hAnsi="Times New Roman" w:cs="Times New Roman"/>
          <w:sz w:val="24"/>
          <w:vertAlign w:val="superscript"/>
          <w:lang w:eastAsia="es-AR"/>
        </w:rPr>
        <w:footnoteReference w:id="362"/>
      </w:r>
      <w:r w:rsidRPr="005721F0">
        <w:rPr>
          <w:rFonts w:ascii="Times New Roman" w:eastAsia="Times New Roman" w:hAnsi="Times New Roman" w:cs="Arial"/>
          <w:sz w:val="24"/>
          <w:lang w:eastAsia="es-AR"/>
        </w:rPr>
        <w:t xml:space="preserve"> </w:t>
      </w:r>
    </w:p>
    <w:p w14:paraId="6CC09413" w14:textId="77777777" w:rsidR="005721F0" w:rsidRPr="005721F0" w:rsidRDefault="005721F0" w:rsidP="005721F0">
      <w:pPr>
        <w:spacing w:after="0" w:line="240" w:lineRule="auto"/>
        <w:rPr>
          <w:rFonts w:ascii="Times New Roman" w:hAnsi="Times New Roman"/>
          <w:sz w:val="24"/>
        </w:rPr>
      </w:pPr>
    </w:p>
    <w:p w14:paraId="32FD9204" w14:textId="77777777" w:rsidR="005721F0" w:rsidRPr="005721F0" w:rsidRDefault="005721F0" w:rsidP="005721F0">
      <w:pPr>
        <w:spacing w:after="0" w:line="240" w:lineRule="auto"/>
        <w:rPr>
          <w:rFonts w:ascii="Times New Roman" w:eastAsiaTheme="minorEastAsia" w:hAnsi="Times New Roman"/>
          <w:kern w:val="36"/>
          <w:sz w:val="24"/>
          <w:szCs w:val="48"/>
          <w:lang w:eastAsia="es-AR"/>
        </w:rPr>
      </w:pPr>
      <w:r w:rsidRPr="005721F0">
        <w:rPr>
          <w:rFonts w:ascii="Times New Roman" w:hAnsi="Times New Roman"/>
          <w:sz w:val="24"/>
        </w:rPr>
        <w:t xml:space="preserve">Se sostiene que </w:t>
      </w:r>
      <w:bookmarkStart w:id="74" w:name="_Hlk158768106"/>
      <w:r w:rsidRPr="005721F0">
        <w:rPr>
          <w:rFonts w:ascii="Times New Roman" w:hAnsi="Times New Roman"/>
          <w:sz w:val="24"/>
        </w:rPr>
        <w:t xml:space="preserve">el estalinismo </w:t>
      </w:r>
      <w:bookmarkEnd w:id="74"/>
      <w:r w:rsidRPr="005721F0">
        <w:rPr>
          <w:rFonts w:ascii="Times New Roman" w:hAnsi="Times New Roman"/>
          <w:sz w:val="24"/>
        </w:rPr>
        <w:t xml:space="preserve">fue el resurgimiento de un despotismo asiático, la cuarta fase bárbara del </w:t>
      </w:r>
      <w:r w:rsidRPr="005721F0">
        <w:rPr>
          <w:rFonts w:ascii="Times New Roman" w:hAnsi="Times New Roman" w:cs="Arial"/>
          <w:sz w:val="24"/>
          <w:szCs w:val="21"/>
          <w:shd w:val="clear" w:color="auto" w:fill="FFFFFF"/>
        </w:rPr>
        <w:t xml:space="preserve">movimiento pendular </w:t>
      </w:r>
      <w:r w:rsidRPr="005721F0">
        <w:rPr>
          <w:rFonts w:ascii="Times New Roman" w:hAnsi="Times New Roman"/>
          <w:sz w:val="24"/>
        </w:rPr>
        <w:t>de la modernidad. Esta cuarta fase tiene en común con la tercera fase el culto a la personalidad, el genocidio (</w:t>
      </w:r>
      <w:r w:rsidRPr="005721F0">
        <w:rPr>
          <w:rFonts w:ascii="Times New Roman" w:hAnsi="Times New Roman"/>
          <w:i/>
          <w:sz w:val="24"/>
        </w:rPr>
        <w:t>holodomor</w:t>
      </w:r>
      <w:r w:rsidRPr="005721F0">
        <w:rPr>
          <w:rFonts w:ascii="Times New Roman" w:hAnsi="Times New Roman"/>
          <w:sz w:val="24"/>
        </w:rPr>
        <w:t>,</w:t>
      </w:r>
      <w:r w:rsidRPr="005721F0">
        <w:rPr>
          <w:rFonts w:ascii="Times New Roman" w:hAnsi="Times New Roman"/>
          <w:i/>
          <w:sz w:val="24"/>
        </w:rPr>
        <w:t xml:space="preserve"> gulag</w:t>
      </w:r>
      <w:r w:rsidRPr="005721F0">
        <w:rPr>
          <w:rFonts w:ascii="Times New Roman" w:hAnsi="Times New Roman"/>
          <w:sz w:val="24"/>
        </w:rPr>
        <w:t xml:space="preserve">) y la geopolítica del espacio vital. </w:t>
      </w:r>
      <w:r w:rsidRPr="005721F0">
        <w:rPr>
          <w:rFonts w:ascii="Times New Roman" w:eastAsiaTheme="minorEastAsia" w:hAnsi="Times New Roman"/>
          <w:kern w:val="36"/>
          <w:sz w:val="24"/>
          <w:szCs w:val="48"/>
          <w:lang w:eastAsia="es-AR"/>
        </w:rPr>
        <w:t xml:space="preserve">Ese tiempo de la Guerra Fría, durante la segunda posguerra, estuvo bajo el influjo del imperialismo de la década del veinte, del nacionalismo del treinta, del </w:t>
      </w:r>
      <w:r w:rsidRPr="005721F0">
        <w:rPr>
          <w:rFonts w:ascii="Times New Roman" w:eastAsiaTheme="minorEastAsia" w:hAnsi="Times New Roman"/>
          <w:i/>
          <w:kern w:val="36"/>
          <w:sz w:val="24"/>
          <w:szCs w:val="48"/>
          <w:lang w:eastAsia="es-AR"/>
        </w:rPr>
        <w:t>New Deal</w:t>
      </w:r>
      <w:r w:rsidRPr="005721F0">
        <w:rPr>
          <w:rFonts w:ascii="Times New Roman" w:eastAsiaTheme="minorEastAsia" w:hAnsi="Times New Roman"/>
          <w:kern w:val="36"/>
          <w:sz w:val="24"/>
          <w:szCs w:val="48"/>
          <w:lang w:eastAsia="es-AR"/>
        </w:rPr>
        <w:t xml:space="preserve"> y de una ola de estereotipos culturales </w:t>
      </w:r>
      <w:r w:rsidRPr="005721F0">
        <w:rPr>
          <w:rFonts w:ascii="Times New Roman" w:eastAsia="Times New Roman" w:hAnsi="Times New Roman" w:cs="Arial"/>
          <w:sz w:val="24"/>
          <w:lang w:eastAsia="es-AR"/>
        </w:rPr>
        <w:t>racistas,</w:t>
      </w:r>
      <w:r w:rsidRPr="005721F0">
        <w:rPr>
          <w:rFonts w:ascii="Times New Roman" w:eastAsiaTheme="minorEastAsia" w:hAnsi="Times New Roman"/>
          <w:sz w:val="24"/>
        </w:rPr>
        <w:t xml:space="preserve"> antisemitas</w:t>
      </w:r>
      <w:r w:rsidRPr="005721F0">
        <w:rPr>
          <w:rFonts w:ascii="Times New Roman" w:eastAsiaTheme="minorEastAsia" w:hAnsi="Times New Roman"/>
          <w:kern w:val="36"/>
          <w:sz w:val="24"/>
          <w:szCs w:val="48"/>
          <w:lang w:eastAsia="es-AR"/>
        </w:rPr>
        <w:t xml:space="preserve"> y antiasiáticos. </w:t>
      </w:r>
    </w:p>
    <w:p w14:paraId="44D779B2"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bookmarkStart w:id="75" w:name="_Hlk136809590"/>
      <w:r w:rsidRPr="005721F0">
        <w:rPr>
          <w:rFonts w:ascii="Times New Roman" w:eastAsia="Times New Roman" w:hAnsi="Times New Roman" w:cs="Times New Roman"/>
          <w:sz w:val="24"/>
        </w:rPr>
        <w:t xml:space="preserve"> </w:t>
      </w:r>
    </w:p>
    <w:p w14:paraId="19647E21" w14:textId="77777777" w:rsidR="005721F0" w:rsidRPr="005721F0" w:rsidRDefault="005721F0" w:rsidP="005721F0">
      <w:pPr>
        <w:shd w:val="clear" w:color="auto" w:fill="FFFFFF"/>
        <w:spacing w:after="60" w:line="240" w:lineRule="auto"/>
        <w:rPr>
          <w:rFonts w:ascii="Times New Roman" w:eastAsia="Times New Roman" w:hAnsi="Times New Roman" w:cs="Arial"/>
          <w:sz w:val="24"/>
          <w:szCs w:val="24"/>
          <w:lang w:eastAsia="es-AR"/>
        </w:rPr>
      </w:pPr>
      <w:r w:rsidRPr="005721F0">
        <w:rPr>
          <w:rFonts w:ascii="Times New Roman" w:eastAsia="Times New Roman" w:hAnsi="Times New Roman" w:cs="Times New Roman"/>
          <w:sz w:val="24"/>
          <w:szCs w:val="24"/>
          <w:lang w:eastAsia="es-AR"/>
        </w:rPr>
        <w:t xml:space="preserve">¿Pero de qué manera se agotó la bipolaridad de la Guerra Fría? ¿Cuáles fueron las fuerzas de una nueva polaridad y de un nuevo orden mundial? ¿Acaso se constituyó mediante los liderazgos pasionales del guerrillerismo, del putschismo, y de la insurrección propias de la década del sesenta? Una vez desaparecidas las fuerzas bárbaras y las pasiones destructivas del despotismo, con la Caída del Muro, la quinta fase bárbara del </w:t>
      </w:r>
      <w:r w:rsidRPr="005721F0">
        <w:rPr>
          <w:rFonts w:ascii="Times New Roman" w:eastAsia="Times New Roman" w:hAnsi="Times New Roman" w:cs="Arial"/>
          <w:sz w:val="24"/>
          <w:szCs w:val="21"/>
          <w:shd w:val="clear" w:color="auto" w:fill="FFFFFF"/>
          <w:lang w:eastAsia="es-AR"/>
        </w:rPr>
        <w:t xml:space="preserve">movimiento pendular </w:t>
      </w:r>
      <w:r w:rsidRPr="005721F0">
        <w:rPr>
          <w:rFonts w:ascii="Times New Roman" w:eastAsia="Times New Roman" w:hAnsi="Times New Roman" w:cs="Times New Roman"/>
          <w:sz w:val="24"/>
          <w:szCs w:val="24"/>
          <w:lang w:eastAsia="es-AR"/>
        </w:rPr>
        <w:t xml:space="preserve">de la modernidad devino en la unipolaridad </w:t>
      </w:r>
      <w:r w:rsidRPr="005721F0">
        <w:rPr>
          <w:rFonts w:ascii="Times New Roman" w:eastAsiaTheme="minorEastAsia" w:hAnsi="Times New Roman" w:cs="Times New Roman"/>
          <w:sz w:val="24"/>
          <w:szCs w:val="24"/>
          <w:lang w:eastAsia="es-AR"/>
        </w:rPr>
        <w:t>globalizadora</w:t>
      </w:r>
      <w:r w:rsidRPr="005721F0">
        <w:rPr>
          <w:rFonts w:ascii="Times New Roman" w:eastAsia="Times New Roman" w:hAnsi="Times New Roman" w:cs="Times New Roman"/>
          <w:sz w:val="24"/>
          <w:szCs w:val="24"/>
          <w:lang w:eastAsia="es-AR"/>
        </w:rPr>
        <w:t xml:space="preserve">. </w:t>
      </w:r>
      <w:bookmarkStart w:id="76" w:name="_Hlk134985246"/>
      <w:bookmarkEnd w:id="75"/>
      <w:r w:rsidRPr="005721F0">
        <w:rPr>
          <w:rFonts w:ascii="Times New Roman" w:eastAsia="Times New Roman" w:hAnsi="Times New Roman" w:cs="Times New Roman"/>
          <w:sz w:val="24"/>
          <w:szCs w:val="24"/>
          <w:lang w:eastAsia="es-AR"/>
        </w:rPr>
        <w:t xml:space="preserve">Como reacción al socialismo real se impuso la nueva fuerza de la unipolaridad globalizadora cruzada con las prácticas comunes de la civilización y la barbarie. </w:t>
      </w:r>
      <w:r w:rsidRPr="005721F0">
        <w:rPr>
          <w:rFonts w:ascii="Times New Roman" w:eastAsia="Times New Roman" w:hAnsi="Times New Roman" w:cs="Arial"/>
          <w:sz w:val="24"/>
          <w:szCs w:val="24"/>
          <w:lang w:eastAsia="es-AR"/>
        </w:rPr>
        <w:t xml:space="preserve">Para </w:t>
      </w:r>
      <w:r w:rsidRPr="005721F0">
        <w:rPr>
          <w:rFonts w:ascii="Times New Roman" w:eastAsiaTheme="minorEastAsia" w:hAnsi="Times New Roman" w:cs="Times New Roman"/>
          <w:sz w:val="24"/>
          <w:szCs w:val="24"/>
          <w:lang w:eastAsia="es-AR"/>
        </w:rPr>
        <w:t>la unipolaridad global</w:t>
      </w:r>
      <w:r w:rsidRPr="005721F0">
        <w:rPr>
          <w:rFonts w:ascii="Times New Roman" w:eastAsia="Times New Roman" w:hAnsi="Times New Roman" w:cs="Arial"/>
          <w:sz w:val="24"/>
          <w:szCs w:val="24"/>
          <w:lang w:eastAsia="es-AR"/>
        </w:rPr>
        <w:t xml:space="preserve"> en su fase regresiva se entiende por </w:t>
      </w:r>
      <w:r w:rsidRPr="005721F0">
        <w:rPr>
          <w:rFonts w:ascii="Times New Roman" w:eastAsia="Times New Roman" w:hAnsi="Times New Roman" w:cs="Times New Roman"/>
          <w:sz w:val="24"/>
          <w:szCs w:val="24"/>
          <w:lang w:val="es-ES" w:eastAsia="es-AR"/>
        </w:rPr>
        <w:t>fuerzas de la barbarie y las pasiones destructivas: a</w:t>
      </w:r>
      <w:r w:rsidRPr="005721F0">
        <w:rPr>
          <w:rFonts w:ascii="Times New Roman" w:eastAsia="Times New Roman" w:hAnsi="Times New Roman" w:cs="Arial"/>
          <w:sz w:val="24"/>
          <w:szCs w:val="24"/>
          <w:lang w:eastAsia="es-AR"/>
        </w:rPr>
        <w:t xml:space="preserve">l clientelismo, al prebendarismo, al patrimonialismo, al terrorismo, y a la dictadura burocrática de las </w:t>
      </w:r>
      <w:r w:rsidRPr="005721F0">
        <w:rPr>
          <w:rFonts w:ascii="Times New Roman" w:eastAsia="Times New Roman" w:hAnsi="Times New Roman" w:cs="Arial"/>
          <w:i/>
          <w:sz w:val="24"/>
          <w:szCs w:val="24"/>
          <w:lang w:eastAsia="es-AR"/>
        </w:rPr>
        <w:t>Nomenklaturas</w:t>
      </w:r>
      <w:r w:rsidRPr="005721F0">
        <w:rPr>
          <w:rFonts w:ascii="Times New Roman" w:eastAsia="Times New Roman" w:hAnsi="Times New Roman" w:cs="Arial"/>
          <w:sz w:val="24"/>
          <w:szCs w:val="24"/>
          <w:lang w:eastAsia="es-AR"/>
        </w:rPr>
        <w:t xml:space="preserve">; y en su fase progresiva por fuerzas civilizatorias y pasiones creadoras se entiende: al multiculturalismo, a la diplomacia descolonizadora, a la psicopolítica, a la comunicación digital, </w:t>
      </w:r>
      <w:r w:rsidRPr="005721F0">
        <w:rPr>
          <w:rFonts w:ascii="Times New Roman" w:eastAsia="Times New Roman" w:hAnsi="Times New Roman" w:cs="Times New Roman"/>
          <w:sz w:val="24"/>
          <w:szCs w:val="24"/>
          <w:lang w:eastAsia="es-AR"/>
        </w:rPr>
        <w:t>y a las redes sociales virtuales</w:t>
      </w:r>
      <w:r w:rsidRPr="005721F0">
        <w:rPr>
          <w:rFonts w:ascii="Times New Roman" w:eastAsia="Times New Roman" w:hAnsi="Times New Roman" w:cs="Arial"/>
          <w:sz w:val="24"/>
          <w:szCs w:val="24"/>
          <w:lang w:eastAsia="es-AR"/>
        </w:rPr>
        <w:t xml:space="preserve">. </w:t>
      </w:r>
    </w:p>
    <w:p w14:paraId="3F477102" w14:textId="77777777" w:rsidR="005721F0" w:rsidRPr="005721F0" w:rsidRDefault="005721F0" w:rsidP="005721F0">
      <w:pPr>
        <w:spacing w:after="0" w:line="240" w:lineRule="auto"/>
        <w:rPr>
          <w:rFonts w:ascii="Times New Roman" w:hAnsi="Times New Roman"/>
          <w:sz w:val="24"/>
        </w:rPr>
      </w:pPr>
    </w:p>
    <w:p w14:paraId="32C73C55"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Los cambios </w:t>
      </w:r>
      <w:bookmarkEnd w:id="76"/>
      <w:r w:rsidRPr="005721F0">
        <w:rPr>
          <w:rFonts w:ascii="Times New Roman" w:eastAsia="Times New Roman" w:hAnsi="Times New Roman" w:cs="Arial"/>
          <w:sz w:val="24"/>
          <w:lang w:eastAsia="es-AR"/>
        </w:rPr>
        <w:t>que se habían producido en el mundo durante la bipolaridad de los dos grandes bloques de la Guerra Fría (despotismo en Oriente vs. democracia en Occidente) obedecían al impacto de las fuerzas civilizatorias y los liderazgos pasionales creativos del anticolonialismo y el antisovietismo en los frentes políticos, diplomáticos y académicos.</w:t>
      </w:r>
      <w:r w:rsidRPr="005721F0">
        <w:rPr>
          <w:rFonts w:ascii="Times New Roman" w:hAnsi="Times New Roman" w:cs="Times New Roman"/>
          <w:sz w:val="24"/>
          <w:vertAlign w:val="superscript"/>
        </w:rPr>
        <w:footnoteReference w:id="363"/>
      </w:r>
      <w:r w:rsidRPr="005721F0">
        <w:rPr>
          <w:rFonts w:ascii="Times New Roman" w:eastAsia="Times New Roman" w:hAnsi="Times New Roman" w:cs="Arial"/>
          <w:sz w:val="24"/>
          <w:lang w:eastAsia="es-AR"/>
        </w:rPr>
        <w:t xml:space="preserve"> La disolución del colonialismo europeo o colonialismo de metrópoli y del despotismo soviético fue el producto del descongelamiento de la Guerra Fría </w:t>
      </w:r>
      <w:r w:rsidRPr="005721F0">
        <w:rPr>
          <w:rFonts w:ascii="Times New Roman" w:hAnsi="Times New Roman"/>
          <w:sz w:val="24"/>
        </w:rPr>
        <w:t xml:space="preserve">entre Oriente y Occidente </w:t>
      </w:r>
      <w:r w:rsidRPr="005721F0">
        <w:rPr>
          <w:rFonts w:ascii="Times New Roman" w:eastAsia="Times New Roman" w:hAnsi="Times New Roman" w:cs="Arial"/>
          <w:sz w:val="24"/>
          <w:lang w:eastAsia="es-AR"/>
        </w:rPr>
        <w:t>y el agotamiento de una bipolaridad, que el historiador lituano-</w:t>
      </w:r>
      <w:r w:rsidRPr="005721F0">
        <w:rPr>
          <w:rFonts w:ascii="Times New Roman" w:eastAsia="Times New Roman" w:hAnsi="Times New Roman" w:cs="Arial"/>
          <w:sz w:val="24"/>
          <w:lang w:eastAsia="es-AR"/>
        </w:rPr>
        <w:lastRenderedPageBreak/>
        <w:t>estadounidense Donald Kagan asemejó a la que existió en la Antigüedad temprana entre Esparta y Atenas durante la Guerra del Peloponeso.</w:t>
      </w:r>
      <w:r w:rsidRPr="005721F0">
        <w:rPr>
          <w:rFonts w:ascii="Times New Roman" w:eastAsia="Times New Roman" w:hAnsi="Times New Roman" w:cs="Times New Roman"/>
          <w:sz w:val="24"/>
          <w:vertAlign w:val="superscript"/>
          <w:lang w:eastAsia="es-AR"/>
        </w:rPr>
        <w:footnoteReference w:id="364"/>
      </w:r>
      <w:r w:rsidRPr="005721F0">
        <w:rPr>
          <w:rFonts w:ascii="Times New Roman" w:eastAsia="Times New Roman" w:hAnsi="Times New Roman" w:cs="Arial"/>
          <w:sz w:val="24"/>
          <w:lang w:eastAsia="es-AR"/>
        </w:rPr>
        <w:t xml:space="preserve"> La transformación del frente diplomático obedeció a la formación de nuevas coaliciones como la Conferencia de Bandung (1955), el Pacto de Bagdad (1955), y el Movimiento de Países No Alineados (1961), y la descomposición del frente académico colonialista obedeció a los discursos anticolonialistas de los intelectuales como Sartre, Camus, Fanon y Foucault, y a las interpretaciones de la teoría del equilibrio del poder por la cosmovisión o escuela realista de las Relaciones Internacionales (Morgenthau, 1948; Kennan, Aron).</w:t>
      </w:r>
      <w:r w:rsidRPr="005721F0">
        <w:rPr>
          <w:rFonts w:ascii="Times New Roman" w:eastAsia="Times New Roman" w:hAnsi="Times New Roman" w:cs="Times New Roman"/>
          <w:sz w:val="24"/>
          <w:vertAlign w:val="superscript"/>
          <w:lang w:eastAsia="es-AR"/>
        </w:rPr>
        <w:footnoteReference w:id="365"/>
      </w:r>
      <w:r w:rsidRPr="005721F0">
        <w:rPr>
          <w:rFonts w:ascii="Times New Roman" w:eastAsia="Times New Roman" w:hAnsi="Times New Roman" w:cs="Arial"/>
          <w:sz w:val="24"/>
          <w:lang w:eastAsia="es-AR"/>
        </w:rPr>
        <w:t xml:space="preserve"> </w:t>
      </w:r>
    </w:p>
    <w:p w14:paraId="20626438"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79AB7BED"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¿Los nuevos regímenes políticos obedecieron acaso a la descomposición de los frentes políticos colonialistas y neocolonialistas? En efecto, la descomposición del frente político obedeció al antiimperialismo de los regímenes populistas clásicos (Nasserismo en Egipto, Varguismo en Brasil, Peronismo en Argentina), al guerrillerismo de los movimientos de liberación (Castrismo en Cuba, e</w:t>
      </w:r>
      <w:r w:rsidRPr="005721F0">
        <w:rPr>
          <w:rFonts w:ascii="Times New Roman" w:hAnsi="Times New Roman" w:cs="Arial"/>
          <w:sz w:val="24"/>
          <w:shd w:val="clear" w:color="auto" w:fill="FFFFFF"/>
        </w:rPr>
        <w:t xml:space="preserve">l Frente de Liberación Nacional </w:t>
      </w:r>
      <w:r w:rsidRPr="005721F0">
        <w:rPr>
          <w:rFonts w:ascii="Times New Roman" w:eastAsia="Times New Roman" w:hAnsi="Times New Roman" w:cs="Arial"/>
          <w:sz w:val="24"/>
          <w:lang w:eastAsia="es-AR"/>
        </w:rPr>
        <w:t xml:space="preserve">en Argelia, y la </w:t>
      </w:r>
      <w:r w:rsidRPr="005721F0">
        <w:rPr>
          <w:rFonts w:ascii="Times New Roman" w:hAnsi="Times New Roman" w:cs="Arial"/>
          <w:sz w:val="24"/>
        </w:rPr>
        <w:t>Liga para la Independencia</w:t>
      </w:r>
      <w:r w:rsidRPr="005721F0">
        <w:rPr>
          <w:rFonts w:ascii="Times New Roman" w:eastAsia="Times New Roman" w:hAnsi="Times New Roman" w:cs="Arial"/>
          <w:sz w:val="24"/>
          <w:lang w:eastAsia="es-AR"/>
        </w:rPr>
        <w:t xml:space="preserve"> en Vietnam), al golpismo de los regímenes pro-imperialistas (Pinochet, Ongania-Videla, Garrastazu Médici), y a las insurrecciones del antisovietismo popular en Budapest (1956) y Praga (1968), que habían roto con el despotismo político y el monopolio ideológico del socialismo real. La descomposición del Imperio Soviético se inició a partir de la muerte de Stalin (1953) seguida por una serie de acontecimientos traumáticos como el Informe Secreto al XX Congreso del PCUS que denunció los crímenes de Stalin, la resistencia de una Berlín bloqueada defendida por un puente aéreo y visitada por Kennedy (1963), y la cadena de protestas desatada en Francia y conocida bajo el nombre de “Mayo en París” (1968).</w:t>
      </w:r>
      <w:r w:rsidRPr="005721F0">
        <w:rPr>
          <w:rFonts w:ascii="Times New Roman" w:eastAsia="Times New Roman" w:hAnsi="Times New Roman" w:cs="Times New Roman"/>
          <w:sz w:val="24"/>
          <w:vertAlign w:val="superscript"/>
          <w:lang w:eastAsia="es-AR"/>
        </w:rPr>
        <w:footnoteReference w:id="366"/>
      </w:r>
      <w:r w:rsidRPr="005721F0">
        <w:rPr>
          <w:rFonts w:ascii="Times New Roman" w:eastAsia="Times New Roman" w:hAnsi="Times New Roman" w:cs="Arial"/>
          <w:sz w:val="24"/>
          <w:lang w:eastAsia="es-AR"/>
        </w:rPr>
        <w:t xml:space="preserve"> </w:t>
      </w:r>
    </w:p>
    <w:p w14:paraId="42BE2D28"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14D72D54"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Como una secuela tardía de esas protestas y de la insurrección de Hungría (1956) contra la invasión Soviética se dio la insurrección popular contra la Dictadura de Batista en Cuba (1960).</w:t>
      </w:r>
      <w:r w:rsidRPr="005721F0">
        <w:rPr>
          <w:rFonts w:ascii="Times New Roman" w:eastAsia="Times New Roman" w:hAnsi="Times New Roman" w:cs="Times New Roman"/>
          <w:sz w:val="24"/>
          <w:vertAlign w:val="superscript"/>
          <w:lang w:eastAsia="es-AR"/>
        </w:rPr>
        <w:footnoteReference w:id="367"/>
      </w:r>
      <w:r w:rsidRPr="005721F0">
        <w:rPr>
          <w:rFonts w:ascii="Times New Roman" w:eastAsia="Times New Roman" w:hAnsi="Times New Roman" w:cs="Arial"/>
          <w:sz w:val="24"/>
          <w:lang w:eastAsia="es-AR"/>
        </w:rPr>
        <w:t xml:space="preserve"> La revolución en Cuba liderada por Fidel Castro se deformó en una dictadura marxista vitalicia.</w:t>
      </w:r>
      <w:r w:rsidRPr="005721F0">
        <w:rPr>
          <w:rFonts w:ascii="Times New Roman" w:eastAsia="Times New Roman" w:hAnsi="Times New Roman" w:cs="Times New Roman"/>
          <w:sz w:val="24"/>
          <w:vertAlign w:val="superscript"/>
          <w:lang w:eastAsia="es-AR"/>
        </w:rPr>
        <w:footnoteReference w:id="368"/>
      </w:r>
      <w:r w:rsidRPr="005721F0">
        <w:rPr>
          <w:rFonts w:ascii="Times New Roman" w:eastAsia="Times New Roman" w:hAnsi="Times New Roman" w:cs="Arial"/>
          <w:sz w:val="24"/>
          <w:lang w:eastAsia="es-AR"/>
        </w:rPr>
        <w:t xml:space="preserve"> A fines de la década del 60, se volvieron a reiterar las insurrecciones contra la Unión Soviética en Checoslovaquia (o Primavera de Praga, VIII-1968) y en Afganistán (1979) seguidas de las consiguientes represalias. Una década más tarde le siguió en Irán una ola revolucionaria contra el despotismo del Shá Pahleví que derivó en una revolución islámica contra Occidente bajo el liderazgo del carismático y mítico Ayatola Jomeini (1979) y de características hasta entonces desconocidas.</w:t>
      </w:r>
      <w:r w:rsidRPr="005721F0">
        <w:rPr>
          <w:rFonts w:ascii="Times New Roman" w:eastAsiaTheme="minorEastAsia" w:hAnsi="Times New Roman" w:cs="Times New Roman"/>
          <w:kern w:val="36"/>
          <w:sz w:val="24"/>
          <w:szCs w:val="48"/>
          <w:vertAlign w:val="superscript"/>
          <w:lang w:eastAsia="es-AR"/>
        </w:rPr>
        <w:footnoteReference w:id="369"/>
      </w:r>
      <w:r w:rsidRPr="005721F0">
        <w:rPr>
          <w:rFonts w:ascii="Times New Roman" w:eastAsia="Times New Roman" w:hAnsi="Times New Roman" w:cs="Arial"/>
          <w:sz w:val="24"/>
          <w:lang w:eastAsia="es-AR"/>
        </w:rPr>
        <w:t xml:space="preserve"> La pregunta que corresponde formularse ¿El vacío político que estos fenómenos dejaron habrían inducido en Alemania Oriental la Caída del Muro de Berlín (1989)? ¿En que medida la Caída del Muro opacó la Revolución Islámica de Irán? La repentina e imprevista Caída del Muro, la cuarta ola revolucionaria en la terminología de Heller y Fehér (1994), fue seguida por el deshielo de la Unión Soviética denominado </w:t>
      </w:r>
      <w:r w:rsidRPr="005721F0">
        <w:rPr>
          <w:rFonts w:ascii="Times New Roman" w:eastAsia="Times New Roman" w:hAnsi="Times New Roman" w:cs="Arial"/>
          <w:i/>
          <w:sz w:val="24"/>
          <w:lang w:eastAsia="es-AR"/>
        </w:rPr>
        <w:t xml:space="preserve">Glasnost, </w:t>
      </w:r>
      <w:r w:rsidRPr="005721F0">
        <w:rPr>
          <w:rFonts w:ascii="Times New Roman" w:eastAsia="Times New Roman" w:hAnsi="Times New Roman" w:cs="Arial"/>
          <w:sz w:val="24"/>
          <w:lang w:eastAsia="es-AR"/>
        </w:rPr>
        <w:t xml:space="preserve">por el reformismo contra la </w:t>
      </w:r>
      <w:r w:rsidRPr="005721F0">
        <w:rPr>
          <w:rFonts w:ascii="Times New Roman" w:eastAsia="Times New Roman" w:hAnsi="Times New Roman" w:cs="Times New Roman"/>
          <w:i/>
          <w:sz w:val="24"/>
        </w:rPr>
        <w:t>Nomenklatura</w:t>
      </w:r>
      <w:r w:rsidRPr="005721F0">
        <w:rPr>
          <w:rFonts w:ascii="Times New Roman" w:eastAsia="Times New Roman" w:hAnsi="Times New Roman" w:cs="Arial"/>
          <w:sz w:val="24"/>
          <w:lang w:eastAsia="es-AR"/>
        </w:rPr>
        <w:t xml:space="preserve"> titulado </w:t>
      </w:r>
      <w:r w:rsidRPr="005721F0">
        <w:rPr>
          <w:rFonts w:ascii="Times New Roman" w:eastAsia="Times New Roman" w:hAnsi="Times New Roman" w:cs="Arial"/>
          <w:i/>
          <w:sz w:val="24"/>
          <w:lang w:eastAsia="es-AR"/>
        </w:rPr>
        <w:t>Perestroika</w:t>
      </w:r>
      <w:r w:rsidRPr="005721F0">
        <w:rPr>
          <w:rFonts w:ascii="Times New Roman" w:eastAsia="Times New Roman" w:hAnsi="Times New Roman" w:cs="Arial"/>
          <w:sz w:val="24"/>
          <w:lang w:eastAsia="es-AR"/>
        </w:rPr>
        <w:t xml:space="preserve"> (1991), y paralelamente por la gestación en China de la Revolución Cultural, contrarrestada por el </w:t>
      </w:r>
      <w:r w:rsidRPr="005721F0">
        <w:rPr>
          <w:rFonts w:ascii="Times New Roman" w:hAnsi="Times New Roman"/>
          <w:i/>
          <w:sz w:val="24"/>
        </w:rPr>
        <w:t>Pogrom</w:t>
      </w:r>
      <w:r w:rsidRPr="005721F0">
        <w:rPr>
          <w:rFonts w:ascii="Times New Roman" w:eastAsia="Times New Roman" w:hAnsi="Times New Roman" w:cs="Arial"/>
          <w:sz w:val="24"/>
          <w:lang w:eastAsia="es-AR"/>
        </w:rPr>
        <w:t xml:space="preserve"> de Tiananmén (1989).</w:t>
      </w:r>
      <w:r w:rsidRPr="005721F0">
        <w:rPr>
          <w:rFonts w:ascii="Times New Roman" w:eastAsia="Times New Roman" w:hAnsi="Times New Roman" w:cs="Times New Roman"/>
          <w:sz w:val="24"/>
          <w:vertAlign w:val="superscript"/>
          <w:lang w:eastAsia="es-AR"/>
        </w:rPr>
        <w:footnoteReference w:id="370"/>
      </w:r>
      <w:r w:rsidRPr="005721F0">
        <w:rPr>
          <w:rFonts w:ascii="Times New Roman" w:eastAsia="Times New Roman" w:hAnsi="Times New Roman" w:cs="Arial"/>
          <w:sz w:val="24"/>
          <w:lang w:eastAsia="es-AR"/>
        </w:rPr>
        <w:t xml:space="preserve"> </w:t>
      </w:r>
    </w:p>
    <w:p w14:paraId="1DF2A22B"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00441D5F"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El nuevo espacio político abierto por la Cuarta Ola Revolucionaria, para Heller y Fehér (1988), vino a reorganizar el vacío pos-totalitario con nuevas orientaciones que han venido a sustituir -a juicio de Mallamaci (2017)- la biopolítica de un poder y una economía disciplinar, analógica y opresora (capitalismo material o del cálculo) por una psicopolítica de un poder y una economía digital, y de un modelo de control seductor, fascinador y disuasivo (capitalismo inmaterial, espiritual o de la emoción).</w:t>
      </w:r>
      <w:r w:rsidRPr="005721F0">
        <w:rPr>
          <w:rFonts w:ascii="Times New Roman" w:eastAsia="Times New Roman" w:hAnsi="Times New Roman" w:cs="Times New Roman"/>
          <w:sz w:val="24"/>
          <w:vertAlign w:val="superscript"/>
          <w:lang w:eastAsia="es-AR"/>
        </w:rPr>
        <w:footnoteReference w:id="371"/>
      </w:r>
      <w:r w:rsidRPr="005721F0">
        <w:rPr>
          <w:rFonts w:ascii="Times New Roman" w:eastAsia="Times New Roman" w:hAnsi="Times New Roman" w:cs="Arial"/>
          <w:sz w:val="24"/>
          <w:lang w:eastAsia="es-AR"/>
        </w:rPr>
        <w:t xml:space="preserve"> Entre otras derivaciones, el vacío pos-totalitario dio lugar a nuevas insurrecciones en otros espacios geográficos como las Intifadas en el Medio Oriente (1987, 2000, 2007), y a una nueva diplomacia internacional compuesta por tratados y coaliciones vinculados con las secuelas territoriales de la Guerra de los Seis Días (1967), como ser la paz separada entre Egipto e Israel en el Acuerdo de Camp David (1978). Una diplomacia internacional inexistente en la preguerra y una paz separada que dejó a un lado la cuestión Palestina y que le costó la vida al premier egipcio Anwar Sadat en un atentado ejecutado por oficiales que marchaban en un desfile militar (1981). </w:t>
      </w:r>
    </w:p>
    <w:p w14:paraId="50277F81" w14:textId="77777777" w:rsidR="005721F0" w:rsidRPr="005721F0" w:rsidRDefault="005721F0" w:rsidP="005721F0">
      <w:pPr>
        <w:spacing w:after="0" w:line="240" w:lineRule="auto"/>
        <w:rPr>
          <w:rFonts w:ascii="Times New Roman" w:eastAsiaTheme="minorEastAsia" w:hAnsi="Times New Roman"/>
          <w:sz w:val="24"/>
        </w:rPr>
      </w:pPr>
    </w:p>
    <w:p w14:paraId="16536856"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En esa línea ¿El fenómeno de la Caída del Muro de Berlín se puede comprender sólo tratando el fracaso de las democracias colectivas? ¿O es preciso recurrir a otros hechos como la caída del Shá? En el contexto de la Caída del Muro, Habermas formuló la teoría de la democracia deliberativa. Una teoría que terciaba en la grieta entre liberalismo y republicanismo, tratándola como un debate superior al que describe </w:t>
      </w:r>
      <w:bookmarkStart w:id="78" w:name="_Hlk133361441"/>
      <w:r w:rsidRPr="005721F0">
        <w:rPr>
          <w:rFonts w:ascii="Times New Roman" w:eastAsiaTheme="minorEastAsia" w:hAnsi="Times New Roman"/>
          <w:sz w:val="24"/>
        </w:rPr>
        <w:t xml:space="preserve">Nolte (1987) sobre la grieta entre democracia occidental y socialismo </w:t>
      </w:r>
      <w:bookmarkEnd w:id="78"/>
      <w:r w:rsidRPr="005721F0">
        <w:rPr>
          <w:rFonts w:ascii="Times New Roman" w:eastAsiaTheme="minorEastAsia" w:hAnsi="Times New Roman"/>
          <w:sz w:val="24"/>
        </w:rPr>
        <w:t>bolchevique (dictadura del proletariado según Lenin).</w:t>
      </w:r>
      <w:r w:rsidRPr="005721F0">
        <w:rPr>
          <w:rFonts w:ascii="Times New Roman" w:eastAsiaTheme="minorEastAsia" w:hAnsi="Times New Roman" w:cs="Times New Roman"/>
          <w:sz w:val="24"/>
          <w:vertAlign w:val="superscript"/>
        </w:rPr>
        <w:footnoteReference w:id="372"/>
      </w:r>
      <w:r w:rsidRPr="005721F0">
        <w:rPr>
          <w:rFonts w:ascii="Times New Roman" w:eastAsiaTheme="minorEastAsia" w:hAnsi="Times New Roman"/>
          <w:sz w:val="24"/>
        </w:rPr>
        <w:t xml:space="preserve"> En la construcción de la democracia deliberativa, mientras la concepción republicana se basaba en una “renovación de las libertades antiguas”, la concepción liberal “evoca el peligro de una tiranía de la mayoría”, en menoscabo de las minorías.</w:t>
      </w:r>
      <w:r w:rsidRPr="005721F0">
        <w:rPr>
          <w:rFonts w:ascii="Times New Roman" w:eastAsiaTheme="minorEastAsia" w:hAnsi="Times New Roman" w:cs="Times New Roman"/>
          <w:sz w:val="24"/>
          <w:vertAlign w:val="superscript"/>
        </w:rPr>
        <w:footnoteReference w:id="373"/>
      </w:r>
      <w:r w:rsidRPr="005721F0">
        <w:rPr>
          <w:rFonts w:ascii="Times New Roman" w:eastAsiaTheme="minorEastAsia" w:hAnsi="Times New Roman"/>
          <w:sz w:val="24"/>
        </w:rPr>
        <w:t xml:space="preserve">  </w:t>
      </w:r>
    </w:p>
    <w:p w14:paraId="18D65F65" w14:textId="77777777" w:rsidR="005721F0" w:rsidRPr="005721F0" w:rsidRDefault="005721F0" w:rsidP="005721F0">
      <w:pPr>
        <w:spacing w:after="0" w:line="240" w:lineRule="auto"/>
        <w:rPr>
          <w:rFonts w:ascii="Times New Roman" w:eastAsiaTheme="minorEastAsia" w:hAnsi="Times New Roman"/>
          <w:sz w:val="24"/>
        </w:rPr>
      </w:pPr>
    </w:p>
    <w:p w14:paraId="73166959"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Este nuevo giro teórico de Habermas es una tercera vía, un giro político-moral multiculturalista que se caracteriza por el afán de </w:t>
      </w:r>
      <w:r w:rsidRPr="005721F0">
        <w:rPr>
          <w:rFonts w:ascii="Times New Roman" w:hAnsi="Times New Roman"/>
          <w:sz w:val="24"/>
        </w:rPr>
        <w:t xml:space="preserve">superar la democracia participativa </w:t>
      </w:r>
      <w:r w:rsidRPr="005721F0">
        <w:rPr>
          <w:rFonts w:ascii="Times New Roman" w:eastAsiaTheme="minorEastAsia" w:hAnsi="Times New Roman"/>
          <w:sz w:val="24"/>
        </w:rPr>
        <w:t xml:space="preserve">y el giro pragmático </w:t>
      </w:r>
      <w:r w:rsidRPr="005721F0">
        <w:rPr>
          <w:rFonts w:ascii="Times New Roman" w:hAnsi="Times New Roman"/>
          <w:sz w:val="24"/>
        </w:rPr>
        <w:t xml:space="preserve">que habían estado presentes en su </w:t>
      </w:r>
      <w:r w:rsidRPr="005721F0">
        <w:rPr>
          <w:rFonts w:ascii="Times New Roman" w:eastAsiaTheme="minorEastAsia" w:hAnsi="Times New Roman"/>
          <w:b/>
          <w:i/>
          <w:sz w:val="24"/>
        </w:rPr>
        <w:t>Teoría de la Acción Comunicativa</w:t>
      </w:r>
      <w:r w:rsidRPr="005721F0">
        <w:rPr>
          <w:rFonts w:ascii="Times New Roman" w:hAnsi="Times New Roman"/>
          <w:sz w:val="24"/>
        </w:rPr>
        <w:t xml:space="preserve"> (1981)</w:t>
      </w:r>
      <w:r w:rsidRPr="005721F0">
        <w:rPr>
          <w:rFonts w:ascii="Times New Roman" w:eastAsiaTheme="minorEastAsia" w:hAnsi="Times New Roman"/>
          <w:sz w:val="24"/>
        </w:rPr>
        <w:t>.</w:t>
      </w:r>
      <w:r w:rsidRPr="005721F0">
        <w:rPr>
          <w:rFonts w:ascii="Times New Roman" w:eastAsia="Times New Roman" w:hAnsi="Times New Roman" w:cs="Times New Roman"/>
          <w:bCs/>
          <w:sz w:val="24"/>
          <w:szCs w:val="27"/>
          <w:lang w:eastAsia="es-AR"/>
        </w:rPr>
        <w:t xml:space="preserve"> </w:t>
      </w:r>
      <w:r w:rsidRPr="005721F0">
        <w:rPr>
          <w:rFonts w:ascii="Times New Roman" w:eastAsiaTheme="minorEastAsia" w:hAnsi="Times New Roman"/>
          <w:sz w:val="24"/>
        </w:rPr>
        <w:t xml:space="preserve">A partir de este nuevo </w:t>
      </w:r>
      <w:r w:rsidRPr="005721F0">
        <w:rPr>
          <w:rFonts w:ascii="Times New Roman" w:eastAsia="Times New Roman" w:hAnsi="Times New Roman" w:cs="Arial"/>
          <w:sz w:val="24"/>
          <w:lang w:eastAsia="es-AR"/>
        </w:rPr>
        <w:t>giro</w:t>
      </w:r>
      <w:r w:rsidRPr="005721F0">
        <w:rPr>
          <w:rFonts w:ascii="Times New Roman" w:eastAsiaTheme="minorEastAsia" w:hAnsi="Times New Roman"/>
          <w:sz w:val="24"/>
        </w:rPr>
        <w:t xml:space="preserve"> teórico Habermas ve el futuro de la humanidad con relativo optimismo pese al horror de los nuevos genocidios ocurridos en Biafra (1967-70), </w:t>
      </w:r>
      <w:r w:rsidRPr="005721F0">
        <w:rPr>
          <w:rFonts w:ascii="Times New Roman" w:eastAsia="Times New Roman" w:hAnsi="Times New Roman" w:cs="Arial"/>
          <w:sz w:val="24"/>
          <w:lang w:eastAsia="es-AR"/>
        </w:rPr>
        <w:t>Camboya (1975-79) y Timor Oriental (1975-99)</w:t>
      </w:r>
      <w:r w:rsidRPr="005721F0">
        <w:rPr>
          <w:rFonts w:ascii="Times New Roman" w:eastAsiaTheme="minorEastAsia" w:hAnsi="Times New Roman"/>
          <w:sz w:val="24"/>
        </w:rPr>
        <w:t>. ¿Qué consideraciones tuvo en cuenta Habermas para que fuera optimista pese a la existencia de nuevos genocidios? ¿Acaso la irrupción de una opinión pública mundial hija del desarrollo de los medios de comunicación incidió en la conducta de una nueva diplomacia desplegada a escala internacional?</w:t>
      </w:r>
    </w:p>
    <w:p w14:paraId="3DD47C5C" w14:textId="77777777" w:rsidR="005721F0" w:rsidRPr="005721F0" w:rsidRDefault="005721F0" w:rsidP="005721F0">
      <w:pPr>
        <w:spacing w:after="0" w:line="240" w:lineRule="auto"/>
        <w:rPr>
          <w:rFonts w:ascii="Times New Roman" w:eastAsiaTheme="minorEastAsia" w:hAnsi="Times New Roman"/>
          <w:sz w:val="24"/>
        </w:rPr>
      </w:pPr>
    </w:p>
    <w:p w14:paraId="1BB3A72C" w14:textId="77777777" w:rsidR="005721F0" w:rsidRPr="005721F0" w:rsidRDefault="005721F0" w:rsidP="005721F0">
      <w:pPr>
        <w:spacing w:after="0" w:line="240" w:lineRule="auto"/>
        <w:rPr>
          <w:rFonts w:ascii="Times New Roman" w:hAnsi="Times New Roman"/>
          <w:sz w:val="24"/>
        </w:rPr>
      </w:pPr>
      <w:r w:rsidRPr="005721F0">
        <w:rPr>
          <w:rFonts w:ascii="Times New Roman" w:eastAsiaTheme="minorEastAsia" w:hAnsi="Times New Roman"/>
          <w:sz w:val="24"/>
        </w:rPr>
        <w:t xml:space="preserve">El dinamismo interno de larga duración del fascismo y su transición a la bipolaridad de la guerra fría abarcó nuevos </w:t>
      </w:r>
      <w:r w:rsidRPr="005721F0">
        <w:rPr>
          <w:rFonts w:ascii="Times New Roman" w:hAnsi="Times New Roman"/>
          <w:i/>
          <w:sz w:val="24"/>
        </w:rPr>
        <w:t>putschs</w:t>
      </w:r>
      <w:r w:rsidRPr="005721F0">
        <w:rPr>
          <w:rFonts w:ascii="Times New Roman" w:eastAsiaTheme="minorEastAsia" w:hAnsi="Times New Roman"/>
          <w:sz w:val="24"/>
        </w:rPr>
        <w:t xml:space="preserve">, nuevos </w:t>
      </w:r>
      <w:r w:rsidRPr="005721F0">
        <w:rPr>
          <w:rFonts w:ascii="Times New Roman" w:hAnsi="Times New Roman"/>
          <w:i/>
          <w:sz w:val="24"/>
        </w:rPr>
        <w:t>pogroms</w:t>
      </w:r>
      <w:r w:rsidRPr="005721F0">
        <w:rPr>
          <w:rFonts w:ascii="Times New Roman" w:eastAsiaTheme="minorEastAsia" w:hAnsi="Times New Roman"/>
          <w:sz w:val="24"/>
        </w:rPr>
        <w:t xml:space="preserve"> y nuevos genocidios. </w:t>
      </w:r>
      <w:r w:rsidRPr="005721F0">
        <w:rPr>
          <w:rFonts w:ascii="Times New Roman" w:hAnsi="Times New Roman"/>
          <w:sz w:val="24"/>
        </w:rPr>
        <w:t xml:space="preserve">El genocidio de la población </w:t>
      </w:r>
      <w:proofErr w:type="gramStart"/>
      <w:r w:rsidRPr="005721F0">
        <w:rPr>
          <w:rFonts w:ascii="Times New Roman" w:hAnsi="Times New Roman"/>
          <w:sz w:val="24"/>
        </w:rPr>
        <w:t>Tamil</w:t>
      </w:r>
      <w:proofErr w:type="gramEnd"/>
      <w:r w:rsidRPr="005721F0">
        <w:rPr>
          <w:rFonts w:ascii="Times New Roman" w:hAnsi="Times New Roman"/>
          <w:sz w:val="24"/>
        </w:rPr>
        <w:t xml:space="preserve"> de lengua drávida en Sri Lanka (antigua Ceylán), en julio de 1983, tuvo una causal socio-cultural, pero el anterior de Biafra (Nigeria) no fue sólo socio-cultural ni se pudo ocultar pues estuvo fundado en un accionar secesionista o separatista, y en un conflicto con la religión del Islam. El genocidio desatado en Biafra contra la población </w:t>
      </w:r>
      <w:proofErr w:type="gramStart"/>
      <w:r w:rsidRPr="005721F0">
        <w:rPr>
          <w:rFonts w:ascii="Times New Roman" w:hAnsi="Times New Roman"/>
          <w:sz w:val="24"/>
        </w:rPr>
        <w:t>Igbo</w:t>
      </w:r>
      <w:proofErr w:type="gramEnd"/>
      <w:r w:rsidRPr="005721F0">
        <w:rPr>
          <w:rFonts w:ascii="Times New Roman" w:hAnsi="Times New Roman"/>
          <w:sz w:val="24"/>
        </w:rPr>
        <w:t xml:space="preserve"> entre 1967 y 1970 guardó una relativa semejanza con lo que había acontecido en Europa. Así como el genocidio nazi ocurrió a renglón seguido de la </w:t>
      </w:r>
      <w:r w:rsidRPr="005721F0">
        <w:rPr>
          <w:rFonts w:ascii="Times New Roman" w:hAnsi="Times New Roman"/>
          <w:sz w:val="24"/>
        </w:rPr>
        <w:lastRenderedPageBreak/>
        <w:t xml:space="preserve">descomposición de los imperios centrales (habsburgo, prusiano y zarista), el de Biafra ocurrió a partir de la descolonización practicada por las metrópolis europeas (Entente) en tiempos de la Guerra Fría (1960). En la lucha contra el colonialismo británico (o colonialismo de metrópoñi) los </w:t>
      </w:r>
      <w:proofErr w:type="gramStart"/>
      <w:r w:rsidRPr="005721F0">
        <w:rPr>
          <w:rFonts w:ascii="Times New Roman" w:hAnsi="Times New Roman"/>
          <w:sz w:val="24"/>
        </w:rPr>
        <w:t>Igbo</w:t>
      </w:r>
      <w:proofErr w:type="gramEnd"/>
      <w:r w:rsidRPr="005721F0">
        <w:rPr>
          <w:rFonts w:ascii="Times New Roman" w:hAnsi="Times New Roman"/>
          <w:sz w:val="24"/>
        </w:rPr>
        <w:t xml:space="preserve"> en Nigeria habían llevado la delantera. El genocidio de Biafra estuvo acelerado por los </w:t>
      </w:r>
      <w:r w:rsidRPr="005721F0">
        <w:rPr>
          <w:rFonts w:ascii="Times New Roman" w:hAnsi="Times New Roman"/>
          <w:i/>
          <w:sz w:val="24"/>
        </w:rPr>
        <w:t>putschs</w:t>
      </w:r>
      <w:r w:rsidRPr="005721F0">
        <w:rPr>
          <w:i/>
        </w:rPr>
        <w:t xml:space="preserve"> </w:t>
      </w:r>
      <w:r w:rsidRPr="005721F0">
        <w:rPr>
          <w:rFonts w:ascii="Times New Roman" w:hAnsi="Times New Roman"/>
          <w:sz w:val="24"/>
        </w:rPr>
        <w:t xml:space="preserve">o golpes militares y por las aspiraciones emancipatorias estatales de la etnia </w:t>
      </w:r>
      <w:proofErr w:type="gramStart"/>
      <w:r w:rsidRPr="005721F0">
        <w:rPr>
          <w:rFonts w:ascii="Times New Roman" w:hAnsi="Times New Roman"/>
          <w:sz w:val="24"/>
        </w:rPr>
        <w:t>Igbo</w:t>
      </w:r>
      <w:proofErr w:type="gramEnd"/>
      <w:r w:rsidRPr="005721F0">
        <w:rPr>
          <w:rFonts w:ascii="Times New Roman" w:hAnsi="Times New Roman"/>
          <w:sz w:val="24"/>
        </w:rPr>
        <w:t xml:space="preserve">. Si bien los </w:t>
      </w:r>
      <w:proofErr w:type="gramStart"/>
      <w:r w:rsidRPr="005721F0">
        <w:rPr>
          <w:rFonts w:ascii="Times New Roman" w:hAnsi="Times New Roman"/>
          <w:sz w:val="24"/>
        </w:rPr>
        <w:t>Igbo</w:t>
      </w:r>
      <w:proofErr w:type="gramEnd"/>
      <w:r w:rsidRPr="005721F0">
        <w:rPr>
          <w:rFonts w:ascii="Times New Roman" w:hAnsi="Times New Roman"/>
          <w:sz w:val="24"/>
        </w:rPr>
        <w:t xml:space="preserve"> en la región sudoriental de Nigeria cultivaban su propia lengua y sus creencias religiosas entre tradicionales y cristianas (a instancias de misioneros anglosajones de la Iglesia Metodista Episcopal Africana provenientes de Sierra Leona), su dios no es un dios tribal y su cosmovisión es monoteísta (que incluye el mito Camita de un origen religioso hebreo).</w:t>
      </w:r>
      <w:r w:rsidRPr="005721F0">
        <w:rPr>
          <w:rFonts w:ascii="Times New Roman" w:hAnsi="Times New Roman" w:cs="Times New Roman"/>
          <w:sz w:val="24"/>
          <w:vertAlign w:val="superscript"/>
        </w:rPr>
        <w:footnoteReference w:id="374"/>
      </w:r>
      <w:r w:rsidRPr="005721F0">
        <w:rPr>
          <w:rFonts w:ascii="Times New Roman" w:hAnsi="Times New Roman"/>
          <w:sz w:val="24"/>
        </w:rPr>
        <w:t xml:space="preserve"> </w:t>
      </w:r>
    </w:p>
    <w:p w14:paraId="5620FCFA" w14:textId="77777777" w:rsidR="005721F0" w:rsidRPr="005721F0" w:rsidRDefault="005721F0" w:rsidP="005721F0">
      <w:pPr>
        <w:spacing w:after="0" w:line="240" w:lineRule="auto"/>
        <w:rPr>
          <w:rFonts w:ascii="Times New Roman" w:hAnsi="Times New Roman"/>
          <w:sz w:val="24"/>
        </w:rPr>
      </w:pPr>
    </w:p>
    <w:p w14:paraId="4A95F34A"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Por otro lado, la burocracia y estructura de poder en Biafra era escasa y muy dispersa territorialmente como para poder garantizar el éxito de un movimiento emancipador. Por el contrario, las etnias </w:t>
      </w:r>
      <w:proofErr w:type="gramStart"/>
      <w:r w:rsidRPr="005721F0">
        <w:rPr>
          <w:rFonts w:ascii="Times New Roman" w:hAnsi="Times New Roman"/>
          <w:sz w:val="24"/>
        </w:rPr>
        <w:t>Hausa</w:t>
      </w:r>
      <w:proofErr w:type="gramEnd"/>
      <w:r w:rsidRPr="005721F0">
        <w:rPr>
          <w:rFonts w:ascii="Times New Roman" w:hAnsi="Times New Roman"/>
          <w:sz w:val="24"/>
        </w:rPr>
        <w:t xml:space="preserve"> y Fulani contaban con la burocracia estatal del emirato y el legado simbólico del Califato de Sokoto (creado por </w:t>
      </w:r>
      <w:r w:rsidRPr="005721F0">
        <w:rPr>
          <w:rFonts w:ascii="Times New Roman" w:hAnsi="Times New Roman" w:cs="Arial"/>
          <w:sz w:val="24"/>
          <w:szCs w:val="21"/>
          <w:shd w:val="clear" w:color="auto" w:fill="FFFFFF"/>
        </w:rPr>
        <w:t>el Jeque Uthman ɗan Fodio, un místico sufí</w:t>
      </w:r>
      <w:r w:rsidRPr="005721F0">
        <w:rPr>
          <w:rFonts w:ascii="Times New Roman" w:hAnsi="Times New Roman"/>
          <w:sz w:val="24"/>
        </w:rPr>
        <w:t xml:space="preserve">), que llegó a reunir en su larga hegemonía a más de una treintena de emiratos, prolongándose en el tiempo hasta la llegada de la colonización británica (1804-1903). La burocracia islámica (de califas, emires y mullahs) le permitió a los </w:t>
      </w:r>
      <w:proofErr w:type="gramStart"/>
      <w:r w:rsidRPr="005721F0">
        <w:rPr>
          <w:rFonts w:ascii="Times New Roman" w:hAnsi="Times New Roman"/>
          <w:sz w:val="24"/>
        </w:rPr>
        <w:t>Hausa</w:t>
      </w:r>
      <w:proofErr w:type="gramEnd"/>
      <w:r w:rsidRPr="005721F0">
        <w:rPr>
          <w:rFonts w:ascii="Times New Roman" w:hAnsi="Times New Roman"/>
          <w:sz w:val="24"/>
        </w:rPr>
        <w:t xml:space="preserve"> y a los Fulani reprimir a sus enemigos los Igbo y a las tropas biafranas con una eficacia que resultó mortal pues generó una hambruna semejante a la que había acontecido en Ucrania (</w:t>
      </w:r>
      <w:r w:rsidRPr="005721F0">
        <w:rPr>
          <w:rFonts w:ascii="Times New Roman" w:hAnsi="Times New Roman"/>
          <w:i/>
          <w:sz w:val="24"/>
        </w:rPr>
        <w:t>Holodomor</w:t>
      </w:r>
      <w:r w:rsidRPr="005721F0">
        <w:rPr>
          <w:rFonts w:ascii="Times New Roman" w:hAnsi="Times New Roman"/>
          <w:sz w:val="24"/>
        </w:rPr>
        <w:t>).</w:t>
      </w:r>
      <w:r w:rsidRPr="005721F0">
        <w:rPr>
          <w:rFonts w:ascii="Times New Roman" w:hAnsi="Times New Roman" w:cs="Times New Roman"/>
          <w:sz w:val="24"/>
          <w:vertAlign w:val="superscript"/>
        </w:rPr>
        <w:footnoteReference w:id="375"/>
      </w:r>
    </w:p>
    <w:p w14:paraId="75A32A0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0F8F7D8C"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hAnsi="Times New Roman"/>
          <w:sz w:val="24"/>
        </w:rPr>
        <w:t xml:space="preserve">En cuanto al caso de Camboya (que siguió cronológicamente al de Biafra), la crisis se inició en plena Guerra Fría con el </w:t>
      </w:r>
      <w:r w:rsidRPr="005721F0">
        <w:rPr>
          <w:rFonts w:ascii="Times New Roman" w:hAnsi="Times New Roman"/>
          <w:i/>
          <w:sz w:val="24"/>
        </w:rPr>
        <w:t>putsch</w:t>
      </w:r>
      <w:r w:rsidRPr="005721F0">
        <w:rPr>
          <w:i/>
        </w:rPr>
        <w:t xml:space="preserve"> </w:t>
      </w:r>
      <w:r w:rsidRPr="005721F0">
        <w:rPr>
          <w:rFonts w:ascii="Times New Roman" w:hAnsi="Times New Roman"/>
          <w:sz w:val="24"/>
        </w:rPr>
        <w:t xml:space="preserve">del Mariscal Lon Nol en 1970 contra el monarca camboyano Príncipe Norodom Sihanouk (quien se apoyaba en el campesinado y en los monjes budistas y había celebrado una alianza con los comunistas de Vietnam del Norte). Como reacción al </w:t>
      </w:r>
      <w:r w:rsidRPr="005721F0">
        <w:rPr>
          <w:rFonts w:ascii="Times New Roman" w:hAnsi="Times New Roman"/>
          <w:i/>
          <w:sz w:val="24"/>
        </w:rPr>
        <w:t>putsch</w:t>
      </w:r>
      <w:r w:rsidRPr="005721F0">
        <w:rPr>
          <w:rFonts w:ascii="Times New Roman" w:hAnsi="Times New Roman"/>
          <w:sz w:val="24"/>
        </w:rPr>
        <w:t xml:space="preserve"> y a los bombardeos del Ejército Norteamericano y sus efectos colaterales (1970-1973) el comunismo triunfó en 1975. El bombardeo norteamericano había obedecido al temor que la caída de Camboya en el comunismo se extendiera por efecto dominó a Laos y Tailandia. El triunfo del comunismo en Camboya fue el resultado del cruce entre las fuerzas sociales del populismo con el liderazgo pasional amedrentador de Pol Pot, Como secuela del Polpotismo se eliminó el el mercado, la familia, los documentos de identidad, y el dinero, y se desmonetizó el oro y las piedras preciosas instaurándose el mercado negro, el ocultamiento de los muertos para cobrar sus raciones, y hasta la práctica del canibalismo. El genocidio de Pol Pot no fue racial ni se pudo ocultar pues fue de naturaleza política y religiosa fundada en el modelo soviético antagónico al modelo del monacato budista, extensamente detallado en el </w:t>
      </w:r>
      <w:r w:rsidRPr="005721F0">
        <w:rPr>
          <w:rFonts w:ascii="Times New Roman" w:hAnsi="Times New Roman"/>
          <w:b/>
          <w:i/>
          <w:sz w:val="24"/>
        </w:rPr>
        <w:t>Informe de un superviviente</w:t>
      </w:r>
      <w:r w:rsidRPr="005721F0">
        <w:rPr>
          <w:rFonts w:ascii="Times New Roman" w:hAnsi="Times New Roman"/>
          <w:sz w:val="24"/>
        </w:rPr>
        <w:t xml:space="preserve"> de un laboratorio social de Camboya. Un </w:t>
      </w:r>
      <w:r w:rsidRPr="005721F0">
        <w:rPr>
          <w:rFonts w:ascii="Times New Roman" w:hAnsi="Times New Roman"/>
          <w:b/>
          <w:i/>
          <w:sz w:val="24"/>
        </w:rPr>
        <w:t>Informe</w:t>
      </w:r>
      <w:r w:rsidRPr="005721F0">
        <w:rPr>
          <w:rFonts w:ascii="Times New Roman" w:hAnsi="Times New Roman"/>
          <w:sz w:val="24"/>
        </w:rPr>
        <w:t xml:space="preserve"> que Heller y Fehér atribuyen a una herencia de una corriente ideológica procedente del ideario revolucionario del francés Graco Babeuf (1796-97).</w:t>
      </w:r>
      <w:r w:rsidRPr="005721F0">
        <w:rPr>
          <w:rFonts w:ascii="Times New Roman" w:hAnsi="Times New Roman" w:cs="Times New Roman"/>
          <w:sz w:val="24"/>
          <w:vertAlign w:val="superscript"/>
        </w:rPr>
        <w:footnoteReference w:id="376"/>
      </w:r>
      <w:r w:rsidRPr="005721F0">
        <w:rPr>
          <w:rFonts w:ascii="Times New Roman" w:hAnsi="Times New Roman"/>
          <w:sz w:val="24"/>
        </w:rPr>
        <w:t xml:space="preserve"> </w:t>
      </w:r>
    </w:p>
    <w:p w14:paraId="0ED0303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63D664FA"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El genocidio camboyano no tuvo una explicación fundada en el desarrollo del estado sino más bien una explicación fundada en el cruce del populismo con un culto a la personalidad carismática practicado por el liderazgo pasional de Pol Pot. Camboya había guardado siempre el legado simbólico del Imperio Khmer y del hinduista Reino de Angkor (siglos IX-XV), que desconfiaba paralelamente de sus vecinos Vietnam y </w:t>
      </w:r>
      <w:r w:rsidRPr="005721F0">
        <w:rPr>
          <w:rFonts w:ascii="Times New Roman" w:hAnsi="Times New Roman"/>
          <w:sz w:val="24"/>
        </w:rPr>
        <w:lastRenderedPageBreak/>
        <w:t xml:space="preserve">Tailandia (antigua Siam). El origen del populismo camboyano habría obedecido también a la particular construcción del colonialismo francés en Indochina, un claro ejemplo de un colonialismo de metrópoli. A diferencia de la colonización holandesa de Indonesia (imparcial con los diferentes grupos étnicos de modo tal que pudo imponer los límites geográficos y la lengua malaya como idioma oficial), Francia había logrado juntar las poblaciones </w:t>
      </w:r>
      <w:proofErr w:type="gramStart"/>
      <w:r w:rsidRPr="005721F0">
        <w:rPr>
          <w:rFonts w:ascii="Times New Roman" w:hAnsi="Times New Roman"/>
          <w:sz w:val="24"/>
        </w:rPr>
        <w:t>Laosiana</w:t>
      </w:r>
      <w:proofErr w:type="gramEnd"/>
      <w:r w:rsidRPr="005721F0">
        <w:rPr>
          <w:rFonts w:ascii="Times New Roman" w:hAnsi="Times New Roman"/>
          <w:sz w:val="24"/>
        </w:rPr>
        <w:t xml:space="preserve"> y Khmer, bajo el liderazgo de los vietnamitas. </w:t>
      </w:r>
      <w:bookmarkStart w:id="79" w:name="_Hlk129817780"/>
      <w:r w:rsidRPr="005721F0">
        <w:rPr>
          <w:rFonts w:ascii="Times New Roman" w:hAnsi="Times New Roman"/>
          <w:sz w:val="24"/>
        </w:rPr>
        <w:t>L</w:t>
      </w:r>
      <w:bookmarkEnd w:id="79"/>
      <w:r w:rsidRPr="005721F0">
        <w:rPr>
          <w:rFonts w:ascii="Times New Roman" w:hAnsi="Times New Roman"/>
          <w:sz w:val="24"/>
        </w:rPr>
        <w:t xml:space="preserve">os franceses justificaban la discriminación en la supuesta inferioridad de los Khmer por su vínculo genético con el reino medieval de Angkor y por su subordinación precolonial a los vietnamitas. Esto hizo que los Khmer no se sintieran comprendidos con la identidad Indochina, desearan construir un estado que fuera independiente tanto de Vietnam como de Laos, y los decidieran a provocar una guerra contra una minoría de vietnamitas camboyanos. Esta reacción desató la invasión de Camboya por parte de Vietnam en 1979 y su ocupación militar durante una larga década (Mario Esteban Rodríguez, 2004). Más luego, </w:t>
      </w:r>
      <w:bookmarkStart w:id="80" w:name="_Hlk129818904"/>
      <w:r w:rsidRPr="005721F0">
        <w:rPr>
          <w:rFonts w:ascii="Times New Roman" w:hAnsi="Times New Roman"/>
          <w:sz w:val="24"/>
        </w:rPr>
        <w:t>la realidad política de Indochina</w:t>
      </w:r>
      <w:bookmarkEnd w:id="80"/>
      <w:r w:rsidRPr="005721F0">
        <w:rPr>
          <w:rFonts w:ascii="Times New Roman" w:hAnsi="Times New Roman"/>
          <w:sz w:val="24"/>
        </w:rPr>
        <w:t xml:space="preserve"> hizo que el estado de Tailandia -ubicado entre Laos y Vietnam (con quien siempre había batallado)- resultara ser el único estado del Sudeste Asiático que no fue colonizado, asemejándose al caso de Etiopía en el Cuerno de África. </w:t>
      </w:r>
    </w:p>
    <w:p w14:paraId="32ECB119" w14:textId="77777777" w:rsidR="005721F0" w:rsidRPr="005721F0" w:rsidRDefault="005721F0" w:rsidP="005721F0">
      <w:pPr>
        <w:spacing w:after="0" w:line="240" w:lineRule="auto"/>
        <w:rPr>
          <w:rFonts w:ascii="Times New Roman" w:hAnsi="Times New Roman"/>
          <w:sz w:val="24"/>
        </w:rPr>
      </w:pPr>
    </w:p>
    <w:p w14:paraId="3D52E399"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Últimamente, los historiadores remontaron la causal del nacionalismo tardío camboyano a la emulación provocada por la resistencia librada contra el colonialismo holandés en Indonesia (1945), a la resistencia contra el colonialismo español en Filipinas (1898), y a la resistencia contra la amenaza del fascismo asiático japonés (en Formosa, Corea, y Manchuria). El fascismo asiático se había originado en la Revolución Meiji de 1868, que fue a su vez una revolución desde arriba acelerada por la ausencia de una revolución campesina, como sí vino a ocurrir después en China (Barrington Moore, 1966). La construcción colonial francesa fue muy semejante a la construcción belga de Ruanda-Burundi y a la más antigua colonización renacentista española de México, Perú y Paraguay. Los belgas afrontaron continuar la colonización de Ruanda dando la hegemonía a los Tutsi y subordinando a los Hutus. Y los españoles le dieron la responsabilidad de colaborar con la dominación colonial de México a los Tlaxcaltecas y Otomíes, para lo cual debieron combatir a los Mexicas. La colonización del Perú quedó librada a los costeños (blancos, negros, mulatos, y mestizos o cholos) pero subordinando a los serranos (indios de habla quechua). Y la colonización del Paraguay privilegió a los guaraníes en menoscabo de las etnias chaqueñas (Guaycurúes, Payaguás). </w:t>
      </w:r>
    </w:p>
    <w:p w14:paraId="2FF2446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7C377C8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En Indonesia, el líder populista Mohammed Suharto, luego del </w:t>
      </w:r>
      <w:r w:rsidRPr="005721F0">
        <w:rPr>
          <w:rFonts w:ascii="Times New Roman" w:hAnsi="Times New Roman"/>
          <w:i/>
          <w:sz w:val="24"/>
        </w:rPr>
        <w:t>putsch</w:t>
      </w:r>
      <w:r w:rsidRPr="005721F0">
        <w:rPr>
          <w:i/>
        </w:rPr>
        <w:t xml:space="preserve"> </w:t>
      </w:r>
      <w:r w:rsidRPr="005721F0">
        <w:rPr>
          <w:rFonts w:ascii="Times New Roman" w:hAnsi="Times New Roman"/>
          <w:sz w:val="24"/>
        </w:rPr>
        <w:t xml:space="preserve">contra el independentista Ahmed Sukarno, gestó en Jakarta la eliminación masiva del Partido Comunista (1965-66) con un </w:t>
      </w:r>
      <w:r w:rsidRPr="005721F0">
        <w:rPr>
          <w:rFonts w:ascii="Times New Roman" w:hAnsi="Times New Roman"/>
          <w:i/>
          <w:sz w:val="24"/>
        </w:rPr>
        <w:t>pogrom</w:t>
      </w:r>
      <w:r w:rsidRPr="005721F0">
        <w:rPr>
          <w:rFonts w:ascii="Times New Roman" w:hAnsi="Times New Roman"/>
          <w:sz w:val="24"/>
        </w:rPr>
        <w:t xml:space="preserve"> semejante al que aconteciió en Katyn con la oficialidad polaca en 1943.</w:t>
      </w:r>
      <w:r w:rsidRPr="005721F0">
        <w:rPr>
          <w:rFonts w:ascii="Times New Roman" w:hAnsi="Times New Roman" w:cs="Times New Roman"/>
          <w:sz w:val="24"/>
          <w:vertAlign w:val="superscript"/>
        </w:rPr>
        <w:footnoteReference w:id="377"/>
      </w:r>
      <w:r w:rsidRPr="005721F0">
        <w:rPr>
          <w:rFonts w:ascii="Times New Roman" w:hAnsi="Times New Roman"/>
          <w:sz w:val="24"/>
        </w:rPr>
        <w:t xml:space="preserve"> Luego, el Ejército Indonesio invadió militarmente Timor Oriental (1975-99), que había estado colonizada por Portugal desde el siglo XVI. En un caso similar en Uganda, el General Idi Amin Dada dio el </w:t>
      </w:r>
      <w:r w:rsidRPr="005721F0">
        <w:rPr>
          <w:rFonts w:ascii="Times New Roman" w:hAnsi="Times New Roman"/>
          <w:i/>
          <w:sz w:val="24"/>
        </w:rPr>
        <w:t>putsch</w:t>
      </w:r>
      <w:r w:rsidRPr="005721F0">
        <w:rPr>
          <w:i/>
        </w:rPr>
        <w:t xml:space="preserve"> </w:t>
      </w:r>
      <w:r w:rsidRPr="005721F0">
        <w:rPr>
          <w:rFonts w:ascii="Times New Roman" w:hAnsi="Times New Roman"/>
          <w:sz w:val="24"/>
        </w:rPr>
        <w:t xml:space="preserve">contra el líder de la Independencia Milton Obote y generó un régimen populista redistribuyendo los bienes de los expulsados. Muy pronto, el populismo de Idi Amin degeneró en una campaña de terror político iniciando un genocidio de centenares de miles de ugandeses (1971-79). En Centroamérica, el general guatemalteco </w:t>
      </w:r>
      <w:r w:rsidRPr="005721F0">
        <w:rPr>
          <w:rFonts w:ascii="Times New Roman" w:hAnsi="Times New Roman" w:cs="Arial"/>
          <w:sz w:val="24"/>
          <w:shd w:val="clear" w:color="auto" w:fill="FFFFFF"/>
        </w:rPr>
        <w:t>Efraín Ríos Montt</w:t>
      </w:r>
      <w:r w:rsidRPr="005721F0">
        <w:rPr>
          <w:rFonts w:ascii="Times New Roman" w:hAnsi="Times New Roman"/>
          <w:sz w:val="24"/>
        </w:rPr>
        <w:t xml:space="preserve"> comenzó su carrera política como un líder populista pero prontamente derivó en prácticas genocidas contra los indios mayas (1981-83). Y en el caso del Cono Sur de América Latina (Chile, </w:t>
      </w:r>
      <w:r w:rsidRPr="005721F0">
        <w:rPr>
          <w:rFonts w:ascii="Times New Roman" w:hAnsi="Times New Roman"/>
          <w:sz w:val="24"/>
        </w:rPr>
        <w:lastRenderedPageBreak/>
        <w:t xml:space="preserve">Argentina, Uruguay) el gobierno populista de Isabel Martínez de Perón inauguró la fuerza bárbara de la guerra sucia con los escuadrones de la muerte (la triple AAA), y después las dictaduras militares gestaron un nuevo género de barbarie genocida: la del “desaparecido” (1973-79). </w:t>
      </w:r>
    </w:p>
    <w:p w14:paraId="77B262EC" w14:textId="77777777" w:rsidR="005721F0" w:rsidRPr="005721F0" w:rsidRDefault="005721F0" w:rsidP="005721F0">
      <w:pPr>
        <w:spacing w:after="0" w:line="240" w:lineRule="auto"/>
        <w:rPr>
          <w:rFonts w:ascii="Times New Roman" w:eastAsiaTheme="minorEastAsia" w:hAnsi="Times New Roman"/>
          <w:sz w:val="24"/>
        </w:rPr>
      </w:pPr>
    </w:p>
    <w:p w14:paraId="1189E402"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heme="minorEastAsia" w:hAnsi="Times New Roman"/>
          <w:sz w:val="24"/>
        </w:rPr>
        <w:t xml:space="preserve">Pero el episodio más traumático que en ese entonces padeció el mundo ocurrió a fines de la década del 80, con </w:t>
      </w:r>
      <w:bookmarkStart w:id="81" w:name="_Hlk158769175"/>
      <w:r w:rsidRPr="005721F0">
        <w:rPr>
          <w:rFonts w:ascii="Times New Roman" w:eastAsiaTheme="minorEastAsia" w:hAnsi="Times New Roman"/>
          <w:sz w:val="24"/>
        </w:rPr>
        <w:t>la Caídas del Muro de Berlín</w:t>
      </w:r>
      <w:bookmarkEnd w:id="81"/>
      <w:r w:rsidRPr="005721F0">
        <w:rPr>
          <w:rFonts w:ascii="Times New Roman" w:eastAsiaTheme="minorEastAsia" w:hAnsi="Times New Roman"/>
          <w:sz w:val="24"/>
        </w:rPr>
        <w:t>.</w:t>
      </w:r>
      <w:r w:rsidRPr="005721F0">
        <w:rPr>
          <w:rFonts w:ascii="Times New Roman" w:eastAsiaTheme="minorEastAsia" w:hAnsi="Times New Roman" w:cs="Times New Roman"/>
          <w:sz w:val="24"/>
          <w:vertAlign w:val="superscript"/>
        </w:rPr>
        <w:footnoteReference w:id="378"/>
      </w:r>
      <w:r w:rsidRPr="005721F0">
        <w:rPr>
          <w:rFonts w:ascii="Times New Roman" w:eastAsiaTheme="minorEastAsia" w:hAnsi="Times New Roman"/>
          <w:sz w:val="24"/>
        </w:rPr>
        <w:t xml:space="preserve"> Luego de dicha </w:t>
      </w:r>
      <w:r w:rsidRPr="005721F0">
        <w:rPr>
          <w:rFonts w:ascii="Times New Roman" w:eastAsia="Times New Roman" w:hAnsi="Times New Roman" w:cs="Times New Roman"/>
          <w:sz w:val="24"/>
        </w:rPr>
        <w:t xml:space="preserve">Caída, que cerró el ciclo del estado-nación y acabó con la dictadura burocrática de la </w:t>
      </w:r>
      <w:r w:rsidRPr="005721F0">
        <w:rPr>
          <w:rFonts w:ascii="Times New Roman" w:eastAsia="Times New Roman" w:hAnsi="Times New Roman" w:cs="Times New Roman"/>
          <w:i/>
          <w:sz w:val="24"/>
        </w:rPr>
        <w:t>Nomenklatura</w:t>
      </w:r>
      <w:r w:rsidRPr="005721F0">
        <w:rPr>
          <w:rFonts w:ascii="Times New Roman" w:eastAsia="Times New Roman" w:hAnsi="Times New Roman" w:cs="Times New Roman"/>
          <w:sz w:val="24"/>
        </w:rPr>
        <w:t xml:space="preserve"> y con el llamado socialismo real,</w:t>
      </w:r>
      <w:r w:rsidRPr="005721F0">
        <w:rPr>
          <w:rFonts w:ascii="Times New Roman" w:eastAsia="Times New Roman" w:hAnsi="Times New Roman" w:cs="Times New Roman"/>
          <w:sz w:val="24"/>
          <w:vertAlign w:val="superscript"/>
        </w:rPr>
        <w:footnoteReference w:id="379"/>
      </w:r>
      <w:r w:rsidRPr="005721F0">
        <w:rPr>
          <w:rFonts w:ascii="Times New Roman" w:eastAsia="Times New Roman" w:hAnsi="Times New Roman" w:cs="Times New Roman"/>
          <w:sz w:val="24"/>
        </w:rPr>
        <w:t xml:space="preserve"> y en medio del nuevo orden mundial signado por el Consenso de Washington (1989), tuvo lugar lo que Hans Joas (2005) denominó una “modernización sin violencia [pero con cambios ecológicos y de género]”.</w:t>
      </w:r>
      <w:r w:rsidRPr="005721F0">
        <w:rPr>
          <w:rFonts w:ascii="Times New Roman" w:eastAsia="Times New Roman" w:hAnsi="Times New Roman" w:cs="Times New Roman"/>
          <w:sz w:val="24"/>
          <w:vertAlign w:val="superscript"/>
        </w:rPr>
        <w:footnoteReference w:id="380"/>
      </w:r>
      <w:r w:rsidRPr="005721F0">
        <w:rPr>
          <w:rFonts w:ascii="Times New Roman" w:eastAsia="Times New Roman" w:hAnsi="Times New Roman" w:cs="Times New Roman"/>
          <w:sz w:val="24"/>
        </w:rPr>
        <w:t xml:space="preserve"> De resultas de la Revolución Iraní (1979), los rusos y también los latinoamericanos y los europeos y norteamericanos redescubrieron el rol de la religión.</w:t>
      </w:r>
      <w:r w:rsidRPr="005721F0">
        <w:rPr>
          <w:rFonts w:ascii="Times New Roman" w:eastAsia="Times New Roman" w:hAnsi="Times New Roman" w:cs="Times New Roman"/>
          <w:sz w:val="24"/>
          <w:vertAlign w:val="superscript"/>
        </w:rPr>
        <w:footnoteReference w:id="381"/>
      </w:r>
      <w:r w:rsidRPr="005721F0">
        <w:rPr>
          <w:rFonts w:ascii="Times New Roman" w:eastAsia="Times New Roman" w:hAnsi="Times New Roman" w:cs="Times New Roman"/>
          <w:sz w:val="24"/>
        </w:rPr>
        <w:t xml:space="preserve"> Más aún, l</w:t>
      </w:r>
      <w:r w:rsidRPr="005721F0">
        <w:rPr>
          <w:rFonts w:ascii="Times New Roman" w:eastAsia="Times New Roman" w:hAnsi="Times New Roman" w:cs="Arial"/>
          <w:sz w:val="24"/>
          <w:lang w:eastAsia="es-AR"/>
        </w:rPr>
        <w:t xml:space="preserve">uego de la Caída del Muro de Berlín, al afirmarse la unipolaridad globalizadora, se impuso en el Medio Oriente </w:t>
      </w:r>
      <w:r w:rsidRPr="005721F0">
        <w:rPr>
          <w:rFonts w:ascii="Times New Roman" w:hAnsi="Times New Roman" w:cs="Arial"/>
          <w:sz w:val="24"/>
          <w:szCs w:val="21"/>
          <w:shd w:val="clear" w:color="auto" w:fill="FFFFFF"/>
        </w:rPr>
        <w:t>la creación de un autogobierno interino palestino</w:t>
      </w:r>
      <w:r w:rsidRPr="005721F0">
        <w:rPr>
          <w:rFonts w:ascii="Times New Roman" w:eastAsia="Times New Roman" w:hAnsi="Times New Roman" w:cs="Arial"/>
          <w:sz w:val="24"/>
          <w:lang w:eastAsia="es-AR"/>
        </w:rPr>
        <w:t>, para cuya realización se celebraron la Conferencia de Madrid (1991) y los Acuerdos de Oslo entre la Organización de Liberación de Palestina (OLP de Arafat) y el Israel de Rabin (1993).</w:t>
      </w:r>
      <w:r w:rsidRPr="005721F0">
        <w:rPr>
          <w:rFonts w:ascii="Times New Roman" w:eastAsia="Times New Roman" w:hAnsi="Times New Roman" w:cs="Times New Roman"/>
          <w:sz w:val="24"/>
          <w:vertAlign w:val="superscript"/>
          <w:lang w:eastAsia="es-AR"/>
        </w:rPr>
        <w:footnoteReference w:id="382"/>
      </w:r>
      <w:r w:rsidRPr="005721F0">
        <w:rPr>
          <w:rFonts w:ascii="Times New Roman" w:eastAsia="Times New Roman" w:hAnsi="Times New Roman" w:cs="Arial"/>
          <w:sz w:val="24"/>
          <w:lang w:eastAsia="es-AR"/>
        </w:rPr>
        <w:t xml:space="preserve"> El reconocimiento de la OLP le costó a Rabin la vida, el mismo triste fin que había tenido Sadat por haber firmado el Acuerdo de Camp David. Pero otros multipolares acuerdos que cuestionaron la unipolaridad globalizadora fueron los de Visegrado y el BRICS. El Grupo de Visegrado (Polonia, Checoslovaquia, Hungría, Croacia), concertado en 1991, está siendo impulsado por China, y desde 2009 por el BRICS, un polo formado por Brasil, Rusia, India, China y Sudáfrica. </w:t>
      </w:r>
    </w:p>
    <w:p w14:paraId="71FCE655" w14:textId="77777777" w:rsidR="005721F0" w:rsidRPr="005721F0" w:rsidRDefault="005721F0" w:rsidP="005721F0">
      <w:pPr>
        <w:spacing w:after="0" w:line="240" w:lineRule="auto"/>
        <w:rPr>
          <w:rFonts w:ascii="Times New Roman" w:eastAsia="Times New Roman" w:hAnsi="Times New Roman" w:cs="Times New Roman"/>
          <w:sz w:val="24"/>
        </w:rPr>
      </w:pPr>
    </w:p>
    <w:p w14:paraId="0E1D4145" w14:textId="77777777" w:rsidR="005721F0" w:rsidRPr="005721F0" w:rsidRDefault="005721F0" w:rsidP="005721F0">
      <w:pPr>
        <w:spacing w:after="0" w:line="240" w:lineRule="auto"/>
        <w:rPr>
          <w:i/>
        </w:rPr>
      </w:pPr>
      <w:r w:rsidRPr="005721F0">
        <w:rPr>
          <w:rFonts w:ascii="Times New Roman" w:eastAsia="Times New Roman" w:hAnsi="Times New Roman" w:cs="Times New Roman"/>
          <w:sz w:val="24"/>
        </w:rPr>
        <w:t>Poniendo en cuestión la relación entre modernidad y secularización, y bajo el influjo del proceso desatado con la Caída del Muro, Samuel Huntington (1993) predijo que el advenimiento de un conflicto ideológico-cultural con la caída del comunismo devendría en un nuevo conflicto étnico-cultural entre Oriente y Occidente, es decir en un “choque de civilizaciones” (que identifica y reduce a nueve civilizaciones). Esa predicción pareció corroborarse, pues como una profecía autocumplida ocho años después se produjo la Caída de las Torres Gemelas (2001).</w:t>
      </w:r>
      <w:r w:rsidRPr="005721F0">
        <w:rPr>
          <w:rFonts w:ascii="Times New Roman" w:eastAsia="Times New Roman" w:hAnsi="Times New Roman" w:cs="Times New Roman"/>
          <w:sz w:val="24"/>
          <w:vertAlign w:val="superscript"/>
        </w:rPr>
        <w:footnoteReference w:id="383"/>
      </w:r>
      <w:r w:rsidRPr="005721F0">
        <w:rPr>
          <w:rFonts w:ascii="Times New Roman" w:eastAsia="Times New Roman" w:hAnsi="Times New Roman" w:cs="Times New Roman"/>
          <w:sz w:val="24"/>
        </w:rPr>
        <w:t xml:space="preserve"> Para evitar que la Caída de las Torres se pareciera al cumplimiento de una profecía, en la guerra contra Afganistán (santuario de los Talibanes), el gobierno norteamericano se empeñó en formar una coalición que incluyó numerosos países árabe-islámicos, al igual que ahora en la guerra contra Yemen.</w:t>
      </w:r>
      <w:r w:rsidRPr="005721F0">
        <w:rPr>
          <w:rFonts w:ascii="Times New Roman" w:eastAsia="Times New Roman" w:hAnsi="Times New Roman" w:cs="Times New Roman"/>
          <w:sz w:val="24"/>
          <w:vertAlign w:val="superscript"/>
        </w:rPr>
        <w:footnoteReference w:id="384"/>
      </w:r>
      <w:r w:rsidRPr="005721F0">
        <w:rPr>
          <w:rFonts w:ascii="Times New Roman" w:eastAsia="Times New Roman" w:hAnsi="Times New Roman" w:cs="Times New Roman"/>
          <w:sz w:val="24"/>
        </w:rPr>
        <w:t xml:space="preserve"> Una revisión de la izquierda, de su determinismo economicista, había sido cuestionada dos años antes por Habermas (1991). </w:t>
      </w:r>
    </w:p>
    <w:p w14:paraId="135DA73F"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0AE5D1B0"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imes New Roman" w:hAnsi="Times New Roman" w:cs="Times New Roman"/>
          <w:sz w:val="24"/>
        </w:rPr>
        <w:t xml:space="preserve">En segundo término, en un giro post nacional, Habermas (1998, 2000) observó para el caso occidental europeo (pero extrapolable a otros continentes) dos cuestiones emblemáticas que reactualizaban los debates sobre la coercitiva presencia del estado en </w:t>
      </w:r>
      <w:r w:rsidRPr="005721F0">
        <w:rPr>
          <w:rFonts w:ascii="Times New Roman" w:eastAsia="Times New Roman" w:hAnsi="Times New Roman" w:cs="Times New Roman"/>
          <w:sz w:val="24"/>
        </w:rPr>
        <w:lastRenderedPageBreak/>
        <w:t xml:space="preserve">Oriente y su gelatinosa presencia en Occidente (constitucionalismo del siglo XIX). </w:t>
      </w:r>
      <w:r w:rsidRPr="005721F0">
        <w:rPr>
          <w:rFonts w:ascii="Times New Roman" w:eastAsiaTheme="minorEastAsia" w:hAnsi="Times New Roman"/>
          <w:sz w:val="24"/>
        </w:rPr>
        <w:t xml:space="preserve">Habermas se opuso a limitar la democracia deliberativa a pequeñas unidades, como lo proponía Arendt, y favoreció en la última posguerra una participación directa en la vida democrática de las grandes unidades políticas como la Unidad Europea (Peter J. Verovsek, 2020; Anthony Pagden, 2023). Sin embargo, </w:t>
      </w:r>
      <w:r w:rsidRPr="005721F0">
        <w:rPr>
          <w:rFonts w:ascii="Times New Roman" w:eastAsia="Times New Roman" w:hAnsi="Times New Roman" w:cs="Times New Roman"/>
          <w:sz w:val="24"/>
        </w:rPr>
        <w:t xml:space="preserve">Europa no cuenta -al decir del jurista Dieter Grimm (1994)- con un pueblo europeo ni con una identidad nacional propia que fuese la premisa de una constitución continental (Aunque carecen de una constitución única África e Hispanoamérica tienen identidades comunes). Habermas le replicó a Grimm advirtiendo que si no se incorpora en el orden del día discutir la naturaleza política del viejo continente la Comunidad Europea podía poner en riesgo su unidad económica. E incluso corría el riesgo de fomentar salidas políticas a favor del imperialismo ruso como las que ahora se han producido en Hungría y Eslovaquia. ¿Es posible discutir a Europa Occidental sin discutir a Rusia? </w:t>
      </w:r>
      <w:r w:rsidRPr="005721F0">
        <w:rPr>
          <w:rFonts w:ascii="Times New Roman" w:eastAsiaTheme="minorEastAsia" w:hAnsi="Times New Roman"/>
          <w:sz w:val="24"/>
        </w:rPr>
        <w:t>¿Es acaso necesario conocer la naturaleza política de la Rusia pos-soviética? ¿Es la Rusia actual un imperio o un estado-nación? Si nos vamos a dejar guiar por su conducta en Ucrania no hay duda que la Rusia de Putin aspira a restaurar la condición imperial que contaba durante la Guerra Fría cuando era la Unión Soviética y en su polo de poder dominaba una red de quince estados-tapones ¿Cuál es la razón por la que Rusia se resiste a ser un estado-nación y a privarse de los estados-tapones?</w:t>
      </w:r>
      <w:r w:rsidRPr="005721F0">
        <w:rPr>
          <w:rFonts w:ascii="Times New Roman" w:eastAsiaTheme="minorEastAsia" w:hAnsi="Times New Roman" w:cs="Times New Roman"/>
          <w:sz w:val="24"/>
          <w:vertAlign w:val="superscript"/>
        </w:rPr>
        <w:footnoteReference w:id="385"/>
      </w:r>
    </w:p>
    <w:p w14:paraId="2DAA1073" w14:textId="77777777" w:rsidR="005721F0" w:rsidRPr="005721F0" w:rsidRDefault="005721F0" w:rsidP="005721F0">
      <w:pPr>
        <w:spacing w:after="0" w:line="240" w:lineRule="auto"/>
        <w:rPr>
          <w:rFonts w:ascii="Times New Roman" w:eastAsiaTheme="minorEastAsia" w:hAnsi="Times New Roman"/>
          <w:sz w:val="24"/>
        </w:rPr>
      </w:pPr>
    </w:p>
    <w:p w14:paraId="7045D880"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heme="minorEastAsia" w:hAnsi="Times New Roman"/>
          <w:sz w:val="24"/>
        </w:rPr>
        <w:t>El d</w:t>
      </w:r>
      <w:r w:rsidRPr="005721F0">
        <w:rPr>
          <w:rFonts w:ascii="Times New Roman" w:eastAsia="Times New Roman" w:hAnsi="Times New Roman" w:cs="Times New Roman"/>
          <w:sz w:val="24"/>
        </w:rPr>
        <w:t xml:space="preserve">iscutir una identidad colectiva nunca es para Habermas (2005) una premisa sino una resultante al extremo de sugerir una constitución política para Europa y también para una sociedad mundial pluralista. La identidad colectiva lleva necesariamente entonces a discutir las nociones de pueblo y populismo. En un último libro titulado </w:t>
      </w:r>
      <w:r w:rsidRPr="005721F0">
        <w:rPr>
          <w:rFonts w:ascii="Times New Roman" w:eastAsia="Times New Roman" w:hAnsi="Times New Roman" w:cs="Times New Roman"/>
          <w:b/>
          <w:i/>
          <w:sz w:val="24"/>
        </w:rPr>
        <w:t>La Constitución de Europa</w:t>
      </w:r>
      <w:r w:rsidRPr="005721F0">
        <w:rPr>
          <w:rFonts w:ascii="Times New Roman" w:eastAsia="Times New Roman" w:hAnsi="Times New Roman" w:cs="Times New Roman"/>
          <w:sz w:val="24"/>
        </w:rPr>
        <w:t xml:space="preserve">, Habermas (2012) defiende la trasnacionalización de la soberanía popular bajo la forma de una federación democrática de estados y advierte que si no se potencia su naturaleza política Europa arriesga que el conflicto se torne en desorden, y por consiguiente en una violencia latente. Una violencia que no se reduce a los límites formales de la actual Unidad Europea. A inicios del siglo XXI dicha violencia latente se materializó con la invasión rusa de Ucrania, con nuevas dictaduras y regímenes </w:t>
      </w:r>
      <w:r w:rsidRPr="005721F0">
        <w:rPr>
          <w:rFonts w:ascii="Times New Roman" w:eastAsiaTheme="minorEastAsia" w:hAnsi="Times New Roman"/>
          <w:sz w:val="24"/>
        </w:rPr>
        <w:t>globalizantes</w:t>
      </w:r>
      <w:r w:rsidRPr="005721F0">
        <w:rPr>
          <w:rFonts w:ascii="Times New Roman" w:eastAsia="Times New Roman" w:hAnsi="Times New Roman" w:cs="Times New Roman"/>
          <w:sz w:val="24"/>
        </w:rPr>
        <w:t xml:space="preserve"> en la periferia del mundo, como Oriente Medio, Hispanoamérica y África, y con la invasión de Hamas a Israel, un país acusado de colonizador. En su réplica, Israel justifica su represalia apelando al Holocausto e incurriendo en crímenes de lesa humanidad.</w:t>
      </w:r>
    </w:p>
    <w:p w14:paraId="428FA6B4" w14:textId="77777777" w:rsidR="005721F0" w:rsidRPr="005721F0" w:rsidRDefault="005721F0" w:rsidP="005721F0">
      <w:pPr>
        <w:spacing w:after="0" w:line="240" w:lineRule="auto"/>
        <w:rPr>
          <w:rFonts w:ascii="Times New Roman" w:eastAsia="Times New Roman" w:hAnsi="Times New Roman" w:cs="Times New Roman"/>
          <w:sz w:val="24"/>
        </w:rPr>
      </w:pPr>
    </w:p>
    <w:p w14:paraId="1BFB192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A semejanza del Maquiavelo de Joly, un Weber ficticio podría haber vuelto a preguntar a Habermas </w:t>
      </w:r>
      <w:r w:rsidRPr="005721F0">
        <w:rPr>
          <w:rFonts w:ascii="Times New Roman" w:eastAsiaTheme="minorEastAsia" w:hAnsi="Times New Roman"/>
          <w:sz w:val="24"/>
        </w:rPr>
        <w:t xml:space="preserve">acerca de los nuevos genocidios de </w:t>
      </w:r>
      <w:r w:rsidRPr="005721F0">
        <w:rPr>
          <w:rFonts w:ascii="Times New Roman" w:eastAsia="Times New Roman" w:hAnsi="Times New Roman" w:cs="Arial"/>
          <w:sz w:val="24"/>
          <w:lang w:eastAsia="es-AR"/>
        </w:rPr>
        <w:t>Guatemala (1981-83), Sri Lanka (1983), Ruanda (1994), Kosovo (1998) y Sudán del Sur (2011-16)</w:t>
      </w:r>
      <w:r w:rsidRPr="005721F0">
        <w:rPr>
          <w:rFonts w:ascii="Times New Roman" w:eastAsiaTheme="minorEastAsia" w:hAnsi="Times New Roman"/>
          <w:sz w:val="24"/>
        </w:rPr>
        <w:t>. Todos estos genocidios ocurrieron como en los casos anteriores a la Caída del Muro e incluso a los anteriores al producido en Auschwitz,</w:t>
      </w:r>
      <w:r w:rsidRPr="005721F0">
        <w:rPr>
          <w:rFonts w:ascii="Times New Roman" w:hAnsi="Times New Roman"/>
          <w:sz w:val="24"/>
        </w:rPr>
        <w:t xml:space="preserve"> en una sucesión marcada por la dialéctica de estados y sociedades civiles y por la </w:t>
      </w:r>
      <w:r w:rsidRPr="005721F0">
        <w:rPr>
          <w:rFonts w:ascii="Times New Roman" w:eastAsia="Times New Roman" w:hAnsi="Times New Roman" w:cs="Arial"/>
          <w:sz w:val="24"/>
          <w:lang w:eastAsia="es-AR"/>
        </w:rPr>
        <w:t xml:space="preserve">grieta </w:t>
      </w:r>
      <w:r w:rsidRPr="005721F0">
        <w:rPr>
          <w:rFonts w:ascii="Times New Roman" w:hAnsi="Times New Roman"/>
          <w:sz w:val="24"/>
        </w:rPr>
        <w:t>entre un Oriente espiritualista y un Occidente materialista, donde en abierta indiferencia por los valores universales el genocidio en Occidente (Auschwitz) se volvió ajeno al padecido en Oriente o Sud Global (Biafra, Camboya)</w:t>
      </w:r>
      <w:r w:rsidRPr="005721F0">
        <w:rPr>
          <w:rFonts w:ascii="Times New Roman" w:eastAsiaTheme="minorEastAsia" w:hAnsi="Times New Roman"/>
          <w:sz w:val="24"/>
        </w:rPr>
        <w:t>.</w:t>
      </w:r>
      <w:r w:rsidRPr="005721F0">
        <w:rPr>
          <w:rFonts w:ascii="Times New Roman" w:eastAsiaTheme="minorEastAsia" w:hAnsi="Times New Roman" w:cs="Times New Roman"/>
          <w:sz w:val="24"/>
          <w:vertAlign w:val="superscript"/>
        </w:rPr>
        <w:footnoteReference w:id="386"/>
      </w:r>
      <w:r w:rsidRPr="005721F0">
        <w:rPr>
          <w:rFonts w:ascii="Times New Roman" w:eastAsiaTheme="minorEastAsia" w:hAnsi="Times New Roman"/>
          <w:sz w:val="24"/>
        </w:rPr>
        <w:t xml:space="preserve"> Un interrogatorio ficticio autoriza inquirir </w:t>
      </w:r>
      <w:r w:rsidRPr="005721F0">
        <w:rPr>
          <w:rFonts w:ascii="Times New Roman" w:hAnsi="Times New Roman"/>
          <w:sz w:val="24"/>
        </w:rPr>
        <w:t xml:space="preserve">¿Son dichos genocidios comparables o el de Auschwitz es único e incomparable? ¿Tiene el Holocausto “el monopolio exclusivo del dolor” (Senkman, 2013)? ¿Aunque las diferencias fueren abrumadoras por qué no se puede comparar Auschwitz con otros genocidios como de </w:t>
      </w:r>
      <w:r w:rsidRPr="005721F0">
        <w:rPr>
          <w:rFonts w:ascii="Times New Roman" w:hAnsi="Times New Roman"/>
          <w:sz w:val="24"/>
        </w:rPr>
        <w:lastRenderedPageBreak/>
        <w:t xml:space="preserve">hecho actualmente se practica en el género de “Estudios sobre Genocidio”? ¿Qué es lo que tuvo Auschwitz que los demás genocidios no tuvieron? El historiador israelí Yehuda Bauer (2016) sostiene la excepcionalidad del Holocausto, pues mientras tuvo entre sus causales una motivación ideológica abstracta, una globalidad, y una totalidad de la población victimizada, los demás genocidios tuvieron motivaciones y secuelas meramente pragmáticas (políticas, económicas, sociales). En los campos nazis, el genocidio se quiso ocultar e invisibilizar borrando sus huellas, no así en el de los otros genocidios. </w:t>
      </w:r>
    </w:p>
    <w:p w14:paraId="0B00341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21DA870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Sin embargo, una vez acabada la Guerra Fría entre Oriente y Occidente, con la caída del despotismo soviético, se sucedieron nuevos genocidios en África y los Balcanes. Unos genocidios que obedecían a </w:t>
      </w:r>
      <w:r w:rsidRPr="005721F0">
        <w:rPr>
          <w:rFonts w:ascii="Times New Roman" w:eastAsia="Times New Roman" w:hAnsi="Times New Roman" w:cs="Arial"/>
          <w:sz w:val="24"/>
          <w:lang w:eastAsia="es-AR"/>
        </w:rPr>
        <w:t>giros</w:t>
      </w:r>
      <w:r w:rsidRPr="005721F0">
        <w:rPr>
          <w:rFonts w:ascii="Times New Roman" w:hAnsi="Times New Roman"/>
          <w:sz w:val="24"/>
        </w:rPr>
        <w:t xml:space="preserve"> de la sociedad civil, como lo fueron los distintos tipos de cultura racista: las afro-fobias anti-nilóticas (anti-tutsi, anti-nuer) y el racismo balcánico (anti-albano, anti-bosnio) que derivó en el populismo de Slobodan Milosevic y en su posterior práctica genocida. El genocidio en Ruanda de la etnia Tutsi (1994) ocurrió en la región de los Grandes Lagos un cuarto de siglo después de producido el genocidio de Biafra (Nigeria) en perjuicio de la etno-nación </w:t>
      </w:r>
      <w:proofErr w:type="gramStart"/>
      <w:r w:rsidRPr="005721F0">
        <w:rPr>
          <w:rFonts w:ascii="Times New Roman" w:hAnsi="Times New Roman"/>
          <w:sz w:val="24"/>
        </w:rPr>
        <w:t>Igbo</w:t>
      </w:r>
      <w:proofErr w:type="gramEnd"/>
      <w:r w:rsidRPr="005721F0">
        <w:rPr>
          <w:rFonts w:ascii="Times New Roman" w:hAnsi="Times New Roman"/>
          <w:sz w:val="24"/>
        </w:rPr>
        <w:t xml:space="preserve"> (</w:t>
      </w:r>
      <w:r w:rsidRPr="005721F0">
        <w:rPr>
          <w:rFonts w:ascii="Times New Roman" w:hAnsi="Times New Roman"/>
          <w:i/>
          <w:sz w:val="24"/>
        </w:rPr>
        <w:t>pogrom</w:t>
      </w:r>
      <w:r w:rsidRPr="005721F0">
        <w:rPr>
          <w:rFonts w:ascii="Times New Roman" w:eastAsiaTheme="minorEastAsia" w:hAnsi="Times New Roman"/>
          <w:sz w:val="24"/>
        </w:rPr>
        <w:t xml:space="preserve"> </w:t>
      </w:r>
      <w:r w:rsidRPr="005721F0">
        <w:rPr>
          <w:rFonts w:ascii="Times New Roman" w:hAnsi="Times New Roman"/>
          <w:sz w:val="24"/>
        </w:rPr>
        <w:t xml:space="preserve">o Masacre de Asaba, 1967). El parecido entre lo ocurrido a las etnias </w:t>
      </w:r>
      <w:proofErr w:type="gramStart"/>
      <w:r w:rsidRPr="005721F0">
        <w:rPr>
          <w:rFonts w:ascii="Times New Roman" w:hAnsi="Times New Roman"/>
          <w:sz w:val="24"/>
        </w:rPr>
        <w:t>Igbo</w:t>
      </w:r>
      <w:proofErr w:type="gramEnd"/>
      <w:r w:rsidRPr="005721F0">
        <w:rPr>
          <w:rFonts w:ascii="Times New Roman" w:hAnsi="Times New Roman"/>
          <w:sz w:val="24"/>
        </w:rPr>
        <w:t xml:space="preserve"> y Tutsi es sorprendente, pero más lo es la particular relación entre la religión y la política, que se evidenciaba en la profesión de fe monoteísta (hebrea) de ambas. La debacle en Ruanda se originó en el control ejercido por Bélgica como sustituta de Alemania (por el Tratado de Versalles) y que obedeció a las mismas secuelas del proceso de descolonización que había sufrido Nigeria y el resto de África, salvo el caso de Etiopía. </w:t>
      </w:r>
    </w:p>
    <w:p w14:paraId="577A23DA"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03BE5105"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hAnsi="Times New Roman"/>
          <w:sz w:val="24"/>
        </w:rPr>
        <w:t xml:space="preserve">La colonización belga había fomentado la diferenciación entre Tutsis y Hutus, que fue muy semejante a lo que ocurrió en el Sudeste Asiático con los Khmer, los Lao, y los vietnamitas, y a lo que había ocurrido en América Latina con los criollos, los negros y los indios. La diferenciación socio-histórica la fundaron los belgas en la Hipótesis Camita referida a la leyenda bíblica del Diluvio, al Monte Ararat donde encalló el Arca, y a la tríada de Sem, Cam y Jafet (Bolan Zalek, 2013), formulada en 1913 por el antropólogo inglés Charles G. Seligman (sucesor de Giuseppe Sergi, y predecesor en la antropología británica de Bronislaw Malinowski). Sergi había recreado la interpretación bíblica del Ilustrado alemán Johann Blumenbach, el iniciador de la antropología en la Universidad de </w:t>
      </w:r>
      <w:r w:rsidRPr="005721F0">
        <w:rPr>
          <w:rFonts w:ascii="Times New Roman" w:hAnsi="Times New Roman" w:cs="Arial"/>
          <w:bCs/>
          <w:sz w:val="24"/>
          <w:szCs w:val="21"/>
          <w:shd w:val="clear" w:color="auto" w:fill="FFFFFF"/>
        </w:rPr>
        <w:t xml:space="preserve">Göttingen, </w:t>
      </w:r>
      <w:r w:rsidRPr="005721F0">
        <w:rPr>
          <w:rFonts w:ascii="Times New Roman" w:hAnsi="Times New Roman"/>
          <w:sz w:val="24"/>
        </w:rPr>
        <w:t xml:space="preserve">en medio de las disputas entre monogenistas y poligenistas (Joan Manuel Cabezas López, 2001). Desde la burocracia, el estado confería carnés de identidad étnica y discriminaba en los censos las distinciones étnicas, tal como luego se practicó en el </w:t>
      </w:r>
      <w:r w:rsidRPr="005721F0">
        <w:rPr>
          <w:rFonts w:ascii="Times New Roman" w:hAnsi="Times New Roman"/>
          <w:i/>
          <w:sz w:val="24"/>
        </w:rPr>
        <w:t>Apartheid</w:t>
      </w:r>
      <w:r w:rsidRPr="005721F0">
        <w:rPr>
          <w:rFonts w:ascii="Times New Roman" w:hAnsi="Times New Roman"/>
          <w:sz w:val="24"/>
        </w:rPr>
        <w:t xml:space="preserve"> Sudafricano. El control belga del proceso colonizador resultó en perjuicio de los Hutus que eran agricultores de origen bantú, y por el contrario resultó favorable a los Tutsi (pastores de origen etíope), a quienes el periodismo internacional les había atribuido el mito bíblico de tener un origen judío (por descender de la Reina de Saba según el </w:t>
      </w:r>
      <w:r w:rsidRPr="005721F0">
        <w:rPr>
          <w:rFonts w:ascii="Times New Roman" w:hAnsi="Times New Roman"/>
          <w:b/>
          <w:i/>
          <w:sz w:val="24"/>
        </w:rPr>
        <w:t>Génesis</w:t>
      </w:r>
      <w:r w:rsidRPr="005721F0">
        <w:rPr>
          <w:rFonts w:ascii="Times New Roman" w:hAnsi="Times New Roman"/>
          <w:sz w:val="24"/>
        </w:rPr>
        <w:t xml:space="preserve"> y </w:t>
      </w:r>
      <w:r w:rsidRPr="005721F0">
        <w:rPr>
          <w:rFonts w:ascii="Times New Roman" w:hAnsi="Times New Roman"/>
          <w:b/>
          <w:i/>
          <w:sz w:val="24"/>
        </w:rPr>
        <w:t>El Corán</w:t>
      </w:r>
      <w:r w:rsidRPr="005721F0">
        <w:rPr>
          <w:rFonts w:ascii="Times New Roman" w:hAnsi="Times New Roman"/>
          <w:sz w:val="24"/>
        </w:rPr>
        <w:t>). Blumenbach abonaba la tesis de una fusión étnica entre camitas caucásicos y negros bantúes. Y el burundiano radicado en Bélgica Yochanan Bwejeri les atribuye a los Tutsi ser los remanentes de uno de los dos éxodos de Egipto acontecidos luego de la muerte del faraón Akenaton.</w:t>
      </w:r>
      <w:r w:rsidRPr="005721F0">
        <w:rPr>
          <w:rFonts w:ascii="Times New Roman" w:hAnsi="Times New Roman" w:cs="Times New Roman"/>
          <w:sz w:val="24"/>
          <w:vertAlign w:val="superscript"/>
        </w:rPr>
        <w:footnoteReference w:id="387"/>
      </w:r>
      <w:r w:rsidRPr="005721F0">
        <w:rPr>
          <w:rFonts w:ascii="Times New Roman" w:hAnsi="Times New Roman"/>
          <w:sz w:val="24"/>
        </w:rPr>
        <w:t xml:space="preserve"> Sin embargo, según </w:t>
      </w:r>
      <w:bookmarkStart w:id="82" w:name="_Hlk133550351"/>
      <w:r w:rsidRPr="005721F0">
        <w:rPr>
          <w:rFonts w:ascii="Times New Roman" w:hAnsi="Times New Roman"/>
          <w:sz w:val="24"/>
        </w:rPr>
        <w:t>el politólogo William Miles (200</w:t>
      </w:r>
      <w:bookmarkEnd w:id="82"/>
      <w:r w:rsidRPr="005721F0">
        <w:rPr>
          <w:rFonts w:ascii="Times New Roman" w:hAnsi="Times New Roman"/>
          <w:sz w:val="24"/>
        </w:rPr>
        <w:t xml:space="preserve">0) la aplicación de la Hipótesis Camita (o Caucásica) a los Tutsi en 1913 y la estrategia de poner en paralelo el genocidio Tutsi con el Holocausto Nazi ocultaban el hecho que el pensamiento racial en África había nacido mucho antes que apareciera en Europa. Paradójicamente, esa misma cultura </w:t>
      </w:r>
      <w:r w:rsidRPr="005721F0">
        <w:rPr>
          <w:rFonts w:ascii="Times New Roman" w:hAnsi="Times New Roman"/>
          <w:sz w:val="24"/>
        </w:rPr>
        <w:lastRenderedPageBreak/>
        <w:t>racista nacida en África alimentó el Holocausto Nazi décadas más tarde.</w:t>
      </w:r>
      <w:r w:rsidRPr="005721F0">
        <w:rPr>
          <w:rFonts w:ascii="Times New Roman" w:hAnsi="Times New Roman" w:cs="Times New Roman"/>
          <w:sz w:val="24"/>
          <w:vertAlign w:val="superscript"/>
        </w:rPr>
        <w:footnoteReference w:id="388"/>
      </w:r>
      <w:r w:rsidRPr="005721F0">
        <w:rPr>
          <w:rFonts w:ascii="Times New Roman" w:hAnsi="Times New Roman"/>
          <w:sz w:val="24"/>
        </w:rPr>
        <w:t xml:space="preserve"> Más recientemente, sucedió la limpieza étnica en </w:t>
      </w:r>
      <w:r w:rsidRPr="005721F0">
        <w:rPr>
          <w:rFonts w:ascii="Times New Roman" w:eastAsia="Times New Roman" w:hAnsi="Times New Roman" w:cs="Arial"/>
          <w:sz w:val="24"/>
          <w:lang w:eastAsia="es-AR"/>
        </w:rPr>
        <w:t xml:space="preserve">Sudán del Sur entre las comunidades Dinka y </w:t>
      </w:r>
      <w:r w:rsidRPr="005721F0">
        <w:rPr>
          <w:rFonts w:ascii="Times New Roman" w:hAnsi="Times New Roman"/>
          <w:sz w:val="24"/>
        </w:rPr>
        <w:t xml:space="preserve">Nuer </w:t>
      </w:r>
      <w:r w:rsidRPr="005721F0">
        <w:rPr>
          <w:rFonts w:ascii="Times New Roman" w:eastAsia="Times New Roman" w:hAnsi="Times New Roman" w:cs="Arial"/>
          <w:sz w:val="24"/>
          <w:lang w:eastAsia="es-AR"/>
        </w:rPr>
        <w:t>(2011-16), visibilizada gracias a la visita reciente del Papa.</w:t>
      </w:r>
    </w:p>
    <w:p w14:paraId="3736D2BB" w14:textId="77777777" w:rsidR="005721F0" w:rsidRPr="005721F0" w:rsidRDefault="005721F0" w:rsidP="005721F0">
      <w:pPr>
        <w:spacing w:after="0" w:line="240" w:lineRule="auto"/>
        <w:rPr>
          <w:rFonts w:ascii="Times New Roman" w:hAnsi="Times New Roman"/>
          <w:sz w:val="24"/>
        </w:rPr>
      </w:pPr>
    </w:p>
    <w:p w14:paraId="4D3F2653"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Por otro lado, la balcanización de </w:t>
      </w:r>
      <w:bookmarkStart w:id="83" w:name="_Hlk124622452"/>
      <w:r w:rsidRPr="005721F0">
        <w:rPr>
          <w:rFonts w:ascii="Times New Roman" w:hAnsi="Times New Roman"/>
          <w:sz w:val="24"/>
        </w:rPr>
        <w:t>Yugoslavia</w:t>
      </w:r>
      <w:bookmarkEnd w:id="83"/>
      <w:r w:rsidRPr="005721F0">
        <w:rPr>
          <w:rFonts w:ascii="Times New Roman" w:hAnsi="Times New Roman"/>
          <w:sz w:val="24"/>
        </w:rPr>
        <w:t>, una secuela de la muerte del Mariscal Tito, de la Caída del Muro de Berlín y de la implosión del Imperio Soviético (semejante a la caída del zarismo), generó siete nuevos estados y las condiciones para que renaciera la guerra religiosa.</w:t>
      </w:r>
      <w:r w:rsidRPr="005721F0">
        <w:rPr>
          <w:rFonts w:ascii="Times New Roman" w:hAnsi="Times New Roman" w:cs="Times New Roman"/>
          <w:sz w:val="24"/>
          <w:vertAlign w:val="superscript"/>
        </w:rPr>
        <w:footnoteReference w:id="389"/>
      </w:r>
      <w:r w:rsidRPr="005721F0">
        <w:rPr>
          <w:rFonts w:ascii="Times New Roman" w:hAnsi="Times New Roman"/>
          <w:sz w:val="24"/>
        </w:rPr>
        <w:t xml:space="preserve"> Con la disolución de Yugoslavia se desató en Kósovo el genocidio de la población bosniocroata y la expulsión de centenares de miles de albaneses, después que Estados Unidos hubiera dado fin a la Guerra de Bosnia (1995). Gracias a la experiencia adquirida en Ruanda, </w:t>
      </w:r>
      <w:r w:rsidRPr="005721F0">
        <w:rPr>
          <w:rFonts w:ascii="Times New Roman" w:hAnsi="Times New Roman" w:cs="Arial"/>
          <w:sz w:val="24"/>
          <w:szCs w:val="21"/>
          <w:shd w:val="clear" w:color="auto" w:fill="FFFFFF"/>
        </w:rPr>
        <w:t>la intervención militar de la NATO</w:t>
      </w:r>
      <w:r w:rsidRPr="005721F0">
        <w:rPr>
          <w:rFonts w:ascii="Times New Roman" w:hAnsi="Times New Roman"/>
          <w:sz w:val="24"/>
        </w:rPr>
        <w:t xml:space="preserve"> (OTAN) pudo atenuar la extensión del genocidio. Pero la animosidad bélica entre serbios, croatas y bosnios se originaba en prácticas de orden político-religioso muy anteriores, que se remontaban a siglos atrás cuando regía el Imperio Austro-Húngaro, y más atrás en el tiempo cuando dominaba el Imperio Otomano (</w:t>
      </w:r>
      <w:r w:rsidRPr="005721F0">
        <w:rPr>
          <w:rFonts w:ascii="Times New Roman" w:hAnsi="Times New Roman" w:cs="Arial"/>
          <w:bCs/>
          <w:sz w:val="24"/>
          <w:szCs w:val="21"/>
          <w:shd w:val="clear" w:color="auto" w:fill="FFFFFF"/>
        </w:rPr>
        <w:t>Batalla</w:t>
      </w:r>
      <w:r w:rsidRPr="005721F0">
        <w:rPr>
          <w:rFonts w:ascii="Times New Roman" w:hAnsi="Times New Roman" w:cs="Arial"/>
          <w:sz w:val="24"/>
          <w:szCs w:val="21"/>
          <w:shd w:val="clear" w:color="auto" w:fill="FFFFFF"/>
        </w:rPr>
        <w:t> de Kósovo, 1389</w:t>
      </w:r>
      <w:r w:rsidRPr="005721F0">
        <w:rPr>
          <w:rFonts w:ascii="Times New Roman" w:hAnsi="Times New Roman"/>
          <w:sz w:val="24"/>
        </w:rPr>
        <w:t xml:space="preserve">). Yugoslavia había sido a partir del Tratado de Versalles un desprendimiento del Imperio Austro-Húngaro por el </w:t>
      </w:r>
      <w:r w:rsidRPr="005721F0">
        <w:rPr>
          <w:rFonts w:ascii="Times New Roman" w:hAnsi="Times New Roman" w:cs="Noto Serif"/>
          <w:sz w:val="24"/>
          <w:szCs w:val="27"/>
          <w:shd w:val="clear" w:color="auto" w:fill="FFFFFF"/>
        </w:rPr>
        <w:t>Tratado de Saint-Germain-en-Laye (1920</w:t>
      </w:r>
      <w:r w:rsidRPr="005721F0">
        <w:rPr>
          <w:rFonts w:ascii="Times New Roman" w:hAnsi="Times New Roman"/>
          <w:sz w:val="24"/>
        </w:rPr>
        <w:t xml:space="preserve">), y por el </w:t>
      </w:r>
      <w:r w:rsidRPr="005721F0">
        <w:rPr>
          <w:rFonts w:ascii="Times New Roman" w:hAnsi="Times New Roman" w:cs="Arial"/>
          <w:bCs/>
          <w:sz w:val="24"/>
          <w:szCs w:val="21"/>
          <w:shd w:val="clear" w:color="auto" w:fill="FFFFFF"/>
        </w:rPr>
        <w:t>Tratado</w:t>
      </w:r>
      <w:r w:rsidRPr="005721F0">
        <w:rPr>
          <w:rFonts w:ascii="Times New Roman" w:hAnsi="Times New Roman" w:cs="Arial"/>
          <w:sz w:val="24"/>
          <w:szCs w:val="21"/>
          <w:shd w:val="clear" w:color="auto" w:fill="FFFFFF"/>
        </w:rPr>
        <w:t> de Sèvres (1920</w:t>
      </w:r>
      <w:r w:rsidRPr="005721F0">
        <w:rPr>
          <w:rFonts w:ascii="Times New Roman" w:hAnsi="Times New Roman"/>
          <w:sz w:val="24"/>
        </w:rPr>
        <w:t xml:space="preserve">), dos años después del Armisticio de Mudros (1918), se confinó el territorio turco al altiplano de Anatolia. </w:t>
      </w:r>
    </w:p>
    <w:p w14:paraId="0AAE288E"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5656805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Por último, podemos concluir que los procesos descolonizadores aceleraron la gestación de guerras civiles y desataron </w:t>
      </w:r>
      <w:r w:rsidRPr="005721F0">
        <w:rPr>
          <w:rFonts w:ascii="Times New Roman" w:hAnsi="Times New Roman"/>
          <w:i/>
          <w:sz w:val="24"/>
        </w:rPr>
        <w:t>putschs</w:t>
      </w:r>
      <w:r w:rsidRPr="005721F0">
        <w:rPr>
          <w:i/>
        </w:rPr>
        <w:t xml:space="preserve"> </w:t>
      </w:r>
      <w:r w:rsidRPr="005721F0">
        <w:rPr>
          <w:rFonts w:ascii="Times New Roman" w:hAnsi="Times New Roman"/>
          <w:sz w:val="24"/>
        </w:rPr>
        <w:t xml:space="preserve">(golpes de estado), irredentismos nacionalistas, y regímenes unipolares </w:t>
      </w:r>
      <w:r w:rsidRPr="005721F0">
        <w:rPr>
          <w:rFonts w:ascii="Times New Roman" w:eastAsia="Times New Roman" w:hAnsi="Times New Roman" w:cs="Times New Roman"/>
          <w:sz w:val="24"/>
        </w:rPr>
        <w:t>globalizadores</w:t>
      </w:r>
      <w:r w:rsidRPr="005721F0">
        <w:rPr>
          <w:rFonts w:ascii="Times New Roman" w:hAnsi="Times New Roman"/>
          <w:sz w:val="24"/>
        </w:rPr>
        <w:t xml:space="preserve">, y cuando estuvo presente la práctica socio-histórica clerical y litúrgico-religiosa el resultado fue primero el </w:t>
      </w:r>
      <w:r w:rsidRPr="005721F0">
        <w:rPr>
          <w:rFonts w:ascii="Times New Roman" w:hAnsi="Times New Roman"/>
          <w:i/>
          <w:sz w:val="24"/>
        </w:rPr>
        <w:t>pogrom</w:t>
      </w:r>
      <w:r w:rsidRPr="005721F0">
        <w:rPr>
          <w:i/>
        </w:rPr>
        <w:t xml:space="preserve"> </w:t>
      </w:r>
      <w:r w:rsidRPr="005721F0">
        <w:rPr>
          <w:rFonts w:ascii="Times New Roman" w:hAnsi="Times New Roman"/>
          <w:sz w:val="24"/>
        </w:rPr>
        <w:t xml:space="preserve">y luego el genocidio. De todas estas guerras, la Guerra de Vietnam afectó en forma directa a todo el Sudeste Asiático y también al resto de la periferia mundial conocida durante la Guerra Fría como Tercer Mundo y actualmente como el Sud Global, e incrementó las dificultades “para encender la dinámica de la modernidad”. La Guerra de Vietnam fue al genocidio de Camboya lo que la Gran Guerra había sido para el genocidio </w:t>
      </w:r>
      <w:proofErr w:type="gramStart"/>
      <w:r w:rsidRPr="005721F0">
        <w:rPr>
          <w:rFonts w:ascii="Times New Roman" w:hAnsi="Times New Roman"/>
          <w:sz w:val="24"/>
        </w:rPr>
        <w:t>Judío</w:t>
      </w:r>
      <w:proofErr w:type="gramEnd"/>
      <w:r w:rsidRPr="005721F0">
        <w:rPr>
          <w:rFonts w:ascii="Times New Roman" w:hAnsi="Times New Roman"/>
          <w:sz w:val="24"/>
        </w:rPr>
        <w:t xml:space="preserve">. </w:t>
      </w:r>
    </w:p>
    <w:p w14:paraId="4F875324"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158D6060" w14:textId="77777777" w:rsidR="005721F0" w:rsidRPr="005721F0" w:rsidRDefault="005721F0" w:rsidP="005721F0">
      <w:pPr>
        <w:spacing w:after="0" w:line="240" w:lineRule="auto"/>
        <w:rPr>
          <w:rFonts w:ascii="Times New Roman" w:eastAsia="Times New Roman" w:hAnsi="Times New Roman" w:cs="Times New Roman"/>
          <w:sz w:val="24"/>
        </w:rPr>
      </w:pPr>
    </w:p>
    <w:p w14:paraId="6BB7039C" w14:textId="77777777" w:rsidR="005721F0" w:rsidRPr="005721F0" w:rsidRDefault="005721F0" w:rsidP="005721F0">
      <w:pPr>
        <w:spacing w:after="0" w:line="240" w:lineRule="auto"/>
        <w:rPr>
          <w:rFonts w:ascii="Times New Roman" w:eastAsia="Times New Roman" w:hAnsi="Times New Roman" w:cs="Times New Roman"/>
          <w:sz w:val="24"/>
        </w:rPr>
      </w:pPr>
    </w:p>
    <w:p w14:paraId="67127579" w14:textId="77777777" w:rsidR="005721F0" w:rsidRPr="005721F0" w:rsidRDefault="005721F0" w:rsidP="005721F0">
      <w:pPr>
        <w:spacing w:after="0" w:line="240" w:lineRule="auto"/>
        <w:rPr>
          <w:rFonts w:ascii="Times New Roman" w:eastAsia="Times New Roman" w:hAnsi="Times New Roman" w:cs="Times New Roman"/>
          <w:sz w:val="24"/>
        </w:rPr>
      </w:pPr>
    </w:p>
    <w:p w14:paraId="4A31A243" w14:textId="77777777" w:rsidR="005721F0" w:rsidRPr="005721F0" w:rsidRDefault="005721F0" w:rsidP="005721F0">
      <w:pPr>
        <w:spacing w:after="0" w:line="240" w:lineRule="auto"/>
        <w:rPr>
          <w:rFonts w:ascii="Times New Roman" w:eastAsia="Times New Roman" w:hAnsi="Times New Roman" w:cs="Times New Roman"/>
          <w:sz w:val="24"/>
        </w:rPr>
      </w:pPr>
    </w:p>
    <w:p w14:paraId="6D2AAF1E" w14:textId="77777777" w:rsidR="005721F0" w:rsidRPr="005721F0" w:rsidRDefault="005721F0" w:rsidP="005721F0">
      <w:pPr>
        <w:spacing w:after="0" w:line="240" w:lineRule="auto"/>
        <w:rPr>
          <w:rFonts w:ascii="Times New Roman" w:eastAsia="Times New Roman" w:hAnsi="Times New Roman" w:cs="Times New Roman"/>
          <w:sz w:val="24"/>
        </w:rPr>
      </w:pPr>
    </w:p>
    <w:p w14:paraId="198CF661" w14:textId="77777777" w:rsidR="005721F0" w:rsidRPr="005721F0" w:rsidRDefault="005721F0" w:rsidP="005721F0">
      <w:pPr>
        <w:spacing w:after="0" w:line="240" w:lineRule="auto"/>
        <w:rPr>
          <w:rFonts w:ascii="Times New Roman" w:eastAsia="Times New Roman" w:hAnsi="Times New Roman" w:cs="Times New Roman"/>
          <w:sz w:val="24"/>
        </w:rPr>
      </w:pPr>
    </w:p>
    <w:p w14:paraId="4FD4B10B" w14:textId="77777777" w:rsidR="005721F0" w:rsidRPr="005721F0" w:rsidRDefault="005721F0" w:rsidP="005721F0">
      <w:pPr>
        <w:spacing w:after="0" w:line="240" w:lineRule="auto"/>
        <w:rPr>
          <w:rFonts w:ascii="Times New Roman" w:eastAsia="Times New Roman" w:hAnsi="Times New Roman" w:cs="Times New Roman"/>
          <w:sz w:val="24"/>
        </w:rPr>
      </w:pPr>
    </w:p>
    <w:p w14:paraId="2D98C99D" w14:textId="77777777" w:rsidR="005721F0" w:rsidRPr="005721F0" w:rsidRDefault="005721F0" w:rsidP="005721F0">
      <w:pPr>
        <w:spacing w:after="0" w:line="240" w:lineRule="auto"/>
        <w:rPr>
          <w:rFonts w:ascii="Times New Roman" w:eastAsia="Times New Roman" w:hAnsi="Times New Roman" w:cs="Times New Roman"/>
          <w:sz w:val="24"/>
        </w:rPr>
      </w:pPr>
    </w:p>
    <w:p w14:paraId="597B64F9" w14:textId="77777777" w:rsidR="005721F0" w:rsidRPr="005721F0" w:rsidRDefault="005721F0" w:rsidP="005721F0">
      <w:pPr>
        <w:spacing w:after="0" w:line="240" w:lineRule="auto"/>
        <w:rPr>
          <w:rFonts w:ascii="Times New Roman" w:eastAsia="Times New Roman" w:hAnsi="Times New Roman" w:cs="Times New Roman"/>
          <w:sz w:val="24"/>
        </w:rPr>
      </w:pPr>
    </w:p>
    <w:p w14:paraId="6DDD9599" w14:textId="77777777" w:rsidR="005721F0" w:rsidRPr="005721F0" w:rsidRDefault="005721F0" w:rsidP="005721F0">
      <w:pPr>
        <w:spacing w:after="0" w:line="240" w:lineRule="auto"/>
        <w:rPr>
          <w:rFonts w:ascii="Times New Roman" w:eastAsia="Times New Roman" w:hAnsi="Times New Roman" w:cs="Times New Roman"/>
          <w:sz w:val="24"/>
        </w:rPr>
      </w:pPr>
    </w:p>
    <w:p w14:paraId="68C0F30F" w14:textId="77777777" w:rsidR="005721F0" w:rsidRPr="005721F0" w:rsidRDefault="005721F0" w:rsidP="005721F0">
      <w:pPr>
        <w:spacing w:after="0" w:line="240" w:lineRule="auto"/>
        <w:rPr>
          <w:rFonts w:ascii="Times New Roman" w:eastAsia="Times New Roman" w:hAnsi="Times New Roman" w:cs="Times New Roman"/>
          <w:sz w:val="24"/>
        </w:rPr>
      </w:pPr>
    </w:p>
    <w:p w14:paraId="4D39769E" w14:textId="77777777" w:rsidR="005721F0" w:rsidRPr="005721F0" w:rsidRDefault="005721F0" w:rsidP="005721F0">
      <w:pPr>
        <w:spacing w:after="0" w:line="240" w:lineRule="auto"/>
        <w:rPr>
          <w:rFonts w:ascii="Times New Roman" w:eastAsia="Times New Roman" w:hAnsi="Times New Roman" w:cs="Times New Roman"/>
          <w:sz w:val="24"/>
        </w:rPr>
      </w:pPr>
    </w:p>
    <w:p w14:paraId="30886204" w14:textId="77777777" w:rsidR="005721F0" w:rsidRPr="005721F0" w:rsidRDefault="005721F0" w:rsidP="005721F0">
      <w:pPr>
        <w:spacing w:after="0" w:line="240" w:lineRule="auto"/>
        <w:rPr>
          <w:rFonts w:ascii="Times New Roman" w:eastAsia="Times New Roman" w:hAnsi="Times New Roman" w:cs="Times New Roman"/>
          <w:sz w:val="24"/>
        </w:rPr>
      </w:pPr>
    </w:p>
    <w:p w14:paraId="7B250C64" w14:textId="77777777" w:rsidR="005721F0" w:rsidRPr="005721F0" w:rsidRDefault="005721F0" w:rsidP="005721F0">
      <w:pPr>
        <w:spacing w:after="0" w:line="240" w:lineRule="auto"/>
        <w:rPr>
          <w:rFonts w:ascii="Times New Roman" w:eastAsia="Times New Roman" w:hAnsi="Times New Roman" w:cs="Times New Roman"/>
          <w:sz w:val="24"/>
        </w:rPr>
      </w:pPr>
    </w:p>
    <w:p w14:paraId="57594978" w14:textId="77777777" w:rsidR="005721F0" w:rsidRPr="005721F0" w:rsidRDefault="005721F0" w:rsidP="005721F0">
      <w:pPr>
        <w:spacing w:after="0" w:line="240" w:lineRule="auto"/>
        <w:rPr>
          <w:rFonts w:ascii="Times New Roman" w:eastAsia="Times New Roman" w:hAnsi="Times New Roman" w:cs="Times New Roman"/>
          <w:sz w:val="24"/>
        </w:rPr>
      </w:pPr>
    </w:p>
    <w:p w14:paraId="1764653A" w14:textId="77777777" w:rsidR="005721F0" w:rsidRPr="005721F0" w:rsidRDefault="005721F0" w:rsidP="005721F0">
      <w:pPr>
        <w:spacing w:after="0" w:line="240" w:lineRule="auto"/>
        <w:rPr>
          <w:rFonts w:ascii="Times New Roman" w:eastAsia="Times New Roman" w:hAnsi="Times New Roman" w:cs="Times New Roman"/>
          <w:sz w:val="24"/>
        </w:rPr>
      </w:pPr>
    </w:p>
    <w:p w14:paraId="018C1361" w14:textId="77777777" w:rsidR="005721F0" w:rsidRPr="005721F0" w:rsidRDefault="005721F0" w:rsidP="005721F0">
      <w:pPr>
        <w:spacing w:after="0" w:line="240" w:lineRule="auto"/>
        <w:rPr>
          <w:rFonts w:ascii="Times New Roman" w:eastAsia="Times New Roman" w:hAnsi="Times New Roman" w:cs="Times New Roman"/>
          <w:sz w:val="24"/>
        </w:rPr>
      </w:pPr>
    </w:p>
    <w:p w14:paraId="75D01147" w14:textId="77777777" w:rsidR="005721F0" w:rsidRPr="005721F0" w:rsidRDefault="005721F0" w:rsidP="005721F0">
      <w:pPr>
        <w:spacing w:after="0" w:line="240" w:lineRule="auto"/>
        <w:ind w:left="2124" w:firstLine="708"/>
        <w:rPr>
          <w:rFonts w:ascii="Times New Roman" w:hAnsi="Times New Roman"/>
          <w:b/>
          <w:sz w:val="28"/>
        </w:rPr>
      </w:pPr>
      <w:r w:rsidRPr="005721F0">
        <w:rPr>
          <w:rFonts w:ascii="Times New Roman" w:eastAsia="Times New Roman" w:hAnsi="Times New Roman" w:cs="Arial"/>
          <w:b/>
          <w:sz w:val="28"/>
          <w:lang w:eastAsia="es-AR"/>
        </w:rPr>
        <w:lastRenderedPageBreak/>
        <w:t xml:space="preserve">Capítulo </w:t>
      </w:r>
      <w:r w:rsidRPr="005721F0">
        <w:rPr>
          <w:rFonts w:ascii="Times New Roman" w:hAnsi="Times New Roman"/>
          <w:b/>
          <w:sz w:val="28"/>
        </w:rPr>
        <w:t xml:space="preserve">XI.- </w:t>
      </w:r>
    </w:p>
    <w:p w14:paraId="4A33D4F8" w14:textId="77777777" w:rsidR="005721F0" w:rsidRPr="005721F0" w:rsidRDefault="005721F0" w:rsidP="005721F0">
      <w:pPr>
        <w:spacing w:after="0" w:line="240" w:lineRule="auto"/>
        <w:rPr>
          <w:rFonts w:ascii="Times New Roman" w:hAnsi="Times New Roman"/>
          <w:b/>
          <w:sz w:val="28"/>
        </w:rPr>
      </w:pPr>
    </w:p>
    <w:p w14:paraId="417DFCFE" w14:textId="77777777" w:rsidR="005721F0" w:rsidRPr="005721F0" w:rsidRDefault="005721F0" w:rsidP="005721F0">
      <w:pPr>
        <w:spacing w:after="0" w:line="240" w:lineRule="auto"/>
        <w:rPr>
          <w:rFonts w:ascii="Times New Roman" w:eastAsiaTheme="minorEastAsia" w:hAnsi="Times New Roman"/>
          <w:b/>
          <w:sz w:val="28"/>
        </w:rPr>
      </w:pPr>
      <w:r w:rsidRPr="005721F0">
        <w:rPr>
          <w:rFonts w:ascii="Times New Roman" w:hAnsi="Times New Roman"/>
          <w:b/>
          <w:sz w:val="28"/>
        </w:rPr>
        <w:t>De</w:t>
      </w:r>
      <w:r w:rsidRPr="005721F0">
        <w:rPr>
          <w:rFonts w:ascii="Times New Roman" w:eastAsiaTheme="minorEastAsia" w:hAnsi="Times New Roman"/>
          <w:b/>
          <w:sz w:val="28"/>
        </w:rPr>
        <w:t xml:space="preserve">l </w:t>
      </w:r>
      <w:bookmarkStart w:id="84" w:name="_Hlk153387359"/>
      <w:r w:rsidRPr="005721F0">
        <w:rPr>
          <w:rFonts w:ascii="Times New Roman" w:eastAsiaTheme="minorEastAsia" w:hAnsi="Times New Roman"/>
          <w:b/>
          <w:sz w:val="28"/>
        </w:rPr>
        <w:t xml:space="preserve">globalismo </w:t>
      </w:r>
      <w:bookmarkEnd w:id="84"/>
      <w:r w:rsidRPr="005721F0">
        <w:rPr>
          <w:rFonts w:ascii="Times New Roman" w:eastAsiaTheme="minorEastAsia" w:hAnsi="Times New Roman"/>
          <w:b/>
          <w:sz w:val="28"/>
        </w:rPr>
        <w:t>al transformismo absolutista</w:t>
      </w:r>
    </w:p>
    <w:p w14:paraId="195F8061"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             </w:t>
      </w:r>
    </w:p>
    <w:p w14:paraId="7FCCD67C"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¿Pero la unipolaridad global contaba acaso con un beneplácito eterno? ¿Cuáles fueron las debilidades de esa unipolaridad y cuáles eran las necesidades aún insatisfechas? A posteriori del giro pragmático habermasiano y su democracia deliberativa (1960), la cuarta generación de la Teoría Crítica liderada por el politólogo pos-marxista alemán Hartmut Rosa dio nacimiento al giro acelerador, es decir a una concepción de la modernidad como un proceso continuo de aceleración social o a una creciente fugacidad del tiempo. ¿Era el giro pragmático habermasiano susceptible de ser radicalizado? Por cierto, el giro acelerador de Rosa -también auspiciado por Jonathan Friedman (1994, 2001)- era combatido por mecanismos desaceleradores de paralización y ralentización social o coagulación del tiempo que coadyuvan en la gestación de patologías culturales.</w:t>
      </w:r>
      <w:r w:rsidRPr="005721F0">
        <w:rPr>
          <w:rFonts w:ascii="Times New Roman" w:eastAsiaTheme="minorEastAsia" w:hAnsi="Times New Roman" w:cs="Times New Roman"/>
          <w:sz w:val="24"/>
          <w:vertAlign w:val="superscript"/>
        </w:rPr>
        <w:footnoteReference w:id="390"/>
      </w:r>
      <w:r w:rsidRPr="005721F0">
        <w:rPr>
          <w:rFonts w:ascii="Times New Roman" w:eastAsiaTheme="minorEastAsia" w:hAnsi="Times New Roman"/>
          <w:sz w:val="24"/>
        </w:rPr>
        <w:t xml:space="preserve"> </w:t>
      </w:r>
    </w:p>
    <w:p w14:paraId="704D5DA9"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630F1E18" w14:textId="7E512AEC"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En ese nuevo giro interpretativo de la sociología histórica incorporamos como ruptura epistemológica </w:t>
      </w:r>
      <w:r w:rsidR="00A14096">
        <w:rPr>
          <w:rFonts w:ascii="Times New Roman" w:eastAsia="Times New Roman" w:hAnsi="Times New Roman" w:cs="Arial"/>
          <w:sz w:val="24"/>
          <w:lang w:eastAsia="es-AR"/>
        </w:rPr>
        <w:t>e</w:t>
      </w:r>
      <w:r w:rsidRPr="005721F0">
        <w:rPr>
          <w:rFonts w:ascii="Times New Roman" w:eastAsia="Times New Roman" w:hAnsi="Times New Roman" w:cs="Arial"/>
          <w:sz w:val="24"/>
          <w:lang w:eastAsia="es-AR"/>
        </w:rPr>
        <w:t xml:space="preserve">l giro cultural (William Sewell, 2005). Y también incorporamos el análisis del filósofo Alasdair MacIntyre quien vino a refundar una moral de raíz aristotélica basada en virtudes concretas (desde la virtud homérica, a la aristotélica, a la </w:t>
      </w:r>
    </w:p>
    <w:p w14:paraId="560268BE"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imes New Roman" w:hAnsi="Times New Roman" w:cs="Arial"/>
          <w:sz w:val="24"/>
          <w:lang w:eastAsia="es-AR"/>
        </w:rPr>
        <w:t xml:space="preserve">cristiana y a la ilustrada) y no en principios universales y abstractos; y donde la virtud como giro moral vino a estar estrechamente vinculada a la virtud como tradición (Jorge Martínez Lucena, 2008). </w:t>
      </w:r>
      <w:r w:rsidRPr="005721F0">
        <w:rPr>
          <w:rFonts w:ascii="Times New Roman" w:eastAsiaTheme="minorEastAsia" w:hAnsi="Times New Roman"/>
          <w:sz w:val="24"/>
        </w:rPr>
        <w:t xml:space="preserve">Sin embargo, en la sociología histórica, según el sociólogo cordobés Esteban Torres (2018), el enfoque narrativo de MacIntyre -que había rechazado al marxismo y al parsonismo- entró en un profundo declive y en la búsqueda de una nueva causalidad. </w:t>
      </w:r>
    </w:p>
    <w:p w14:paraId="35791BB0" w14:textId="77777777" w:rsidR="005721F0" w:rsidRPr="005721F0" w:rsidRDefault="005721F0" w:rsidP="005721F0">
      <w:pPr>
        <w:spacing w:after="0" w:line="240" w:lineRule="auto"/>
        <w:rPr>
          <w:rFonts w:ascii="Times New Roman" w:eastAsiaTheme="minorEastAsia" w:hAnsi="Times New Roman"/>
          <w:sz w:val="24"/>
        </w:rPr>
      </w:pPr>
    </w:p>
    <w:p w14:paraId="0228008A"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La labor sociológica no debe ser considerada una tarea funcionalista sino eminentemente normativa, que no apunta a aprehender los rasgos invariantes y universales de las relaciones humanas con el mundo sino las causas y consecuencias o variabilidades socio-culturales de las mismas.</w:t>
      </w:r>
      <w:r w:rsidRPr="005721F0">
        <w:rPr>
          <w:rFonts w:ascii="Times New Roman" w:eastAsiaTheme="minorEastAsia" w:hAnsi="Times New Roman" w:cs="Times New Roman"/>
          <w:sz w:val="24"/>
          <w:vertAlign w:val="superscript"/>
        </w:rPr>
        <w:footnoteReference w:id="391"/>
      </w:r>
      <w:r w:rsidRPr="005721F0">
        <w:rPr>
          <w:rFonts w:ascii="Times New Roman" w:eastAsiaTheme="minorEastAsia" w:hAnsi="Times New Roman"/>
          <w:sz w:val="24"/>
        </w:rPr>
        <w:t xml:space="preserve"> En ese sentido, entre las malas consecuencias que acechan en la interpretación de la modernidad hemos identificado como barbaridades centrales a fenómenos socio-históricos como el provincianismo o localismo, el empirismo (o método anticuario); el coleccionismo; y </w:t>
      </w:r>
      <w:r w:rsidRPr="005721F0">
        <w:rPr>
          <w:rFonts w:ascii="Times New Roman" w:hAnsi="Times New Roman" w:cs="Arial"/>
          <w:sz w:val="24"/>
          <w:szCs w:val="21"/>
          <w:shd w:val="clear" w:color="auto" w:fill="FFFFFF"/>
        </w:rPr>
        <w:t xml:space="preserve">las cualidades </w:t>
      </w:r>
      <w:r w:rsidRPr="005721F0">
        <w:rPr>
          <w:rFonts w:ascii="Times New Roman" w:eastAsiaTheme="minorEastAsia" w:hAnsi="Times New Roman"/>
          <w:sz w:val="24"/>
        </w:rPr>
        <w:t xml:space="preserve">estereotipadas de diferentes espacios: </w:t>
      </w:r>
      <w:bookmarkStart w:id="85" w:name="_Hlk133747541"/>
      <w:r w:rsidRPr="005721F0">
        <w:rPr>
          <w:rFonts w:ascii="Times New Roman" w:eastAsiaTheme="minorEastAsia" w:hAnsi="Times New Roman"/>
          <w:sz w:val="24"/>
        </w:rPr>
        <w:t>a)</w:t>
      </w:r>
      <w:bookmarkEnd w:id="85"/>
      <w:r w:rsidRPr="005721F0">
        <w:rPr>
          <w:rFonts w:ascii="Times New Roman" w:eastAsiaTheme="minorEastAsia" w:hAnsi="Times New Roman"/>
          <w:sz w:val="24"/>
        </w:rPr>
        <w:t xml:space="preserve"> geográficos (orientalismo, binarismo centro-periferia); b) políticos (tribalismo, monarquismo, oligarquismo, clientelismo, imperialismo, globalismo); c) económicos (providencialismo, desarrollismo); d) sociales (paternalismo, obrerismo, aldeanismo); y e) culturales (fetichismo, clientelismo educativo). </w:t>
      </w:r>
    </w:p>
    <w:p w14:paraId="53A95A31"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22F5DC27"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Los procesos de aceleración y desaceleración promovidos por Rosa ¿Se sienten como una presión uniforme o como un totalitarismo? Se sienten, según Rosa, como una “potencialidad del mundo”, pues se aplica a los individuos y a los estados imponiéndoles una lógica que era propia del reconocimiento practicado por Honneth, tanto en la detección como en la prevención de acontecimientos trágicos (guerras, </w:t>
      </w:r>
      <w:r w:rsidRPr="005721F0">
        <w:rPr>
          <w:rFonts w:ascii="Times New Roman" w:eastAsiaTheme="minorEastAsia" w:hAnsi="Times New Roman"/>
          <w:sz w:val="24"/>
        </w:rPr>
        <w:lastRenderedPageBreak/>
        <w:t xml:space="preserve">genocidios). Dicha aceleración y desaceleración es reconocida por Rosa en la manifestación de tres fenómenos, que los clasifica con las tres categorías del cambio: el tecnológico, el social y el del ritmo de vida. </w:t>
      </w:r>
    </w:p>
    <w:p w14:paraId="4D0B802F"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4D4177DF"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El cambio tecnológico (cultural) ha venido anulando gradualmente el espacio vinculado con el transporte y las comunicaciones; y anulando el tiempo vinculado con las herramientas o medios de producción (en la industria bélica los medios de destrucción masiva como las armas nucleares y químicas, y las cámaras de gas y hornos crematorios). El cambio de ritmo de vida o tiempo subjetivo vino a alterar la personalidad y la productividad del conocimiento (César Guzmán Tovar, 2019). Y el cambio social potenciado por la alfabetización y la escolaridad ha venido reduciendo las distancias étnicas, religiosas y de clase. Benedict Anderson nos recuerda que San Martín en su Campaña del Perú intentó reducir la distancia étnica entre los pobladores de la sierra y la costa bautizando como “peruanos” a los indios de habla quechua, un anhelo análogo al que previamente había concebido San Martín en el trato con los indios araucanos (ranqueles). La misma distancia étnica y cultural que quisieron salvar un siglo más tarde José Carlos Mariátegui con sus </w:t>
      </w:r>
      <w:r w:rsidRPr="005721F0">
        <w:rPr>
          <w:rFonts w:ascii="Times New Roman" w:eastAsiaTheme="minorEastAsia" w:hAnsi="Times New Roman"/>
          <w:b/>
          <w:i/>
          <w:sz w:val="24"/>
        </w:rPr>
        <w:t>Siete Ensayos</w:t>
      </w:r>
      <w:r w:rsidRPr="005721F0">
        <w:rPr>
          <w:rFonts w:ascii="Times New Roman" w:eastAsiaTheme="minorEastAsia" w:hAnsi="Times New Roman"/>
          <w:sz w:val="24"/>
        </w:rPr>
        <w:t xml:space="preserve">, y José María Arguedas con sus </w:t>
      </w:r>
      <w:r w:rsidRPr="005721F0">
        <w:rPr>
          <w:rFonts w:ascii="Times New Roman" w:eastAsiaTheme="minorEastAsia" w:hAnsi="Times New Roman"/>
          <w:b/>
          <w:i/>
          <w:sz w:val="24"/>
        </w:rPr>
        <w:t>Ríos Profundos</w:t>
      </w:r>
      <w:r w:rsidRPr="005721F0">
        <w:rPr>
          <w:rFonts w:ascii="Times New Roman" w:eastAsiaTheme="minorEastAsia" w:hAnsi="Times New Roman"/>
          <w:sz w:val="24"/>
        </w:rPr>
        <w:t xml:space="preserve">. </w:t>
      </w:r>
    </w:p>
    <w:p w14:paraId="63A075F5"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1DDA30F1"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En la aceleración o </w:t>
      </w:r>
      <w:r w:rsidRPr="005721F0">
        <w:rPr>
          <w:rFonts w:ascii="Times New Roman" w:eastAsia="Times New Roman" w:hAnsi="Times New Roman" w:cs="Arial"/>
          <w:sz w:val="24"/>
          <w:lang w:eastAsia="es-AR"/>
        </w:rPr>
        <w:t>giro</w:t>
      </w:r>
      <w:r w:rsidRPr="005721F0">
        <w:rPr>
          <w:rFonts w:ascii="Times New Roman" w:eastAsiaTheme="minorEastAsia" w:hAnsi="Times New Roman"/>
          <w:sz w:val="24"/>
        </w:rPr>
        <w:t xml:space="preserve"> tecnológico y social de los protagonistas ¿El tiempo es objetivo y por tanto medible, y como tal calculable? La medición del tiempo objetivo se calcula mediante variables que pueden ser las capacidades léxicas, las potencialidades armamentísticas, las posiciones políticas y económicas, y las caracterizaciones sociales. En dichos cálculos, la distancia étnica es medible con los distintos colores de piel, desde el oscuro al claro. La distancia bélica con la potencialidad del armamento, desde las armas blancas a las armas de fuego. </w:t>
      </w:r>
      <w:bookmarkStart w:id="86" w:name="_Hlk125884013"/>
      <w:r w:rsidRPr="005721F0">
        <w:rPr>
          <w:rFonts w:ascii="Times New Roman" w:eastAsiaTheme="minorEastAsia" w:hAnsi="Times New Roman"/>
          <w:sz w:val="24"/>
        </w:rPr>
        <w:t xml:space="preserve">La distancia </w:t>
      </w:r>
      <w:bookmarkEnd w:id="86"/>
      <w:r w:rsidRPr="005721F0">
        <w:rPr>
          <w:rFonts w:ascii="Times New Roman" w:eastAsiaTheme="minorEastAsia" w:hAnsi="Times New Roman"/>
          <w:sz w:val="24"/>
        </w:rPr>
        <w:t>cultural con la capacidad léxica, desde el analfabeto al semianalfabeto, y al alfabeto. La distancia religiosa con la capacidad lógica de pensar el mundo y la vida, desde el beato al creyente, al agnóstico y al ateo. La distancia política con la posición topográfica desde la izquierda a la derecha y al centro. La distancia social con la caracterización sociológica desde el proletario hasta el pequeñoburgués y el burgués. Y la distancia económica con la posición en una escala gráfica vertical de movilidad social, desde la clase baja a las clases media y alta y viceversa, pero donde las clases son formas de existencia colectiva pero no comunitarias.</w:t>
      </w:r>
      <w:r w:rsidRPr="005721F0">
        <w:rPr>
          <w:rFonts w:ascii="Times New Roman" w:eastAsiaTheme="minorEastAsia" w:hAnsi="Times New Roman" w:cs="Times New Roman"/>
          <w:sz w:val="24"/>
          <w:vertAlign w:val="superscript"/>
        </w:rPr>
        <w:footnoteReference w:id="392"/>
      </w:r>
      <w:r w:rsidRPr="005721F0">
        <w:rPr>
          <w:rFonts w:ascii="Times New Roman" w:eastAsiaTheme="minorEastAsia" w:hAnsi="Times New Roman"/>
          <w:sz w:val="24"/>
        </w:rPr>
        <w:t xml:space="preserve"> </w:t>
      </w:r>
    </w:p>
    <w:p w14:paraId="56944778" w14:textId="77777777" w:rsidR="005721F0" w:rsidRPr="005721F0" w:rsidRDefault="005721F0" w:rsidP="005721F0">
      <w:pPr>
        <w:spacing w:after="0" w:line="240" w:lineRule="auto"/>
        <w:rPr>
          <w:rFonts w:ascii="Times New Roman" w:eastAsiaTheme="minorEastAsia" w:hAnsi="Times New Roman"/>
          <w:sz w:val="24"/>
        </w:rPr>
      </w:pPr>
    </w:p>
    <w:p w14:paraId="1186B019"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Y en la aceleración o </w:t>
      </w:r>
      <w:r w:rsidRPr="005721F0">
        <w:rPr>
          <w:rFonts w:ascii="Times New Roman" w:eastAsia="Times New Roman" w:hAnsi="Times New Roman" w:cs="Arial"/>
          <w:sz w:val="24"/>
          <w:lang w:eastAsia="es-AR"/>
        </w:rPr>
        <w:t>giro</w:t>
      </w:r>
      <w:r w:rsidRPr="005721F0">
        <w:rPr>
          <w:rFonts w:ascii="Times New Roman" w:eastAsiaTheme="minorEastAsia" w:hAnsi="Times New Roman"/>
          <w:sz w:val="24"/>
        </w:rPr>
        <w:t xml:space="preserve"> del ritmo de vida de los individuos, de las personas y de las generaciones, por tratarse de variables históricas y culturales, por ser el tiempo subjetivo ¿Es acaso medible? Mientras en la premodernidad (que es piramidal), los oficios artesanales se repetían entre las generaciones, en la modernidad (que es dinámica) la movilidad social se vuelve tan alta que las vocaciones y las profesiones cambian de padres a hijos, e incluso cambian durante el curso de una misma vida. Estos cambios operan según Rosa mediante los tres motores de la aceleración: el motor económico, el motor cultural, y el motor estructural, pero requieren para su ajuste de una sincronización. </w:t>
      </w:r>
    </w:p>
    <w:p w14:paraId="771E58F7"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6247EA2C"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Para Hartmut Rosa, la resonancia realiza las personas en el tiempo vital a lo largo de tres ejes vinculares, el eje horizontal (parentesco, amistad, camaradería política, </w:t>
      </w:r>
      <w:r w:rsidRPr="005721F0">
        <w:rPr>
          <w:rFonts w:ascii="Times New Roman" w:eastAsiaTheme="minorEastAsia" w:hAnsi="Times New Roman"/>
          <w:sz w:val="24"/>
        </w:rPr>
        <w:lastRenderedPageBreak/>
        <w:t xml:space="preserve">compañerismo laboral, parroquialidad vecinal), el eje diagonal (amistades escolares, afinidades deportivas, colegialidad profesional, hábitos de consumo), y el eje vertical (religión, naturaleza arte, historia). Pero una transformación o </w:t>
      </w:r>
      <w:r w:rsidRPr="005721F0">
        <w:rPr>
          <w:rFonts w:ascii="Times New Roman" w:eastAsia="Times New Roman" w:hAnsi="Times New Roman" w:cs="Arial"/>
          <w:sz w:val="24"/>
          <w:lang w:eastAsia="es-AR"/>
        </w:rPr>
        <w:t>giro</w:t>
      </w:r>
      <w:r w:rsidRPr="005721F0">
        <w:rPr>
          <w:rFonts w:ascii="Times New Roman" w:eastAsiaTheme="minorEastAsia" w:hAnsi="Times New Roman"/>
          <w:sz w:val="24"/>
        </w:rPr>
        <w:t xml:space="preserve"> que no es semántica ni epistemológica y que no opera sólo en función de objetos físicos (personas) sino de objetos simbólicos, sentimentales, e institucionales. El núcleo medular de la resonancia está compuesto por síndromes de tipo: a) emocional (legados familiares); b) sensual (compromisos vivenciales); c) existencial (vocaciones humanas e intelectuales); y d) psíquico-corporal (traumas, espejismos, enmudecimientos, ensordecimientos, escalofríos, erizados, adormecimientos).  </w:t>
      </w:r>
    </w:p>
    <w:p w14:paraId="7BEF904B"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 </w:t>
      </w:r>
    </w:p>
    <w:p w14:paraId="307F862F" w14:textId="77777777"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heme="minorEastAsia" w:hAnsi="Times New Roman"/>
          <w:sz w:val="24"/>
        </w:rPr>
        <w:t xml:space="preserve">La resonancia de H. Rosa opera también como el criterio regular que renueva a los sujetos al grado de transformarles su personalidad (emocional, sensitiva, afectiva, sensual, psíquica), logrando que no permanezcan siendo las mismas personas, y posibilitando que las sociedades también se puedan renovar de forma permanente (política, religiosa, económica, jurídica, cultural). En cuanto a </w:t>
      </w:r>
      <w:bookmarkStart w:id="87" w:name="_Hlk133688334"/>
      <w:r w:rsidRPr="005721F0">
        <w:rPr>
          <w:rFonts w:ascii="Times New Roman" w:eastAsiaTheme="minorEastAsia" w:hAnsi="Times New Roman"/>
          <w:sz w:val="24"/>
        </w:rPr>
        <w:t xml:space="preserve">la relación con el tiempo </w:t>
      </w:r>
      <w:bookmarkEnd w:id="87"/>
      <w:r w:rsidRPr="005721F0">
        <w:rPr>
          <w:rFonts w:ascii="Times New Roman" w:eastAsiaTheme="minorEastAsia" w:hAnsi="Times New Roman"/>
          <w:sz w:val="24"/>
        </w:rPr>
        <w:t>cronológico se ha podido comprobar que mientras los distintos giros aceleradores (republicanismos, democratismos, civilismos) acortaron las distancias étnicas, culturales, políticas, religiosas, económicas y sociales; los procesos desaceleradores (despotismos, absolutismos, colonialismos, bonapartismos, fascismos, globalismos, y transformismos absolutistas) acrecentaron esas mismas distancias. Para el balance histórico de ambos procesos aceleradores y desaceleradores la teoría de la Resonancia de Rosa vino a prestar un servicio incalculable.</w:t>
      </w:r>
    </w:p>
    <w:p w14:paraId="274B7325" w14:textId="77777777" w:rsidR="005721F0" w:rsidRPr="005721F0" w:rsidRDefault="005721F0" w:rsidP="005721F0">
      <w:pPr>
        <w:spacing w:after="0" w:line="240" w:lineRule="auto"/>
        <w:rPr>
          <w:rFonts w:ascii="Times New Roman" w:eastAsia="Times New Roman" w:hAnsi="Times New Roman" w:cs="Times New Roman"/>
          <w:sz w:val="24"/>
        </w:rPr>
      </w:pPr>
    </w:p>
    <w:p w14:paraId="148D2384" w14:textId="77777777" w:rsidR="005721F0" w:rsidRPr="005721F0" w:rsidRDefault="005721F0" w:rsidP="005721F0">
      <w:pPr>
        <w:spacing w:after="0" w:line="240" w:lineRule="auto"/>
        <w:rPr>
          <w:rFonts w:ascii="Times New Roman" w:eastAsia="Times New Roman" w:hAnsi="Times New Roman" w:cs="Times New Roman"/>
          <w:b/>
          <w:sz w:val="24"/>
        </w:rPr>
      </w:pPr>
    </w:p>
    <w:p w14:paraId="059846F7" w14:textId="77777777" w:rsidR="005721F0" w:rsidRPr="005721F0" w:rsidRDefault="005721F0" w:rsidP="005721F0">
      <w:pPr>
        <w:spacing w:after="0" w:line="240" w:lineRule="auto"/>
        <w:rPr>
          <w:rFonts w:ascii="Times New Roman" w:eastAsia="Times New Roman" w:hAnsi="Times New Roman" w:cs="Times New Roman"/>
          <w:b/>
          <w:sz w:val="24"/>
        </w:rPr>
      </w:pPr>
    </w:p>
    <w:p w14:paraId="3DE71433" w14:textId="77777777" w:rsidR="005721F0" w:rsidRPr="005721F0" w:rsidRDefault="005721F0" w:rsidP="005721F0">
      <w:pPr>
        <w:spacing w:after="0" w:line="240" w:lineRule="auto"/>
        <w:rPr>
          <w:rFonts w:ascii="Times New Roman" w:eastAsia="Times New Roman" w:hAnsi="Times New Roman" w:cs="Times New Roman"/>
          <w:b/>
          <w:sz w:val="24"/>
        </w:rPr>
      </w:pPr>
    </w:p>
    <w:p w14:paraId="64FEB148" w14:textId="77777777" w:rsidR="005721F0" w:rsidRPr="005721F0" w:rsidRDefault="005721F0" w:rsidP="005721F0">
      <w:pPr>
        <w:spacing w:after="0" w:line="240" w:lineRule="auto"/>
        <w:rPr>
          <w:rFonts w:ascii="Times New Roman" w:eastAsia="Times New Roman" w:hAnsi="Times New Roman" w:cs="Times New Roman"/>
          <w:b/>
          <w:sz w:val="24"/>
        </w:rPr>
      </w:pPr>
    </w:p>
    <w:p w14:paraId="19E3FF4F" w14:textId="77777777" w:rsidR="005721F0" w:rsidRPr="005721F0" w:rsidRDefault="005721F0" w:rsidP="005721F0">
      <w:pPr>
        <w:spacing w:after="0" w:line="240" w:lineRule="auto"/>
        <w:rPr>
          <w:rFonts w:ascii="Times New Roman" w:eastAsia="Times New Roman" w:hAnsi="Times New Roman" w:cs="Times New Roman"/>
          <w:b/>
          <w:sz w:val="24"/>
        </w:rPr>
      </w:pPr>
    </w:p>
    <w:p w14:paraId="5AC63F9B" w14:textId="77777777" w:rsidR="005721F0" w:rsidRPr="005721F0" w:rsidRDefault="005721F0" w:rsidP="005721F0">
      <w:pPr>
        <w:spacing w:after="0" w:line="240" w:lineRule="auto"/>
        <w:rPr>
          <w:rFonts w:ascii="Times New Roman" w:eastAsia="Times New Roman" w:hAnsi="Times New Roman" w:cs="Times New Roman"/>
          <w:b/>
          <w:sz w:val="24"/>
        </w:rPr>
      </w:pPr>
    </w:p>
    <w:p w14:paraId="02830936" w14:textId="77777777" w:rsidR="005721F0" w:rsidRPr="005721F0" w:rsidRDefault="005721F0" w:rsidP="005721F0">
      <w:pPr>
        <w:spacing w:after="0" w:line="240" w:lineRule="auto"/>
        <w:rPr>
          <w:rFonts w:ascii="Times New Roman" w:eastAsia="Times New Roman" w:hAnsi="Times New Roman" w:cs="Times New Roman"/>
          <w:b/>
          <w:sz w:val="24"/>
        </w:rPr>
      </w:pPr>
    </w:p>
    <w:p w14:paraId="7804FF4E" w14:textId="77777777" w:rsidR="005721F0" w:rsidRPr="005721F0" w:rsidRDefault="005721F0" w:rsidP="005721F0">
      <w:pPr>
        <w:spacing w:after="0" w:line="240" w:lineRule="auto"/>
        <w:rPr>
          <w:rFonts w:ascii="Times New Roman" w:eastAsia="Times New Roman" w:hAnsi="Times New Roman" w:cs="Times New Roman"/>
          <w:b/>
          <w:sz w:val="24"/>
        </w:rPr>
      </w:pPr>
    </w:p>
    <w:p w14:paraId="72C3575C" w14:textId="77777777" w:rsidR="005721F0" w:rsidRPr="005721F0" w:rsidRDefault="005721F0" w:rsidP="005721F0">
      <w:pPr>
        <w:spacing w:after="0" w:line="240" w:lineRule="auto"/>
        <w:rPr>
          <w:rFonts w:ascii="Times New Roman" w:eastAsia="Times New Roman" w:hAnsi="Times New Roman" w:cs="Times New Roman"/>
          <w:b/>
          <w:sz w:val="24"/>
        </w:rPr>
      </w:pPr>
    </w:p>
    <w:p w14:paraId="4AFB5749" w14:textId="77777777" w:rsidR="005721F0" w:rsidRPr="005721F0" w:rsidRDefault="005721F0" w:rsidP="005721F0">
      <w:pPr>
        <w:spacing w:after="0" w:line="240" w:lineRule="auto"/>
        <w:rPr>
          <w:rFonts w:ascii="Times New Roman" w:eastAsia="Times New Roman" w:hAnsi="Times New Roman" w:cs="Times New Roman"/>
          <w:b/>
          <w:sz w:val="24"/>
        </w:rPr>
      </w:pPr>
    </w:p>
    <w:p w14:paraId="275076E5" w14:textId="77777777" w:rsidR="005721F0" w:rsidRPr="005721F0" w:rsidRDefault="005721F0" w:rsidP="005721F0">
      <w:pPr>
        <w:spacing w:after="0" w:line="240" w:lineRule="auto"/>
        <w:rPr>
          <w:rFonts w:ascii="Times New Roman" w:eastAsia="Times New Roman" w:hAnsi="Times New Roman" w:cs="Times New Roman"/>
          <w:b/>
          <w:sz w:val="24"/>
        </w:rPr>
      </w:pPr>
    </w:p>
    <w:p w14:paraId="54EDEDD5" w14:textId="77777777" w:rsidR="005721F0" w:rsidRPr="005721F0" w:rsidRDefault="005721F0" w:rsidP="005721F0">
      <w:pPr>
        <w:spacing w:after="0" w:line="240" w:lineRule="auto"/>
        <w:rPr>
          <w:rFonts w:ascii="Times New Roman" w:eastAsia="Times New Roman" w:hAnsi="Times New Roman" w:cs="Times New Roman"/>
          <w:b/>
          <w:sz w:val="24"/>
        </w:rPr>
      </w:pPr>
    </w:p>
    <w:p w14:paraId="46C9D886" w14:textId="77777777" w:rsidR="005721F0" w:rsidRPr="005721F0" w:rsidRDefault="005721F0" w:rsidP="005721F0">
      <w:pPr>
        <w:spacing w:after="0" w:line="240" w:lineRule="auto"/>
        <w:rPr>
          <w:rFonts w:ascii="Times New Roman" w:eastAsia="Times New Roman" w:hAnsi="Times New Roman" w:cs="Times New Roman"/>
          <w:b/>
          <w:sz w:val="24"/>
        </w:rPr>
      </w:pPr>
    </w:p>
    <w:p w14:paraId="488465D8" w14:textId="77777777" w:rsidR="005721F0" w:rsidRPr="005721F0" w:rsidRDefault="005721F0" w:rsidP="005721F0">
      <w:pPr>
        <w:spacing w:after="0" w:line="240" w:lineRule="auto"/>
        <w:rPr>
          <w:rFonts w:ascii="Times New Roman" w:eastAsia="Times New Roman" w:hAnsi="Times New Roman" w:cs="Times New Roman"/>
          <w:b/>
          <w:sz w:val="24"/>
        </w:rPr>
      </w:pPr>
    </w:p>
    <w:p w14:paraId="1A43EF28" w14:textId="77777777" w:rsidR="005721F0" w:rsidRPr="005721F0" w:rsidRDefault="005721F0" w:rsidP="005721F0">
      <w:pPr>
        <w:spacing w:after="0" w:line="240" w:lineRule="auto"/>
        <w:rPr>
          <w:rFonts w:ascii="Times New Roman" w:eastAsia="Times New Roman" w:hAnsi="Times New Roman" w:cs="Times New Roman"/>
          <w:b/>
          <w:sz w:val="24"/>
        </w:rPr>
      </w:pPr>
    </w:p>
    <w:p w14:paraId="3B3A8349" w14:textId="77777777" w:rsidR="005721F0" w:rsidRPr="005721F0" w:rsidRDefault="005721F0" w:rsidP="005721F0">
      <w:pPr>
        <w:spacing w:after="0" w:line="240" w:lineRule="auto"/>
        <w:rPr>
          <w:rFonts w:ascii="Times New Roman" w:eastAsia="Times New Roman" w:hAnsi="Times New Roman" w:cs="Times New Roman"/>
          <w:b/>
          <w:sz w:val="24"/>
        </w:rPr>
      </w:pPr>
    </w:p>
    <w:p w14:paraId="4ECB525F" w14:textId="77777777" w:rsidR="005721F0" w:rsidRPr="005721F0" w:rsidRDefault="005721F0" w:rsidP="005721F0">
      <w:pPr>
        <w:spacing w:after="0" w:line="240" w:lineRule="auto"/>
        <w:rPr>
          <w:rFonts w:ascii="Times New Roman" w:eastAsia="Times New Roman" w:hAnsi="Times New Roman" w:cs="Times New Roman"/>
          <w:b/>
          <w:sz w:val="24"/>
        </w:rPr>
      </w:pPr>
    </w:p>
    <w:p w14:paraId="6923F1F5" w14:textId="77777777" w:rsidR="005721F0" w:rsidRPr="005721F0" w:rsidRDefault="005721F0" w:rsidP="005721F0">
      <w:pPr>
        <w:spacing w:after="0" w:line="240" w:lineRule="auto"/>
        <w:rPr>
          <w:rFonts w:ascii="Times New Roman" w:eastAsia="Times New Roman" w:hAnsi="Times New Roman" w:cs="Times New Roman"/>
          <w:b/>
          <w:sz w:val="24"/>
        </w:rPr>
      </w:pPr>
    </w:p>
    <w:p w14:paraId="23062FFA" w14:textId="77777777" w:rsidR="005721F0" w:rsidRPr="005721F0" w:rsidRDefault="005721F0" w:rsidP="005721F0">
      <w:pPr>
        <w:spacing w:after="0" w:line="240" w:lineRule="auto"/>
        <w:rPr>
          <w:rFonts w:ascii="Times New Roman" w:eastAsia="Times New Roman" w:hAnsi="Times New Roman" w:cs="Times New Roman"/>
          <w:b/>
          <w:sz w:val="24"/>
        </w:rPr>
      </w:pPr>
    </w:p>
    <w:p w14:paraId="3F6B59D8" w14:textId="77777777" w:rsidR="005721F0" w:rsidRPr="005721F0" w:rsidRDefault="005721F0" w:rsidP="005721F0">
      <w:pPr>
        <w:spacing w:after="0" w:line="240" w:lineRule="auto"/>
        <w:rPr>
          <w:rFonts w:ascii="Times New Roman" w:eastAsia="Times New Roman" w:hAnsi="Times New Roman" w:cs="Times New Roman"/>
          <w:b/>
          <w:sz w:val="24"/>
        </w:rPr>
      </w:pPr>
    </w:p>
    <w:p w14:paraId="14628D03" w14:textId="77777777" w:rsidR="005721F0" w:rsidRPr="005721F0" w:rsidRDefault="005721F0" w:rsidP="005721F0">
      <w:pPr>
        <w:spacing w:after="0" w:line="240" w:lineRule="auto"/>
        <w:rPr>
          <w:rFonts w:ascii="Times New Roman" w:eastAsia="Times New Roman" w:hAnsi="Times New Roman" w:cs="Times New Roman"/>
          <w:b/>
          <w:sz w:val="24"/>
        </w:rPr>
      </w:pPr>
    </w:p>
    <w:p w14:paraId="23C861E4" w14:textId="77777777" w:rsidR="005721F0" w:rsidRPr="005721F0" w:rsidRDefault="005721F0" w:rsidP="005721F0">
      <w:pPr>
        <w:spacing w:after="0" w:line="240" w:lineRule="auto"/>
        <w:rPr>
          <w:rFonts w:ascii="Times New Roman" w:eastAsia="Times New Roman" w:hAnsi="Times New Roman" w:cs="Times New Roman"/>
          <w:b/>
          <w:sz w:val="24"/>
        </w:rPr>
      </w:pPr>
    </w:p>
    <w:p w14:paraId="59602B56" w14:textId="77777777" w:rsidR="005721F0" w:rsidRPr="005721F0" w:rsidRDefault="005721F0" w:rsidP="005721F0">
      <w:pPr>
        <w:spacing w:after="0" w:line="240" w:lineRule="auto"/>
        <w:rPr>
          <w:rFonts w:ascii="Times New Roman" w:eastAsia="Times New Roman" w:hAnsi="Times New Roman" w:cs="Times New Roman"/>
          <w:b/>
          <w:sz w:val="24"/>
        </w:rPr>
      </w:pPr>
    </w:p>
    <w:p w14:paraId="596B7555" w14:textId="77777777" w:rsidR="005721F0" w:rsidRPr="005721F0" w:rsidRDefault="005721F0" w:rsidP="005721F0">
      <w:pPr>
        <w:spacing w:after="0" w:line="240" w:lineRule="auto"/>
        <w:rPr>
          <w:rFonts w:ascii="Times New Roman" w:eastAsia="Times New Roman" w:hAnsi="Times New Roman" w:cs="Times New Roman"/>
          <w:b/>
          <w:sz w:val="24"/>
        </w:rPr>
      </w:pPr>
    </w:p>
    <w:p w14:paraId="0A8117B9" w14:textId="77777777" w:rsidR="005721F0" w:rsidRPr="005721F0" w:rsidRDefault="005721F0" w:rsidP="005721F0">
      <w:pPr>
        <w:spacing w:after="0" w:line="240" w:lineRule="auto"/>
        <w:rPr>
          <w:rFonts w:ascii="Times New Roman" w:eastAsia="Times New Roman" w:hAnsi="Times New Roman" w:cs="Times New Roman"/>
          <w:b/>
          <w:sz w:val="24"/>
        </w:rPr>
      </w:pPr>
    </w:p>
    <w:p w14:paraId="1577BF85" w14:textId="77777777" w:rsidR="005721F0" w:rsidRPr="005721F0" w:rsidRDefault="005721F0" w:rsidP="005721F0">
      <w:pPr>
        <w:spacing w:after="0" w:line="240" w:lineRule="auto"/>
        <w:rPr>
          <w:rFonts w:ascii="Times New Roman" w:eastAsia="Times New Roman" w:hAnsi="Times New Roman" w:cs="Times New Roman"/>
          <w:b/>
          <w:sz w:val="24"/>
        </w:rPr>
      </w:pPr>
    </w:p>
    <w:p w14:paraId="2DFB0458" w14:textId="77777777" w:rsidR="005721F0" w:rsidRPr="005721F0" w:rsidRDefault="005721F0" w:rsidP="005721F0">
      <w:pPr>
        <w:spacing w:after="0" w:line="240" w:lineRule="auto"/>
        <w:rPr>
          <w:rFonts w:ascii="Times New Roman" w:eastAsia="Times New Roman" w:hAnsi="Times New Roman" w:cs="Times New Roman"/>
          <w:b/>
          <w:sz w:val="24"/>
        </w:rPr>
      </w:pPr>
    </w:p>
    <w:p w14:paraId="11E27232" w14:textId="77777777" w:rsidR="005721F0" w:rsidRPr="005721F0" w:rsidRDefault="005721F0" w:rsidP="005721F0">
      <w:pPr>
        <w:spacing w:after="0" w:line="240" w:lineRule="auto"/>
        <w:ind w:left="2124" w:firstLine="708"/>
        <w:rPr>
          <w:rFonts w:ascii="Times New Roman" w:eastAsia="Times New Roman" w:hAnsi="Times New Roman" w:cs="Times New Roman"/>
          <w:b/>
          <w:sz w:val="28"/>
        </w:rPr>
      </w:pPr>
      <w:r w:rsidRPr="005721F0">
        <w:rPr>
          <w:rFonts w:ascii="Times New Roman" w:eastAsia="Times New Roman" w:hAnsi="Times New Roman" w:cs="Arial"/>
          <w:b/>
          <w:sz w:val="28"/>
          <w:lang w:eastAsia="es-AR"/>
        </w:rPr>
        <w:lastRenderedPageBreak/>
        <w:t xml:space="preserve">Capítulo </w:t>
      </w:r>
      <w:r w:rsidRPr="005721F0">
        <w:rPr>
          <w:rFonts w:ascii="Times New Roman" w:eastAsia="Times New Roman" w:hAnsi="Times New Roman" w:cs="Times New Roman"/>
          <w:b/>
          <w:sz w:val="28"/>
        </w:rPr>
        <w:t xml:space="preserve">XII.- </w:t>
      </w:r>
    </w:p>
    <w:p w14:paraId="3743B3EB" w14:textId="77777777" w:rsidR="005721F0" w:rsidRPr="005721F0" w:rsidRDefault="005721F0" w:rsidP="005721F0">
      <w:pPr>
        <w:spacing w:after="0" w:line="240" w:lineRule="auto"/>
        <w:rPr>
          <w:rFonts w:ascii="Times New Roman" w:eastAsia="Times New Roman" w:hAnsi="Times New Roman" w:cs="Times New Roman"/>
          <w:b/>
          <w:sz w:val="24"/>
        </w:rPr>
      </w:pPr>
    </w:p>
    <w:p w14:paraId="3B5A0A59" w14:textId="77777777" w:rsidR="005721F0" w:rsidRPr="005721F0" w:rsidRDefault="005721F0" w:rsidP="005721F0">
      <w:pPr>
        <w:spacing w:after="0" w:line="240" w:lineRule="auto"/>
        <w:rPr>
          <w:rFonts w:ascii="Times New Roman" w:eastAsia="Times New Roman" w:hAnsi="Times New Roman" w:cs="Times New Roman"/>
          <w:b/>
          <w:sz w:val="28"/>
        </w:rPr>
      </w:pPr>
      <w:r w:rsidRPr="005721F0">
        <w:rPr>
          <w:rFonts w:ascii="Times New Roman" w:eastAsia="Times New Roman" w:hAnsi="Times New Roman" w:cs="Times New Roman"/>
          <w:b/>
          <w:sz w:val="28"/>
        </w:rPr>
        <w:t>Conclusión</w:t>
      </w:r>
    </w:p>
    <w:p w14:paraId="084BD938" w14:textId="77777777" w:rsidR="005721F0" w:rsidRPr="005721F0" w:rsidRDefault="005721F0" w:rsidP="005721F0">
      <w:pPr>
        <w:spacing w:after="0" w:line="240" w:lineRule="auto"/>
        <w:rPr>
          <w:rFonts w:ascii="Times New Roman" w:eastAsia="Times New Roman" w:hAnsi="Times New Roman" w:cs="Times New Roman"/>
          <w:sz w:val="24"/>
        </w:rPr>
      </w:pPr>
    </w:p>
    <w:p w14:paraId="60D8E77F"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El contraste entre Oriente y Occidente arranca desde los tiempos más remotos de la humanidad. Ese contraste hizo que un extremo del mundo no pudiera existir sin el otro. Ambos extremos se necesitaron siempre mutuamente.  A su vez, el contraste geográfico se extendió también en el tiempo, sin que nunca dejara de operar. Las </w:t>
      </w:r>
      <w:r w:rsidRPr="005721F0">
        <w:rPr>
          <w:rFonts w:ascii="Times New Roman" w:hAnsi="Times New Roman"/>
          <w:sz w:val="24"/>
          <w:lang w:val="es-ES"/>
        </w:rPr>
        <w:t xml:space="preserve">fuerzas de la barbarie </w:t>
      </w:r>
      <w:r w:rsidRPr="005721F0">
        <w:rPr>
          <w:rFonts w:ascii="Times New Roman" w:eastAsia="Times New Roman" w:hAnsi="Times New Roman" w:cs="Times New Roman"/>
          <w:sz w:val="24"/>
        </w:rPr>
        <w:t xml:space="preserve">y la civilización y las pasiones de miedo y esperanza son fenómenos históricos que le deben mucho al tratamiento de la lógica del péndulo, formulada por Heller y Fehér (1994) y por Bodei (1995). </w:t>
      </w:r>
    </w:p>
    <w:p w14:paraId="7C35EF24" w14:textId="77777777" w:rsidR="005721F0" w:rsidRPr="005721F0" w:rsidRDefault="005721F0" w:rsidP="005721F0">
      <w:pPr>
        <w:spacing w:after="0" w:line="240" w:lineRule="auto"/>
        <w:rPr>
          <w:rFonts w:ascii="Times New Roman" w:eastAsia="Times New Roman" w:hAnsi="Times New Roman" w:cs="Times New Roman"/>
          <w:sz w:val="24"/>
        </w:rPr>
      </w:pPr>
    </w:p>
    <w:p w14:paraId="3C242985" w14:textId="5B5D3F70"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En nuestro breve tránsito por la antigüedad y la medievalidad, y el más extenso viaje por la modernidad hemos encontrado llamativas secuencias pendulares, en la antigüedad desde el judaísmo hasta el </w:t>
      </w:r>
      <w:proofErr w:type="gramStart"/>
      <w:r w:rsidRPr="005721F0">
        <w:rPr>
          <w:rFonts w:ascii="Times New Roman" w:eastAsia="Times New Roman" w:hAnsi="Times New Roman" w:cs="Times New Roman"/>
          <w:sz w:val="24"/>
        </w:rPr>
        <w:t>Islam</w:t>
      </w:r>
      <w:proofErr w:type="gramEnd"/>
      <w:r w:rsidRPr="005721F0">
        <w:rPr>
          <w:rFonts w:ascii="Times New Roman" w:eastAsia="Times New Roman" w:hAnsi="Times New Roman" w:cs="Times New Roman"/>
          <w:sz w:val="24"/>
        </w:rPr>
        <w:t xml:space="preserve">, y desde las ciudades-estados a los grandes imperios; en la medievalidad desde la dominación merovingia a la carolingia y a la Caída de Constantinopla; y en la modernidad desde el absolutismo renacentista hasta la unipolaridad </w:t>
      </w:r>
      <w:r w:rsidRPr="005721F0">
        <w:rPr>
          <w:rFonts w:ascii="Times New Roman" w:eastAsiaTheme="minorEastAsia" w:hAnsi="Times New Roman"/>
          <w:sz w:val="24"/>
        </w:rPr>
        <w:t>globalizadora</w:t>
      </w:r>
      <w:r w:rsidRPr="005721F0">
        <w:rPr>
          <w:rFonts w:ascii="Times New Roman" w:eastAsia="Times New Roman" w:hAnsi="Times New Roman" w:cs="Times New Roman"/>
          <w:sz w:val="24"/>
        </w:rPr>
        <w:t xml:space="preserve">. Estas han sido secuencias con fuertes altibajos pero que se caracterizaron por guardar entre ellas rasgos comunes, así como profundas diferencias que obedecieron a los muy distintos contextos históricos en que evolucionaron. La irrupción del imperio respecto de la república fue </w:t>
      </w:r>
      <w:r w:rsidR="006A0385">
        <w:rPr>
          <w:rFonts w:ascii="Times New Roman" w:eastAsia="Times New Roman" w:hAnsi="Times New Roman" w:cs="Times New Roman"/>
          <w:sz w:val="24"/>
        </w:rPr>
        <w:t xml:space="preserve">en la Roma </w:t>
      </w:r>
      <w:proofErr w:type="gramStart"/>
      <w:r w:rsidR="006A0385">
        <w:rPr>
          <w:rFonts w:ascii="Times New Roman" w:eastAsia="Times New Roman" w:hAnsi="Times New Roman" w:cs="Times New Roman"/>
          <w:sz w:val="24"/>
        </w:rPr>
        <w:t xml:space="preserve">antigua </w:t>
      </w:r>
      <w:r w:rsidR="00CA79F1">
        <w:rPr>
          <w:rFonts w:ascii="Times New Roman" w:eastAsia="Times New Roman" w:hAnsi="Times New Roman" w:cs="Times New Roman"/>
          <w:sz w:val="24"/>
        </w:rPr>
        <w:t xml:space="preserve"> </w:t>
      </w:r>
      <w:r w:rsidRPr="005721F0">
        <w:rPr>
          <w:rFonts w:ascii="Times New Roman" w:eastAsia="Times New Roman" w:hAnsi="Times New Roman" w:cs="Times New Roman"/>
          <w:sz w:val="24"/>
        </w:rPr>
        <w:t>un</w:t>
      </w:r>
      <w:proofErr w:type="gramEnd"/>
      <w:r w:rsidRPr="005721F0">
        <w:rPr>
          <w:rFonts w:ascii="Times New Roman" w:eastAsia="Times New Roman" w:hAnsi="Times New Roman" w:cs="Times New Roman"/>
          <w:sz w:val="24"/>
        </w:rPr>
        <w:t xml:space="preserve"> acontecimiento fundacional. El enfrentamiento entre el imperio chino y el imperio árabe-abásida fue un momento crucial en la historia de la humanidad. La irrupción del cristianismo respecto del paganismo y la filosofía estoica, fue otro momento liminar. Y la irrupción del bonapartismo respecto de la restauración monárquica (Metternich) marcó una innovación radical. L</w:t>
      </w:r>
      <w:r w:rsidRPr="005721F0">
        <w:rPr>
          <w:rFonts w:ascii="Times New Roman" w:hAnsi="Times New Roman"/>
          <w:sz w:val="24"/>
        </w:rPr>
        <w:t>a reunificación autoritaria de las tres esferas del poder</w:t>
      </w:r>
      <w:r w:rsidRPr="005721F0">
        <w:rPr>
          <w:rFonts w:ascii="Times New Roman" w:eastAsia="Times New Roman" w:hAnsi="Times New Roman" w:cs="Times New Roman"/>
          <w:sz w:val="24"/>
        </w:rPr>
        <w:t xml:space="preserve"> dictada por el </w:t>
      </w:r>
      <w:r w:rsidRPr="005721F0">
        <w:rPr>
          <w:rFonts w:ascii="Times New Roman" w:hAnsi="Times New Roman"/>
          <w:i/>
          <w:sz w:val="24"/>
        </w:rPr>
        <w:t>putsch</w:t>
      </w:r>
      <w:r w:rsidRPr="005721F0">
        <w:rPr>
          <w:i/>
        </w:rPr>
        <w:t xml:space="preserve"> </w:t>
      </w:r>
      <w:r w:rsidRPr="005721F0">
        <w:rPr>
          <w:rFonts w:ascii="Times New Roman" w:eastAsia="Times New Roman" w:hAnsi="Times New Roman" w:cs="Times New Roman"/>
          <w:sz w:val="24"/>
        </w:rPr>
        <w:t xml:space="preserve">de Luis Bonaparte contra la Segunda República y el plebiscito que lo ratificó en el poder fueron las innovaciones más significativas del bonapartismo, las que se distinguieron notoriamente de la tradicional política autoritaria que se ejerció desde la Revocatoria del Edicto de Nantes en 1685, un edicto que Enrique IV había decretado en medio de la Guerra de Flandes en 1598 (a imagen y semejanza del Edicto de Milán que el Emperador Constantino promulgó para que se tolerara la naciente religión Cristiana en 313 DC.).  </w:t>
      </w:r>
    </w:p>
    <w:p w14:paraId="5259AD74"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556028AF" w14:textId="089A7976"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El culto a la personalidad, el liderazgo carismático, el militarismo, el paramilitarismo, el irredentismo y la movilización de masas fueron las originalidades modernas más notorias que en Alemania se diferenciaron de la política entre bonapartista y realista de Bismarck. Y en cuanto a la unipolaridad globalizadora que asomó a la Caída del Muro y al atentado a las Torres Gemelas cuenta que la práctica del trabajo fue sustituida por la práctica del saber. La ciudadanización secularizadora en la concepción del individuo, el patrimonialismo en la concepción del estado, el clientelismo en el ejercicio de la democracia, </w:t>
      </w:r>
      <w:r w:rsidR="002C267A">
        <w:rPr>
          <w:rFonts w:ascii="Times New Roman" w:eastAsia="Times New Roman" w:hAnsi="Times New Roman" w:cs="Times New Roman"/>
          <w:sz w:val="24"/>
        </w:rPr>
        <w:t xml:space="preserve">el industrialismo en el desarrollo de la economía, </w:t>
      </w:r>
      <w:r w:rsidRPr="005721F0">
        <w:rPr>
          <w:rFonts w:ascii="Times New Roman" w:eastAsia="Times New Roman" w:hAnsi="Times New Roman" w:cs="Times New Roman"/>
          <w:sz w:val="24"/>
        </w:rPr>
        <w:t xml:space="preserve">y el neutralismo y el colaboracionismo con regímenes represivos en materia de política exterior fueron las </w:t>
      </w:r>
      <w:r w:rsidRPr="005721F0">
        <w:rPr>
          <w:rFonts w:ascii="Times New Roman" w:hAnsi="Times New Roman"/>
          <w:sz w:val="24"/>
        </w:rPr>
        <w:t>fuerzas</w:t>
      </w:r>
      <w:r w:rsidRPr="005721F0">
        <w:rPr>
          <w:rFonts w:ascii="Times New Roman" w:eastAsia="Times New Roman" w:hAnsi="Times New Roman" w:cs="Times New Roman"/>
          <w:sz w:val="24"/>
        </w:rPr>
        <w:t xml:space="preserve"> más notorias de los regímenes unipolares globalizadores.</w:t>
      </w:r>
    </w:p>
    <w:p w14:paraId="6505B0D7"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265E1E32" w14:textId="7C24B804" w:rsidR="005721F0" w:rsidRPr="005721F0" w:rsidRDefault="005721F0" w:rsidP="005721F0">
      <w:pPr>
        <w:spacing w:after="0" w:line="240" w:lineRule="auto"/>
        <w:rPr>
          <w:rFonts w:ascii="Times New Roman" w:eastAsiaTheme="minorEastAsia" w:hAnsi="Times New Roman"/>
          <w:sz w:val="24"/>
        </w:rPr>
      </w:pPr>
      <w:r w:rsidRPr="005721F0">
        <w:rPr>
          <w:rFonts w:ascii="Times New Roman" w:eastAsia="Times New Roman" w:hAnsi="Times New Roman" w:cs="Arial"/>
          <w:sz w:val="24"/>
          <w:lang w:eastAsia="es-AR"/>
        </w:rPr>
        <w:t xml:space="preserve">En concomitancia con la lógica de los períodos históricos hemos comprobado que las </w:t>
      </w:r>
      <w:r w:rsidRPr="005721F0">
        <w:rPr>
          <w:rFonts w:ascii="Times New Roman" w:hAnsi="Times New Roman"/>
          <w:sz w:val="24"/>
          <w:lang w:val="es-ES"/>
        </w:rPr>
        <w:t xml:space="preserve">fuerzas de la barbarie </w:t>
      </w:r>
      <w:r w:rsidRPr="005721F0">
        <w:rPr>
          <w:rFonts w:ascii="Times New Roman" w:eastAsia="Times New Roman" w:hAnsi="Times New Roman" w:cs="Arial"/>
          <w:sz w:val="24"/>
          <w:lang w:eastAsia="es-AR"/>
        </w:rPr>
        <w:t xml:space="preserve">como los magnicidios, los guetos, los </w:t>
      </w:r>
      <w:r w:rsidRPr="005721F0">
        <w:rPr>
          <w:rFonts w:ascii="Times New Roman" w:hAnsi="Times New Roman"/>
          <w:i/>
          <w:sz w:val="24"/>
        </w:rPr>
        <w:t xml:space="preserve">putschs, </w:t>
      </w:r>
      <w:r w:rsidRPr="005721F0">
        <w:rPr>
          <w:rFonts w:ascii="Times New Roman" w:eastAsia="Times New Roman" w:hAnsi="Times New Roman" w:cs="Arial"/>
          <w:sz w:val="24"/>
          <w:lang w:eastAsia="es-AR"/>
        </w:rPr>
        <w:t xml:space="preserve">las purgas, los </w:t>
      </w:r>
      <w:r w:rsidRPr="005721F0">
        <w:rPr>
          <w:rFonts w:ascii="Times New Roman" w:hAnsi="Times New Roman"/>
          <w:i/>
          <w:sz w:val="24"/>
        </w:rPr>
        <w:t>pogroms</w:t>
      </w:r>
      <w:r w:rsidRPr="005721F0">
        <w:rPr>
          <w:rFonts w:ascii="Times New Roman" w:eastAsia="Times New Roman" w:hAnsi="Times New Roman" w:cs="Arial"/>
          <w:sz w:val="24"/>
          <w:lang w:eastAsia="es-AR"/>
        </w:rPr>
        <w:t xml:space="preserve"> y los genocidios no fueron ajenos a las rupturas epistemológicas que se dieron en el mundo, en cada una de las variantes de la antigüedad, de la medievalidad, y de la modernidad temprana (Renacentista, Barroco-Absolutista, Ilustrada), y también de la </w:t>
      </w:r>
      <w:r w:rsidRPr="005721F0">
        <w:rPr>
          <w:rFonts w:ascii="Times New Roman" w:eastAsia="Times New Roman" w:hAnsi="Times New Roman" w:cs="Arial"/>
          <w:sz w:val="24"/>
          <w:lang w:eastAsia="es-AR"/>
        </w:rPr>
        <w:lastRenderedPageBreak/>
        <w:t>modernidad tardía (Romántica, Positivista, Existencialista, Cognitivista). En materia espacial y geográfica, a partir de la Paz de Westfalia quedó claro que no cabía la dominación de un monarca sobre pueblos de otro signo religioso, y a partir del Tratado de Versalles quedó claro que ya no cabía la apropiación política de nuevos territorios ni las reivindicaciones irredentistas de viejos territorios. Sin embargo, l</w:t>
      </w:r>
      <w:r w:rsidRPr="005721F0">
        <w:rPr>
          <w:rFonts w:ascii="Times New Roman" w:eastAsiaTheme="minorEastAsia" w:hAnsi="Times New Roman"/>
          <w:sz w:val="24"/>
        </w:rPr>
        <w:t>as violaciones de estos preceptos se resolvieron nuevamente mediante la guerra y el colonialismo de metrópoli. Los casos de la colonización de África y Asia, la colonización de la bíblica “tierra prometida” por parte de Israel y el intento de colonización de Ucrania por parte de Rusia, ponen de relieve hasta que extremo de instrumentación geopolítica pueden llegar los irredentismos religiosos (mesiánicos), territoriales (</w:t>
      </w:r>
      <w:r w:rsidR="00AC38EA">
        <w:rPr>
          <w:rFonts w:ascii="Times New Roman" w:eastAsiaTheme="minorEastAsia" w:hAnsi="Times New Roman"/>
          <w:sz w:val="24"/>
        </w:rPr>
        <w:t>moscovita</w:t>
      </w:r>
      <w:r w:rsidRPr="005721F0">
        <w:rPr>
          <w:rFonts w:ascii="Times New Roman" w:eastAsiaTheme="minorEastAsia" w:hAnsi="Times New Roman"/>
          <w:sz w:val="24"/>
        </w:rPr>
        <w:t xml:space="preserve">s), y nacionalistas (sionistas). </w:t>
      </w:r>
    </w:p>
    <w:p w14:paraId="03B921D6" w14:textId="77777777" w:rsidR="005721F0" w:rsidRPr="005721F0" w:rsidRDefault="005721F0" w:rsidP="005721F0">
      <w:pPr>
        <w:spacing w:after="0" w:line="240" w:lineRule="auto"/>
        <w:rPr>
          <w:rFonts w:ascii="Times New Roman" w:eastAsiaTheme="minorEastAsia" w:hAnsi="Times New Roman"/>
          <w:sz w:val="24"/>
        </w:rPr>
      </w:pPr>
    </w:p>
    <w:p w14:paraId="7053AEA9"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Los irredentismos judíos, cristianos, islámicos y sionistas habían provocado en el pasado cruzadas y guerras y en el presente vuelven a amenazar con desbaratar cualquier posibilidad de acuerdo futuro. Para comprender estos fenómenos es preciso distinguir conceptualmente la relación entre la religión y la política, las grietas entre Oriente y Occidente, y las diferentes acepciones de las nociones de judaísmo, semitismo, sionismo y colonialismo. El sionismo atribuía su fatalidad a una milenaria Diáspora judía (o Éxodo) ocasionada hacia dos milenios por el Emperador Tito (tras la destrucción del Segundo Templo en 70 DC), que últimamente el historiador israelí Shlomo Sand ha relativizado, y remitido en lo que concierne a los judíos askenazi a las posteriores invasiones mongolas. Otros historiadores han verificado que hubo migraciones judías antes de que se produjera la Destrucción del Segundo Templo (deportación a Babilonia cuando la destrucción del Primer Templo en tiempos de la dominación Asiria).</w:t>
      </w:r>
      <w:r w:rsidRPr="005721F0">
        <w:rPr>
          <w:rFonts w:ascii="Times New Roman" w:eastAsia="Times New Roman" w:hAnsi="Times New Roman" w:cs="Times New Roman"/>
          <w:sz w:val="24"/>
          <w:vertAlign w:val="superscript"/>
          <w:lang w:eastAsia="es-AR"/>
        </w:rPr>
        <w:footnoteReference w:id="393"/>
      </w:r>
      <w:r w:rsidRPr="005721F0">
        <w:rPr>
          <w:rFonts w:ascii="Times New Roman" w:eastAsia="Times New Roman" w:hAnsi="Times New Roman" w:cs="Arial"/>
          <w:sz w:val="24"/>
          <w:lang w:eastAsia="es-AR"/>
        </w:rPr>
        <w:t xml:space="preserve"> </w:t>
      </w:r>
    </w:p>
    <w:p w14:paraId="556071C5"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6FF96D74"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¿Pero es cierto que el proceso asimilatorio de los judíos askenazi en Europa había fracasado? Al no ser posible combatir el antisemitismo desde Europa misma no era tampoco razonable permanecer en un lugar tan hostil. La posterior tragedia del Holocausto parece haber confirmado ese aserto. A tal extremo fue la persecución, que la masa emigratoria -impedida de acceder a los </w:t>
      </w:r>
      <w:proofErr w:type="gramStart"/>
      <w:r w:rsidRPr="005721F0">
        <w:rPr>
          <w:rFonts w:ascii="Times New Roman" w:eastAsia="Times New Roman" w:hAnsi="Times New Roman" w:cs="Arial"/>
          <w:sz w:val="24"/>
          <w:lang w:eastAsia="es-AR"/>
        </w:rPr>
        <w:t>EE.UU</w:t>
      </w:r>
      <w:proofErr w:type="gramEnd"/>
      <w:r w:rsidRPr="005721F0">
        <w:rPr>
          <w:rFonts w:ascii="Times New Roman" w:eastAsia="Times New Roman" w:hAnsi="Times New Roman" w:cs="Arial"/>
          <w:sz w:val="24"/>
          <w:lang w:eastAsia="es-AR"/>
        </w:rPr>
        <w:t xml:space="preserve"> debido a las cuotas migratorias- se dirigió a Palestina, alterando su demografía. De consistir en una mayoría sefardita y mizraji asimilada, la población judía en Palestina se volvió una mayoría askenazi. Una intensificación migratoria que se complementó con una legislación que incentivó una demografía endogámica, una alfabetización hebrea y una migración selectiva reducida a correligionarios étnicos a una escala tal que convirtió al posterior Estado de Israel en una etnocracia, pero también en una deriva política con ribetes pseudo-teocráticos.</w:t>
      </w:r>
      <w:r w:rsidRPr="005721F0">
        <w:rPr>
          <w:rFonts w:ascii="Times New Roman" w:eastAsia="Times New Roman" w:hAnsi="Times New Roman" w:cs="Times New Roman"/>
          <w:sz w:val="24"/>
          <w:vertAlign w:val="superscript"/>
          <w:lang w:eastAsia="es-AR"/>
        </w:rPr>
        <w:footnoteReference w:id="394"/>
      </w:r>
      <w:r w:rsidRPr="005721F0">
        <w:rPr>
          <w:rFonts w:ascii="Times New Roman" w:eastAsia="Times New Roman" w:hAnsi="Times New Roman" w:cs="Arial"/>
          <w:sz w:val="24"/>
          <w:lang w:eastAsia="es-AR"/>
        </w:rPr>
        <w:t xml:space="preserve"> El irredentismo territorial debe limitarse a la modernidad por cuanto procede de un fenómeno secular, cual es el sionismo. Remontar el irredentismo territorial sionista a la antigüedad clásica romana es absolutamente anacrónico. Con el mismo criterio irredentista mediante el cual el Sionismo apela a la herencia de la Antigüedad, Italia y los italianos deberían ser hoy reprochados y condenados por los crímenes cometidos por los Emperadores Romanos Tito y Adriano (Rebelión de Bar Kojba, 132 DC).</w:t>
      </w:r>
    </w:p>
    <w:p w14:paraId="4EE8E1A4"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57253D00"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Paradójicamente, el irredentismo palestino islámico (pueblo que alega descender de la milenaria población cananeo-filistea) intenta recuperar un territorio del cual fue expulsado hace menos de un siglo, en 1948, cuando “el hogar nacional judío” se </w:t>
      </w:r>
      <w:r w:rsidRPr="005721F0">
        <w:rPr>
          <w:rFonts w:ascii="Times New Roman" w:eastAsia="Times New Roman" w:hAnsi="Times New Roman" w:cs="Arial"/>
          <w:sz w:val="24"/>
          <w:lang w:eastAsia="es-AR"/>
        </w:rPr>
        <w:lastRenderedPageBreak/>
        <w:t>transformó vía Naciones Unidas en el estado judío, y la guerra librada contra los estados árabes vecinos se entró a denominar “Guerra de Independencia” (una guerra que los sionistas libraron con armamento checoslovaco), que para los palestinos se volvió una campaña judía semejante a las cruzadas cristianas de la Edad Media.</w:t>
      </w:r>
      <w:r w:rsidRPr="005721F0">
        <w:rPr>
          <w:rFonts w:ascii="Times New Roman" w:eastAsia="Times New Roman" w:hAnsi="Times New Roman" w:cs="Times New Roman"/>
          <w:sz w:val="24"/>
          <w:vertAlign w:val="superscript"/>
          <w:lang w:eastAsia="es-AR"/>
        </w:rPr>
        <w:footnoteReference w:id="395"/>
      </w:r>
      <w:r w:rsidRPr="005721F0">
        <w:rPr>
          <w:rFonts w:ascii="Times New Roman" w:eastAsia="Times New Roman" w:hAnsi="Times New Roman" w:cs="Arial"/>
          <w:sz w:val="24"/>
          <w:lang w:eastAsia="es-AR"/>
        </w:rPr>
        <w:t xml:space="preserve"> A diferencia de Al Fatah, la lucha armada de Hamas (fundado por el ejecutado Ahmed Yassin) y de la denominada Yihad Islámica se volvió una guerra santa con atentados suicidas, con intifadas, y con un “Choque de Civilizaciones” entre Oriente y Occidente similar al que vaticinara Huntington, que ha eclipsado del escenario mundial a la Guerra de Ucrania, aunque también una víctima de los colonialismos zarista, soviético y ruso. Para mayor transparencia del contexto político, Hamas había previamente eliminado a Fatah de Gaza (convertida en un verdadero gueto), y su lucha -nos advierte el historiador argentino Leonardo Senkman- ha derivado de un mero retorno pacífico a su tierra a una campaña épica de reconquista militar o guerrillera. Pero a diferencia de las guerras de liberación de Argelia y Vietnam, que no se propusieron ocupar Francia o </w:t>
      </w:r>
      <w:proofErr w:type="gramStart"/>
      <w:r w:rsidRPr="005721F0">
        <w:rPr>
          <w:rFonts w:ascii="Times New Roman" w:eastAsia="Times New Roman" w:hAnsi="Times New Roman" w:cs="Arial"/>
          <w:sz w:val="24"/>
          <w:lang w:eastAsia="es-AR"/>
        </w:rPr>
        <w:t>EE.UU</w:t>
      </w:r>
      <w:proofErr w:type="gramEnd"/>
      <w:r w:rsidRPr="005721F0">
        <w:rPr>
          <w:rFonts w:ascii="Times New Roman" w:eastAsia="Times New Roman" w:hAnsi="Times New Roman" w:cs="Arial"/>
          <w:sz w:val="24"/>
          <w:lang w:eastAsia="es-AR"/>
        </w:rPr>
        <w:t xml:space="preserve">, la guerra de Hamas busca recuperar su propio territorio que está actualmente incautado por Israel, con el agravante que Israel ocupó nuevos espacios en Cisjordania como consecuencia de la Guerra de los Seis Días (1967) y estableció en ellos una especie de </w:t>
      </w:r>
      <w:r w:rsidRPr="005721F0">
        <w:rPr>
          <w:rFonts w:ascii="Times New Roman" w:eastAsia="Times New Roman" w:hAnsi="Times New Roman" w:cs="Arial"/>
          <w:i/>
          <w:sz w:val="24"/>
          <w:lang w:eastAsia="es-AR"/>
        </w:rPr>
        <w:t>apartheid</w:t>
      </w:r>
      <w:r w:rsidRPr="005721F0">
        <w:rPr>
          <w:rFonts w:ascii="Times New Roman" w:eastAsia="Times New Roman" w:hAnsi="Times New Roman" w:cs="Arial"/>
          <w:sz w:val="24"/>
          <w:lang w:eastAsia="es-AR"/>
        </w:rPr>
        <w:t xml:space="preserve">, o </w:t>
      </w:r>
      <w:r w:rsidRPr="005721F0">
        <w:rPr>
          <w:rFonts w:ascii="Times New Roman" w:eastAsia="Times New Roman" w:hAnsi="Times New Roman" w:cs="Arial"/>
          <w:i/>
          <w:sz w:val="24"/>
          <w:lang w:eastAsia="es-AR"/>
        </w:rPr>
        <w:t>bantustán</w:t>
      </w:r>
      <w:r w:rsidRPr="005721F0">
        <w:rPr>
          <w:rFonts w:ascii="Times New Roman" w:eastAsia="Times New Roman" w:hAnsi="Times New Roman" w:cs="Arial"/>
          <w:sz w:val="24"/>
          <w:lang w:eastAsia="es-AR"/>
        </w:rPr>
        <w:t xml:space="preserve">. </w:t>
      </w:r>
    </w:p>
    <w:p w14:paraId="4AA1FC78"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435F6EC5"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La lucha de Hamas se ha vuelto una guerra religiosa o yihad y una guerra de revisión histórica que remonta sus orígenes a 1948 cuando las Naciones Unidas empujada por la tragedia del Holocausto ordenó repartir el territorio en dos estados. Pero el comienzo de su lucha, Hamas lo fecha en 1987, durante el curso de la primera Intifada.</w:t>
      </w:r>
      <w:r w:rsidRPr="005721F0">
        <w:rPr>
          <w:rFonts w:ascii="Times New Roman" w:eastAsia="Times New Roman" w:hAnsi="Times New Roman" w:cs="Times New Roman"/>
          <w:sz w:val="24"/>
          <w:vertAlign w:val="superscript"/>
          <w:lang w:eastAsia="es-AR"/>
        </w:rPr>
        <w:footnoteReference w:id="396"/>
      </w:r>
      <w:r w:rsidRPr="005721F0">
        <w:rPr>
          <w:rFonts w:ascii="Times New Roman" w:eastAsia="Times New Roman" w:hAnsi="Times New Roman" w:cs="Arial"/>
          <w:sz w:val="24"/>
          <w:lang w:eastAsia="es-AR"/>
        </w:rPr>
        <w:t xml:space="preserve"> Por último, la represalia de Israel contra Hamas se volvió un castigo colectivo y la acusación de incurrir en terrorismo de estado en detrimento del pueblo palestino. Este terrorismo ha puesto en juego la reputación del Estado de Israel, y en consecuencia su permanencia como un estado legítimo. Habría que preguntarse, en qué paradoja se ha convertido el sueño de Theodor Herzl. Para subsistir y para honrar el mandato bíblico impartido por Abrahám, Israel debería iniciar un proceso de descolonización.</w:t>
      </w:r>
      <w:r w:rsidRPr="005721F0">
        <w:rPr>
          <w:rFonts w:ascii="Times New Roman" w:eastAsia="Times New Roman" w:hAnsi="Times New Roman" w:cs="Times New Roman"/>
          <w:sz w:val="24"/>
          <w:vertAlign w:val="superscript"/>
          <w:lang w:eastAsia="es-AR"/>
        </w:rPr>
        <w:footnoteReference w:id="397"/>
      </w:r>
    </w:p>
    <w:p w14:paraId="3F2959FA"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06DA091" w14:textId="3DD7D5B2"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La expulsión de los palestinos y la pérdida de sus tierras en 1948 (conocida como la </w:t>
      </w:r>
      <w:r w:rsidRPr="005721F0">
        <w:rPr>
          <w:rFonts w:ascii="Times New Roman" w:hAnsi="Times New Roman"/>
          <w:i/>
          <w:sz w:val="24"/>
        </w:rPr>
        <w:t>Nakba</w:t>
      </w:r>
      <w:r w:rsidRPr="005721F0">
        <w:rPr>
          <w:rFonts w:ascii="Times New Roman" w:eastAsia="Times New Roman" w:hAnsi="Times New Roman" w:cs="Arial"/>
          <w:sz w:val="24"/>
          <w:lang w:eastAsia="es-AR"/>
        </w:rPr>
        <w:t xml:space="preserve"> y por los </w:t>
      </w:r>
      <w:proofErr w:type="gramStart"/>
      <w:r w:rsidRPr="005721F0">
        <w:rPr>
          <w:rFonts w:ascii="Times New Roman" w:eastAsia="Times New Roman" w:hAnsi="Times New Roman" w:cs="Arial"/>
          <w:sz w:val="24"/>
          <w:lang w:eastAsia="es-AR"/>
        </w:rPr>
        <w:t>Israelíes</w:t>
      </w:r>
      <w:proofErr w:type="gramEnd"/>
      <w:r w:rsidRPr="005721F0">
        <w:rPr>
          <w:rFonts w:ascii="Times New Roman" w:eastAsia="Times New Roman" w:hAnsi="Times New Roman" w:cs="Arial"/>
          <w:sz w:val="24"/>
          <w:lang w:eastAsia="es-AR"/>
        </w:rPr>
        <w:t xml:space="preserve"> como la “Transferencia” o el “Traslado”) nunca fue revisada, como si se tratara de un </w:t>
      </w:r>
      <w:r w:rsidRPr="005721F0">
        <w:rPr>
          <w:rFonts w:ascii="Times New Roman" w:hAnsi="Times New Roman"/>
          <w:i/>
          <w:sz w:val="24"/>
        </w:rPr>
        <w:t>fait accompli</w:t>
      </w:r>
      <w:r w:rsidRPr="005721F0">
        <w:rPr>
          <w:rFonts w:ascii="Times New Roman" w:eastAsia="Times New Roman" w:hAnsi="Times New Roman" w:cs="Arial"/>
          <w:sz w:val="24"/>
          <w:lang w:eastAsia="es-AR"/>
        </w:rPr>
        <w:t xml:space="preserve"> (hecho consumado), muy similar al caso reciente de Crimea, o a los más antiguos del Fiume (Italia), del Esequibo (Venezuela), y de Alsacia y Lorena (Francia) luego de la Guerra Franco-Prusiana. Sin embargo, los casos de Tacna y Arica (Perú) ocurrido luego de la Guerra del Pacífico, y el del derecho irredentista de la salida al mar por parte de Bolivia, un derecho perdido en esa misma guerra, nunca fue</w:t>
      </w:r>
      <w:r w:rsidR="00800739">
        <w:rPr>
          <w:rFonts w:ascii="Times New Roman" w:eastAsia="Times New Roman" w:hAnsi="Times New Roman" w:cs="Arial"/>
          <w:sz w:val="24"/>
          <w:lang w:eastAsia="es-AR"/>
        </w:rPr>
        <w:t>ron</w:t>
      </w:r>
      <w:r w:rsidRPr="005721F0">
        <w:rPr>
          <w:rFonts w:ascii="Times New Roman" w:eastAsia="Times New Roman" w:hAnsi="Times New Roman" w:cs="Arial"/>
          <w:sz w:val="24"/>
          <w:lang w:eastAsia="es-AR"/>
        </w:rPr>
        <w:t xml:space="preserve"> revisado</w:t>
      </w:r>
      <w:r w:rsidR="00800739">
        <w:rPr>
          <w:rFonts w:ascii="Times New Roman" w:eastAsia="Times New Roman" w:hAnsi="Times New Roman" w:cs="Arial"/>
          <w:sz w:val="24"/>
          <w:lang w:eastAsia="es-AR"/>
        </w:rPr>
        <w:t>s</w:t>
      </w:r>
      <w:r w:rsidRPr="005721F0">
        <w:rPr>
          <w:rFonts w:ascii="Times New Roman" w:eastAsia="Times New Roman" w:hAnsi="Times New Roman" w:cs="Arial"/>
          <w:sz w:val="24"/>
          <w:lang w:eastAsia="es-AR"/>
        </w:rPr>
        <w:t xml:space="preserve"> internacionalmente. El más arcaico caso de Andalucía o Al-Andalús que perteneció al Magreb (Poniente), o los sueños irredentistas que no alcanzaron éxito alguno como: en América con la Gran Colombia, en Europa Oriental con la Gran Hungría (Eslovaquia) y el Gran Ducado de Lituania; en los Balcanes con la Gran Bulgaria (Macedonia), la Gran Albania (Kosovo), y la Gran Serbia (antigua Yugoslavia); en el Magreb con la Gran Marruecos (Sahara); en el Levante o Mashreq con el Gran Líbano y la Gran Siria (Palestina); y en el Cáucaso con la Gran Armenia (Nagorno-Karabaj).</w:t>
      </w:r>
      <w:r w:rsidRPr="005721F0">
        <w:rPr>
          <w:rFonts w:ascii="Times New Roman" w:eastAsia="Times New Roman" w:hAnsi="Times New Roman" w:cs="Times New Roman"/>
          <w:sz w:val="24"/>
          <w:vertAlign w:val="superscript"/>
          <w:lang w:eastAsia="es-AR"/>
        </w:rPr>
        <w:footnoteReference w:id="398"/>
      </w:r>
      <w:r w:rsidRPr="005721F0">
        <w:rPr>
          <w:rFonts w:ascii="Times New Roman" w:eastAsia="Times New Roman" w:hAnsi="Times New Roman" w:cs="Arial"/>
          <w:sz w:val="24"/>
          <w:lang w:eastAsia="es-AR"/>
        </w:rPr>
        <w:t xml:space="preserve"> </w:t>
      </w:r>
      <w:bookmarkStart w:id="88" w:name="_MailOriginal"/>
      <w:r w:rsidRPr="005721F0">
        <w:rPr>
          <w:rFonts w:ascii="Times New Roman" w:eastAsia="Times New Roman" w:hAnsi="Times New Roman" w:cs="Arial"/>
          <w:sz w:val="24"/>
          <w:lang w:eastAsia="es-AR"/>
        </w:rPr>
        <w:t xml:space="preserve">El éxito del irredentismo israelí viene a significar que la </w:t>
      </w:r>
      <w:r w:rsidRPr="005721F0">
        <w:rPr>
          <w:rFonts w:ascii="Times New Roman" w:eastAsia="Times New Roman" w:hAnsi="Times New Roman" w:cs="Arial"/>
          <w:sz w:val="24"/>
          <w:lang w:eastAsia="es-AR"/>
        </w:rPr>
        <w:lastRenderedPageBreak/>
        <w:t xml:space="preserve">irracionalidad de un mito antiguo vuelto realidad paga bien en el concierto internacional. Ello significa que México podría iniciar sus reclamos irredentistas sobre Texas y California; Perú y Bolivia los suyos sobre Tacna y Arica; y Marruecos y Argelia sobre Andalucía. Venezuela ya inició los suyos respecto del Esequivo (Guayana). El mundo se convertiría en un emporio de guerras y mitos en juego. </w:t>
      </w:r>
      <w:r w:rsidRPr="005721F0">
        <w:rPr>
          <w:rFonts w:ascii="Times New Roman" w:hAnsi="Times New Roman" w:cs="Arial"/>
          <w:sz w:val="24"/>
          <w:szCs w:val="30"/>
          <w:shd w:val="clear" w:color="auto" w:fill="FFFFFF"/>
          <w:lang w:eastAsia="es-AR"/>
        </w:rPr>
        <w:t>En la Feria del Libro de Frankfurt, el "peso de la culpa" ha silenciado el sufrimiento del gueto de Gaza</w:t>
      </w:r>
      <w:bookmarkEnd w:id="88"/>
      <w:r w:rsidRPr="005721F0">
        <w:rPr>
          <w:rFonts w:ascii="Times New Roman" w:hAnsi="Times New Roman" w:cs="Arial"/>
          <w:sz w:val="24"/>
          <w:szCs w:val="30"/>
          <w:shd w:val="clear" w:color="auto" w:fill="FFFFFF"/>
          <w:lang w:eastAsia="es-AR"/>
        </w:rPr>
        <w:t>, pues a su presentador el filósofo esloveno Slavoj Zizek luego de haber condenado los actos de Hamas se lo privó del uso de la palabra.</w:t>
      </w:r>
      <w:r w:rsidRPr="005721F0">
        <w:rPr>
          <w:rFonts w:ascii="Times New Roman" w:hAnsi="Times New Roman" w:cs="Arial"/>
          <w:sz w:val="24"/>
          <w:szCs w:val="24"/>
          <w:shd w:val="clear" w:color="auto" w:fill="FFFFFF"/>
        </w:rPr>
        <w:t xml:space="preserve"> </w:t>
      </w:r>
    </w:p>
    <w:p w14:paraId="78B59EDB"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6A9C42FF"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Pese a sus aparentes diferencias, los conflictos de Ucrania con Rusia y los de Israel con Hamas tienen en común una naturaleza religiosa. Ambas Rusia e Israel alegan tener derechos de irredentismo histórico-religioso. Mientras que Rusia funda su ofensiva militar sobre Ucrania en el mito imperial de la “Madre Rusia”, una Tercera Roma heredera del Imperio Romano de Oriente y del Patriarcado Bizantino; Israel alega haber recuperado su bíblica “tierra prometida”, de la cual había sido expulsada por esos mismos emperadores romanos de los cuales Rusia alega paradójicamente ser su heredera. </w:t>
      </w:r>
    </w:p>
    <w:p w14:paraId="07C33231"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 </w:t>
      </w:r>
    </w:p>
    <w:p w14:paraId="66693773"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Si bien estos conflictos tienen en común una naturaleza mítico-religiosa, y cuentan con contemporaneidad, potencial expansivo y ramificaciones comunes, sus orígenes distaban de ser semejantes. En el caso de Ucrania el frente estaba claramente delimitado entre un país invasor y otro invadido, en medio de una guerra convencional. Pero en el caso </w:t>
      </w:r>
      <w:proofErr w:type="gramStart"/>
      <w:r w:rsidRPr="005721F0">
        <w:rPr>
          <w:rFonts w:ascii="Times New Roman" w:eastAsia="Times New Roman" w:hAnsi="Times New Roman" w:cs="Arial"/>
          <w:sz w:val="24"/>
          <w:lang w:eastAsia="es-AR"/>
        </w:rPr>
        <w:t>Israelí</w:t>
      </w:r>
      <w:proofErr w:type="gramEnd"/>
      <w:r w:rsidRPr="005721F0">
        <w:rPr>
          <w:rFonts w:ascii="Times New Roman" w:eastAsia="Times New Roman" w:hAnsi="Times New Roman" w:cs="Arial"/>
          <w:sz w:val="24"/>
          <w:lang w:eastAsia="es-AR"/>
        </w:rPr>
        <w:t xml:space="preserve"> se trata de una invasión a un país ocupante vecino por parte de una organización declarada terrorista, con objetivos irredentistas. La invasión transcurrió en medio de una guerra irregular asimétrica (con cautivos ancianos, mujeres y niños transformados en rehenes) y con características de una guerra subterránea (a lo vietcong). Israel, el país invadido, apeló a una represalia aérea que derivo en un terrorismo de estado y en un castigo colectivo a una población asediada y ocupada desde 1967. En cuanto a la potencialidad de expansiones y ramificaciones, el conflicto israelí-palestino posee la potencialidad de extenderse militarmente en el Medio Oriente al Líbano, Irán y Cisjordania, y la capacidad de ramificarse políticamente al resto del mundo mucho mayor que lo que tue el caso de Ucrania. Ambos conflictos reclaman a todas luces una solución política por encima de cualquier solución militar.</w:t>
      </w:r>
      <w:r w:rsidRPr="005721F0">
        <w:rPr>
          <w:rFonts w:ascii="Times New Roman" w:eastAsia="Times New Roman" w:hAnsi="Times New Roman" w:cs="Times New Roman"/>
          <w:sz w:val="24"/>
          <w:vertAlign w:val="superscript"/>
          <w:lang w:eastAsia="es-AR"/>
        </w:rPr>
        <w:footnoteReference w:id="399"/>
      </w:r>
    </w:p>
    <w:p w14:paraId="6D8112B6" w14:textId="77777777" w:rsidR="005721F0" w:rsidRPr="005721F0" w:rsidRDefault="005721F0" w:rsidP="005721F0">
      <w:pPr>
        <w:spacing w:after="0" w:line="240" w:lineRule="auto"/>
        <w:rPr>
          <w:rFonts w:ascii="Times New Roman" w:eastAsiaTheme="minorEastAsia" w:hAnsi="Times New Roman"/>
          <w:sz w:val="24"/>
        </w:rPr>
      </w:pPr>
    </w:p>
    <w:p w14:paraId="0BB7CB74"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Los desórdenes totalitarios se vuelven comprensibles cuando se evita el reduccionismo de nocivos dispositivos teóricos. Se vuelve funcional entonces calibrar las diferentes corrientes desaceleradoras (jesuitismo, bonapartismo, colonialismo, anti-dreyfusismo, nazi-fascismo, despotismo estalinista, maoísmo, polpotismo, fujimorismo, putinismo) que padecieron y padecen tanto las modernidades tempranas y tardías como los estado-nación y los imperios tardíos. </w:t>
      </w:r>
    </w:p>
    <w:p w14:paraId="2504D405"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4546841B"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El pretendido enigma de Auschwitz quedó resuelto al revelar el solapamiento retrospectivo de los cuatro precursores </w:t>
      </w:r>
      <w:bookmarkStart w:id="89" w:name="_Hlk123504665"/>
      <w:r w:rsidRPr="005721F0">
        <w:rPr>
          <w:rFonts w:ascii="Times New Roman" w:eastAsia="Times New Roman" w:hAnsi="Times New Roman" w:cs="Arial"/>
          <w:sz w:val="24"/>
          <w:lang w:eastAsia="es-AR"/>
        </w:rPr>
        <w:t xml:space="preserve">de la </w:t>
      </w:r>
      <w:bookmarkEnd w:id="89"/>
      <w:r w:rsidRPr="005721F0">
        <w:rPr>
          <w:rFonts w:ascii="Times New Roman" w:eastAsia="Times New Roman" w:hAnsi="Times New Roman" w:cs="Arial"/>
          <w:sz w:val="24"/>
          <w:lang w:eastAsia="es-AR"/>
        </w:rPr>
        <w:t>cultura racista</w:t>
      </w:r>
      <w:r w:rsidRPr="005721F0">
        <w:rPr>
          <w:rFonts w:ascii="Times New Roman" w:eastAsiaTheme="minorEastAsia" w:hAnsi="Times New Roman"/>
          <w:sz w:val="24"/>
        </w:rPr>
        <w:t xml:space="preserve"> </w:t>
      </w:r>
      <w:r w:rsidRPr="005721F0">
        <w:rPr>
          <w:rFonts w:ascii="Times New Roman" w:eastAsia="Times New Roman" w:hAnsi="Times New Roman" w:cs="Arial"/>
          <w:sz w:val="24"/>
          <w:lang w:eastAsia="es-AR"/>
        </w:rPr>
        <w:t xml:space="preserve">moderna </w:t>
      </w:r>
      <w:bookmarkStart w:id="90" w:name="_Hlk123504772"/>
      <w:r w:rsidRPr="005721F0">
        <w:rPr>
          <w:rFonts w:ascii="Times New Roman" w:eastAsia="Times New Roman" w:hAnsi="Times New Roman" w:cs="Arial"/>
          <w:sz w:val="24"/>
          <w:lang w:eastAsia="es-AR"/>
        </w:rPr>
        <w:t xml:space="preserve">(antisemitismos </w:t>
      </w:r>
      <w:bookmarkEnd w:id="90"/>
      <w:r w:rsidRPr="005721F0">
        <w:rPr>
          <w:rFonts w:ascii="Times New Roman" w:eastAsia="Times New Roman" w:hAnsi="Times New Roman" w:cs="Arial"/>
          <w:sz w:val="24"/>
          <w:lang w:eastAsia="es-AR"/>
        </w:rPr>
        <w:t xml:space="preserve">socio-darwiniano, iluminista, de Lutero, y marrano). Más aún, la pretendida singularidad del Holocausto quedó cuestionada por su parentesco con la media docena de genocidios ocurridos con anterioridad a Auschwitz (el Cartaginés, el de América, el </w:t>
      </w:r>
      <w:r w:rsidRPr="005721F0">
        <w:rPr>
          <w:rFonts w:ascii="Times New Roman" w:eastAsia="Times New Roman" w:hAnsi="Times New Roman" w:cs="Arial"/>
          <w:sz w:val="24"/>
          <w:lang w:eastAsia="es-AR"/>
        </w:rPr>
        <w:lastRenderedPageBreak/>
        <w:t xml:space="preserve">del Congo y el Amazonas, el de Namibia, el de los </w:t>
      </w:r>
      <w:proofErr w:type="gramStart"/>
      <w:r w:rsidRPr="005721F0">
        <w:rPr>
          <w:rFonts w:ascii="Times New Roman" w:eastAsia="Times New Roman" w:hAnsi="Times New Roman" w:cs="Arial"/>
          <w:sz w:val="24"/>
          <w:lang w:eastAsia="es-AR"/>
        </w:rPr>
        <w:t>Armenios</w:t>
      </w:r>
      <w:proofErr w:type="gramEnd"/>
      <w:r w:rsidRPr="005721F0">
        <w:rPr>
          <w:rFonts w:ascii="Times New Roman" w:eastAsia="Times New Roman" w:hAnsi="Times New Roman" w:cs="Arial"/>
          <w:sz w:val="24"/>
          <w:lang w:eastAsia="es-AR"/>
        </w:rPr>
        <w:t>, y el del caso Haitiano) y por su parentesco contemporáneo con los ocho genocidios perpetrados con posterioridad al Holocausto (Biafra, Camboya, Timor Oriental, Guatemala, Sri Lanka, Ruanda, Kosovo, y Sudán del Sur).</w:t>
      </w:r>
    </w:p>
    <w:p w14:paraId="3D46D3CE" w14:textId="77777777" w:rsidR="005721F0" w:rsidRPr="005721F0" w:rsidRDefault="005721F0" w:rsidP="005721F0">
      <w:pPr>
        <w:spacing w:after="0" w:line="240" w:lineRule="auto"/>
        <w:rPr>
          <w:rFonts w:ascii="Times New Roman" w:eastAsia="Times New Roman" w:hAnsi="Times New Roman" w:cs="Times New Roman"/>
          <w:sz w:val="24"/>
        </w:rPr>
      </w:pPr>
    </w:p>
    <w:p w14:paraId="61385110"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Las </w:t>
      </w:r>
      <w:r w:rsidRPr="005721F0">
        <w:rPr>
          <w:rFonts w:ascii="Times New Roman" w:eastAsia="Times New Roman" w:hAnsi="Times New Roman" w:cs="Arial"/>
          <w:sz w:val="24"/>
          <w:lang w:eastAsia="es-AR"/>
        </w:rPr>
        <w:t>grietas</w:t>
      </w:r>
      <w:r w:rsidRPr="005721F0">
        <w:rPr>
          <w:rFonts w:ascii="Times New Roman" w:eastAsia="Times New Roman" w:hAnsi="Times New Roman" w:cs="Times New Roman"/>
          <w:sz w:val="24"/>
        </w:rPr>
        <w:t xml:space="preserve"> inducidas por el transcurso del tiempo han venido a corroborar que el desorden y la violencia latente en los estados-nación modernos llegaron a un punto de inflexión con la proliferación de la narco-política y los narco-estados y con las invasiones paramilitares, militares e irredentistas, y con su violenta quiebra de los acuerdos internacionales (despotismo oriental putinista). La invasión militar rusa a Ucrania y la invasión palestina a Israel han dado lugar a verdaderos enigmas ¿Es la Guerra de Ucrania una guerra de independencia o una nueva guerra civil de lo que otrora fuera un solo país? ¿Es la Guerra Palestina una guerra de liberación o una guerra terrorista? ¿Es posible evitar que esta tragedia escale y abra un segundo frente con Hezbollah en el Líbano y con los Hutíes en Yemen, o alcance una dimensión que incluya a Siria, Irán o Qatar? La respuesta a estos enigmas sólo la podrán brindar los acontecimientos que sobrevendrán próximamente. </w:t>
      </w:r>
    </w:p>
    <w:p w14:paraId="488ABABD"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 xml:space="preserve">   </w:t>
      </w:r>
    </w:p>
    <w:p w14:paraId="0D2ABC08" w14:textId="77777777" w:rsidR="005721F0" w:rsidRPr="005721F0" w:rsidRDefault="005721F0" w:rsidP="005721F0">
      <w:pPr>
        <w:spacing w:after="0" w:line="240" w:lineRule="auto"/>
        <w:rPr>
          <w:rFonts w:ascii="Times New Roman" w:hAnsi="Times New Roman"/>
          <w:sz w:val="24"/>
        </w:rPr>
      </w:pPr>
      <w:r w:rsidRPr="005721F0">
        <w:rPr>
          <w:rFonts w:ascii="Times New Roman" w:eastAsia="Times New Roman" w:hAnsi="Times New Roman" w:cs="Times New Roman"/>
          <w:sz w:val="24"/>
        </w:rPr>
        <w:t>En ese sentido, Habermas y Rosa advirtieron que para emancipar a la humanidad de la barbarie de la guerra es preciso combatir la supervivencia de aquellas atrocidades que llevan a enfermedades, pérdidas de sentido y pérdidas de libertad (corrupción, caudillismo, guerra civil), supervivencias tales como las dominaciones (dictaduras, purgas); las violencias (</w:t>
      </w:r>
      <w:r w:rsidRPr="005721F0">
        <w:rPr>
          <w:rFonts w:ascii="Times New Roman" w:hAnsi="Times New Roman"/>
          <w:i/>
          <w:sz w:val="24"/>
        </w:rPr>
        <w:t>putschs</w:t>
      </w:r>
      <w:r w:rsidRPr="005721F0">
        <w:rPr>
          <w:i/>
        </w:rPr>
        <w:t xml:space="preserve"> </w:t>
      </w:r>
      <w:r w:rsidRPr="005721F0">
        <w:rPr>
          <w:rFonts w:ascii="Times New Roman" w:eastAsia="Times New Roman" w:hAnsi="Times New Roman" w:cs="Times New Roman"/>
          <w:sz w:val="24"/>
        </w:rPr>
        <w:t xml:space="preserve">o golpes de estado, secesiones, colonialismos de metrópoli, terrorismos, </w:t>
      </w:r>
      <w:r w:rsidRPr="005721F0">
        <w:rPr>
          <w:rFonts w:ascii="Times New Roman" w:hAnsi="Times New Roman"/>
          <w:i/>
          <w:sz w:val="24"/>
        </w:rPr>
        <w:t>pogroms</w:t>
      </w:r>
      <w:r w:rsidRPr="005721F0">
        <w:rPr>
          <w:rFonts w:ascii="Times New Roman" w:eastAsia="Times New Roman" w:hAnsi="Times New Roman" w:cs="Times New Roman"/>
          <w:sz w:val="24"/>
        </w:rPr>
        <w:t xml:space="preserve">, guerras); los crímenes de lesa majestad (regicidios, magnicidios); los crímenes de lesa humanidad (genocidios, narcotráfico); y los desórdenes traumáticos como </w:t>
      </w:r>
      <w:r w:rsidRPr="005721F0">
        <w:rPr>
          <w:rFonts w:ascii="Times New Roman" w:hAnsi="Times New Roman"/>
          <w:sz w:val="24"/>
        </w:rPr>
        <w:t xml:space="preserve">los odios de raza, clase o nación, </w:t>
      </w:r>
      <w:r w:rsidRPr="005721F0">
        <w:rPr>
          <w:rFonts w:ascii="Times New Roman" w:eastAsia="Times New Roman" w:hAnsi="Times New Roman" w:cs="Times New Roman"/>
          <w:sz w:val="24"/>
        </w:rPr>
        <w:t xml:space="preserve">las psicopatologías </w:t>
      </w:r>
      <w:r w:rsidRPr="005721F0">
        <w:rPr>
          <w:rFonts w:ascii="Times New Roman" w:hAnsi="Times New Roman"/>
          <w:sz w:val="24"/>
        </w:rPr>
        <w:t>y los negacionismos (marranismo, antisemitismo). Cabe aclarar que el antisionismo no es equivalente a la noción de antisemitismo y que entre ambas nociones existe un extenso y profundo debate histórico que se ha intensificado últimamente.</w:t>
      </w:r>
    </w:p>
    <w:p w14:paraId="3B7C2A71" w14:textId="77777777" w:rsidR="005721F0" w:rsidRPr="005721F0" w:rsidRDefault="005721F0" w:rsidP="005721F0">
      <w:pPr>
        <w:spacing w:after="0" w:line="240" w:lineRule="auto"/>
        <w:rPr>
          <w:rFonts w:ascii="Times New Roman" w:eastAsia="Times New Roman" w:hAnsi="Times New Roman" w:cs="Times New Roman"/>
          <w:b/>
          <w:sz w:val="28"/>
        </w:rPr>
      </w:pPr>
    </w:p>
    <w:p w14:paraId="2574F8FC" w14:textId="77777777" w:rsidR="005721F0" w:rsidRPr="005721F0" w:rsidRDefault="005721F0" w:rsidP="005721F0">
      <w:pPr>
        <w:spacing w:after="0" w:line="240" w:lineRule="auto"/>
        <w:rPr>
          <w:rFonts w:ascii="Times New Roman" w:eastAsia="Times New Roman" w:hAnsi="Times New Roman" w:cs="Times New Roman"/>
          <w:b/>
          <w:sz w:val="28"/>
        </w:rPr>
      </w:pPr>
    </w:p>
    <w:p w14:paraId="13809D69" w14:textId="77777777" w:rsidR="005721F0" w:rsidRPr="005721F0" w:rsidRDefault="005721F0" w:rsidP="005721F0">
      <w:pPr>
        <w:spacing w:after="0" w:line="240" w:lineRule="auto"/>
        <w:rPr>
          <w:rFonts w:ascii="Times New Roman" w:eastAsia="Times New Roman" w:hAnsi="Times New Roman" w:cs="Times New Roman"/>
          <w:b/>
          <w:sz w:val="28"/>
        </w:rPr>
      </w:pPr>
    </w:p>
    <w:p w14:paraId="48239205" w14:textId="77777777" w:rsidR="005721F0" w:rsidRPr="005721F0" w:rsidRDefault="005721F0" w:rsidP="005721F0">
      <w:pPr>
        <w:spacing w:after="0" w:line="240" w:lineRule="auto"/>
        <w:rPr>
          <w:rFonts w:ascii="Times New Roman" w:eastAsia="Times New Roman" w:hAnsi="Times New Roman" w:cs="Times New Roman"/>
          <w:b/>
          <w:sz w:val="28"/>
        </w:rPr>
      </w:pPr>
    </w:p>
    <w:p w14:paraId="17A5B198" w14:textId="77777777" w:rsidR="005721F0" w:rsidRPr="005721F0" w:rsidRDefault="005721F0" w:rsidP="005721F0">
      <w:pPr>
        <w:spacing w:after="0" w:line="240" w:lineRule="auto"/>
        <w:rPr>
          <w:rFonts w:ascii="Times New Roman" w:eastAsia="Times New Roman" w:hAnsi="Times New Roman" w:cs="Times New Roman"/>
          <w:b/>
          <w:sz w:val="28"/>
        </w:rPr>
      </w:pPr>
    </w:p>
    <w:p w14:paraId="4A9ADDA6" w14:textId="77777777" w:rsidR="005721F0" w:rsidRPr="005721F0" w:rsidRDefault="005721F0" w:rsidP="005721F0">
      <w:pPr>
        <w:spacing w:after="0" w:line="240" w:lineRule="auto"/>
        <w:rPr>
          <w:rFonts w:ascii="Times New Roman" w:eastAsia="Times New Roman" w:hAnsi="Times New Roman" w:cs="Times New Roman"/>
          <w:b/>
          <w:sz w:val="28"/>
        </w:rPr>
      </w:pPr>
    </w:p>
    <w:p w14:paraId="32360372" w14:textId="77777777" w:rsidR="005721F0" w:rsidRPr="005721F0" w:rsidRDefault="005721F0" w:rsidP="005721F0">
      <w:pPr>
        <w:spacing w:after="0" w:line="240" w:lineRule="auto"/>
        <w:rPr>
          <w:rFonts w:ascii="Times New Roman" w:eastAsia="Times New Roman" w:hAnsi="Times New Roman" w:cs="Times New Roman"/>
          <w:b/>
          <w:sz w:val="28"/>
        </w:rPr>
      </w:pPr>
    </w:p>
    <w:p w14:paraId="5D2EF398" w14:textId="77777777" w:rsidR="005721F0" w:rsidRPr="005721F0" w:rsidRDefault="005721F0" w:rsidP="005721F0">
      <w:pPr>
        <w:spacing w:after="0" w:line="240" w:lineRule="auto"/>
        <w:rPr>
          <w:rFonts w:ascii="Times New Roman" w:eastAsia="Times New Roman" w:hAnsi="Times New Roman" w:cs="Times New Roman"/>
          <w:b/>
          <w:sz w:val="28"/>
        </w:rPr>
      </w:pPr>
    </w:p>
    <w:p w14:paraId="6D43FD7C" w14:textId="77777777" w:rsidR="005721F0" w:rsidRPr="005721F0" w:rsidRDefault="005721F0" w:rsidP="005721F0">
      <w:pPr>
        <w:spacing w:after="0" w:line="240" w:lineRule="auto"/>
        <w:rPr>
          <w:rFonts w:ascii="Times New Roman" w:eastAsia="Times New Roman" w:hAnsi="Times New Roman" w:cs="Times New Roman"/>
          <w:b/>
          <w:sz w:val="28"/>
        </w:rPr>
      </w:pPr>
    </w:p>
    <w:p w14:paraId="64607422" w14:textId="77777777" w:rsidR="005721F0" w:rsidRPr="005721F0" w:rsidRDefault="005721F0" w:rsidP="005721F0">
      <w:pPr>
        <w:spacing w:after="0" w:line="240" w:lineRule="auto"/>
        <w:rPr>
          <w:rFonts w:ascii="Times New Roman" w:eastAsia="Times New Roman" w:hAnsi="Times New Roman" w:cs="Times New Roman"/>
          <w:b/>
          <w:sz w:val="28"/>
        </w:rPr>
      </w:pPr>
    </w:p>
    <w:p w14:paraId="63542061" w14:textId="77777777" w:rsidR="005721F0" w:rsidRPr="005721F0" w:rsidRDefault="005721F0" w:rsidP="005721F0">
      <w:pPr>
        <w:spacing w:after="0" w:line="240" w:lineRule="auto"/>
        <w:rPr>
          <w:rFonts w:ascii="Times New Roman" w:eastAsia="Times New Roman" w:hAnsi="Times New Roman" w:cs="Times New Roman"/>
          <w:b/>
          <w:sz w:val="28"/>
        </w:rPr>
      </w:pPr>
    </w:p>
    <w:p w14:paraId="2D6B15E3" w14:textId="77777777" w:rsidR="005721F0" w:rsidRPr="005721F0" w:rsidRDefault="005721F0" w:rsidP="005721F0">
      <w:pPr>
        <w:spacing w:after="0" w:line="240" w:lineRule="auto"/>
        <w:rPr>
          <w:rFonts w:ascii="Times New Roman" w:eastAsia="Times New Roman" w:hAnsi="Times New Roman" w:cs="Times New Roman"/>
          <w:b/>
          <w:sz w:val="28"/>
        </w:rPr>
      </w:pPr>
    </w:p>
    <w:p w14:paraId="0033677B" w14:textId="77777777" w:rsidR="005721F0" w:rsidRPr="005721F0" w:rsidRDefault="005721F0" w:rsidP="005721F0">
      <w:pPr>
        <w:spacing w:after="0" w:line="240" w:lineRule="auto"/>
        <w:rPr>
          <w:rFonts w:ascii="Times New Roman" w:eastAsia="Times New Roman" w:hAnsi="Times New Roman" w:cs="Times New Roman"/>
          <w:b/>
          <w:sz w:val="28"/>
        </w:rPr>
      </w:pPr>
    </w:p>
    <w:p w14:paraId="4F158E22" w14:textId="77777777" w:rsidR="005721F0" w:rsidRPr="005721F0" w:rsidRDefault="005721F0" w:rsidP="005721F0">
      <w:pPr>
        <w:spacing w:after="0" w:line="240" w:lineRule="auto"/>
        <w:rPr>
          <w:rFonts w:ascii="Times New Roman" w:eastAsia="Times New Roman" w:hAnsi="Times New Roman" w:cs="Times New Roman"/>
          <w:b/>
          <w:sz w:val="28"/>
        </w:rPr>
      </w:pPr>
    </w:p>
    <w:p w14:paraId="08FA8DE4" w14:textId="77777777" w:rsidR="005721F0" w:rsidRPr="005721F0" w:rsidRDefault="005721F0" w:rsidP="005721F0">
      <w:pPr>
        <w:spacing w:after="0" w:line="240" w:lineRule="auto"/>
        <w:rPr>
          <w:rFonts w:ascii="Times New Roman" w:eastAsia="Times New Roman" w:hAnsi="Times New Roman" w:cs="Times New Roman"/>
          <w:b/>
          <w:sz w:val="28"/>
        </w:rPr>
      </w:pPr>
    </w:p>
    <w:p w14:paraId="0F221609" w14:textId="77777777" w:rsidR="005721F0" w:rsidRPr="005721F0" w:rsidRDefault="005721F0" w:rsidP="005721F0">
      <w:pPr>
        <w:spacing w:after="0" w:line="240" w:lineRule="auto"/>
        <w:rPr>
          <w:rFonts w:ascii="Times New Roman" w:eastAsia="Times New Roman" w:hAnsi="Times New Roman" w:cs="Times New Roman"/>
          <w:b/>
          <w:sz w:val="28"/>
        </w:rPr>
      </w:pPr>
    </w:p>
    <w:p w14:paraId="29B3FF35" w14:textId="77777777" w:rsidR="005721F0" w:rsidRPr="005721F0" w:rsidRDefault="005721F0" w:rsidP="005721F0">
      <w:pPr>
        <w:spacing w:after="0" w:line="240" w:lineRule="auto"/>
        <w:rPr>
          <w:rFonts w:ascii="Times New Roman" w:eastAsia="Times New Roman" w:hAnsi="Times New Roman" w:cs="Times New Roman"/>
          <w:b/>
          <w:sz w:val="28"/>
        </w:rPr>
      </w:pPr>
    </w:p>
    <w:p w14:paraId="795266F9" w14:textId="77777777" w:rsidR="005721F0" w:rsidRPr="005721F0" w:rsidRDefault="005721F0" w:rsidP="005721F0">
      <w:pPr>
        <w:spacing w:after="0" w:line="240" w:lineRule="auto"/>
        <w:rPr>
          <w:rFonts w:ascii="Times New Roman" w:eastAsia="Times New Roman" w:hAnsi="Times New Roman" w:cs="Times New Roman"/>
          <w:b/>
          <w:sz w:val="28"/>
        </w:rPr>
      </w:pPr>
    </w:p>
    <w:p w14:paraId="69454CAD" w14:textId="77777777" w:rsidR="005721F0" w:rsidRPr="005721F0" w:rsidRDefault="005721F0" w:rsidP="005721F0">
      <w:pPr>
        <w:spacing w:after="0" w:line="240" w:lineRule="auto"/>
        <w:rPr>
          <w:rFonts w:ascii="Times New Roman" w:eastAsia="Times New Roman" w:hAnsi="Times New Roman" w:cs="Times New Roman"/>
          <w:b/>
          <w:sz w:val="28"/>
        </w:rPr>
      </w:pPr>
      <w:r w:rsidRPr="005721F0">
        <w:rPr>
          <w:rFonts w:ascii="Times New Roman" w:eastAsia="Times New Roman" w:hAnsi="Times New Roman" w:cs="Times New Roman"/>
          <w:b/>
          <w:sz w:val="28"/>
        </w:rPr>
        <w:lastRenderedPageBreak/>
        <w:t>XIII.- Bibliografía</w:t>
      </w:r>
    </w:p>
    <w:p w14:paraId="229B6A2E"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p>
    <w:p w14:paraId="3F453EAD"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bookmarkStart w:id="91" w:name="_Hlk157195628"/>
      <w:r w:rsidRPr="005721F0">
        <w:rPr>
          <w:rFonts w:ascii="Times New Roman" w:hAnsi="Times New Roman" w:cs="Arial"/>
          <w:sz w:val="24"/>
          <w:szCs w:val="21"/>
          <w:shd w:val="clear" w:color="auto" w:fill="FFFFFF"/>
        </w:rPr>
        <w:t xml:space="preserve">Acerbi, Silvia (2009): La ruptura entre Oriente y Occidente al final de la Antigüedad, </w:t>
      </w:r>
      <w:bookmarkEnd w:id="91"/>
      <w:r w:rsidRPr="005721F0">
        <w:rPr>
          <w:rFonts w:ascii="Times New Roman" w:hAnsi="Times New Roman" w:cs="Arial"/>
          <w:sz w:val="24"/>
          <w:szCs w:val="21"/>
          <w:shd w:val="clear" w:color="auto" w:fill="FFFFFF"/>
        </w:rPr>
        <w:t xml:space="preserve">La: Roma, Constantinopla y las ecclesiae separatae (siglos V-VII). </w:t>
      </w:r>
      <w:r w:rsidRPr="005721F0">
        <w:rPr>
          <w:rFonts w:ascii="Times New Roman" w:hAnsi="Times New Roman"/>
          <w:sz w:val="24"/>
          <w:shd w:val="clear" w:color="auto" w:fill="FFFFFF"/>
        </w:rPr>
        <w:t>Revista MAINAKE núm. 31, pp. 29-39;</w:t>
      </w:r>
    </w:p>
    <w:p w14:paraId="5E825620"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p>
    <w:p w14:paraId="492EFD50"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Aceves, Liza (2004): Cambios en el </w:t>
      </w:r>
      <w:r w:rsidRPr="005721F0">
        <w:rPr>
          <w:rFonts w:ascii="Times New Roman" w:hAnsi="Times New Roman" w:cs="Arial"/>
          <w:bCs/>
          <w:sz w:val="24"/>
          <w:szCs w:val="21"/>
          <w:shd w:val="clear" w:color="auto" w:fill="FFFFFF"/>
        </w:rPr>
        <w:t>sistema interestatal Westfaliano</w:t>
      </w:r>
      <w:r w:rsidRPr="005721F0">
        <w:rPr>
          <w:rFonts w:ascii="Times New Roman" w:hAnsi="Times New Roman" w:cs="Arial"/>
          <w:sz w:val="24"/>
          <w:szCs w:val="21"/>
          <w:shd w:val="clear" w:color="auto" w:fill="FFFFFF"/>
        </w:rPr>
        <w:t>, Aportes. Revista de la FE-BUAP, n.25;</w:t>
      </w:r>
    </w:p>
    <w:p w14:paraId="2AB8D149"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0F41B497"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Aguilar</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Omar</w:t>
      </w:r>
      <w:r w:rsidRPr="005721F0">
        <w:rPr>
          <w:rFonts w:ascii="Times New Roman" w:hAnsi="Times New Roman" w:cs="Arial"/>
          <w:sz w:val="24"/>
          <w:szCs w:val="21"/>
          <w:shd w:val="clear" w:color="auto" w:fill="FFFFFF"/>
        </w:rPr>
        <w:t> (1998) “Trabajo e Interacción. La crítica de Habermas a Marx” Revista de la. Academia N° 3, Santiago de Chile, pp.77-105;</w:t>
      </w:r>
    </w:p>
    <w:p w14:paraId="66B9BAE0" w14:textId="77777777" w:rsidR="005721F0" w:rsidRPr="005721F0" w:rsidRDefault="005721F0" w:rsidP="005721F0">
      <w:pPr>
        <w:spacing w:after="0" w:line="240" w:lineRule="auto"/>
        <w:rPr>
          <w:rFonts w:ascii="Times New Roman" w:eastAsia="Times New Roman" w:hAnsi="Times New Roman" w:cs="Arial"/>
          <w:bCs/>
          <w:sz w:val="24"/>
          <w:szCs w:val="21"/>
          <w:shd w:val="clear" w:color="auto" w:fill="FFFFFF"/>
        </w:rPr>
      </w:pPr>
    </w:p>
    <w:p w14:paraId="7E432226" w14:textId="77777777" w:rsidR="005721F0" w:rsidRPr="005721F0" w:rsidRDefault="005721F0" w:rsidP="005721F0">
      <w:pPr>
        <w:spacing w:after="0" w:line="240" w:lineRule="auto"/>
        <w:rPr>
          <w:rFonts w:ascii="Times New Roman" w:eastAsia="Times New Roman" w:hAnsi="Times New Roman" w:cs="Arial"/>
          <w:sz w:val="24"/>
          <w:szCs w:val="21"/>
          <w:shd w:val="clear" w:color="auto" w:fill="FFFFFF"/>
        </w:rPr>
      </w:pPr>
      <w:r w:rsidRPr="005721F0">
        <w:rPr>
          <w:rFonts w:ascii="Times New Roman" w:eastAsia="Times New Roman" w:hAnsi="Times New Roman" w:cs="Arial"/>
          <w:bCs/>
          <w:sz w:val="24"/>
          <w:szCs w:val="21"/>
          <w:shd w:val="clear" w:color="auto" w:fill="FFFFFF"/>
        </w:rPr>
        <w:t>Aguirre</w:t>
      </w:r>
      <w:r w:rsidRPr="005721F0">
        <w:rPr>
          <w:rFonts w:ascii="Times New Roman" w:eastAsia="Times New Roman" w:hAnsi="Times New Roman" w:cs="Arial"/>
          <w:sz w:val="24"/>
          <w:szCs w:val="21"/>
          <w:shd w:val="clear" w:color="auto" w:fill="FFFFFF"/>
        </w:rPr>
        <w:t>, </w:t>
      </w:r>
      <w:r w:rsidRPr="005721F0">
        <w:rPr>
          <w:rFonts w:ascii="Times New Roman" w:eastAsia="Times New Roman" w:hAnsi="Times New Roman" w:cs="Arial"/>
          <w:bCs/>
          <w:sz w:val="24"/>
          <w:szCs w:val="21"/>
          <w:shd w:val="clear" w:color="auto" w:fill="FFFFFF"/>
        </w:rPr>
        <w:t>Javier</w:t>
      </w:r>
      <w:r w:rsidRPr="005721F0">
        <w:rPr>
          <w:rFonts w:ascii="Times New Roman" w:eastAsia="Times New Roman" w:hAnsi="Times New Roman" w:cs="Arial"/>
          <w:sz w:val="24"/>
          <w:szCs w:val="21"/>
          <w:shd w:val="clear" w:color="auto" w:fill="FFFFFF"/>
        </w:rPr>
        <w:t> (2015) Hacia un sentido democrático de “lo político”: Jürgen Habermas y el rol de la religión en la esfera pública, Virajes, v.17, n.1, 23-44;</w:t>
      </w:r>
    </w:p>
    <w:p w14:paraId="708218E4" w14:textId="77777777" w:rsidR="005721F0" w:rsidRPr="005721F0" w:rsidRDefault="005721F0" w:rsidP="005721F0">
      <w:pPr>
        <w:spacing w:after="0" w:line="240" w:lineRule="auto"/>
        <w:rPr>
          <w:rFonts w:ascii="Times New Roman" w:eastAsiaTheme="majorEastAsia" w:hAnsi="Times New Roman" w:cs="Arial"/>
          <w:bCs/>
          <w:sz w:val="24"/>
          <w:szCs w:val="30"/>
          <w:shd w:val="clear" w:color="auto" w:fill="FFFFFF"/>
        </w:rPr>
      </w:pPr>
    </w:p>
    <w:p w14:paraId="4A01E43B" w14:textId="77777777" w:rsidR="005721F0" w:rsidRPr="005721F0" w:rsidRDefault="005721F0" w:rsidP="005721F0">
      <w:pPr>
        <w:spacing w:after="0" w:line="240" w:lineRule="auto"/>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 xml:space="preserve">Aladino, Ricardo Andrés (2017): El legado de Juan Marón en el Líbano medieval, XVI </w:t>
      </w:r>
      <w:r w:rsidRPr="005721F0">
        <w:rPr>
          <w:rFonts w:ascii="Times New Roman" w:eastAsia="Times New Roman" w:hAnsi="Times New Roman" w:cs="Times New Roman"/>
          <w:sz w:val="24"/>
        </w:rPr>
        <w:t>Jornadas Interescuelas/Departamentos de Historia. Departamento de Historia. Facultad Humanidades. Universidad Nacional de Mar del Plata, Mar del Plata, 2017</w:t>
      </w:r>
    </w:p>
    <w:p w14:paraId="459D7995" w14:textId="77777777" w:rsidR="005721F0" w:rsidRPr="005721F0" w:rsidRDefault="005721F0" w:rsidP="005721F0">
      <w:pPr>
        <w:spacing w:after="0" w:line="240" w:lineRule="auto"/>
        <w:rPr>
          <w:rFonts w:ascii="Times New Roman" w:eastAsiaTheme="majorEastAsia" w:hAnsi="Times New Roman" w:cs="Arial"/>
          <w:bCs/>
          <w:sz w:val="24"/>
          <w:szCs w:val="30"/>
          <w:shd w:val="clear" w:color="auto" w:fill="FFFFFF"/>
        </w:rPr>
      </w:pPr>
    </w:p>
    <w:p w14:paraId="454E3447" w14:textId="77777777" w:rsidR="005721F0" w:rsidRPr="005721F0" w:rsidRDefault="005721F0" w:rsidP="005721F0">
      <w:pPr>
        <w:spacing w:after="0" w:line="240" w:lineRule="auto"/>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Alcolea Banegas, Jesús (2014): Discurso público y manipulación: el caso de Julio César, Contrastes. Revista Internacional de Filosofía, v.XIX, n.2, 379-398;</w:t>
      </w:r>
    </w:p>
    <w:p w14:paraId="643857E4" w14:textId="77777777" w:rsidR="005721F0" w:rsidRPr="005721F0" w:rsidRDefault="005721F0" w:rsidP="005721F0">
      <w:pPr>
        <w:spacing w:after="0" w:line="240" w:lineRule="auto"/>
        <w:rPr>
          <w:rFonts w:ascii="Times New Roman" w:eastAsia="Times New Roman" w:hAnsi="Times New Roman" w:cs="Times New Roman"/>
          <w:sz w:val="20"/>
          <w:lang w:val="es-ES"/>
        </w:rPr>
      </w:pPr>
    </w:p>
    <w:p w14:paraId="6090A656" w14:textId="77777777" w:rsidR="005721F0" w:rsidRPr="005721F0" w:rsidRDefault="005721F0" w:rsidP="005721F0">
      <w:pPr>
        <w:spacing w:after="0" w:line="240" w:lineRule="auto"/>
        <w:rPr>
          <w:rFonts w:ascii="Times New Roman" w:eastAsia="Times New Roman" w:hAnsi="Times New Roman" w:cs="Times New Roman"/>
          <w:sz w:val="24"/>
          <w:lang w:val="es-ES"/>
        </w:rPr>
      </w:pPr>
      <w:r w:rsidRPr="005721F0">
        <w:rPr>
          <w:rFonts w:ascii="Times New Roman" w:eastAsia="Times New Roman" w:hAnsi="Times New Roman" w:cs="Times New Roman"/>
          <w:sz w:val="24"/>
          <w:lang w:val="es-ES"/>
        </w:rPr>
        <w:t xml:space="preserve">Allier Montano, Eugenia (2001): El concepto de verdad en Lacan: los </w:t>
      </w:r>
      <w:r w:rsidRPr="005721F0">
        <w:rPr>
          <w:rFonts w:ascii="Times New Roman" w:eastAsia="Times New Roman" w:hAnsi="Times New Roman" w:cs="Times New Roman"/>
          <w:b/>
          <w:i/>
          <w:sz w:val="24"/>
          <w:lang w:val="es-ES"/>
        </w:rPr>
        <w:t>Escritos</w:t>
      </w:r>
      <w:r w:rsidRPr="005721F0">
        <w:rPr>
          <w:rFonts w:ascii="Times New Roman" w:eastAsia="Times New Roman" w:hAnsi="Times New Roman" w:cs="Times New Roman"/>
          <w:sz w:val="24"/>
          <w:lang w:val="es-ES"/>
        </w:rPr>
        <w:t>, Tramas, 17, UAM-X, 137-156.</w:t>
      </w:r>
    </w:p>
    <w:p w14:paraId="284A0949" w14:textId="77777777" w:rsidR="005721F0" w:rsidRPr="005721F0" w:rsidRDefault="005721F0" w:rsidP="005721F0">
      <w:pPr>
        <w:shd w:val="clear" w:color="auto" w:fill="F8F8FB"/>
        <w:spacing w:after="0" w:line="240" w:lineRule="auto"/>
        <w:outlineLvl w:val="0"/>
      </w:pPr>
    </w:p>
    <w:p w14:paraId="3B52F968"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Al-Shereidah, Mazhar (1982): La región árabe: permanencia de </w:t>
      </w:r>
      <w:proofErr w:type="gramStart"/>
      <w:r w:rsidRPr="005721F0">
        <w:rPr>
          <w:rFonts w:ascii="Times New Roman" w:hAnsi="Times New Roman"/>
          <w:sz w:val="24"/>
        </w:rPr>
        <w:t>conflictos,  Nueva</w:t>
      </w:r>
      <w:proofErr w:type="gramEnd"/>
      <w:r w:rsidRPr="005721F0">
        <w:rPr>
          <w:rFonts w:ascii="Times New Roman" w:hAnsi="Times New Roman"/>
          <w:sz w:val="24"/>
        </w:rPr>
        <w:t xml:space="preserve"> Sociedad, Nº 59, Marzo- Abril de 1982,</w:t>
      </w:r>
    </w:p>
    <w:p w14:paraId="7936D3FC" w14:textId="77777777" w:rsidR="005721F0" w:rsidRPr="005721F0" w:rsidRDefault="005721F0" w:rsidP="005721F0">
      <w:pPr>
        <w:shd w:val="clear" w:color="auto" w:fill="F8F8FB"/>
        <w:spacing w:after="0" w:line="240" w:lineRule="auto"/>
        <w:outlineLvl w:val="0"/>
      </w:pPr>
    </w:p>
    <w:p w14:paraId="476F5625"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Almeida, Belén (2002): Las guerras civiles romanas en los Siglos de Oro, AISO. Actas VI (2002);</w:t>
      </w:r>
    </w:p>
    <w:p w14:paraId="15489CFD"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1DBB5DB2"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Altini, Carlo (2005): La Fábrica de soberanía. Maquiavelo, Hobbes, Spinoza y otros modernos (Buenos Aires: El Cuenco de Plata);</w:t>
      </w:r>
    </w:p>
    <w:p w14:paraId="38062997"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5F765AF9"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Álvarez Soria, Ignacio Jesús (2018): La barbarización del ejército Romano, STUDIUM. Revista de Humanidades, 24, 13-40;</w:t>
      </w:r>
    </w:p>
    <w:p w14:paraId="5A8CE97B" w14:textId="77777777" w:rsidR="005721F0" w:rsidRPr="005721F0" w:rsidRDefault="005721F0" w:rsidP="005721F0">
      <w:pPr>
        <w:shd w:val="clear" w:color="auto" w:fill="F8F8FB"/>
        <w:spacing w:after="0" w:line="240" w:lineRule="auto"/>
        <w:outlineLvl w:val="0"/>
        <w:rPr>
          <w:rFonts w:ascii="Verdana" w:hAnsi="Verdana"/>
          <w:color w:val="000000"/>
          <w:sz w:val="19"/>
          <w:szCs w:val="19"/>
          <w:shd w:val="clear" w:color="auto" w:fill="FFFFFF"/>
        </w:rPr>
      </w:pPr>
    </w:p>
    <w:p w14:paraId="6AE60A84" w14:textId="77777777" w:rsidR="005721F0" w:rsidRPr="005721F0" w:rsidRDefault="005721F0" w:rsidP="005721F0">
      <w:pPr>
        <w:shd w:val="clear" w:color="auto" w:fill="F8F8FB"/>
        <w:spacing w:after="0" w:line="240" w:lineRule="auto"/>
        <w:outlineLvl w:val="0"/>
        <w:rPr>
          <w:rFonts w:ascii="Verdana" w:hAnsi="Verdana"/>
          <w:color w:val="000000"/>
          <w:sz w:val="19"/>
          <w:szCs w:val="19"/>
          <w:shd w:val="clear" w:color="auto" w:fill="FFFFFF"/>
        </w:rPr>
      </w:pPr>
      <w:r w:rsidRPr="005721F0">
        <w:rPr>
          <w:rFonts w:ascii="Times New Roman" w:eastAsiaTheme="majorEastAsia" w:hAnsi="Times New Roman" w:cs="Arial"/>
          <w:bCs/>
          <w:sz w:val="24"/>
          <w:szCs w:val="30"/>
          <w:shd w:val="clear" w:color="auto" w:fill="FFFFFF"/>
        </w:rPr>
        <w:t>Anderson, Perry (1979): El Estado absolutista (México: Siglo XXI);</w:t>
      </w:r>
    </w:p>
    <w:p w14:paraId="162E6D4E"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0E240CDA"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Anderson, Perry (1980): Teoría, política e historia. Un debate con E. P. Thompson (México: Siglo XXI);</w:t>
      </w:r>
    </w:p>
    <w:p w14:paraId="180DAD90"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5FC820C9"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 xml:space="preserve">Anderson, Perry (1981): </w:t>
      </w:r>
      <w:bookmarkStart w:id="92" w:name="_Hlk153218262"/>
      <w:r w:rsidRPr="005721F0">
        <w:rPr>
          <w:rFonts w:ascii="Times New Roman" w:eastAsiaTheme="majorEastAsia" w:hAnsi="Times New Roman" w:cs="Arial"/>
          <w:bCs/>
          <w:sz w:val="24"/>
          <w:szCs w:val="30"/>
          <w:shd w:val="clear" w:color="auto" w:fill="FFFFFF"/>
        </w:rPr>
        <w:t>Las antinomias de Antonio Gramsci</w:t>
      </w:r>
      <w:bookmarkEnd w:id="92"/>
      <w:r w:rsidRPr="005721F0">
        <w:rPr>
          <w:rFonts w:ascii="Times New Roman" w:eastAsiaTheme="majorEastAsia" w:hAnsi="Times New Roman" w:cs="Arial"/>
          <w:bCs/>
          <w:sz w:val="24"/>
          <w:szCs w:val="30"/>
          <w:shd w:val="clear" w:color="auto" w:fill="FFFFFF"/>
        </w:rPr>
        <w:t>. Estado y revolución en Occidente (Barcelona: Fontamara);</w:t>
      </w:r>
    </w:p>
    <w:p w14:paraId="267F42D3" w14:textId="77777777" w:rsidR="008D0B44" w:rsidRDefault="008D0B44" w:rsidP="008D0B44">
      <w:pPr>
        <w:spacing w:after="0" w:line="240" w:lineRule="auto"/>
        <w:rPr>
          <w:rFonts w:ascii="Times New Roman" w:hAnsi="Times New Roman"/>
          <w:sz w:val="24"/>
        </w:rPr>
      </w:pPr>
    </w:p>
    <w:p w14:paraId="6DE308DC" w14:textId="39D7CA78" w:rsidR="008D0B44" w:rsidRPr="005721F0" w:rsidRDefault="008D0B44" w:rsidP="008D0B44">
      <w:pPr>
        <w:spacing w:after="0" w:line="240" w:lineRule="auto"/>
        <w:rPr>
          <w:rFonts w:ascii="Times New Roman" w:hAnsi="Times New Roman"/>
          <w:sz w:val="24"/>
        </w:rPr>
      </w:pPr>
      <w:r>
        <w:rPr>
          <w:rFonts w:ascii="Times New Roman" w:hAnsi="Times New Roman"/>
          <w:sz w:val="24"/>
        </w:rPr>
        <w:t xml:space="preserve">Antolín </w:t>
      </w:r>
      <w:r w:rsidRPr="005721F0">
        <w:rPr>
          <w:rFonts w:ascii="Times New Roman" w:hAnsi="Times New Roman"/>
          <w:sz w:val="24"/>
        </w:rPr>
        <w:t xml:space="preserve">Sánchez, Javier (2022): Divergencias y convergencias del estoicismo de la época imperial con el cristianismo primitivo, </w:t>
      </w:r>
      <w:r w:rsidRPr="005721F0">
        <w:t>Estudio Agustiniano, Vol. 57 (2022) 333-372</w:t>
      </w:r>
    </w:p>
    <w:p w14:paraId="1B9EB70F"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32E16D7A"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Arce, Javier (2018): Alarico (365/370-410 A.D.). La integración frustrada (Marcial Pons),</w:t>
      </w:r>
    </w:p>
    <w:p w14:paraId="0D31AF8D"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4628599D"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lastRenderedPageBreak/>
        <w:t>Arendt, Hannah (2022): Eichmann en Jerusalén (Buenos Aires: Delbolsillo);</w:t>
      </w:r>
    </w:p>
    <w:p w14:paraId="1502A804"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p>
    <w:p w14:paraId="21F45BF9" w14:textId="77777777" w:rsidR="005721F0" w:rsidRPr="005721F0" w:rsidRDefault="005721F0" w:rsidP="005721F0">
      <w:pPr>
        <w:shd w:val="clear" w:color="auto" w:fill="F8F8FB"/>
        <w:spacing w:after="0" w:line="240" w:lineRule="auto"/>
        <w:outlineLvl w:val="0"/>
        <w:rPr>
          <w:rFonts w:ascii="Times New Roman" w:eastAsiaTheme="majorEastAsia" w:hAnsi="Times New Roman" w:cs="Arial"/>
          <w:bCs/>
          <w:sz w:val="24"/>
          <w:szCs w:val="30"/>
          <w:shd w:val="clear" w:color="auto" w:fill="FFFFFF"/>
        </w:rPr>
      </w:pPr>
      <w:r w:rsidRPr="005721F0">
        <w:rPr>
          <w:rFonts w:ascii="Times New Roman" w:eastAsiaTheme="majorEastAsia" w:hAnsi="Times New Roman" w:cs="Arial"/>
          <w:bCs/>
          <w:sz w:val="24"/>
          <w:szCs w:val="30"/>
          <w:shd w:val="clear" w:color="auto" w:fill="FFFFFF"/>
        </w:rPr>
        <w:t>Arriaga Rodríguez, Juan Carlos (2012): El concepto de frontera en la geografía humana, Perspectiva Geográfica, v.17, 71-96;</w:t>
      </w:r>
    </w:p>
    <w:p w14:paraId="367933FA"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62CBD376"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Ayi Smitmans, María Teresa (2005): Los árabes: ¿entre el panislamismo y el fundamentalismo islámico?, OASIS, n.10, 79-93;</w:t>
      </w:r>
    </w:p>
    <w:p w14:paraId="407C474F" w14:textId="77777777" w:rsidR="005721F0" w:rsidRPr="005721F0" w:rsidRDefault="005721F0" w:rsidP="005721F0">
      <w:pPr>
        <w:shd w:val="clear" w:color="auto" w:fill="F8F8FB"/>
        <w:spacing w:after="0" w:line="240" w:lineRule="auto"/>
        <w:outlineLvl w:val="0"/>
      </w:pPr>
    </w:p>
    <w:p w14:paraId="7AC87BAF"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93" w:name="_Hlk150730344"/>
      <w:r w:rsidRPr="005721F0">
        <w:rPr>
          <w:rFonts w:ascii="Times New Roman" w:hAnsi="Times New Roman"/>
          <w:sz w:val="24"/>
        </w:rPr>
        <w:t xml:space="preserve">Ayubi, Nazih N. (1998): Política y sociedad en Oriente Próximo. La hipertrofia del estado árabe </w:t>
      </w:r>
      <w:bookmarkEnd w:id="93"/>
      <w:r w:rsidRPr="005721F0">
        <w:rPr>
          <w:rFonts w:ascii="Times New Roman" w:hAnsi="Times New Roman"/>
          <w:sz w:val="24"/>
        </w:rPr>
        <w:t>(eds. Bellaterra, 1998)</w:t>
      </w:r>
    </w:p>
    <w:p w14:paraId="783DEE8B"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7AF54201"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Badaloni, Nicola (1983):  Razón y cambio, en Crisis de la Razón. Nuevos modelos en la relación entre saber y actividad humana, a cargo de Aldo Gargani (México: Siglo XXI), 219-250;</w:t>
      </w:r>
    </w:p>
    <w:p w14:paraId="2DF215C7"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p>
    <w:p w14:paraId="3B3A3F0C"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Bádenas de la Peña, Pedro (1995): De los Argonautas a la Tercera Roma. El mundo </w:t>
      </w:r>
      <w:proofErr w:type="gramStart"/>
      <w:r w:rsidRPr="005721F0">
        <w:rPr>
          <w:rFonts w:ascii="Times New Roman" w:eastAsia="Times New Roman" w:hAnsi="Times New Roman" w:cs="Arial"/>
          <w:sz w:val="24"/>
          <w:lang w:eastAsia="es-AR"/>
        </w:rPr>
        <w:t>Griego</w:t>
      </w:r>
      <w:proofErr w:type="gramEnd"/>
      <w:r w:rsidRPr="005721F0">
        <w:rPr>
          <w:rFonts w:ascii="Times New Roman" w:eastAsia="Times New Roman" w:hAnsi="Times New Roman" w:cs="Arial"/>
          <w:sz w:val="24"/>
          <w:lang w:eastAsia="es-AR"/>
        </w:rPr>
        <w:t xml:space="preserve"> y Rusia, </w:t>
      </w:r>
      <w:r w:rsidRPr="005721F0">
        <w:rPr>
          <w:rFonts w:ascii="Times New Roman" w:hAnsi="Times New Roman" w:cs="Arial"/>
          <w:sz w:val="24"/>
          <w:szCs w:val="21"/>
          <w:shd w:val="clear" w:color="auto" w:fill="FFFFFF"/>
        </w:rPr>
        <w:t>Fortunatae: Revista canaria de Filología, n.7, 327-344;</w:t>
      </w:r>
    </w:p>
    <w:p w14:paraId="44917B56"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p>
    <w:p w14:paraId="1C357321"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Bádenas de la Peña, Pedro (2008): La idea imperial rusa y la imagen de Bizancio tras la conquista de Constantinopla, Erytheia, 29, 37-49;</w:t>
      </w:r>
    </w:p>
    <w:p w14:paraId="498E6725" w14:textId="77777777" w:rsidR="005721F0" w:rsidRPr="005721F0" w:rsidRDefault="005721F0" w:rsidP="005721F0">
      <w:pPr>
        <w:shd w:val="clear" w:color="auto" w:fill="F8F8FB"/>
        <w:spacing w:after="0" w:line="240" w:lineRule="auto"/>
        <w:outlineLvl w:val="0"/>
        <w:rPr>
          <w:rFonts w:ascii="Verdana" w:hAnsi="Verdana"/>
          <w:color w:val="000000"/>
          <w:sz w:val="19"/>
          <w:szCs w:val="19"/>
          <w:shd w:val="clear" w:color="auto" w:fill="FFFFFF"/>
        </w:rPr>
      </w:pPr>
    </w:p>
    <w:p w14:paraId="7717CC15" w14:textId="77777777" w:rsidR="005721F0" w:rsidRPr="005721F0" w:rsidRDefault="005721F0" w:rsidP="005721F0">
      <w:pPr>
        <w:shd w:val="clear" w:color="auto" w:fill="F8F8FB"/>
        <w:spacing w:after="0" w:line="240" w:lineRule="auto"/>
        <w:outlineLvl w:val="0"/>
        <w:rPr>
          <w:rFonts w:ascii="Verdana" w:hAnsi="Verdana"/>
          <w:color w:val="000000"/>
          <w:sz w:val="19"/>
          <w:szCs w:val="19"/>
          <w:shd w:val="clear" w:color="auto" w:fill="FFFFFF"/>
        </w:rPr>
      </w:pPr>
      <w:r w:rsidRPr="005721F0">
        <w:rPr>
          <w:rFonts w:ascii="Times New Roman" w:hAnsi="Times New Roman"/>
          <w:sz w:val="24"/>
        </w:rPr>
        <w:t>Barros, Sebastián (2012): Tras el populismo. Comunidad, espacio e igualdad en una teoría del populismo, Revista de Ciencias Sociales, n.22, 137-150;</w:t>
      </w:r>
    </w:p>
    <w:p w14:paraId="66FD3311" w14:textId="77777777" w:rsidR="005721F0" w:rsidRPr="005721F0" w:rsidRDefault="005721F0" w:rsidP="005721F0">
      <w:pPr>
        <w:shd w:val="clear" w:color="auto" w:fill="F8F8FB"/>
        <w:spacing w:after="0" w:line="240" w:lineRule="auto"/>
        <w:outlineLvl w:val="0"/>
        <w:rPr>
          <w:rFonts w:ascii="Verdana" w:hAnsi="Verdana"/>
          <w:color w:val="000000"/>
          <w:sz w:val="19"/>
          <w:szCs w:val="19"/>
          <w:shd w:val="clear" w:color="auto" w:fill="FFFFFF"/>
        </w:rPr>
      </w:pPr>
    </w:p>
    <w:p w14:paraId="1A9D13AE"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r w:rsidRPr="005721F0">
        <w:rPr>
          <w:rFonts w:ascii="Times New Roman" w:hAnsi="Times New Roman"/>
          <w:sz w:val="24"/>
          <w:szCs w:val="19"/>
          <w:shd w:val="clear" w:color="auto" w:fill="FFFFFF"/>
        </w:rPr>
        <w:t>Barta, Tony (1987): Relations of Genocide: Land and Lives in the Colonization of Australia. En: Wallimann, Isidor; Dobkowski, Michael y Rubenstein, Richard (eds.).</w:t>
      </w:r>
      <w:r w:rsidRPr="005721F0">
        <w:rPr>
          <w:rFonts w:ascii="Times New Roman" w:hAnsi="Times New Roman"/>
          <w:iCs/>
          <w:sz w:val="24"/>
          <w:szCs w:val="19"/>
          <w:shd w:val="clear" w:color="auto" w:fill="FFFFFF"/>
        </w:rPr>
        <w:t> Genocide and the Modern Age: Etiology and Case Studies of Mass Death</w:t>
      </w:r>
      <w:r w:rsidRPr="005721F0">
        <w:rPr>
          <w:rFonts w:ascii="Times New Roman" w:hAnsi="Times New Roman"/>
          <w:sz w:val="24"/>
          <w:szCs w:val="19"/>
          <w:shd w:val="clear" w:color="auto" w:fill="FFFFFF"/>
        </w:rPr>
        <w:t> (pp. 237–253). New York: Syracuse University Press.</w:t>
      </w:r>
    </w:p>
    <w:p w14:paraId="1708C165"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p>
    <w:p w14:paraId="45F00899"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r w:rsidRPr="005721F0">
        <w:rPr>
          <w:rFonts w:ascii="Times New Roman" w:hAnsi="Times New Roman"/>
          <w:sz w:val="24"/>
          <w:szCs w:val="19"/>
          <w:shd w:val="clear" w:color="auto" w:fill="FFFFFF"/>
        </w:rPr>
        <w:t xml:space="preserve">Bech, Josep M. (2000): La Filosofía y su historia. Dificultades </w:t>
      </w:r>
      <w:proofErr w:type="gramStart"/>
      <w:r w:rsidRPr="005721F0">
        <w:rPr>
          <w:rFonts w:ascii="Times New Roman" w:hAnsi="Times New Roman"/>
          <w:sz w:val="24"/>
          <w:szCs w:val="19"/>
          <w:shd w:val="clear" w:color="auto" w:fill="FFFFFF"/>
        </w:rPr>
        <w:t>teó  ricas</w:t>
      </w:r>
      <w:proofErr w:type="gramEnd"/>
      <w:r w:rsidRPr="005721F0">
        <w:rPr>
          <w:rFonts w:ascii="Times New Roman" w:hAnsi="Times New Roman"/>
          <w:sz w:val="24"/>
          <w:szCs w:val="19"/>
          <w:shd w:val="clear" w:color="auto" w:fill="FFFFFF"/>
        </w:rPr>
        <w:t xml:space="preserve"> y perspectivas críticas en los múltiples caminos de la historia del pensamiento (Barcelona: Ed. De Barcelona);</w:t>
      </w:r>
    </w:p>
    <w:p w14:paraId="2486A54F" w14:textId="77777777" w:rsidR="005721F0" w:rsidRPr="005721F0" w:rsidRDefault="005721F0" w:rsidP="005721F0">
      <w:pPr>
        <w:shd w:val="clear" w:color="auto" w:fill="F8F8FB"/>
        <w:spacing w:after="0" w:line="240" w:lineRule="auto"/>
        <w:outlineLvl w:val="0"/>
        <w:rPr>
          <w:rFonts w:ascii="Arial" w:hAnsi="Arial" w:cs="Arial"/>
          <w:color w:val="4D5156"/>
          <w:sz w:val="21"/>
          <w:szCs w:val="21"/>
          <w:shd w:val="clear" w:color="auto" w:fill="FFFFFF"/>
        </w:rPr>
      </w:pPr>
    </w:p>
    <w:p w14:paraId="5C80855D"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Beehner, Lionel</w:t>
      </w:r>
      <w:r w:rsidRPr="005721F0">
        <w:rPr>
          <w:rFonts w:ascii="Times New Roman" w:hAnsi="Times New Roman" w:cs="Arial"/>
          <w:sz w:val="24"/>
          <w:szCs w:val="21"/>
          <w:shd w:val="clear" w:color="auto" w:fill="FFFFFF"/>
        </w:rPr>
        <w:t> y Gustav </w:t>
      </w:r>
      <w:r w:rsidRPr="005721F0">
        <w:rPr>
          <w:rFonts w:ascii="Times New Roman" w:hAnsi="Times New Roman" w:cs="Arial"/>
          <w:bCs/>
          <w:sz w:val="24"/>
          <w:szCs w:val="21"/>
          <w:shd w:val="clear" w:color="auto" w:fill="FFFFFF"/>
        </w:rPr>
        <w:t>Meibauer</w:t>
      </w:r>
      <w:r w:rsidRPr="005721F0">
        <w:rPr>
          <w:rFonts w:ascii="Times New Roman" w:hAnsi="Times New Roman" w:cs="Arial"/>
          <w:sz w:val="24"/>
          <w:szCs w:val="21"/>
          <w:shd w:val="clear" w:color="auto" w:fill="FFFFFF"/>
        </w:rPr>
        <w:t xml:space="preserve"> (2016): The </w:t>
      </w:r>
      <w:r w:rsidRPr="005721F0">
        <w:rPr>
          <w:rFonts w:ascii="Times New Roman" w:hAnsi="Times New Roman" w:cs="Arial"/>
          <w:bCs/>
          <w:sz w:val="24"/>
          <w:szCs w:val="21"/>
          <w:shd w:val="clear" w:color="auto" w:fill="FFFFFF"/>
        </w:rPr>
        <w:t>futility</w:t>
      </w:r>
      <w:r w:rsidRPr="005721F0">
        <w:rPr>
          <w:rFonts w:ascii="Times New Roman" w:hAnsi="Times New Roman" w:cs="Arial"/>
          <w:sz w:val="24"/>
          <w:szCs w:val="21"/>
          <w:shd w:val="clear" w:color="auto" w:fill="FFFFFF"/>
        </w:rPr>
        <w:t> of </w:t>
      </w:r>
      <w:r w:rsidRPr="005721F0">
        <w:rPr>
          <w:rFonts w:ascii="Times New Roman" w:hAnsi="Times New Roman" w:cs="Arial"/>
          <w:bCs/>
          <w:sz w:val="24"/>
          <w:szCs w:val="21"/>
          <w:shd w:val="clear" w:color="auto" w:fill="FFFFFF"/>
        </w:rPr>
        <w:t>buffer zones</w:t>
      </w:r>
      <w:r w:rsidRPr="005721F0">
        <w:rPr>
          <w:rFonts w:ascii="Times New Roman" w:hAnsi="Times New Roman" w:cs="Arial"/>
          <w:sz w:val="24"/>
          <w:szCs w:val="21"/>
          <w:shd w:val="clear" w:color="auto" w:fill="FFFFFF"/>
        </w:rPr>
        <w:t> in international politics, Orbis 60(2).</w:t>
      </w:r>
    </w:p>
    <w:p w14:paraId="49892D6E"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2EA0BD56"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sz w:val="24"/>
          <w:szCs w:val="21"/>
          <w:shd w:val="clear" w:color="auto" w:fill="FFFFFF"/>
        </w:rPr>
        <w:t>Beinin, Joel y </w:t>
      </w:r>
      <w:r w:rsidRPr="005721F0">
        <w:rPr>
          <w:rFonts w:ascii="Times New Roman" w:hAnsi="Times New Roman" w:cs="Arial"/>
          <w:bCs/>
          <w:sz w:val="24"/>
          <w:szCs w:val="21"/>
          <w:shd w:val="clear" w:color="auto" w:fill="FFFFFF"/>
        </w:rPr>
        <w:t>Lisa Hajjar (2014): Palestine</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Israel</w:t>
      </w:r>
      <w:r w:rsidRPr="005721F0">
        <w:rPr>
          <w:rFonts w:ascii="Times New Roman" w:hAnsi="Times New Roman" w:cs="Arial"/>
          <w:sz w:val="24"/>
          <w:szCs w:val="21"/>
          <w:shd w:val="clear" w:color="auto" w:fill="FFFFFF"/>
        </w:rPr>
        <w:t> and the </w:t>
      </w:r>
      <w:r w:rsidRPr="005721F0">
        <w:rPr>
          <w:rFonts w:ascii="Times New Roman" w:hAnsi="Times New Roman" w:cs="Arial"/>
          <w:bCs/>
          <w:sz w:val="24"/>
          <w:szCs w:val="21"/>
          <w:shd w:val="clear" w:color="auto" w:fill="FFFFFF"/>
        </w:rPr>
        <w:t>Arab</w:t>
      </w:r>
      <w:r w:rsidRPr="005721F0">
        <w:rPr>
          <w:rFonts w:ascii="Times New Roman" w:hAnsi="Times New Roman" w:cs="Arial"/>
          <w:sz w:val="24"/>
          <w:szCs w:val="21"/>
          <w:shd w:val="clear" w:color="auto" w:fill="FFFFFF"/>
        </w:rPr>
        <w:t xml:space="preserve">-Israeli Conflict. A Primer, </w:t>
      </w:r>
      <w:r w:rsidRPr="005721F0">
        <w:rPr>
          <w:rFonts w:ascii="Times New Roman" w:hAnsi="Times New Roman" w:cs="Arial"/>
          <w:sz w:val="24"/>
          <w:szCs w:val="20"/>
          <w:shd w:val="clear" w:color="auto" w:fill="FFFFFF"/>
        </w:rPr>
        <w:t>Middle East Research and Information Project, 2001;</w:t>
      </w:r>
    </w:p>
    <w:p w14:paraId="678C670E"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p>
    <w:p w14:paraId="105A639F"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r w:rsidRPr="005721F0">
        <w:rPr>
          <w:rFonts w:ascii="Times New Roman" w:hAnsi="Times New Roman"/>
          <w:sz w:val="24"/>
          <w:szCs w:val="19"/>
          <w:shd w:val="clear" w:color="auto" w:fill="FFFFFF"/>
        </w:rPr>
        <w:t>Belousov, Mikhail S. y Yasyn S. Abdullaev (2021): Mito de la conspiración paneuropea: desde el Trienio Liberal hasta el Levantamiento Decembrista, Historia Constitucional, n.22, 837-855;</w:t>
      </w:r>
    </w:p>
    <w:p w14:paraId="76AC94F0"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p>
    <w:p w14:paraId="55DAB4A5" w14:textId="77777777" w:rsidR="005721F0" w:rsidRPr="005721F0" w:rsidRDefault="005721F0" w:rsidP="005721F0">
      <w:pPr>
        <w:shd w:val="clear" w:color="auto" w:fill="F8F8FB"/>
        <w:spacing w:after="0" w:line="240" w:lineRule="auto"/>
        <w:outlineLvl w:val="0"/>
        <w:rPr>
          <w:rFonts w:ascii="Times New Roman" w:hAnsi="Times New Roman"/>
          <w:sz w:val="24"/>
          <w:szCs w:val="19"/>
          <w:shd w:val="clear" w:color="auto" w:fill="FFFFFF"/>
        </w:rPr>
      </w:pPr>
      <w:bookmarkStart w:id="94" w:name="_Hlk149341607"/>
      <w:r w:rsidRPr="005721F0">
        <w:rPr>
          <w:rFonts w:ascii="Times New Roman" w:hAnsi="Times New Roman"/>
          <w:sz w:val="24"/>
          <w:szCs w:val="19"/>
          <w:shd w:val="clear" w:color="auto" w:fill="FFFFFF"/>
        </w:rPr>
        <w:t xml:space="preserve">Benigno, Francesco (2022): </w:t>
      </w:r>
      <w:bookmarkEnd w:id="94"/>
      <w:r w:rsidRPr="005721F0">
        <w:rPr>
          <w:rFonts w:ascii="Times New Roman" w:hAnsi="Times New Roman"/>
          <w:sz w:val="24"/>
          <w:szCs w:val="19"/>
          <w:shd w:val="clear" w:color="auto" w:fill="FFFFFF"/>
        </w:rPr>
        <w:t>Repensar las “Seis Revoluciones Contemporáneas” del siglo XVII, Espacio, Tiempo y Forma, 35, 309-320;</w:t>
      </w:r>
    </w:p>
    <w:p w14:paraId="425108B7"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0"/>
        </w:rPr>
      </w:pPr>
    </w:p>
    <w:p w14:paraId="39C8281A"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r w:rsidRPr="005721F0">
        <w:rPr>
          <w:rFonts w:ascii="Times New Roman" w:eastAsiaTheme="minorEastAsia" w:hAnsi="Times New Roman"/>
          <w:sz w:val="24"/>
        </w:rPr>
        <w:t>Berciano Villalibre, Modesto (1998): Debate en torno a la posmodernidad (Madrid: Editorial Síntesis);</w:t>
      </w:r>
    </w:p>
    <w:p w14:paraId="4EB73C32" w14:textId="77777777" w:rsidR="005721F0" w:rsidRPr="005721F0" w:rsidRDefault="005721F0" w:rsidP="005721F0">
      <w:pPr>
        <w:shd w:val="clear" w:color="auto" w:fill="FFFFFF"/>
        <w:spacing w:after="0" w:line="240" w:lineRule="auto"/>
        <w:ind w:right="57"/>
        <w:rPr>
          <w:rFonts w:ascii="Times New Roman" w:eastAsia="Times New Roman" w:hAnsi="Times New Roman" w:cs="Arial"/>
          <w:sz w:val="24"/>
          <w:szCs w:val="24"/>
          <w:lang w:eastAsia="es-AR"/>
        </w:rPr>
      </w:pPr>
    </w:p>
    <w:p w14:paraId="668D2054" w14:textId="77777777" w:rsidR="005721F0" w:rsidRPr="005721F0" w:rsidRDefault="005721F0" w:rsidP="005721F0">
      <w:pPr>
        <w:shd w:val="clear" w:color="auto" w:fill="FFFFFF"/>
        <w:spacing w:after="0" w:line="240" w:lineRule="auto"/>
        <w:ind w:right="57"/>
        <w:rPr>
          <w:rFonts w:ascii="Arial" w:eastAsia="Times New Roman" w:hAnsi="Arial" w:cs="Arial"/>
          <w:color w:val="202124"/>
          <w:sz w:val="24"/>
          <w:szCs w:val="24"/>
          <w:lang w:eastAsia="es-AR"/>
        </w:rPr>
      </w:pPr>
      <w:r w:rsidRPr="005721F0">
        <w:rPr>
          <w:rFonts w:ascii="Times New Roman" w:hAnsi="Times New Roman"/>
          <w:sz w:val="24"/>
        </w:rPr>
        <w:t>Beriain, Josetxo (2005,): Modernidades en disputa (Barcelona: Anthropos);</w:t>
      </w:r>
    </w:p>
    <w:p w14:paraId="4F1E325F" w14:textId="77777777" w:rsidR="005721F0" w:rsidRPr="005721F0" w:rsidRDefault="005721F0" w:rsidP="005721F0">
      <w:pPr>
        <w:shd w:val="clear" w:color="auto" w:fill="FFFFFF"/>
        <w:spacing w:after="0" w:line="240" w:lineRule="auto"/>
        <w:ind w:right="57"/>
        <w:rPr>
          <w:rFonts w:ascii="Arial" w:eastAsia="Times New Roman" w:hAnsi="Arial" w:cs="Arial"/>
          <w:color w:val="202124"/>
          <w:sz w:val="24"/>
          <w:szCs w:val="24"/>
          <w:lang w:eastAsia="es-AR"/>
        </w:rPr>
      </w:pPr>
    </w:p>
    <w:p w14:paraId="547F4A04" w14:textId="77777777" w:rsidR="005721F0" w:rsidRPr="005721F0" w:rsidRDefault="005721F0" w:rsidP="005721F0">
      <w:pPr>
        <w:shd w:val="clear" w:color="auto" w:fill="FFFFFF"/>
        <w:spacing w:after="0" w:line="240" w:lineRule="auto"/>
        <w:ind w:right="57"/>
        <w:rPr>
          <w:rFonts w:ascii="Arial" w:eastAsia="Times New Roman" w:hAnsi="Arial" w:cs="Arial"/>
          <w:color w:val="202124"/>
          <w:sz w:val="24"/>
          <w:szCs w:val="24"/>
          <w:lang w:eastAsia="es-AR"/>
        </w:rPr>
      </w:pPr>
      <w:r w:rsidRPr="005721F0">
        <w:rPr>
          <w:rFonts w:ascii="Times New Roman" w:hAnsi="Times New Roman"/>
          <w:sz w:val="24"/>
        </w:rPr>
        <w:lastRenderedPageBreak/>
        <w:t>Berman, Harold Joseph (2001): La formación de la tradición jurídica de Occidente (México: FCE);</w:t>
      </w:r>
    </w:p>
    <w:p w14:paraId="32475DAF" w14:textId="77777777" w:rsidR="005721F0" w:rsidRPr="005721F0" w:rsidRDefault="005721F0" w:rsidP="005721F0">
      <w:pPr>
        <w:shd w:val="clear" w:color="auto" w:fill="F8F8FB"/>
        <w:spacing w:after="0" w:line="240" w:lineRule="auto"/>
        <w:outlineLvl w:val="0"/>
      </w:pPr>
    </w:p>
    <w:p w14:paraId="76E1E16E"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Bermejo, Romualdo (1987): El uso de la fuerza, la Sociedad de Naciones y el Pacto Briand-Kellog, en Los orígenes del Derecho internacional contemporáneo. Estudios conmemorativos del Centenario de la Primera Guerra Mundial, Yolanda Gamarra Chopo Carlos R. Fernández Liesa (coordinadores), 217-245;</w:t>
      </w:r>
    </w:p>
    <w:p w14:paraId="52923784"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4E6894D9"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 xml:space="preserve">Bernardo, Joao (2010): </w:t>
      </w:r>
      <w:r w:rsidRPr="005721F0">
        <w:rPr>
          <w:rFonts w:ascii="Times New Roman" w:hAnsi="Times New Roman" w:cs="Arial"/>
          <w:sz w:val="24"/>
          <w:szCs w:val="21"/>
          <w:shd w:val="clear" w:color="auto" w:fill="FFFFFF"/>
        </w:rPr>
        <w:t xml:space="preserve"> De </w:t>
      </w:r>
      <w:r w:rsidRPr="005721F0">
        <w:rPr>
          <w:rFonts w:ascii="Times New Roman" w:hAnsi="Times New Roman" w:cs="Arial"/>
          <w:bCs/>
          <w:sz w:val="24"/>
          <w:szCs w:val="21"/>
          <w:shd w:val="clear" w:color="auto" w:fill="FFFFFF"/>
        </w:rPr>
        <w:t>perseguidos</w:t>
      </w:r>
      <w:r w:rsidRPr="005721F0">
        <w:rPr>
          <w:rFonts w:ascii="Times New Roman" w:hAnsi="Times New Roman" w:cs="Arial"/>
          <w:sz w:val="24"/>
          <w:szCs w:val="21"/>
          <w:shd w:val="clear" w:color="auto" w:fill="FFFFFF"/>
        </w:rPr>
        <w:t> a </w:t>
      </w:r>
      <w:r w:rsidRPr="005721F0">
        <w:rPr>
          <w:rFonts w:ascii="Times New Roman" w:hAnsi="Times New Roman" w:cs="Arial"/>
          <w:bCs/>
          <w:sz w:val="24"/>
          <w:szCs w:val="21"/>
          <w:shd w:val="clear" w:color="auto" w:fill="FFFFFF"/>
        </w:rPr>
        <w:t>perseguidores</w:t>
      </w:r>
      <w:r w:rsidRPr="005721F0">
        <w:rPr>
          <w:rFonts w:ascii="Times New Roman" w:hAnsi="Times New Roman" w:cs="Arial"/>
          <w:sz w:val="24"/>
          <w:szCs w:val="21"/>
          <w:shd w:val="clear" w:color="auto" w:fill="FFFFFF"/>
        </w:rPr>
        <w:t>: la lección del </w:t>
      </w:r>
      <w:r w:rsidRPr="005721F0">
        <w:rPr>
          <w:rFonts w:ascii="Times New Roman" w:hAnsi="Times New Roman" w:cs="Arial"/>
          <w:bCs/>
          <w:sz w:val="24"/>
          <w:szCs w:val="21"/>
          <w:shd w:val="clear" w:color="auto" w:fill="FFFFFF"/>
        </w:rPr>
        <w:t xml:space="preserve">sionismo, </w:t>
      </w:r>
      <w:r w:rsidRPr="005721F0">
        <w:rPr>
          <w:rFonts w:ascii="Times New Roman" w:hAnsi="Times New Roman" w:cs="Arial"/>
          <w:sz w:val="24"/>
          <w:szCs w:val="21"/>
          <w:shd w:val="clear" w:color="auto" w:fill="FFFFFF"/>
        </w:rPr>
        <w:t>Passa Pa- lavra, 2 jun. 2010 · </w:t>
      </w:r>
    </w:p>
    <w:p w14:paraId="1D233721"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6B06AED9"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Bilder, Myrna Edith (2013): El estatuto del sobreviviente testigo en G. Agamben: Algunas problematizaciones [en línea]. IX Jornadas de Investigación en Filosofía, 28 al 30 de agosto de 2013, La Plata, Argentina</w:t>
      </w:r>
    </w:p>
    <w:p w14:paraId="7A6EAE12" w14:textId="77777777" w:rsidR="005721F0" w:rsidRPr="005721F0" w:rsidRDefault="005721F0" w:rsidP="005721F0">
      <w:pPr>
        <w:shd w:val="clear" w:color="auto" w:fill="F8F8FB"/>
        <w:spacing w:after="0" w:line="240" w:lineRule="auto"/>
        <w:outlineLvl w:val="0"/>
      </w:pPr>
    </w:p>
    <w:p w14:paraId="0318D078"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Bizzarro, Laura (2010): La teoría de los Cuatro Imperios como elemento opositor al Helenismo y a Roma, Antíteses, vol. 3, n. 5, </w:t>
      </w:r>
      <w:proofErr w:type="gramStart"/>
      <w:r w:rsidRPr="005721F0">
        <w:rPr>
          <w:rFonts w:ascii="Times New Roman" w:hAnsi="Times New Roman"/>
          <w:sz w:val="24"/>
        </w:rPr>
        <w:t>jan.-</w:t>
      </w:r>
      <w:proofErr w:type="gramEnd"/>
      <w:r w:rsidRPr="005721F0">
        <w:rPr>
          <w:rFonts w:ascii="Times New Roman" w:hAnsi="Times New Roman"/>
          <w:sz w:val="24"/>
        </w:rPr>
        <w:t>jun. de 2010, pp. 395-418;</w:t>
      </w:r>
    </w:p>
    <w:p w14:paraId="6A023CAB"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72DE6B59"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Blackburn</w:t>
      </w:r>
      <w:r w:rsidRPr="005721F0">
        <w:rPr>
          <w:rFonts w:ascii="Times New Roman" w:hAnsi="Times New Roman" w:cs="Arial"/>
          <w:sz w:val="24"/>
          <w:szCs w:val="21"/>
          <w:shd w:val="clear" w:color="auto" w:fill="FFFFFF"/>
        </w:rPr>
        <w:t>, Robin (2014):  La cañonera del abolicionismo, New Left Review, 87, 149-160;</w:t>
      </w:r>
    </w:p>
    <w:p w14:paraId="59C93682"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173CF8C3"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Blum</w:t>
      </w:r>
      <w:r w:rsidRPr="005721F0">
        <w:rPr>
          <w:rFonts w:ascii="Times New Roman" w:hAnsi="Times New Roman" w:cs="Arial"/>
          <w:sz w:val="24"/>
          <w:szCs w:val="21"/>
          <w:shd w:val="clear" w:color="auto" w:fill="FFFFFF"/>
        </w:rPr>
        <w:t>, Jerome (1961): </w:t>
      </w:r>
      <w:r w:rsidRPr="005721F0">
        <w:rPr>
          <w:rFonts w:ascii="Times New Roman" w:hAnsi="Times New Roman" w:cs="Arial"/>
          <w:bCs/>
          <w:sz w:val="24"/>
          <w:szCs w:val="21"/>
          <w:shd w:val="clear" w:color="auto" w:fill="FFFFFF"/>
        </w:rPr>
        <w:t>Lord and Peasant in Russia from the Ninth to the Nineteenth Century</w:t>
      </w:r>
      <w:r w:rsidRPr="005721F0">
        <w:rPr>
          <w:rFonts w:ascii="Times New Roman" w:hAnsi="Times New Roman" w:cs="Arial"/>
          <w:sz w:val="24"/>
          <w:szCs w:val="21"/>
          <w:shd w:val="clear" w:color="auto" w:fill="FFFFFF"/>
        </w:rPr>
        <w:t>. Princeton, N.J.: Princeton University Press, 1961</w:t>
      </w:r>
    </w:p>
    <w:p w14:paraId="19201B06"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7FB961E9"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Bodei</w:t>
      </w:r>
      <w:r w:rsidRPr="005721F0">
        <w:rPr>
          <w:rFonts w:ascii="Times New Roman" w:hAnsi="Times New Roman" w:cs="Arial"/>
          <w:sz w:val="24"/>
          <w:szCs w:val="21"/>
          <w:shd w:val="clear" w:color="auto" w:fill="FFFFFF"/>
        </w:rPr>
        <w:t>, Remo (2014): Geometría de las Pasiones. Miedo, esperanza, felicidad: filosofía y uso político (México: FCE);</w:t>
      </w:r>
    </w:p>
    <w:p w14:paraId="05EE1259" w14:textId="5A752EBF" w:rsidR="005721F0" w:rsidRPr="005721F0" w:rsidRDefault="0067790B" w:rsidP="005721F0">
      <w:pPr>
        <w:shd w:val="clear" w:color="auto" w:fill="F8F8FB"/>
        <w:spacing w:after="0" w:line="240" w:lineRule="auto"/>
        <w:outlineLvl w:val="0"/>
        <w:rPr>
          <w:rFonts w:ascii="Times New Roman" w:hAnsi="Times New Roman" w:cs="Arial"/>
          <w:bCs/>
          <w:sz w:val="24"/>
          <w:szCs w:val="21"/>
          <w:shd w:val="clear" w:color="auto" w:fill="FFFFFF"/>
        </w:rPr>
      </w:pPr>
      <w:r>
        <w:rPr>
          <w:rFonts w:ascii="Times New Roman" w:hAnsi="Times New Roman" w:cs="Arial"/>
          <w:bCs/>
          <w:sz w:val="24"/>
          <w:szCs w:val="21"/>
          <w:shd w:val="clear" w:color="auto" w:fill="FFFFFF"/>
        </w:rPr>
        <w:t xml:space="preserve"> </w:t>
      </w:r>
    </w:p>
    <w:p w14:paraId="194286A0"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Bozza</w:t>
      </w:r>
      <w:r w:rsidRPr="005721F0">
        <w:rPr>
          <w:rFonts w:ascii="Times New Roman" w:hAnsi="Times New Roman" w:cs="Arial"/>
          <w:sz w:val="24"/>
          <w:szCs w:val="21"/>
          <w:shd w:val="clear" w:color="auto" w:fill="FFFFFF"/>
        </w:rPr>
        <w:t xml:space="preserve">, Juan Alberto (2014): Navegar en la tormenta. El anticomunismo en la historiografía de los Estados Unidos durante la Guerra Fría, Sociohistórica, n.33, </w:t>
      </w:r>
    </w:p>
    <w:p w14:paraId="283354A2"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5442A0A5"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Brading</w:t>
      </w:r>
      <w:r w:rsidRPr="005721F0">
        <w:rPr>
          <w:rFonts w:ascii="Times New Roman" w:hAnsi="Times New Roman" w:cs="Arial"/>
          <w:sz w:val="24"/>
          <w:szCs w:val="21"/>
          <w:shd w:val="clear" w:color="auto" w:fill="FFFFFF"/>
        </w:rPr>
        <w:t>, David A. (1991): Orbe indiano. De la monarquía católica a la república criolla, 1492-1867 (México: FCE);</w:t>
      </w:r>
    </w:p>
    <w:p w14:paraId="0B9A1CBB" w14:textId="77777777" w:rsidR="00DC7734" w:rsidRDefault="00DC7734" w:rsidP="005721F0">
      <w:pPr>
        <w:shd w:val="clear" w:color="auto" w:fill="F8F8FB"/>
        <w:spacing w:after="0" w:line="240" w:lineRule="auto"/>
        <w:outlineLvl w:val="0"/>
        <w:rPr>
          <w:rFonts w:ascii="Times New Roman" w:hAnsi="Times New Roman" w:cs="Arial"/>
          <w:bCs/>
          <w:sz w:val="24"/>
          <w:szCs w:val="21"/>
          <w:shd w:val="clear" w:color="auto" w:fill="FFFFFF"/>
        </w:rPr>
      </w:pPr>
    </w:p>
    <w:p w14:paraId="1B19B2F5" w14:textId="714C4C49" w:rsidR="005721F0" w:rsidRDefault="00DC7734"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Bu</w:t>
      </w:r>
      <w:r>
        <w:rPr>
          <w:rFonts w:ascii="Times New Roman" w:hAnsi="Times New Roman" w:cs="Arial"/>
          <w:bCs/>
          <w:sz w:val="24"/>
          <w:szCs w:val="21"/>
          <w:shd w:val="clear" w:color="auto" w:fill="FFFFFF"/>
        </w:rPr>
        <w:t>bnova</w:t>
      </w:r>
      <w:r w:rsidRPr="005721F0">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Tatian</w:t>
      </w:r>
      <w:r w:rsidRPr="005721F0">
        <w:rPr>
          <w:rFonts w:ascii="Times New Roman" w:hAnsi="Times New Roman" w:cs="Arial"/>
          <w:sz w:val="24"/>
          <w:szCs w:val="21"/>
          <w:shd w:val="clear" w:color="auto" w:fill="FFFFFF"/>
        </w:rPr>
        <w:t>a (20</w:t>
      </w:r>
      <w:r>
        <w:rPr>
          <w:rFonts w:ascii="Times New Roman" w:hAnsi="Times New Roman" w:cs="Arial"/>
          <w:sz w:val="24"/>
          <w:szCs w:val="21"/>
          <w:shd w:val="clear" w:color="auto" w:fill="FFFFFF"/>
        </w:rPr>
        <w:t>11</w:t>
      </w:r>
      <w:r w:rsidRPr="005721F0">
        <w:rPr>
          <w:rFonts w:ascii="Times New Roman" w:hAnsi="Times New Roman" w:cs="Arial"/>
          <w:sz w:val="24"/>
          <w:szCs w:val="21"/>
          <w:shd w:val="clear" w:color="auto" w:fill="FFFFFF"/>
        </w:rPr>
        <w:t>):</w:t>
      </w:r>
      <w:r>
        <w:rPr>
          <w:rFonts w:ascii="Times New Roman" w:hAnsi="Times New Roman" w:cs="Arial"/>
          <w:sz w:val="24"/>
          <w:szCs w:val="21"/>
          <w:shd w:val="clear" w:color="auto" w:fill="FFFFFF"/>
        </w:rPr>
        <w:t xml:space="preserve"> Ente Napoleón y Jesucristo: las peripecias del “alma rusa” en la obra de Dostoievski, Bakhtiniana, 6 (1), 210-238;</w:t>
      </w:r>
    </w:p>
    <w:p w14:paraId="7492F2E4" w14:textId="77777777" w:rsidR="00DC7734" w:rsidRPr="005721F0" w:rsidRDefault="00DC7734" w:rsidP="005721F0">
      <w:pPr>
        <w:shd w:val="clear" w:color="auto" w:fill="F8F8FB"/>
        <w:spacing w:after="0" w:line="240" w:lineRule="auto"/>
        <w:outlineLvl w:val="0"/>
        <w:rPr>
          <w:rFonts w:ascii="Times New Roman" w:hAnsi="Times New Roman" w:cs="Arial"/>
          <w:bCs/>
          <w:sz w:val="24"/>
          <w:szCs w:val="21"/>
          <w:shd w:val="clear" w:color="auto" w:fill="FFFFFF"/>
        </w:rPr>
      </w:pPr>
    </w:p>
    <w:p w14:paraId="43F332C0"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Bucetto</w:t>
      </w:r>
      <w:r w:rsidRPr="005721F0">
        <w:rPr>
          <w:rFonts w:ascii="Times New Roman" w:hAnsi="Times New Roman" w:cs="Arial"/>
          <w:sz w:val="24"/>
          <w:szCs w:val="21"/>
          <w:shd w:val="clear" w:color="auto" w:fill="FFFFFF"/>
        </w:rPr>
        <w:t xml:space="preserve">, María Sol (2020): La subjetividad en el régimen nazi: deconstrucción y construcción, </w:t>
      </w:r>
      <w:hyperlink r:id="rId11" w:history="1">
        <w:r w:rsidRPr="005721F0">
          <w:rPr>
            <w:rFonts w:ascii="Times New Roman" w:hAnsi="Times New Roman" w:cs="Arial"/>
            <w:sz w:val="24"/>
            <w:szCs w:val="18"/>
            <w:bdr w:val="none" w:sz="0" w:space="0" w:color="auto" w:frame="1"/>
          </w:rPr>
          <w:t>Lex: Revista de la Facultad de Derecho y Ciencia Política de la Universidad Alas Peruanas</w:t>
        </w:r>
      </w:hyperlink>
      <w:r w:rsidRPr="005721F0">
        <w:rPr>
          <w:rFonts w:ascii="Times New Roman" w:hAnsi="Times New Roman" w:cs="Arial"/>
          <w:sz w:val="24"/>
          <w:szCs w:val="18"/>
          <w:bdr w:val="none" w:sz="0" w:space="0" w:color="auto" w:frame="1"/>
        </w:rPr>
        <w:t>, </w:t>
      </w:r>
      <w:hyperlink r:id="rId12" w:history="1">
        <w:r w:rsidRPr="005721F0">
          <w:rPr>
            <w:rFonts w:ascii="Times New Roman" w:hAnsi="Times New Roman" w:cs="Arial"/>
            <w:sz w:val="24"/>
            <w:szCs w:val="18"/>
            <w:bdr w:val="none" w:sz="0" w:space="0" w:color="auto" w:frame="1"/>
          </w:rPr>
          <w:t>Vol. 18, Nº. 26, 2020</w:t>
        </w:r>
      </w:hyperlink>
      <w:r w:rsidRPr="005721F0">
        <w:rPr>
          <w:rFonts w:ascii="Times New Roman" w:hAnsi="Times New Roman" w:cs="Arial"/>
          <w:sz w:val="24"/>
          <w:szCs w:val="18"/>
          <w:bdr w:val="none" w:sz="0" w:space="0" w:color="auto" w:frame="1"/>
        </w:rPr>
        <w:t>, págs. 469-490;</w:t>
      </w:r>
    </w:p>
    <w:p w14:paraId="5EB0C062" w14:textId="77777777" w:rsidR="00B20E85" w:rsidRDefault="00B20E85" w:rsidP="005721F0">
      <w:pPr>
        <w:shd w:val="clear" w:color="auto" w:fill="F8F8FB"/>
        <w:spacing w:after="0" w:line="240" w:lineRule="auto"/>
        <w:outlineLvl w:val="0"/>
        <w:rPr>
          <w:rFonts w:ascii="Times New Roman" w:hAnsi="Times New Roman" w:cs="Arial"/>
          <w:bCs/>
          <w:sz w:val="24"/>
          <w:szCs w:val="21"/>
          <w:shd w:val="clear" w:color="auto" w:fill="FFFFFF"/>
        </w:rPr>
      </w:pPr>
    </w:p>
    <w:p w14:paraId="63EED01B" w14:textId="402D57CC" w:rsidR="005721F0" w:rsidRDefault="00B20E85" w:rsidP="005721F0">
      <w:pPr>
        <w:shd w:val="clear" w:color="auto" w:fill="F8F8FB"/>
        <w:spacing w:after="0" w:line="240" w:lineRule="auto"/>
        <w:outlineLvl w:val="0"/>
        <w:rPr>
          <w:rFonts w:ascii="Times New Roman" w:hAnsi="Times New Roman" w:cs="Arial"/>
          <w:sz w:val="24"/>
          <w:szCs w:val="21"/>
          <w:shd w:val="clear" w:color="auto" w:fill="FFFFFF"/>
        </w:rPr>
      </w:pPr>
      <w:bookmarkStart w:id="95" w:name="_Hlk160033174"/>
      <w:r w:rsidRPr="005721F0">
        <w:rPr>
          <w:rFonts w:ascii="Times New Roman" w:hAnsi="Times New Roman" w:cs="Arial"/>
          <w:bCs/>
          <w:sz w:val="24"/>
          <w:szCs w:val="21"/>
          <w:shd w:val="clear" w:color="auto" w:fill="FFFFFF"/>
        </w:rPr>
        <w:t>Buc</w:t>
      </w:r>
      <w:r>
        <w:rPr>
          <w:rFonts w:ascii="Times New Roman" w:hAnsi="Times New Roman" w:cs="Arial"/>
          <w:bCs/>
          <w:sz w:val="24"/>
          <w:szCs w:val="21"/>
          <w:shd w:val="clear" w:color="auto" w:fill="FFFFFF"/>
        </w:rPr>
        <w:t>hrucker</w:t>
      </w:r>
      <w:r w:rsidRPr="005721F0">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Cristian</w:t>
      </w:r>
      <w:r w:rsidRPr="005721F0">
        <w:rPr>
          <w:rFonts w:ascii="Times New Roman" w:hAnsi="Times New Roman" w:cs="Arial"/>
          <w:sz w:val="24"/>
          <w:szCs w:val="21"/>
          <w:shd w:val="clear" w:color="auto" w:fill="FFFFFF"/>
        </w:rPr>
        <w:t xml:space="preserve"> (</w:t>
      </w:r>
      <w:r w:rsidR="0067790B">
        <w:rPr>
          <w:rFonts w:ascii="Times New Roman" w:hAnsi="Times New Roman" w:cs="Arial"/>
          <w:sz w:val="24"/>
          <w:szCs w:val="21"/>
          <w:shd w:val="clear" w:color="auto" w:fill="FFFFFF"/>
        </w:rPr>
        <w:t>1990</w:t>
      </w:r>
      <w:r w:rsidRPr="005721F0">
        <w:rPr>
          <w:rFonts w:ascii="Times New Roman" w:hAnsi="Times New Roman" w:cs="Arial"/>
          <w:sz w:val="24"/>
          <w:szCs w:val="21"/>
          <w:shd w:val="clear" w:color="auto" w:fill="FFFFFF"/>
        </w:rPr>
        <w:t>):</w:t>
      </w:r>
      <w:r>
        <w:rPr>
          <w:rFonts w:ascii="Times New Roman" w:hAnsi="Times New Roman" w:cs="Arial"/>
          <w:sz w:val="24"/>
          <w:szCs w:val="21"/>
          <w:shd w:val="clear" w:color="auto" w:fill="FFFFFF"/>
        </w:rPr>
        <w:t xml:space="preserve"> El “modelo nacional” Bismarckiano y el equilibrio de las grandes potencias: revisión crítica </w:t>
      </w:r>
      <w:bookmarkEnd w:id="95"/>
      <w:r>
        <w:rPr>
          <w:rFonts w:ascii="Times New Roman" w:hAnsi="Times New Roman" w:cs="Arial"/>
          <w:sz w:val="24"/>
          <w:szCs w:val="21"/>
          <w:shd w:val="clear" w:color="auto" w:fill="FFFFFF"/>
        </w:rPr>
        <w:t>de un mito histórico-político</w:t>
      </w:r>
      <w:r w:rsidR="0067790B">
        <w:rPr>
          <w:rFonts w:ascii="Times New Roman" w:hAnsi="Times New Roman" w:cs="Arial"/>
          <w:sz w:val="24"/>
          <w:szCs w:val="21"/>
          <w:shd w:val="clear" w:color="auto" w:fill="FFFFFF"/>
        </w:rPr>
        <w:t>, Revista de Historia Universal (Mendoza, Cuyo), n.3;</w:t>
      </w:r>
    </w:p>
    <w:p w14:paraId="0F1801FF" w14:textId="77777777" w:rsidR="00B20E85" w:rsidRPr="005721F0" w:rsidRDefault="00B20E85" w:rsidP="005721F0">
      <w:pPr>
        <w:shd w:val="clear" w:color="auto" w:fill="F8F8FB"/>
        <w:spacing w:after="0" w:line="240" w:lineRule="auto"/>
        <w:outlineLvl w:val="0"/>
        <w:rPr>
          <w:rFonts w:ascii="Times New Roman" w:hAnsi="Times New Roman" w:cs="Arial"/>
          <w:bCs/>
          <w:sz w:val="24"/>
          <w:szCs w:val="21"/>
          <w:shd w:val="clear" w:color="auto" w:fill="FFFFFF"/>
        </w:rPr>
      </w:pPr>
    </w:p>
    <w:p w14:paraId="5BB28C46"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Buck-Morss</w:t>
      </w:r>
      <w:r w:rsidRPr="005721F0">
        <w:rPr>
          <w:rFonts w:ascii="Times New Roman" w:hAnsi="Times New Roman" w:cs="Arial"/>
          <w:sz w:val="24"/>
          <w:szCs w:val="21"/>
          <w:shd w:val="clear" w:color="auto" w:fill="FFFFFF"/>
        </w:rPr>
        <w:t>, Susan (1981):  Origen de la Dialéctica Negativa. Theodor W. Adorno, Walter Benjamin y el Instituto de Frankfurt (México: Siglo XXI);</w:t>
      </w:r>
    </w:p>
    <w:p w14:paraId="6BBC4BEB"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31B96531"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Bunes Ibarra</w:t>
      </w:r>
      <w:r w:rsidRPr="005721F0">
        <w:rPr>
          <w:rFonts w:ascii="Times New Roman" w:hAnsi="Times New Roman" w:cs="Arial"/>
          <w:sz w:val="24"/>
          <w:szCs w:val="21"/>
          <w:shd w:val="clear" w:color="auto" w:fill="FFFFFF"/>
        </w:rPr>
        <w:t xml:space="preserve">, Miguel Ángel de y Francisco Javier Juez Gálvez (1999): Milenarismo y herejía en el mundo bizantino-eslavo, en </w:t>
      </w:r>
      <w:r w:rsidRPr="005721F0">
        <w:rPr>
          <w:rFonts w:ascii="Times New Roman" w:hAnsi="Times New Roman" w:cs="Arial"/>
          <w:bCs/>
          <w:sz w:val="24"/>
          <w:szCs w:val="21"/>
          <w:shd w:val="clear" w:color="auto" w:fill="FFFFFF"/>
        </w:rPr>
        <w:t xml:space="preserve">Milenarismos y milenaristas en la </w:t>
      </w:r>
      <w:r w:rsidRPr="005721F0">
        <w:rPr>
          <w:rFonts w:ascii="Times New Roman" w:hAnsi="Times New Roman" w:cs="Arial"/>
          <w:bCs/>
          <w:sz w:val="24"/>
          <w:szCs w:val="21"/>
          <w:shd w:val="clear" w:color="auto" w:fill="FFFFFF"/>
        </w:rPr>
        <w:lastRenderedPageBreak/>
        <w:t>Europa</w:t>
      </w:r>
      <w:r w:rsidRPr="005721F0">
        <w:rPr>
          <w:rFonts w:ascii="Times New Roman" w:hAnsi="Times New Roman" w:cs="Arial"/>
          <w:sz w:val="24"/>
          <w:szCs w:val="21"/>
          <w:shd w:val="clear" w:color="auto" w:fill="FFFFFF"/>
        </w:rPr>
        <w:t> medieval: IX Semana de Estudios Medievales, Nájera, del 3 al 7 de agosto de 1998 · 203-219; </w:t>
      </w:r>
    </w:p>
    <w:p w14:paraId="306BD527"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33DD1688"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 xml:space="preserve">Cacho Canales, Fernando y Jorge Riquelme Rivera (2010): En torno a Samuel Huntington. Algunas consideraciones sobre el Choque de Civilizaciones, Reflexión Política, v.12, n.24, 40-51; </w:t>
      </w:r>
    </w:p>
    <w:p w14:paraId="43B61F52"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3CDC644E"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Cadena Montenegro, José Luis (2006):  La geopolítica y los delirios imperiales de la expansión territorial a la conquista de mercados, Revista de Relaciones Internacionales, Estrategia, Seguridad, v.1, n.1, 115-141;</w:t>
      </w:r>
    </w:p>
    <w:p w14:paraId="6E00E42B"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333E2BAD"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Calderón, María Teresa (2002):</w:t>
      </w:r>
      <w:r w:rsidRPr="005721F0">
        <w:rPr>
          <w:rFonts w:ascii="Times New Roman" w:hAnsi="Times New Roman" w:cs="Arial"/>
          <w:sz w:val="24"/>
          <w:szCs w:val="21"/>
          <w:shd w:val="clear" w:color="auto" w:fill="FFFFFF"/>
        </w:rPr>
        <w:t xml:space="preserve"> «Los </w:t>
      </w:r>
      <w:r w:rsidRPr="005721F0">
        <w:rPr>
          <w:rFonts w:ascii="Times New Roman" w:hAnsi="Times New Roman" w:cs="Arial"/>
          <w:bCs/>
          <w:sz w:val="24"/>
          <w:szCs w:val="21"/>
          <w:shd w:val="clear" w:color="auto" w:fill="FFFFFF"/>
        </w:rPr>
        <w:t>términos del debate contemporáneo</w:t>
      </w:r>
      <w:r w:rsidRPr="005721F0">
        <w:rPr>
          <w:rFonts w:ascii="Times New Roman" w:hAnsi="Times New Roman" w:cs="Arial"/>
          <w:sz w:val="24"/>
          <w:szCs w:val="21"/>
          <w:shd w:val="clear" w:color="auto" w:fill="FFFFFF"/>
        </w:rPr>
        <w:t> en torno a la nación», Revista de Estudios Sociales, 12 | 2002, 81-89;</w:t>
      </w:r>
    </w:p>
    <w:p w14:paraId="731E4E9B" w14:textId="77777777" w:rsidR="005721F0" w:rsidRPr="005721F0" w:rsidRDefault="005721F0" w:rsidP="005721F0">
      <w:pPr>
        <w:spacing w:after="0" w:line="240" w:lineRule="auto"/>
        <w:rPr>
          <w:rFonts w:ascii="Times New Roman" w:eastAsia="Times New Roman" w:hAnsi="Times New Roman" w:cs="Times New Roman"/>
          <w:sz w:val="24"/>
          <w:lang w:val="es-ES"/>
        </w:rPr>
      </w:pPr>
    </w:p>
    <w:p w14:paraId="6CBA8A70" w14:textId="77777777" w:rsidR="005721F0" w:rsidRPr="005721F0" w:rsidRDefault="005721F0" w:rsidP="005721F0">
      <w:pPr>
        <w:spacing w:after="0" w:line="240" w:lineRule="auto"/>
        <w:rPr>
          <w:rFonts w:ascii="Times New Roman" w:eastAsia="Times New Roman" w:hAnsi="Times New Roman" w:cs="Times New Roman"/>
          <w:sz w:val="24"/>
          <w:lang w:val="es-ES"/>
        </w:rPr>
      </w:pPr>
      <w:r w:rsidRPr="005721F0">
        <w:rPr>
          <w:rFonts w:ascii="Times New Roman" w:eastAsia="Times New Roman" w:hAnsi="Times New Roman" w:cs="Times New Roman"/>
          <w:sz w:val="24"/>
          <w:lang w:val="es-ES"/>
        </w:rPr>
        <w:t xml:space="preserve">Calle, Fabián C. (1998): Reflexiones </w:t>
      </w:r>
      <w:r w:rsidRPr="005721F0">
        <w:rPr>
          <w:rFonts w:ascii="Times New Roman" w:eastAsiaTheme="majorEastAsia" w:hAnsi="Times New Roman" w:cs="Arial"/>
          <w:bCs/>
          <w:sz w:val="24"/>
          <w:szCs w:val="21"/>
          <w:shd w:val="clear" w:color="auto" w:fill="FFFFFF"/>
        </w:rPr>
        <w:t>sobre el "Tercer Debate</w:t>
      </w:r>
      <w:r w:rsidRPr="005721F0">
        <w:rPr>
          <w:rFonts w:ascii="Times New Roman" w:eastAsia="Times New Roman" w:hAnsi="Times New Roman" w:cs="Arial"/>
          <w:sz w:val="24"/>
          <w:szCs w:val="21"/>
          <w:shd w:val="clear" w:color="auto" w:fill="FFFFFF"/>
        </w:rPr>
        <w:t>" </w:t>
      </w:r>
      <w:r w:rsidRPr="005721F0">
        <w:rPr>
          <w:rFonts w:ascii="Times New Roman" w:eastAsiaTheme="majorEastAsia" w:hAnsi="Times New Roman" w:cs="Arial"/>
          <w:bCs/>
          <w:sz w:val="24"/>
          <w:szCs w:val="21"/>
          <w:shd w:val="clear" w:color="auto" w:fill="FFFFFF"/>
        </w:rPr>
        <w:t>en</w:t>
      </w:r>
      <w:r w:rsidRPr="005721F0">
        <w:rPr>
          <w:rFonts w:ascii="Times New Roman" w:eastAsia="Times New Roman" w:hAnsi="Times New Roman" w:cs="Arial"/>
          <w:sz w:val="24"/>
          <w:szCs w:val="21"/>
          <w:shd w:val="clear" w:color="auto" w:fill="FFFFFF"/>
        </w:rPr>
        <w:t> el Mundo </w:t>
      </w:r>
      <w:r w:rsidRPr="005721F0">
        <w:rPr>
          <w:rFonts w:ascii="Times New Roman" w:eastAsiaTheme="majorEastAsia" w:hAnsi="Times New Roman" w:cs="Arial"/>
          <w:bCs/>
          <w:sz w:val="24"/>
          <w:szCs w:val="21"/>
          <w:shd w:val="clear" w:color="auto" w:fill="FFFFFF"/>
        </w:rPr>
        <w:t>de</w:t>
      </w:r>
      <w:r w:rsidRPr="005721F0">
        <w:rPr>
          <w:rFonts w:ascii="Times New Roman" w:eastAsia="Times New Roman" w:hAnsi="Times New Roman" w:cs="Arial"/>
          <w:sz w:val="24"/>
          <w:szCs w:val="21"/>
          <w:shd w:val="clear" w:color="auto" w:fill="FFFFFF"/>
        </w:rPr>
        <w:t xml:space="preserve"> la Post Guerra Fría, </w:t>
      </w:r>
      <w:r w:rsidRPr="005721F0">
        <w:rPr>
          <w:rFonts w:ascii="Times New Roman" w:eastAsia="Times New Roman" w:hAnsi="Times New Roman" w:cs="Times New Roman"/>
          <w:sz w:val="24"/>
          <w:szCs w:val="21"/>
          <w:shd w:val="clear" w:color="auto" w:fill="FFFFFF"/>
        </w:rPr>
        <w:t>Pontificia Universidad Católica Argentina. Facultad de Ciencias Sociales. Departamento de Ciencias Políticas y Relaciones Internacionales</w:t>
      </w:r>
    </w:p>
    <w:p w14:paraId="4B5DEDE3" w14:textId="77777777" w:rsidR="005721F0" w:rsidRPr="005721F0" w:rsidRDefault="005721F0" w:rsidP="005721F0">
      <w:pPr>
        <w:spacing w:after="0" w:line="240" w:lineRule="auto"/>
        <w:rPr>
          <w:rFonts w:ascii="Times New Roman" w:eastAsia="Times New Roman" w:hAnsi="Times New Roman" w:cs="Times New Roman"/>
          <w:sz w:val="24"/>
          <w:lang w:val="es-ES"/>
        </w:rPr>
      </w:pPr>
    </w:p>
    <w:p w14:paraId="6D7BF966" w14:textId="77777777" w:rsidR="005721F0" w:rsidRPr="005721F0" w:rsidRDefault="005721F0" w:rsidP="005721F0">
      <w:pPr>
        <w:spacing w:after="0" w:line="240" w:lineRule="auto"/>
        <w:rPr>
          <w:rFonts w:ascii="Times New Roman" w:eastAsia="Times New Roman" w:hAnsi="Times New Roman" w:cs="Times New Roman"/>
          <w:sz w:val="24"/>
          <w:lang w:val="es-ES"/>
        </w:rPr>
      </w:pPr>
      <w:r w:rsidRPr="005721F0">
        <w:rPr>
          <w:rFonts w:ascii="Times New Roman" w:eastAsia="Times New Roman" w:hAnsi="Times New Roman" w:cs="Times New Roman"/>
          <w:sz w:val="24"/>
          <w:lang w:val="es-ES"/>
        </w:rPr>
        <w:t>Calle, Fabián y Khatchik DerGhoukassian (2003): El guardián del mundo unipolar y sus críticos. La estrategia de Seguridad Nacional de Estados Unidos y la construcción del espacio alternativo, Colección, n.14, 65-97</w:t>
      </w:r>
    </w:p>
    <w:p w14:paraId="481BB963" w14:textId="77777777" w:rsidR="005721F0" w:rsidRPr="005721F0" w:rsidRDefault="005721F0" w:rsidP="005721F0">
      <w:pPr>
        <w:shd w:val="clear" w:color="auto" w:fill="FFFFFF"/>
        <w:spacing w:after="0" w:line="240" w:lineRule="auto"/>
        <w:textAlignment w:val="baseline"/>
        <w:rPr>
          <w:rFonts w:ascii="inherit" w:eastAsia="Times New Roman" w:hAnsi="inherit" w:cs="Arial"/>
          <w:b/>
          <w:bCs/>
          <w:color w:val="000000"/>
          <w:sz w:val="18"/>
          <w:szCs w:val="18"/>
          <w:bdr w:val="none" w:sz="0" w:space="0" w:color="auto" w:frame="1"/>
          <w:lang w:eastAsia="es-AR"/>
        </w:rPr>
      </w:pPr>
    </w:p>
    <w:p w14:paraId="6AA3E434" w14:textId="77777777" w:rsidR="005721F0" w:rsidRPr="005721F0" w:rsidRDefault="005721F0" w:rsidP="005721F0">
      <w:pPr>
        <w:shd w:val="clear" w:color="auto" w:fill="FFFFFF"/>
        <w:spacing w:after="0" w:line="240" w:lineRule="auto"/>
        <w:textAlignment w:val="baseline"/>
        <w:rPr>
          <w:rFonts w:ascii="Times New Roman" w:eastAsia="Times New Roman" w:hAnsi="Times New Roman" w:cs="Arial"/>
          <w:sz w:val="24"/>
          <w:szCs w:val="18"/>
          <w:lang w:eastAsia="es-AR"/>
        </w:rPr>
      </w:pPr>
      <w:r w:rsidRPr="005721F0">
        <w:rPr>
          <w:rFonts w:ascii="Times New Roman" w:eastAsia="Times New Roman" w:hAnsi="Times New Roman" w:cs="Arial"/>
          <w:sz w:val="24"/>
          <w:szCs w:val="18"/>
          <w:lang w:eastAsia="es-AR"/>
        </w:rPr>
        <w:t xml:space="preserve">Campos Méndez, Israel (2000): </w:t>
      </w:r>
      <w:hyperlink r:id="rId13" w:history="1">
        <w:r w:rsidRPr="005721F0">
          <w:rPr>
            <w:rFonts w:ascii="Times New Roman" w:eastAsia="Times New Roman" w:hAnsi="Times New Roman" w:cs="Arial"/>
            <w:bCs/>
            <w:sz w:val="24"/>
            <w:szCs w:val="18"/>
            <w:bdr w:val="none" w:sz="0" w:space="0" w:color="auto" w:frame="1"/>
            <w:lang w:eastAsia="es-AR"/>
          </w:rPr>
          <w:t>El Dios iranio Mithra y la Monarquía Persa Aqueménida</w:t>
        </w:r>
      </w:hyperlink>
      <w:r w:rsidRPr="005721F0">
        <w:rPr>
          <w:rFonts w:ascii="Times New Roman" w:eastAsia="Times New Roman" w:hAnsi="Times New Roman" w:cs="Arial"/>
          <w:sz w:val="24"/>
          <w:szCs w:val="18"/>
          <w:lang w:eastAsia="es-AR"/>
        </w:rPr>
        <w:t xml:space="preserve">, </w:t>
      </w:r>
      <w:hyperlink r:id="rId14" w:history="1">
        <w:r w:rsidRPr="005721F0">
          <w:rPr>
            <w:rFonts w:ascii="Times New Roman" w:eastAsia="Times New Roman" w:hAnsi="Times New Roman" w:cs="Arial"/>
            <w:sz w:val="24"/>
            <w:szCs w:val="18"/>
            <w:bdr w:val="none" w:sz="0" w:space="0" w:color="auto" w:frame="1"/>
            <w:lang w:eastAsia="es-AR"/>
          </w:rPr>
          <w:t>Vegueta: Anuario de la Facultad de Geografía e Historia</w:t>
        </w:r>
      </w:hyperlink>
      <w:r w:rsidRPr="005721F0">
        <w:rPr>
          <w:rFonts w:ascii="Times New Roman" w:eastAsia="Times New Roman" w:hAnsi="Times New Roman" w:cs="Arial"/>
          <w:sz w:val="24"/>
          <w:szCs w:val="18"/>
          <w:lang w:eastAsia="es-AR"/>
        </w:rPr>
        <w:t>, </w:t>
      </w:r>
      <w:hyperlink r:id="rId15" w:history="1">
        <w:r w:rsidRPr="005721F0">
          <w:rPr>
            <w:rFonts w:ascii="Times New Roman" w:eastAsia="Times New Roman" w:hAnsi="Times New Roman" w:cs="Arial"/>
            <w:sz w:val="24"/>
            <w:szCs w:val="18"/>
            <w:bdr w:val="none" w:sz="0" w:space="0" w:color="auto" w:frame="1"/>
            <w:lang w:eastAsia="es-AR"/>
          </w:rPr>
          <w:t>Nº 5, 2000</w:t>
        </w:r>
      </w:hyperlink>
      <w:r w:rsidRPr="005721F0">
        <w:rPr>
          <w:rFonts w:ascii="Times New Roman" w:eastAsia="Times New Roman" w:hAnsi="Times New Roman" w:cs="Arial"/>
          <w:sz w:val="24"/>
          <w:szCs w:val="18"/>
          <w:lang w:eastAsia="es-AR"/>
        </w:rPr>
        <w:t>,  págs. 85-98;</w:t>
      </w:r>
    </w:p>
    <w:p w14:paraId="2C76858B"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p>
    <w:p w14:paraId="59EDF97D"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 xml:space="preserve">Campos García Calderón, Rafael Augusto (2021): El fundamento teológico del concepto de soberanía de Carl Schmitt. La experiencia religiosa de la repetición, Revista Filosofía UIS, 20 (1), </w:t>
      </w:r>
    </w:p>
    <w:p w14:paraId="100A14DB" w14:textId="77777777" w:rsidR="009219C9" w:rsidRDefault="009219C9" w:rsidP="005721F0">
      <w:pPr>
        <w:shd w:val="clear" w:color="auto" w:fill="F8F8FB"/>
        <w:spacing w:after="0" w:line="240" w:lineRule="auto"/>
        <w:outlineLvl w:val="0"/>
        <w:rPr>
          <w:rFonts w:ascii="Times New Roman" w:hAnsi="Times New Roman" w:cs="Arial"/>
          <w:sz w:val="24"/>
          <w:szCs w:val="21"/>
          <w:shd w:val="clear" w:color="auto" w:fill="FFFFFF"/>
        </w:rPr>
      </w:pPr>
    </w:p>
    <w:p w14:paraId="01EFF878" w14:textId="1490C648" w:rsidR="005721F0" w:rsidRPr="00E85588" w:rsidRDefault="009219C9"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Carandell, Luis (</w:t>
      </w:r>
      <w:r w:rsidR="00CE5B72">
        <w:rPr>
          <w:rFonts w:ascii="Times New Roman" w:hAnsi="Times New Roman" w:cs="Arial"/>
          <w:sz w:val="24"/>
          <w:szCs w:val="21"/>
          <w:shd w:val="clear" w:color="auto" w:fill="FFFFFF"/>
        </w:rPr>
        <w:t>1957</w:t>
      </w:r>
      <w:r w:rsidRPr="005721F0">
        <w:rPr>
          <w:rFonts w:ascii="Times New Roman" w:hAnsi="Times New Roman" w:cs="Arial"/>
          <w:sz w:val="24"/>
          <w:szCs w:val="21"/>
          <w:shd w:val="clear" w:color="auto" w:fill="FFFFFF"/>
        </w:rPr>
        <w:t>):</w:t>
      </w:r>
      <w:r>
        <w:rPr>
          <w:rFonts w:ascii="Times New Roman" w:hAnsi="Times New Roman" w:cs="Arial"/>
          <w:sz w:val="24"/>
          <w:szCs w:val="21"/>
          <w:shd w:val="clear" w:color="auto" w:fill="FFFFFF"/>
        </w:rPr>
        <w:t xml:space="preserve"> </w:t>
      </w:r>
      <w:r w:rsidRPr="00E85588">
        <w:rPr>
          <w:rFonts w:ascii="Times New Roman" w:hAnsi="Times New Roman" w:cs="Arial"/>
          <w:sz w:val="24"/>
          <w:szCs w:val="21"/>
          <w:shd w:val="clear" w:color="auto" w:fill="FFFFFF"/>
        </w:rPr>
        <w:t xml:space="preserve">Turquía y los árabes, </w:t>
      </w:r>
      <w:r w:rsidR="00CE5B72" w:rsidRPr="00E85588">
        <w:rPr>
          <w:rFonts w:ascii="Times New Roman" w:hAnsi="Times New Roman" w:cs="Arial"/>
          <w:sz w:val="24"/>
          <w:szCs w:val="21"/>
          <w:shd w:val="clear" w:color="auto" w:fill="FFFFFF"/>
        </w:rPr>
        <w:t>Cuadernos de estudios africanos, Nº 39, 1957</w:t>
      </w:r>
      <w:r w:rsidR="00CE5B72" w:rsidRPr="00E85588">
        <w:rPr>
          <w:rFonts w:ascii="Times New Roman" w:hAnsi="Times New Roman" w:cs="Arial"/>
          <w:sz w:val="24"/>
          <w:szCs w:val="21"/>
          <w:shd w:val="clear" w:color="auto" w:fill="FFFFFF"/>
        </w:rPr>
        <w:t>;</w:t>
      </w:r>
    </w:p>
    <w:p w14:paraId="05353873" w14:textId="77777777" w:rsidR="009219C9" w:rsidRPr="005721F0" w:rsidRDefault="009219C9" w:rsidP="005721F0">
      <w:pPr>
        <w:shd w:val="clear" w:color="auto" w:fill="F8F8FB"/>
        <w:spacing w:after="0" w:line="240" w:lineRule="auto"/>
        <w:outlineLvl w:val="0"/>
        <w:rPr>
          <w:rFonts w:ascii="Times New Roman" w:hAnsi="Times New Roman" w:cs="Arial"/>
          <w:sz w:val="24"/>
          <w:szCs w:val="21"/>
          <w:shd w:val="clear" w:color="auto" w:fill="FFFFFF"/>
        </w:rPr>
      </w:pPr>
    </w:p>
    <w:p w14:paraId="6E1BBF20"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 xml:space="preserve">Carrera Airola, Leonardo (2011): Equilibrio y con-fusión en la compenetración Estado-Iglesia. Análisis de un estudio de casos: Pipino el Breve, Carlomagno y Guillermo de Aquitania. Siglos VIII-X, Revista Historias del </w:t>
      </w:r>
      <w:r w:rsidRPr="005721F0">
        <w:rPr>
          <w:rFonts w:ascii="Times New Roman" w:hAnsi="Times New Roman" w:cs="Arial"/>
          <w:i/>
          <w:sz w:val="24"/>
          <w:szCs w:val="21"/>
          <w:shd w:val="clear" w:color="auto" w:fill="FFFFFF"/>
        </w:rPr>
        <w:t>Orbis Terrarum</w:t>
      </w:r>
      <w:r w:rsidRPr="005721F0">
        <w:rPr>
          <w:rFonts w:ascii="Times New Roman" w:hAnsi="Times New Roman" w:cs="Arial"/>
          <w:sz w:val="24"/>
          <w:szCs w:val="21"/>
          <w:shd w:val="clear" w:color="auto" w:fill="FFFFFF"/>
        </w:rPr>
        <w:t>, Anejos de Estudios Clásicos, Medievales y Renacentistas, v.2, 64-85;</w:t>
      </w:r>
    </w:p>
    <w:p w14:paraId="39801CEC" w14:textId="77777777" w:rsidR="005721F0" w:rsidRPr="005721F0" w:rsidRDefault="005721F0" w:rsidP="005721F0">
      <w:pPr>
        <w:shd w:val="clear" w:color="auto" w:fill="F8F8FB"/>
        <w:spacing w:after="0" w:line="240" w:lineRule="auto"/>
        <w:outlineLvl w:val="0"/>
        <w:rPr>
          <w:rFonts w:ascii="Verdana" w:hAnsi="Verdana"/>
          <w:color w:val="000000"/>
          <w:sz w:val="20"/>
          <w:szCs w:val="20"/>
          <w:shd w:val="clear" w:color="auto" w:fill="FFFFFF"/>
        </w:rPr>
      </w:pPr>
    </w:p>
    <w:p w14:paraId="02E262AE" w14:textId="77777777" w:rsidR="005721F0" w:rsidRPr="005721F0" w:rsidRDefault="005721F0" w:rsidP="005721F0">
      <w:pPr>
        <w:shd w:val="clear" w:color="auto" w:fill="F8F8FB"/>
        <w:spacing w:after="0" w:line="240" w:lineRule="auto"/>
        <w:outlineLvl w:val="0"/>
        <w:rPr>
          <w:rFonts w:ascii="Times New Roman" w:hAnsi="Times New Roman"/>
          <w:sz w:val="24"/>
          <w:szCs w:val="20"/>
          <w:shd w:val="clear" w:color="auto" w:fill="FFFFFF"/>
        </w:rPr>
      </w:pPr>
      <w:bookmarkStart w:id="96" w:name="_Hlk156579326"/>
      <w:r w:rsidRPr="005721F0">
        <w:rPr>
          <w:rFonts w:ascii="Times New Roman" w:hAnsi="Times New Roman"/>
          <w:sz w:val="24"/>
          <w:szCs w:val="20"/>
          <w:shd w:val="clear" w:color="auto" w:fill="FFFFFF"/>
        </w:rPr>
        <w:t xml:space="preserve">Castañeda, Carmen (1997): </w:t>
      </w:r>
      <w:bookmarkEnd w:id="96"/>
      <w:r w:rsidRPr="005721F0">
        <w:rPr>
          <w:rFonts w:ascii="Times New Roman" w:hAnsi="Times New Roman"/>
          <w:iCs/>
          <w:sz w:val="24"/>
          <w:szCs w:val="20"/>
          <w:shd w:val="clear" w:color="auto" w:fill="FFFFFF"/>
        </w:rPr>
        <w:t>El tiempo de la historia y el problema de la periodización</w:t>
      </w:r>
      <w:r w:rsidRPr="005721F0">
        <w:rPr>
          <w:rFonts w:ascii="Times New Roman" w:hAnsi="Times New Roman"/>
          <w:sz w:val="24"/>
          <w:szCs w:val="20"/>
          <w:shd w:val="clear" w:color="auto" w:fill="FFFFFF"/>
        </w:rPr>
        <w:t>. En Estudios del hombre, núm. 5, Guadalajara, Universidad de Guadalajara, 1997</w:t>
      </w:r>
    </w:p>
    <w:p w14:paraId="41F051A0" w14:textId="77777777" w:rsidR="005721F0" w:rsidRPr="005721F0" w:rsidRDefault="005721F0" w:rsidP="005721F0">
      <w:pPr>
        <w:shd w:val="clear" w:color="auto" w:fill="F8F8FB"/>
        <w:spacing w:after="0" w:line="240" w:lineRule="auto"/>
        <w:outlineLvl w:val="0"/>
        <w:rPr>
          <w:rFonts w:ascii="Times New Roman" w:hAnsi="Times New Roman"/>
          <w:sz w:val="24"/>
          <w:szCs w:val="20"/>
          <w:shd w:val="clear" w:color="auto" w:fill="FFFFFF"/>
        </w:rPr>
      </w:pPr>
    </w:p>
    <w:p w14:paraId="3B784B9B" w14:textId="77777777" w:rsidR="005721F0" w:rsidRPr="005721F0" w:rsidRDefault="005721F0" w:rsidP="005721F0">
      <w:pPr>
        <w:shd w:val="clear" w:color="auto" w:fill="F8F8FB"/>
        <w:spacing w:after="0" w:line="240" w:lineRule="auto"/>
        <w:outlineLvl w:val="0"/>
        <w:rPr>
          <w:rFonts w:ascii="Times New Roman" w:hAnsi="Times New Roman"/>
          <w:sz w:val="24"/>
          <w:szCs w:val="20"/>
          <w:shd w:val="clear" w:color="auto" w:fill="FFFFFF"/>
        </w:rPr>
      </w:pPr>
      <w:r w:rsidRPr="005721F0">
        <w:rPr>
          <w:rFonts w:ascii="Times New Roman" w:hAnsi="Times New Roman"/>
          <w:sz w:val="24"/>
          <w:szCs w:val="20"/>
          <w:shd w:val="clear" w:color="auto" w:fill="FFFFFF"/>
        </w:rPr>
        <w:t>Castro, Edgardo (2014): Modernidad y veridicción, El Banquete de los Dioses, Revista de Filosofía y Teoría Política contemporáneas, v.2, n.2, 10-21;</w:t>
      </w:r>
    </w:p>
    <w:p w14:paraId="10F95A0B" w14:textId="77777777" w:rsidR="005721F0" w:rsidRPr="005721F0" w:rsidRDefault="005721F0" w:rsidP="005721F0">
      <w:pPr>
        <w:shd w:val="clear" w:color="auto" w:fill="FFFFFF"/>
        <w:spacing w:after="0" w:line="240" w:lineRule="auto"/>
        <w:rPr>
          <w:rFonts w:ascii="Arial" w:eastAsia="Times New Roman" w:hAnsi="Arial" w:cs="Arial"/>
          <w:color w:val="0000FF"/>
          <w:sz w:val="24"/>
          <w:szCs w:val="24"/>
          <w:u w:val="single"/>
          <w:lang w:eastAsia="es-AR"/>
        </w:rPr>
      </w:pPr>
    </w:p>
    <w:p w14:paraId="49001E94"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t xml:space="preserve">Castro Orellana, Rodrigo (2004): Foucault y el retorno de Kant, </w:t>
      </w:r>
      <w:r w:rsidRPr="005721F0">
        <w:rPr>
          <w:rFonts w:ascii="Times New Roman" w:eastAsia="Times New Roman" w:hAnsi="Times New Roman" w:cs="Arial"/>
          <w:sz w:val="24"/>
          <w:szCs w:val="21"/>
          <w:lang w:eastAsia="es-AR"/>
        </w:rPr>
        <w:t>teorema, Vol. XXIII/1-3, pp. 171-179; </w:t>
      </w:r>
      <w:r w:rsidRPr="005721F0">
        <w:rPr>
          <w:rFonts w:ascii="Arial" w:eastAsia="Times New Roman" w:hAnsi="Arial" w:cs="Arial"/>
          <w:color w:val="4D5156"/>
          <w:sz w:val="21"/>
          <w:szCs w:val="21"/>
          <w:lang w:eastAsia="es-AR"/>
        </w:rPr>
        <w:t>teorema · Vol. XXIII/1-3, pp. 171-179 </w:t>
      </w:r>
    </w:p>
    <w:p w14:paraId="24A1F1A7"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szCs w:val="24"/>
          <w:lang w:eastAsia="es-AR"/>
        </w:rPr>
      </w:pPr>
    </w:p>
    <w:p w14:paraId="73C05DFE"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t xml:space="preserve">Castro Orellana, Rodrigo (2014): Foucault y el debate postcolonial. Historia de una recepción problemática, Quadranti. Rivista </w:t>
      </w:r>
      <w:proofErr w:type="gramStart"/>
      <w:r w:rsidRPr="005721F0">
        <w:rPr>
          <w:rFonts w:ascii="Times New Roman" w:eastAsia="Times New Roman" w:hAnsi="Times New Roman" w:cs="Arial"/>
          <w:sz w:val="24"/>
          <w:szCs w:val="24"/>
          <w:lang w:eastAsia="es-AR"/>
        </w:rPr>
        <w:t>Internazionale  di</w:t>
      </w:r>
      <w:proofErr w:type="gramEnd"/>
      <w:r w:rsidRPr="005721F0">
        <w:rPr>
          <w:rFonts w:ascii="Times New Roman" w:eastAsia="Times New Roman" w:hAnsi="Times New Roman" w:cs="Arial"/>
          <w:sz w:val="24"/>
          <w:szCs w:val="24"/>
          <w:lang w:eastAsia="es-AR"/>
        </w:rPr>
        <w:t xml:space="preserve"> Filosofia Contemporanea, v.II, n.1, 216-249;</w:t>
      </w:r>
    </w:p>
    <w:p w14:paraId="35E2E0AB"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szCs w:val="24"/>
          <w:lang w:eastAsia="es-AR"/>
        </w:rPr>
      </w:pPr>
    </w:p>
    <w:p w14:paraId="5BD1E2A7"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lastRenderedPageBreak/>
        <w:t>Cervera Jiménez, José Antonio (2009): Qin Shihuang: la historia como discurso ideológico, Estudios de Asia y África, v.XLIV, n.3, 527-558;</w:t>
      </w:r>
    </w:p>
    <w:p w14:paraId="1DF0F50A"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3FF54857"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lang w:eastAsia="es-AR"/>
        </w:rPr>
      </w:pPr>
      <w:r w:rsidRPr="005721F0">
        <w:rPr>
          <w:rFonts w:ascii="Times New Roman" w:hAnsi="Times New Roman"/>
          <w:sz w:val="24"/>
        </w:rPr>
        <w:t xml:space="preserve">Chalk, Frank y Kurt </w:t>
      </w:r>
      <w:proofErr w:type="gramStart"/>
      <w:r w:rsidRPr="005721F0">
        <w:rPr>
          <w:rFonts w:ascii="Times New Roman" w:hAnsi="Times New Roman" w:cs="Arial"/>
          <w:bCs/>
          <w:sz w:val="24"/>
          <w:szCs w:val="21"/>
          <w:lang w:eastAsia="es-AR"/>
        </w:rPr>
        <w:t>Jonassohn</w:t>
      </w:r>
      <w:r w:rsidRPr="005721F0">
        <w:rPr>
          <w:rFonts w:ascii="Times New Roman" w:hAnsi="Times New Roman" w:cs="Arial"/>
          <w:sz w:val="24"/>
          <w:szCs w:val="21"/>
          <w:lang w:eastAsia="es-AR"/>
        </w:rPr>
        <w:t> </w:t>
      </w:r>
      <w:r w:rsidRPr="005721F0">
        <w:rPr>
          <w:rFonts w:ascii="Times New Roman" w:hAnsi="Times New Roman"/>
          <w:sz w:val="24"/>
        </w:rPr>
        <w:t xml:space="preserve"> (</w:t>
      </w:r>
      <w:proofErr w:type="gramEnd"/>
      <w:r w:rsidRPr="005721F0">
        <w:rPr>
          <w:rFonts w:ascii="Times New Roman" w:hAnsi="Times New Roman"/>
          <w:sz w:val="24"/>
        </w:rPr>
        <w:t>2010), Historia y sociología del genocidio. Análisis y estudio de casos, Buenos Aires: EDUNTREF-Prometeo Libros.</w:t>
      </w:r>
    </w:p>
    <w:p w14:paraId="3FE504ED" w14:textId="77777777" w:rsidR="005721F0" w:rsidRPr="005721F0" w:rsidRDefault="005721F0" w:rsidP="005721F0">
      <w:pPr>
        <w:shd w:val="clear" w:color="auto" w:fill="F8F8FB"/>
        <w:spacing w:after="0" w:line="240" w:lineRule="auto"/>
        <w:outlineLvl w:val="0"/>
        <w:rPr>
          <w:rFonts w:ascii="Times New Roman" w:hAnsi="Times New Roman"/>
          <w:sz w:val="24"/>
          <w:szCs w:val="20"/>
          <w:shd w:val="clear" w:color="auto" w:fill="FFFFFF"/>
        </w:rPr>
      </w:pPr>
    </w:p>
    <w:p w14:paraId="4FFAD156" w14:textId="77777777" w:rsidR="005721F0" w:rsidRPr="005721F0" w:rsidRDefault="005721F0" w:rsidP="005721F0">
      <w:pPr>
        <w:shd w:val="clear" w:color="auto" w:fill="F8F8FB"/>
        <w:spacing w:after="0" w:line="240" w:lineRule="auto"/>
        <w:outlineLvl w:val="0"/>
        <w:rPr>
          <w:rFonts w:ascii="Times New Roman" w:hAnsi="Times New Roman"/>
          <w:sz w:val="24"/>
          <w:szCs w:val="20"/>
          <w:shd w:val="clear" w:color="auto" w:fill="FFFFFF"/>
        </w:rPr>
      </w:pPr>
      <w:bookmarkStart w:id="97" w:name="_Hlk156253292"/>
      <w:r w:rsidRPr="005721F0">
        <w:rPr>
          <w:rFonts w:ascii="Times New Roman" w:hAnsi="Times New Roman"/>
          <w:sz w:val="24"/>
          <w:szCs w:val="20"/>
          <w:shd w:val="clear" w:color="auto" w:fill="FFFFFF"/>
        </w:rPr>
        <w:t xml:space="preserve">Chapoutot, Johann (2013): </w:t>
      </w:r>
      <w:bookmarkEnd w:id="97"/>
      <w:r w:rsidRPr="005721F0">
        <w:rPr>
          <w:rFonts w:ascii="Times New Roman" w:hAnsi="Times New Roman"/>
          <w:sz w:val="24"/>
          <w:szCs w:val="20"/>
          <w:shd w:val="clear" w:color="auto" w:fill="FFFFFF"/>
        </w:rPr>
        <w:t>El Nacionalsocialismo y la Antigüedad (Madrid: Abada editores);</w:t>
      </w:r>
    </w:p>
    <w:p w14:paraId="643DB6E4"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2E9E4330"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bookmarkStart w:id="98" w:name="_Hlk155128369"/>
      <w:r w:rsidRPr="005721F0">
        <w:rPr>
          <w:rFonts w:ascii="Times New Roman" w:hAnsi="Times New Roman" w:cs="Arial"/>
          <w:bCs/>
          <w:sz w:val="24"/>
          <w:szCs w:val="21"/>
          <w:shd w:val="clear" w:color="auto" w:fill="FFFFFF"/>
        </w:rPr>
        <w:t>Cifuentes</w:t>
      </w:r>
      <w:r w:rsidRPr="005721F0">
        <w:rPr>
          <w:rFonts w:ascii="Times New Roman" w:hAnsi="Times New Roman" w:cs="Arial"/>
          <w:sz w:val="24"/>
          <w:szCs w:val="21"/>
          <w:shd w:val="clear" w:color="auto" w:fill="FFFFFF"/>
        </w:rPr>
        <w:t>, Martín Gregorio (2005):  Religión y relaciones de poder en la conformación del Estado. Revelación, profecía y liderazgo en los orígenes de la sociedad islámica</w:t>
      </w:r>
      <w:bookmarkEnd w:id="98"/>
      <w:r w:rsidRPr="005721F0">
        <w:rPr>
          <w:rFonts w:ascii="Times New Roman" w:hAnsi="Times New Roman" w:cs="Arial"/>
          <w:sz w:val="24"/>
          <w:szCs w:val="21"/>
          <w:shd w:val="clear" w:color="auto" w:fill="FFFFFF"/>
        </w:rPr>
        <w:t xml:space="preserve">, X Jornadas Interescuelas/Departamentos de Historia, Universidad Nacional del Rosario, </w:t>
      </w:r>
    </w:p>
    <w:p w14:paraId="088453AB"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578A88AF"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Cisneros Sosa</w:t>
      </w:r>
      <w:r w:rsidRPr="005721F0">
        <w:rPr>
          <w:rFonts w:ascii="Times New Roman" w:hAnsi="Times New Roman" w:cs="Arial"/>
          <w:sz w:val="24"/>
          <w:szCs w:val="21"/>
          <w:shd w:val="clear" w:color="auto" w:fill="FFFFFF"/>
        </w:rPr>
        <w:t>, Armando (1999): </w:t>
      </w:r>
      <w:r w:rsidRPr="005721F0">
        <w:rPr>
          <w:rFonts w:ascii="Times New Roman" w:hAnsi="Times New Roman" w:cs="Arial"/>
          <w:bCs/>
          <w:sz w:val="24"/>
          <w:szCs w:val="21"/>
          <w:shd w:val="clear" w:color="auto" w:fill="FFFFFF"/>
        </w:rPr>
        <w:t>Interaccionismo</w:t>
      </w:r>
      <w:r w:rsidRPr="005721F0">
        <w:rPr>
          <w:rFonts w:ascii="Times New Roman" w:hAnsi="Times New Roman" w:cs="Arial"/>
          <w:sz w:val="24"/>
          <w:szCs w:val="21"/>
          <w:shd w:val="clear" w:color="auto" w:fill="FFFFFF"/>
        </w:rPr>
        <w:t xml:space="preserve"> simbólico, un pragmatismo acrítico en el terreno de los movimientos sociales, </w:t>
      </w:r>
      <w:r w:rsidRPr="005721F0">
        <w:rPr>
          <w:rFonts w:ascii="Times New Roman" w:hAnsi="Times New Roman"/>
          <w:sz w:val="24"/>
        </w:rPr>
        <w:t>Sociológica, vol. 14, núm. 41, septiembre-diciembre, 1999, pp. 104-126;</w:t>
      </w:r>
    </w:p>
    <w:p w14:paraId="78AA78F0"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3EEE8773"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Contreras, Francisco J. (2002): Cinco tesis sobre el nacionalismo, Revista de Estudios Políticos, n.118, 257-310;</w:t>
      </w:r>
    </w:p>
    <w:p w14:paraId="5FCF0EC8"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2576FDDA"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 xml:space="preserve">Costantini, Pablo (2007): El genocidio nazi: nuevas perspectivas de interpretación, XI </w:t>
      </w:r>
      <w:r w:rsidRPr="005721F0">
        <w:rPr>
          <w:rFonts w:ascii="Times New Roman" w:hAnsi="Times New Roman"/>
          <w:sz w:val="24"/>
        </w:rPr>
        <w:t>ornadas Interescuelas/Departamentos de Historia. Departamento de Historia. Facultad de Filosofía y Letras, Universidad Nacional de Tucumán;</w:t>
      </w:r>
    </w:p>
    <w:p w14:paraId="60F55CF3"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3FFBBE6E"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Cribb, Robert (2002): Unresolved problems in the Indonesian killings of 1965-1966, Asian Survey, v.XLII, n.4, 550-563,</w:t>
      </w:r>
    </w:p>
    <w:p w14:paraId="37C547DF"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2662FB8C" w14:textId="77777777" w:rsidR="005721F0" w:rsidRPr="005721F0" w:rsidRDefault="005721F0" w:rsidP="005721F0">
      <w:pPr>
        <w:shd w:val="clear" w:color="auto" w:fill="FFFFFF"/>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Cuesta Bustillo</w:t>
      </w:r>
      <w:r w:rsidRPr="005721F0">
        <w:rPr>
          <w:rFonts w:ascii="Times New Roman" w:hAnsi="Times New Roman" w:cs="Arial"/>
          <w:sz w:val="24"/>
          <w:szCs w:val="21"/>
          <w:shd w:val="clear" w:color="auto" w:fill="FFFFFF"/>
        </w:rPr>
        <w:t>, Josefina (1998):  La memoria del horror, después de la II guerra mundial, Ayer, 32, 81-104;</w:t>
      </w:r>
    </w:p>
    <w:p w14:paraId="3E58F2EA" w14:textId="77777777" w:rsidR="005721F0" w:rsidRPr="005721F0" w:rsidRDefault="005721F0" w:rsidP="005721F0">
      <w:pPr>
        <w:shd w:val="clear" w:color="auto" w:fill="FFFFFF"/>
        <w:spacing w:after="0" w:line="240" w:lineRule="auto"/>
        <w:outlineLvl w:val="0"/>
        <w:rPr>
          <w:rFonts w:ascii="Times New Roman" w:hAnsi="Times New Roman"/>
          <w:sz w:val="24"/>
          <w:lang w:val="es-ES"/>
        </w:rPr>
      </w:pPr>
    </w:p>
    <w:p w14:paraId="756BD8AA" w14:textId="77777777" w:rsidR="005721F0" w:rsidRPr="005721F0" w:rsidRDefault="005721F0" w:rsidP="005721F0">
      <w:pPr>
        <w:shd w:val="clear" w:color="auto" w:fill="FFFFFF"/>
        <w:spacing w:after="0" w:line="240" w:lineRule="auto"/>
        <w:outlineLvl w:val="0"/>
        <w:rPr>
          <w:rFonts w:ascii="Times New Roman" w:hAnsi="Times New Roman"/>
          <w:sz w:val="24"/>
          <w:lang w:val="es-ES"/>
        </w:rPr>
      </w:pPr>
      <w:r w:rsidRPr="005721F0">
        <w:rPr>
          <w:rFonts w:ascii="Times New Roman" w:hAnsi="Times New Roman"/>
          <w:sz w:val="24"/>
          <w:lang w:val="es-ES"/>
        </w:rPr>
        <w:t>Dallanegra Pedraza, Luis (2008): Realismo sistémico estructural. Hacia una teoría totalizadora de las relaciones internacionales, Reflexión Política, v.10, n.19, 6-28;</w:t>
      </w:r>
    </w:p>
    <w:p w14:paraId="4563F3E9" w14:textId="77777777" w:rsidR="005721F0" w:rsidRPr="005721F0" w:rsidRDefault="005721F0" w:rsidP="005721F0">
      <w:pPr>
        <w:shd w:val="clear" w:color="auto" w:fill="FFFFFF"/>
        <w:spacing w:after="0" w:line="240" w:lineRule="auto"/>
        <w:outlineLvl w:val="0"/>
      </w:pPr>
    </w:p>
    <w:p w14:paraId="2690F8C1" w14:textId="77777777" w:rsidR="005721F0" w:rsidRPr="005721F0" w:rsidRDefault="005721F0" w:rsidP="005721F0">
      <w:pPr>
        <w:shd w:val="clear" w:color="auto" w:fill="FFFFFF"/>
        <w:spacing w:after="0" w:line="240" w:lineRule="auto"/>
        <w:outlineLvl w:val="0"/>
        <w:rPr>
          <w:rFonts w:ascii="Times New Roman" w:hAnsi="Times New Roman"/>
          <w:sz w:val="24"/>
        </w:rPr>
      </w:pPr>
      <w:r w:rsidRPr="005721F0">
        <w:rPr>
          <w:rFonts w:ascii="Times New Roman" w:hAnsi="Times New Roman"/>
          <w:sz w:val="24"/>
        </w:rPr>
        <w:t xml:space="preserve">D’Auria, Lucila (2017): La construcción de la nacionalidad palestina luego del “proceso” de Oslo (1993): una perspectiva sobre la Nakba, el exilio y el sionismo en la nueva filmografía palestina. XVI Jornadas Interescuelas/Departamentos de Historia. Departamento de Historia. Facultad Humanidades. Universidad Nacional de Mar del Plata, Mar del Plata, 2017. </w:t>
      </w:r>
    </w:p>
    <w:p w14:paraId="22A3C60D" w14:textId="77777777" w:rsidR="005721F0" w:rsidRPr="005721F0" w:rsidRDefault="005721F0" w:rsidP="005721F0">
      <w:pPr>
        <w:shd w:val="clear" w:color="auto" w:fill="FFFFFF"/>
        <w:spacing w:after="0" w:line="240" w:lineRule="auto"/>
        <w:outlineLvl w:val="0"/>
        <w:rPr>
          <w:rFonts w:ascii="Times New Roman" w:eastAsiaTheme="minorEastAsia" w:hAnsi="Times New Roman"/>
          <w:kern w:val="36"/>
          <w:sz w:val="20"/>
          <w:szCs w:val="48"/>
          <w:lang w:eastAsia="es-AR"/>
        </w:rPr>
      </w:pPr>
    </w:p>
    <w:p w14:paraId="7FF1B490" w14:textId="77777777" w:rsidR="005721F0" w:rsidRPr="005721F0" w:rsidRDefault="005721F0" w:rsidP="005721F0">
      <w:pPr>
        <w:shd w:val="clear" w:color="auto" w:fill="FFFFFF"/>
        <w:spacing w:after="0" w:line="240" w:lineRule="auto"/>
        <w:outlineLvl w:val="0"/>
        <w:rPr>
          <w:rFonts w:ascii="Times New Roman" w:eastAsiaTheme="minorEastAsia" w:hAnsi="Times New Roman"/>
          <w:kern w:val="36"/>
          <w:sz w:val="24"/>
          <w:szCs w:val="48"/>
          <w:lang w:eastAsia="es-AR"/>
        </w:rPr>
      </w:pPr>
      <w:r w:rsidRPr="005721F0">
        <w:rPr>
          <w:rFonts w:ascii="Times New Roman" w:eastAsiaTheme="minorEastAsia" w:hAnsi="Times New Roman"/>
          <w:kern w:val="36"/>
          <w:sz w:val="24"/>
          <w:szCs w:val="48"/>
          <w:lang w:eastAsia="es-AR"/>
        </w:rPr>
        <w:t>Dávila, J.M., J. G. Fouce, L. Gutiérrez, A. Lillo de la Cruz, E. Martín (1998): La psicología política contemporánea, Psicología Política, n.17, 21-43;</w:t>
      </w:r>
    </w:p>
    <w:p w14:paraId="76A90254"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4CCB40D5" w14:textId="77777777" w:rsidR="005721F0" w:rsidRPr="005721F0" w:rsidRDefault="005721F0" w:rsidP="005721F0">
      <w:pPr>
        <w:shd w:val="clear" w:color="auto" w:fill="FFFFFF"/>
        <w:spacing w:after="0" w:line="240" w:lineRule="auto"/>
        <w:outlineLvl w:val="0"/>
        <w:rPr>
          <w:rFonts w:ascii="Times New Roman" w:hAnsi="Times New Roman" w:cs="Arial"/>
          <w:bCs/>
          <w:i/>
          <w:sz w:val="24"/>
          <w:szCs w:val="21"/>
          <w:shd w:val="clear" w:color="auto" w:fill="FFFFFF"/>
        </w:rPr>
      </w:pPr>
      <w:r w:rsidRPr="005721F0">
        <w:rPr>
          <w:rFonts w:ascii="Times New Roman" w:hAnsi="Times New Roman" w:cs="Arial"/>
          <w:bCs/>
          <w:sz w:val="24"/>
          <w:szCs w:val="21"/>
          <w:shd w:val="clear" w:color="auto" w:fill="FFFFFF"/>
        </w:rPr>
        <w:t>Davis, Kathleen y Michael Puett (2015): Periodization and “The Medieval Globe</w:t>
      </w:r>
      <w:proofErr w:type="gramStart"/>
      <w:r w:rsidRPr="005721F0">
        <w:rPr>
          <w:rFonts w:ascii="Times New Roman" w:hAnsi="Times New Roman" w:cs="Arial"/>
          <w:bCs/>
          <w:sz w:val="24"/>
          <w:szCs w:val="21"/>
          <w:shd w:val="clear" w:color="auto" w:fill="FFFFFF"/>
        </w:rPr>
        <w:t>” :</w:t>
      </w:r>
      <w:proofErr w:type="gramEnd"/>
      <w:r w:rsidRPr="005721F0">
        <w:rPr>
          <w:rFonts w:ascii="Times New Roman" w:hAnsi="Times New Roman" w:cs="Arial"/>
          <w:bCs/>
          <w:sz w:val="24"/>
          <w:szCs w:val="21"/>
          <w:shd w:val="clear" w:color="auto" w:fill="FFFFFF"/>
        </w:rPr>
        <w:t xml:space="preserve"> a conversation, </w:t>
      </w:r>
      <w:r w:rsidRPr="005721F0">
        <w:rPr>
          <w:rFonts w:ascii="Times New Roman" w:hAnsi="Times New Roman" w:cs="Arial"/>
          <w:iCs/>
          <w:sz w:val="24"/>
          <w:szCs w:val="17"/>
          <w:bdr w:val="none" w:sz="0" w:space="0" w:color="auto" w:frame="1"/>
          <w:shd w:val="clear" w:color="auto" w:fill="FFFFFF"/>
        </w:rPr>
        <w:t>The Medieval Globe</w:t>
      </w:r>
      <w:r w:rsidRPr="005721F0">
        <w:rPr>
          <w:rFonts w:ascii="Times New Roman" w:hAnsi="Times New Roman" w:cs="Arial"/>
          <w:i/>
          <w:sz w:val="24"/>
          <w:szCs w:val="17"/>
          <w:shd w:val="clear" w:color="auto" w:fill="FFFFFF"/>
        </w:rPr>
        <w:t xml:space="preserve">: </w:t>
      </w:r>
      <w:r w:rsidRPr="005721F0">
        <w:rPr>
          <w:rFonts w:ascii="Times New Roman" w:hAnsi="Times New Roman" w:cs="Arial"/>
          <w:sz w:val="24"/>
          <w:szCs w:val="17"/>
          <w:shd w:val="clear" w:color="auto" w:fill="FFFFFF"/>
        </w:rPr>
        <w:t>Vol. 2: No. 1, Article 3;</w:t>
      </w:r>
    </w:p>
    <w:p w14:paraId="2C831002"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 xml:space="preserve">  </w:t>
      </w:r>
    </w:p>
    <w:p w14:paraId="3B09F465"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De Monticelli, Roberta (2002): El Continente sumergido. Notas sobre los fundamentos de una teoría de la persona, Azafea. Revista de filosofía, 130-161:</w:t>
      </w:r>
    </w:p>
    <w:p w14:paraId="07F18E1A" w14:textId="77777777" w:rsidR="005721F0" w:rsidRPr="005721F0" w:rsidRDefault="005721F0" w:rsidP="005721F0">
      <w:pPr>
        <w:shd w:val="clear" w:color="auto" w:fill="FFFFFF"/>
        <w:spacing w:after="0" w:line="240" w:lineRule="auto"/>
        <w:outlineLvl w:val="0"/>
      </w:pPr>
    </w:p>
    <w:p w14:paraId="58E532E4" w14:textId="77777777" w:rsidR="005721F0" w:rsidRPr="005721F0" w:rsidRDefault="005721F0" w:rsidP="005721F0">
      <w:pPr>
        <w:shd w:val="clear" w:color="auto" w:fill="FFFFFF"/>
        <w:spacing w:after="0" w:line="240" w:lineRule="auto"/>
        <w:outlineLvl w:val="0"/>
        <w:rPr>
          <w:rFonts w:ascii="Times New Roman" w:hAnsi="Times New Roman"/>
          <w:sz w:val="24"/>
        </w:rPr>
      </w:pPr>
      <w:r w:rsidRPr="005721F0">
        <w:rPr>
          <w:rFonts w:ascii="Times New Roman" w:hAnsi="Times New Roman"/>
          <w:sz w:val="24"/>
        </w:rPr>
        <w:t>De Piero, Sergio (2008): Estado, soberanía y legitimidad: ¿Qué es lo que está en cuestión? Revista Científica de UCES, Vol. XII Nº 1 -</w:t>
      </w:r>
      <w:proofErr w:type="gramStart"/>
      <w:r w:rsidRPr="005721F0">
        <w:rPr>
          <w:rFonts w:ascii="Times New Roman" w:hAnsi="Times New Roman"/>
          <w:sz w:val="24"/>
        </w:rPr>
        <w:t>Otoño</w:t>
      </w:r>
      <w:proofErr w:type="gramEnd"/>
      <w:r w:rsidRPr="005721F0">
        <w:rPr>
          <w:rFonts w:ascii="Times New Roman" w:hAnsi="Times New Roman"/>
          <w:sz w:val="24"/>
        </w:rPr>
        <w:t xml:space="preserve"> 2008,</w:t>
      </w:r>
    </w:p>
    <w:p w14:paraId="6BDE3E8D" w14:textId="77777777" w:rsidR="005721F0" w:rsidRPr="005721F0" w:rsidRDefault="005721F0" w:rsidP="005721F0">
      <w:pPr>
        <w:shd w:val="clear" w:color="auto" w:fill="FFFFFF"/>
        <w:spacing w:after="0" w:line="240" w:lineRule="auto"/>
        <w:outlineLvl w:val="0"/>
        <w:rPr>
          <w:rFonts w:ascii="Times New Roman" w:hAnsi="Times New Roman" w:cs="Arial"/>
          <w:sz w:val="20"/>
          <w:szCs w:val="21"/>
          <w:shd w:val="clear" w:color="auto" w:fill="FFFFFF"/>
        </w:rPr>
      </w:pPr>
    </w:p>
    <w:p w14:paraId="48128C60" w14:textId="77777777" w:rsidR="005721F0" w:rsidRPr="005721F0" w:rsidRDefault="005721F0" w:rsidP="005721F0">
      <w:pPr>
        <w:shd w:val="clear" w:color="auto" w:fill="FFFFFF"/>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lastRenderedPageBreak/>
        <w:t>Dianteril, Erwan y Michael Löwy (2009): Sociologías y religión. Aproximaaciones disidentes (Buenos Aires: Manantial);</w:t>
      </w:r>
    </w:p>
    <w:p w14:paraId="0AA0211C"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3C22E7AB"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Díaz-Salazar, Rafael (1991): El Proyecto de Gramsci (Barcelona: Anthropos);</w:t>
      </w:r>
    </w:p>
    <w:p w14:paraId="221E6350" w14:textId="77777777" w:rsidR="005721F0" w:rsidRPr="005721F0" w:rsidRDefault="005721F0" w:rsidP="005721F0">
      <w:pPr>
        <w:shd w:val="clear" w:color="auto" w:fill="FFFFFF"/>
        <w:spacing w:after="0" w:line="240" w:lineRule="auto"/>
        <w:outlineLvl w:val="0"/>
        <w:rPr>
          <w:lang w:val="es-ES"/>
        </w:rPr>
      </w:pPr>
    </w:p>
    <w:p w14:paraId="02D4C5E3" w14:textId="77777777" w:rsidR="005721F0" w:rsidRPr="005721F0" w:rsidRDefault="005721F0" w:rsidP="005721F0">
      <w:pPr>
        <w:shd w:val="clear" w:color="auto" w:fill="FFFFFF"/>
        <w:spacing w:after="0" w:line="240" w:lineRule="auto"/>
        <w:outlineLvl w:val="0"/>
        <w:rPr>
          <w:rFonts w:ascii="Times New Roman" w:hAnsi="Times New Roman"/>
          <w:sz w:val="24"/>
          <w:lang w:val="es-ES"/>
        </w:rPr>
      </w:pPr>
      <w:r w:rsidRPr="005721F0">
        <w:rPr>
          <w:rFonts w:ascii="Times New Roman" w:hAnsi="Times New Roman"/>
          <w:sz w:val="24"/>
          <w:lang w:val="es-ES"/>
        </w:rPr>
        <w:t>Doblas Oropeza, Ignacio (2003): Wilhelm Reich y el Fascismo, Actualidades en Psicología, v.19, n.106, 101-118;</w:t>
      </w:r>
    </w:p>
    <w:p w14:paraId="37B8566E"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p>
    <w:p w14:paraId="35D87FF2"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Domínguez, Atilano (1992): Spinoza y el surgimiento de la democracia, Fragmentos de Filosofía, 2, 87-105;</w:t>
      </w:r>
    </w:p>
    <w:p w14:paraId="4DB14A6B"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p>
    <w:p w14:paraId="2580CD1B"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Dorna, Alejandro (1997): Elementos para una psicología política del fascismo, Psicología Política, n.15, 69-93;</w:t>
      </w:r>
    </w:p>
    <w:p w14:paraId="59493D4E"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p>
    <w:p w14:paraId="69C1B186"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Dorna, Alejandro (2001): La Crisis Democrática. Carisma y neopopulismo, Psicología Política, n.23, 19-35;</w:t>
      </w:r>
    </w:p>
    <w:p w14:paraId="46C459DD"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p>
    <w:p w14:paraId="75B85A9C"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Duhaime, Jean y Thierry Legrand (2011): Los rollos del mar Muerto (editorial verbo divino)</w:t>
      </w:r>
    </w:p>
    <w:p w14:paraId="3C78FF05"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sz w:val="24"/>
          <w:lang w:eastAsia="es-AR"/>
        </w:rPr>
      </w:pPr>
    </w:p>
    <w:p w14:paraId="08DC2F79"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Eagleton, Terry (2011): Dulce violencia. La idea de lo trágico (Madrid: Trotta);</w:t>
      </w:r>
    </w:p>
    <w:p w14:paraId="0215E178"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p>
    <w:p w14:paraId="1C776807"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Echeverry Tamayo, Juan David (2021): Historiografía israelí y la creación del Estado de Israel, Estudios de Asia y África, v.56, n.3, 517-544;</w:t>
      </w:r>
    </w:p>
    <w:p w14:paraId="2BDE8733"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 xml:space="preserve"> </w:t>
      </w:r>
    </w:p>
    <w:p w14:paraId="12F571EB"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Arial"/>
          <w:sz w:val="24"/>
          <w:szCs w:val="30"/>
          <w:bdr w:val="none" w:sz="0" w:space="0" w:color="auto" w:frame="1"/>
          <w:lang w:eastAsia="es-AR"/>
        </w:rPr>
        <w:t xml:space="preserve">Eley, Geoff (2003): The Third Reich between Vision and Reality: New Perspectives on German History, 1918-1945, </w:t>
      </w:r>
      <w:hyperlink r:id="rId16" w:history="1">
        <w:r w:rsidRPr="005721F0">
          <w:rPr>
            <w:rFonts w:ascii="Times New Roman" w:eastAsia="Times New Roman" w:hAnsi="Times New Roman" w:cs="Arial"/>
            <w:sz w:val="24"/>
            <w:szCs w:val="18"/>
            <w:bdr w:val="none" w:sz="0" w:space="0" w:color="auto" w:frame="1"/>
            <w:lang w:eastAsia="es-AR"/>
          </w:rPr>
          <w:t>English historical review</w:t>
        </w:r>
      </w:hyperlink>
      <w:r w:rsidRPr="005721F0">
        <w:rPr>
          <w:rFonts w:ascii="Times New Roman" w:eastAsia="Times New Roman" w:hAnsi="Times New Roman" w:cs="Arial"/>
          <w:sz w:val="24"/>
          <w:szCs w:val="18"/>
          <w:bdr w:val="none" w:sz="0" w:space="0" w:color="auto" w:frame="1"/>
          <w:lang w:eastAsia="es-AR"/>
        </w:rPr>
        <w:t>, </w:t>
      </w:r>
      <w:hyperlink r:id="rId17" w:history="1">
        <w:r w:rsidRPr="005721F0">
          <w:rPr>
            <w:rFonts w:ascii="Times New Roman" w:eastAsia="Times New Roman" w:hAnsi="Times New Roman" w:cs="Arial"/>
            <w:sz w:val="24"/>
            <w:szCs w:val="18"/>
            <w:bdr w:val="none" w:sz="0" w:space="0" w:color="auto" w:frame="1"/>
            <w:lang w:eastAsia="es-AR"/>
          </w:rPr>
          <w:t>Vol. 118, Nº 479, 2003</w:t>
        </w:r>
      </w:hyperlink>
      <w:r w:rsidRPr="005721F0">
        <w:rPr>
          <w:rFonts w:ascii="Times New Roman" w:eastAsia="Times New Roman" w:hAnsi="Times New Roman" w:cs="Arial"/>
          <w:sz w:val="24"/>
          <w:szCs w:val="18"/>
          <w:bdr w:val="none" w:sz="0" w:space="0" w:color="auto" w:frame="1"/>
          <w:lang w:eastAsia="es-AR"/>
        </w:rPr>
        <w:t>, 1424-1426;</w:t>
      </w:r>
    </w:p>
    <w:p w14:paraId="6D1FF54C"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p>
    <w:p w14:paraId="7E1255E6"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hAnsi="Times New Roman"/>
          <w:sz w:val="24"/>
        </w:rPr>
        <w:t>Eltringham, Nigel (2006): “Invaders who have stolen the country”: The Hamitic Hypothesis, Race and the Rwandan Genocide, Social Identities, v.12, n.4, 435-446;</w:t>
      </w:r>
    </w:p>
    <w:p w14:paraId="20764AF9"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p>
    <w:p w14:paraId="7526F404"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 xml:space="preserve">Espejo Muriel, Carlos (1999):  Evolución y declive del estado centralizado chino (221 ane-220 dne), </w:t>
      </w:r>
      <w:r w:rsidRPr="005721F0">
        <w:rPr>
          <w:rFonts w:ascii="Times New Roman" w:hAnsi="Times New Roman" w:cs="Arial"/>
          <w:sz w:val="24"/>
          <w:szCs w:val="21"/>
          <w:shd w:val="clear" w:color="auto" w:fill="FFFFFF"/>
        </w:rPr>
        <w:t>Iberia. Nº2. La Rioja. pp. 11-32;</w:t>
      </w:r>
    </w:p>
    <w:p w14:paraId="726C3B2E" w14:textId="77777777" w:rsidR="005721F0" w:rsidRPr="005721F0" w:rsidRDefault="005721F0" w:rsidP="005721F0">
      <w:pPr>
        <w:shd w:val="clear" w:color="auto" w:fill="FFFFFF"/>
        <w:spacing w:after="0" w:line="240" w:lineRule="auto"/>
        <w:outlineLvl w:val="0"/>
        <w:rPr>
          <w:rFonts w:ascii="Arial" w:hAnsi="Arial" w:cs="Arial"/>
          <w:b/>
          <w:bCs/>
          <w:color w:val="5F6368"/>
          <w:sz w:val="21"/>
          <w:szCs w:val="21"/>
          <w:shd w:val="clear" w:color="auto" w:fill="FFFFFF"/>
        </w:rPr>
      </w:pPr>
    </w:p>
    <w:p w14:paraId="3D274C1F" w14:textId="77777777" w:rsidR="005721F0" w:rsidRPr="005721F0" w:rsidRDefault="005721F0" w:rsidP="005721F0">
      <w:pPr>
        <w:shd w:val="clear" w:color="auto" w:fill="FFFFFF"/>
        <w:spacing w:after="0" w:line="240" w:lineRule="auto"/>
        <w:outlineLvl w:val="0"/>
        <w:rPr>
          <w:rFonts w:ascii="Times New Roman" w:hAnsi="Times New Roman" w:cs="Arial"/>
          <w:sz w:val="24"/>
          <w:szCs w:val="21"/>
          <w:shd w:val="clear" w:color="auto" w:fill="FFFFFF"/>
        </w:rPr>
      </w:pPr>
      <w:bookmarkStart w:id="99" w:name="_Hlk159253035"/>
      <w:r w:rsidRPr="005721F0">
        <w:rPr>
          <w:rFonts w:ascii="Times New Roman" w:hAnsi="Times New Roman" w:cs="Arial"/>
          <w:bCs/>
          <w:sz w:val="24"/>
          <w:szCs w:val="21"/>
          <w:shd w:val="clear" w:color="auto" w:fill="FFFFFF"/>
        </w:rPr>
        <w:t xml:space="preserve">Esposito, John L. (2002):  </w:t>
      </w:r>
      <w:bookmarkEnd w:id="99"/>
      <w:r w:rsidRPr="005721F0">
        <w:rPr>
          <w:rFonts w:ascii="Times New Roman" w:hAnsi="Times New Roman" w:cs="Arial"/>
          <w:bCs/>
          <w:sz w:val="24"/>
          <w:szCs w:val="21"/>
          <w:shd w:val="clear" w:color="auto" w:fill="FFFFFF"/>
        </w:rPr>
        <w:t>Unholy War</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Terror</w:t>
      </w:r>
      <w:r w:rsidRPr="005721F0">
        <w:rPr>
          <w:rFonts w:ascii="Times New Roman" w:hAnsi="Times New Roman" w:cs="Arial"/>
          <w:sz w:val="24"/>
          <w:szCs w:val="21"/>
          <w:shd w:val="clear" w:color="auto" w:fill="FFFFFF"/>
        </w:rPr>
        <w:t> in the Name of </w:t>
      </w:r>
      <w:proofErr w:type="gramStart"/>
      <w:r w:rsidRPr="005721F0">
        <w:rPr>
          <w:rFonts w:ascii="Times New Roman" w:hAnsi="Times New Roman" w:cs="Arial"/>
          <w:bCs/>
          <w:sz w:val="24"/>
          <w:szCs w:val="21"/>
          <w:shd w:val="clear" w:color="auto" w:fill="FFFFFF"/>
        </w:rPr>
        <w:t>Islam</w:t>
      </w:r>
      <w:proofErr w:type="gramEnd"/>
      <w:r w:rsidRPr="005721F0">
        <w:rPr>
          <w:rFonts w:ascii="Times New Roman" w:hAnsi="Times New Roman" w:cs="Arial"/>
          <w:sz w:val="24"/>
          <w:szCs w:val="21"/>
          <w:shd w:val="clear" w:color="auto" w:fill="FFFFFF"/>
        </w:rPr>
        <w:t>.: Oxford, U.K.: Oxford University Press, 2002</w:t>
      </w:r>
    </w:p>
    <w:p w14:paraId="27A01735"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p>
    <w:p w14:paraId="43A70CD8"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Esposito, Roberto (2006): Categorías de lo impolítico (Buenos Aires: Katz);</w:t>
      </w:r>
    </w:p>
    <w:p w14:paraId="7AA483F8"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p>
    <w:p w14:paraId="1467C891"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Esposito, Roberto (2015): Pensamiento viviente. Origen y actualidad de la filosofía italiana (Buenos Aires: Amorrortu);</w:t>
      </w:r>
    </w:p>
    <w:p w14:paraId="6C8625BC" w14:textId="77777777" w:rsidR="005721F0" w:rsidRPr="005721F0" w:rsidRDefault="005721F0" w:rsidP="005721F0">
      <w:pPr>
        <w:shd w:val="clear" w:color="auto" w:fill="FFFFFF"/>
        <w:spacing w:after="0" w:line="240" w:lineRule="auto"/>
        <w:outlineLvl w:val="0"/>
        <w:rPr>
          <w:rFonts w:ascii="Arial" w:hAnsi="Arial" w:cs="Arial"/>
          <w:b/>
          <w:bCs/>
          <w:color w:val="5F6368"/>
          <w:sz w:val="21"/>
          <w:szCs w:val="21"/>
          <w:shd w:val="clear" w:color="auto" w:fill="FFFFFF"/>
        </w:rPr>
      </w:pPr>
    </w:p>
    <w:p w14:paraId="71628CF0"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bookmarkStart w:id="100" w:name="_Hlk150457645"/>
      <w:r w:rsidRPr="005721F0">
        <w:rPr>
          <w:rFonts w:ascii="Times New Roman" w:hAnsi="Times New Roman" w:cs="Arial"/>
          <w:bCs/>
          <w:sz w:val="24"/>
          <w:szCs w:val="21"/>
          <w:shd w:val="clear" w:color="auto" w:fill="FFFFFF"/>
        </w:rPr>
        <w:t>Ettmüller, Eliane Ursula (2007):</w:t>
      </w:r>
      <w:r w:rsidRPr="005721F0">
        <w:rPr>
          <w:rFonts w:ascii="Times New Roman" w:hAnsi="Times New Roman" w:cs="Arial"/>
          <w:sz w:val="24"/>
          <w:szCs w:val="21"/>
          <w:shd w:val="clear" w:color="auto" w:fill="FFFFFF"/>
        </w:rPr>
        <w:t xml:space="preserve"> “</w:t>
      </w:r>
      <w:r w:rsidRPr="005721F0">
        <w:rPr>
          <w:rFonts w:ascii="Times New Roman" w:hAnsi="Times New Roman" w:cs="Arial"/>
          <w:bCs/>
          <w:sz w:val="24"/>
          <w:szCs w:val="21"/>
          <w:shd w:val="clear" w:color="auto" w:fill="FFFFFF"/>
        </w:rPr>
        <w:t>Despolitización de la religión o islamización de la política</w:t>
      </w:r>
      <w:r w:rsidRPr="005721F0">
        <w:rPr>
          <w:rFonts w:ascii="Times New Roman" w:hAnsi="Times New Roman" w:cs="Arial"/>
          <w:sz w:val="24"/>
          <w:szCs w:val="21"/>
          <w:shd w:val="clear" w:color="auto" w:fill="FFFFFF"/>
        </w:rPr>
        <w:t>: dos respuestas islámicas a la relación entre Estado y </w:t>
      </w:r>
      <w:r w:rsidRPr="005721F0">
        <w:rPr>
          <w:rFonts w:ascii="Times New Roman" w:hAnsi="Times New Roman" w:cs="Arial"/>
          <w:bCs/>
          <w:sz w:val="24"/>
          <w:szCs w:val="21"/>
          <w:shd w:val="clear" w:color="auto" w:fill="FFFFFF"/>
        </w:rPr>
        <w:t>Religión</w:t>
      </w:r>
      <w:bookmarkEnd w:id="100"/>
      <w:r w:rsidRPr="005721F0">
        <w:rPr>
          <w:rFonts w:ascii="Times New Roman" w:hAnsi="Times New Roman" w:cs="Arial"/>
          <w:sz w:val="24"/>
          <w:szCs w:val="21"/>
          <w:shd w:val="clear" w:color="auto" w:fill="FFFFFF"/>
        </w:rPr>
        <w:t>”, VIII Congreso Español de Ciencia Política y de la Administración;</w:t>
      </w:r>
    </w:p>
    <w:p w14:paraId="6CC5C5E6"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p>
    <w:p w14:paraId="7A460C5A"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Evans, Richard J. (2021): Hitler y las teorías de la conspiración. El Tercer Reich y la imaginación paranoide (Buenos Aires: Crítica);</w:t>
      </w:r>
    </w:p>
    <w:p w14:paraId="6C54C603"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p>
    <w:p w14:paraId="0B3D61E5" w14:textId="77777777" w:rsidR="005721F0" w:rsidRPr="005721F0" w:rsidRDefault="005721F0" w:rsidP="005721F0">
      <w:pPr>
        <w:shd w:val="clear" w:color="auto" w:fill="FFFFFF"/>
        <w:spacing w:after="0" w:line="240" w:lineRule="auto"/>
        <w:outlineLvl w:val="0"/>
        <w:rPr>
          <w:rFonts w:ascii="Times New Roman" w:eastAsia="Times New Roman" w:hAnsi="Times New Roman" w:cs="Times New Roman"/>
          <w:kern w:val="36"/>
          <w:sz w:val="24"/>
          <w:szCs w:val="48"/>
          <w:lang w:eastAsia="es-AR"/>
        </w:rPr>
      </w:pPr>
      <w:bookmarkStart w:id="101" w:name="_Hlk152694901"/>
      <w:r w:rsidRPr="005721F0">
        <w:rPr>
          <w:rFonts w:ascii="Times New Roman" w:eastAsia="Times New Roman" w:hAnsi="Times New Roman" w:cs="Times New Roman"/>
          <w:kern w:val="36"/>
          <w:sz w:val="24"/>
          <w:szCs w:val="48"/>
          <w:lang w:eastAsia="es-AR"/>
        </w:rPr>
        <w:lastRenderedPageBreak/>
        <w:t xml:space="preserve">Evri, Yuval y Hagar Kotef (2020): </w:t>
      </w:r>
      <w:bookmarkStart w:id="102" w:name="_Hlk152699816"/>
      <w:r w:rsidRPr="005721F0">
        <w:rPr>
          <w:rFonts w:ascii="Times New Roman" w:eastAsia="Times New Roman" w:hAnsi="Times New Roman" w:cs="Times New Roman"/>
          <w:kern w:val="36"/>
          <w:sz w:val="24"/>
          <w:szCs w:val="48"/>
          <w:lang w:eastAsia="es-AR"/>
        </w:rPr>
        <w:t>When does a native become a settler</w:t>
      </w:r>
      <w:bookmarkEnd w:id="101"/>
      <w:r w:rsidRPr="005721F0">
        <w:rPr>
          <w:rFonts w:ascii="Times New Roman" w:eastAsia="Times New Roman" w:hAnsi="Times New Roman" w:cs="Times New Roman"/>
          <w:kern w:val="36"/>
          <w:sz w:val="24"/>
          <w:szCs w:val="48"/>
          <w:lang w:eastAsia="es-AR"/>
        </w:rPr>
        <w:t>? (With apologies to Zreik and Mamdani</w:t>
      </w:r>
      <w:bookmarkEnd w:id="102"/>
      <w:r w:rsidRPr="005721F0">
        <w:rPr>
          <w:rFonts w:ascii="Times New Roman" w:eastAsia="Times New Roman" w:hAnsi="Times New Roman" w:cs="Times New Roman"/>
          <w:kern w:val="36"/>
          <w:sz w:val="24"/>
          <w:szCs w:val="48"/>
          <w:lang w:eastAsia="es-AR"/>
        </w:rPr>
        <w:t>), Constellations, 27, 1-16;</w:t>
      </w:r>
    </w:p>
    <w:p w14:paraId="4CE14AF5" w14:textId="77777777" w:rsidR="005721F0" w:rsidRPr="005721F0" w:rsidRDefault="005721F0" w:rsidP="005721F0">
      <w:pPr>
        <w:shd w:val="clear" w:color="auto" w:fill="FFFFFF"/>
        <w:spacing w:after="0" w:line="240" w:lineRule="auto"/>
        <w:textAlignment w:val="baseline"/>
        <w:rPr>
          <w:rFonts w:ascii="inherit" w:eastAsia="Times New Roman" w:hAnsi="inherit" w:cs="Arial"/>
          <w:b/>
          <w:bCs/>
          <w:color w:val="000000"/>
          <w:sz w:val="18"/>
          <w:szCs w:val="18"/>
          <w:bdr w:val="none" w:sz="0" w:space="0" w:color="auto" w:frame="1"/>
          <w:lang w:eastAsia="es-AR"/>
        </w:rPr>
      </w:pPr>
    </w:p>
    <w:p w14:paraId="7A057EC1" w14:textId="77777777" w:rsidR="005721F0" w:rsidRPr="005721F0" w:rsidRDefault="005721F0" w:rsidP="005721F0">
      <w:pPr>
        <w:shd w:val="clear" w:color="auto" w:fill="FFFFFF"/>
        <w:spacing w:after="0" w:line="240" w:lineRule="auto"/>
        <w:textAlignment w:val="baseline"/>
        <w:rPr>
          <w:rFonts w:ascii="Times New Roman" w:eastAsia="Times New Roman" w:hAnsi="Times New Roman" w:cs="Arial"/>
          <w:sz w:val="24"/>
          <w:szCs w:val="18"/>
          <w:lang w:eastAsia="es-AR"/>
        </w:rPr>
      </w:pPr>
      <w:r w:rsidRPr="005721F0">
        <w:rPr>
          <w:rFonts w:ascii="Times New Roman" w:eastAsia="Times New Roman" w:hAnsi="Times New Roman" w:cs="Arial"/>
          <w:sz w:val="24"/>
          <w:szCs w:val="18"/>
          <w:lang w:eastAsia="es-AR"/>
        </w:rPr>
        <w:t xml:space="preserve">Faci Lacasta, Francisco Javier (1999): </w:t>
      </w:r>
      <w:hyperlink r:id="rId18" w:history="1">
        <w:r w:rsidRPr="005721F0">
          <w:rPr>
            <w:rFonts w:ascii="Times New Roman" w:eastAsia="Times New Roman" w:hAnsi="Times New Roman" w:cs="Arial"/>
            <w:bCs/>
            <w:sz w:val="24"/>
            <w:szCs w:val="18"/>
            <w:bdr w:val="none" w:sz="0" w:space="0" w:color="auto" w:frame="1"/>
            <w:lang w:eastAsia="es-AR"/>
          </w:rPr>
          <w:t>Roma y Constantinopla en la Edad Media del desacuerdo a una primera ruptura</w:t>
        </w:r>
      </w:hyperlink>
      <w:r w:rsidRPr="005721F0">
        <w:rPr>
          <w:rFonts w:ascii="Times New Roman" w:eastAsia="Times New Roman" w:hAnsi="Times New Roman" w:cs="Arial"/>
          <w:sz w:val="24"/>
          <w:szCs w:val="18"/>
          <w:lang w:eastAsia="es-AR"/>
        </w:rPr>
        <w:t xml:space="preserve">, </w:t>
      </w:r>
      <w:hyperlink r:id="rId19" w:history="1">
        <w:r w:rsidRPr="005721F0">
          <w:rPr>
            <w:rFonts w:ascii="Times New Roman" w:eastAsia="Times New Roman" w:hAnsi="Times New Roman" w:cs="Arial"/>
            <w:sz w:val="24"/>
            <w:szCs w:val="18"/>
            <w:bdr w:val="none" w:sz="0" w:space="0" w:color="auto" w:frame="1"/>
            <w:lang w:eastAsia="es-AR"/>
          </w:rPr>
          <w:t>Aragón en la Edad Media</w:t>
        </w:r>
      </w:hyperlink>
      <w:r w:rsidRPr="005721F0">
        <w:rPr>
          <w:rFonts w:ascii="Times New Roman" w:eastAsia="Times New Roman" w:hAnsi="Times New Roman" w:cs="Arial"/>
          <w:sz w:val="24"/>
          <w:szCs w:val="18"/>
          <w:lang w:eastAsia="es-AR"/>
        </w:rPr>
        <w:t>, </w:t>
      </w:r>
      <w:hyperlink r:id="rId20" w:history="1">
        <w:r w:rsidRPr="005721F0">
          <w:rPr>
            <w:rFonts w:ascii="Times New Roman" w:eastAsia="Times New Roman" w:hAnsi="Times New Roman" w:cs="Arial"/>
            <w:sz w:val="24"/>
            <w:szCs w:val="18"/>
            <w:bdr w:val="none" w:sz="0" w:space="0" w:color="auto" w:frame="1"/>
            <w:lang w:eastAsia="es-AR"/>
          </w:rPr>
          <w:t>Nº 14-15, 1999</w:t>
        </w:r>
      </w:hyperlink>
      <w:r w:rsidRPr="005721F0">
        <w:rPr>
          <w:rFonts w:ascii="Times New Roman" w:eastAsia="Times New Roman" w:hAnsi="Times New Roman" w:cs="Arial"/>
          <w:sz w:val="24"/>
          <w:szCs w:val="18"/>
          <w:lang w:eastAsia="es-AR"/>
        </w:rPr>
        <w:t xml:space="preserve">  (Ejemplar dedicado a: Homenaje a la profesora Carmen Orcástegui Gros), págs. 473-486;</w:t>
      </w:r>
    </w:p>
    <w:p w14:paraId="3FDCA594" w14:textId="77777777" w:rsidR="005721F0" w:rsidRPr="005721F0" w:rsidRDefault="005721F0" w:rsidP="005721F0">
      <w:pPr>
        <w:shd w:val="clear" w:color="auto" w:fill="FFFFFF"/>
        <w:spacing w:after="0" w:line="240" w:lineRule="auto"/>
        <w:outlineLvl w:val="0"/>
        <w:rPr>
          <w:rFonts w:ascii="Times New Roman" w:hAnsi="Times New Roman" w:cs="Arial"/>
          <w:sz w:val="24"/>
          <w:szCs w:val="21"/>
          <w:shd w:val="clear" w:color="auto" w:fill="FFFFFF"/>
        </w:rPr>
      </w:pPr>
    </w:p>
    <w:p w14:paraId="0EC8F529" w14:textId="77777777" w:rsidR="005721F0" w:rsidRPr="005721F0" w:rsidRDefault="005721F0" w:rsidP="005721F0">
      <w:pPr>
        <w:shd w:val="clear" w:color="auto" w:fill="FFFFFF"/>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Farías</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 xml:space="preserve">Ariel Hernán (2010): </w:t>
      </w:r>
      <w:r w:rsidRPr="005721F0">
        <w:rPr>
          <w:rFonts w:ascii="Times New Roman" w:hAnsi="Times New Roman" w:cs="Arial"/>
          <w:sz w:val="24"/>
          <w:szCs w:val="21"/>
          <w:shd w:val="clear" w:color="auto" w:fill="FFFFFF"/>
        </w:rPr>
        <w:t>La </w:t>
      </w:r>
      <w:r w:rsidRPr="005721F0">
        <w:rPr>
          <w:rFonts w:ascii="Times New Roman" w:hAnsi="Times New Roman" w:cs="Arial"/>
          <w:bCs/>
          <w:sz w:val="24"/>
          <w:szCs w:val="21"/>
          <w:shd w:val="clear" w:color="auto" w:fill="FFFFFF"/>
        </w:rPr>
        <w:t>Gran Revuelta Árabe</w:t>
      </w:r>
      <w:r w:rsidRPr="005721F0">
        <w:rPr>
          <w:rFonts w:ascii="Times New Roman" w:hAnsi="Times New Roman" w:cs="Arial"/>
          <w:sz w:val="24"/>
          <w:szCs w:val="21"/>
          <w:shd w:val="clear" w:color="auto" w:fill="FFFFFF"/>
        </w:rPr>
        <w:t xml:space="preserve">. (1936-1939): Estructuras, identidades y lógicas de conflicto al interior del territorio palestino, </w:t>
      </w:r>
      <w:r w:rsidRPr="005721F0">
        <w:rPr>
          <w:rFonts w:ascii="Times New Roman" w:hAnsi="Times New Roman"/>
          <w:sz w:val="24"/>
          <w:szCs w:val="21"/>
          <w:shd w:val="clear" w:color="auto" w:fill="FFFFFF"/>
        </w:rPr>
        <w:t>Nómadas. Revista Crítica de Ciencias Sociales y Jurídicas, vol. 1, 2010, pp. 287-302;</w:t>
      </w:r>
    </w:p>
    <w:p w14:paraId="4E71E9EE" w14:textId="77777777" w:rsidR="005721F0" w:rsidRPr="005721F0" w:rsidRDefault="005721F0" w:rsidP="005721F0">
      <w:pPr>
        <w:shd w:val="clear" w:color="auto" w:fill="FFFFFF"/>
        <w:spacing w:after="0" w:line="240" w:lineRule="auto"/>
        <w:outlineLvl w:val="0"/>
        <w:rPr>
          <w:rFonts w:ascii="Arial" w:eastAsia="Times New Roman" w:hAnsi="Arial" w:cs="Arial"/>
          <w:color w:val="70757A"/>
          <w:sz w:val="21"/>
          <w:szCs w:val="21"/>
        </w:rPr>
      </w:pPr>
    </w:p>
    <w:p w14:paraId="0328269B" w14:textId="77777777" w:rsidR="005721F0" w:rsidRPr="005721F0" w:rsidRDefault="005721F0" w:rsidP="005721F0">
      <w:pPr>
        <w:keepNext/>
        <w:keepLines/>
        <w:shd w:val="clear" w:color="auto" w:fill="FFFFFF"/>
        <w:spacing w:after="0" w:line="240" w:lineRule="auto"/>
        <w:jc w:val="both"/>
        <w:textAlignment w:val="baseline"/>
        <w:outlineLvl w:val="0"/>
        <w:rPr>
          <w:rFonts w:ascii="Times New Roman" w:eastAsia="Times New Roman" w:hAnsi="Times New Roman" w:cs="Arial"/>
          <w:bCs/>
          <w:kern w:val="36"/>
          <w:sz w:val="24"/>
          <w:szCs w:val="32"/>
          <w:lang w:eastAsia="es-AR"/>
        </w:rPr>
      </w:pPr>
      <w:r w:rsidRPr="005721F0">
        <w:rPr>
          <w:rFonts w:ascii="Times New Roman" w:eastAsia="Times New Roman" w:hAnsi="Times New Roman" w:cs="Arial"/>
          <w:sz w:val="24"/>
          <w:szCs w:val="21"/>
        </w:rPr>
        <w:t>Fédorova, Katerina (2013):</w:t>
      </w:r>
      <w:r w:rsidRPr="005721F0">
        <w:rPr>
          <w:rFonts w:ascii="Times New Roman" w:eastAsia="Times New Roman" w:hAnsi="Times New Roman" w:cs="Times New Roman"/>
          <w:kern w:val="36"/>
          <w:sz w:val="24"/>
          <w:szCs w:val="48"/>
          <w:lang w:eastAsia="es-AR"/>
        </w:rPr>
        <w:t xml:space="preserve"> </w:t>
      </w:r>
      <w:hyperlink r:id="rId21" w:history="1">
        <w:r w:rsidRPr="005721F0">
          <w:rPr>
            <w:rFonts w:ascii="Times New Roman" w:eastAsia="Times New Roman" w:hAnsi="Times New Roman" w:cs="Arial"/>
            <w:sz w:val="24"/>
            <w:szCs w:val="30"/>
          </w:rPr>
          <w:t>La contribución histórica de A.T. Mahan</w:t>
        </w:r>
      </w:hyperlink>
      <w:r w:rsidRPr="005721F0">
        <w:rPr>
          <w:rFonts w:ascii="Times New Roman" w:eastAsia="Times New Roman" w:hAnsi="Times New Roman" w:cs="Arial"/>
          <w:sz w:val="24"/>
          <w:szCs w:val="30"/>
        </w:rPr>
        <w:t xml:space="preserve">. </w:t>
      </w:r>
      <w:r w:rsidRPr="005721F0">
        <w:rPr>
          <w:rFonts w:ascii="Times New Roman" w:eastAsia="Times New Roman" w:hAnsi="Times New Roman" w:cs="Arial"/>
          <w:bCs/>
          <w:kern w:val="36"/>
          <w:sz w:val="24"/>
          <w:szCs w:val="32"/>
          <w:lang w:eastAsia="es-AR"/>
        </w:rPr>
        <w:t xml:space="preserve">El análisis comparativo de los conceptos geopolíticos: estratégico-militar y natural-orgánico, </w:t>
      </w:r>
      <w:r w:rsidRPr="005721F0">
        <w:rPr>
          <w:rFonts w:ascii="Times New Roman" w:eastAsia="Times New Roman" w:hAnsi="Times New Roman" w:cs="Arial"/>
          <w:bCs/>
          <w:sz w:val="24"/>
          <w:szCs w:val="20"/>
          <w:bdr w:val="none" w:sz="0" w:space="0" w:color="auto" w:frame="1"/>
          <w:lang w:eastAsia="es-AR"/>
        </w:rPr>
        <w:t>Editorial: </w:t>
      </w:r>
      <w:r w:rsidRPr="005721F0">
        <w:rPr>
          <w:rFonts w:ascii="Times New Roman" w:eastAsia="Times New Roman" w:hAnsi="Times New Roman" w:cs="Arial"/>
          <w:sz w:val="24"/>
          <w:szCs w:val="20"/>
          <w:bdr w:val="none" w:sz="0" w:space="0" w:color="auto" w:frame="1"/>
          <w:lang w:eastAsia="es-AR"/>
        </w:rPr>
        <w:t>Universidad Carlos III de Madrid. Instituto de derechos humanos Bartolomé de las Casas</w:t>
      </w:r>
    </w:p>
    <w:p w14:paraId="365DC54D"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4666EF45"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Feierstein</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Daniel</w:t>
      </w:r>
      <w:r w:rsidRPr="005721F0">
        <w:rPr>
          <w:rFonts w:ascii="Times New Roman" w:hAnsi="Times New Roman" w:cs="Arial"/>
          <w:sz w:val="24"/>
          <w:szCs w:val="21"/>
          <w:shd w:val="clear" w:color="auto" w:fill="FFFFFF"/>
        </w:rPr>
        <w:t xml:space="preserve"> (2007): El genocidio como práctica social. Entre el nazismo y la experiencia argentina, Fondo Cultura Económica, Bs. As., 2007</w:t>
      </w:r>
    </w:p>
    <w:p w14:paraId="75F601CE"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79B03092"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Fernández Lorenzo, Manuel</w:t>
      </w:r>
      <w:r w:rsidRPr="005721F0">
        <w:rPr>
          <w:rFonts w:ascii="Times New Roman" w:hAnsi="Times New Roman" w:cs="Arial"/>
          <w:sz w:val="24"/>
          <w:szCs w:val="21"/>
          <w:shd w:val="clear" w:color="auto" w:fill="FFFFFF"/>
        </w:rPr>
        <w:t xml:space="preserve"> (1980): Periodización de la historia en Fichte y Marx, El Basilisco, n.10, 22-40;</w:t>
      </w:r>
    </w:p>
    <w:p w14:paraId="7744513D"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12ED8946"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Fernández Riquelme, Sergio</w:t>
      </w:r>
      <w:r w:rsidRPr="005721F0">
        <w:rPr>
          <w:rFonts w:ascii="Times New Roman" w:hAnsi="Times New Roman" w:cs="Arial"/>
          <w:sz w:val="24"/>
          <w:szCs w:val="21"/>
          <w:shd w:val="clear" w:color="auto" w:fill="FFFFFF"/>
        </w:rPr>
        <w:t xml:space="preserve"> (2014a): Rusia como Imperio. Análisis histórico y doctrinal, </w:t>
      </w:r>
      <w:bookmarkStart w:id="103" w:name="_Hlk159407756"/>
      <w:r w:rsidRPr="005721F0">
        <w:rPr>
          <w:rFonts w:ascii="Times New Roman" w:hAnsi="Times New Roman" w:cs="Arial"/>
          <w:sz w:val="24"/>
          <w:szCs w:val="21"/>
          <w:shd w:val="clear" w:color="auto" w:fill="FFFFFF"/>
        </w:rPr>
        <w:t>La Razón Histórica</w:t>
      </w:r>
      <w:bookmarkEnd w:id="103"/>
      <w:r w:rsidRPr="005721F0">
        <w:rPr>
          <w:rFonts w:ascii="Times New Roman" w:hAnsi="Times New Roman" w:cs="Arial"/>
          <w:sz w:val="24"/>
          <w:szCs w:val="21"/>
          <w:shd w:val="clear" w:color="auto" w:fill="FFFFFF"/>
        </w:rPr>
        <w:t>, n.25, 128-148;</w:t>
      </w:r>
    </w:p>
    <w:p w14:paraId="3DB7FC80" w14:textId="77777777" w:rsidR="005721F0" w:rsidRPr="005721F0" w:rsidRDefault="005721F0" w:rsidP="005721F0">
      <w:pPr>
        <w:shd w:val="clear" w:color="auto" w:fill="F8F8FB"/>
        <w:spacing w:after="0" w:line="240" w:lineRule="auto"/>
        <w:outlineLvl w:val="0"/>
      </w:pPr>
    </w:p>
    <w:p w14:paraId="565E8B92" w14:textId="77777777" w:rsidR="005721F0" w:rsidRPr="005721F0" w:rsidRDefault="005721F0" w:rsidP="005721F0">
      <w:pPr>
        <w:shd w:val="clear" w:color="auto" w:fill="F8F8FB"/>
        <w:spacing w:after="0" w:line="240" w:lineRule="auto"/>
        <w:outlineLvl w:val="0"/>
      </w:pPr>
      <w:r w:rsidRPr="005721F0">
        <w:rPr>
          <w:rFonts w:ascii="Times New Roman" w:hAnsi="Times New Roman" w:cs="Arial"/>
          <w:bCs/>
          <w:sz w:val="24"/>
          <w:szCs w:val="21"/>
          <w:shd w:val="clear" w:color="auto" w:fill="FFFFFF"/>
        </w:rPr>
        <w:t>Fernández Riquelme, Sergio</w:t>
      </w:r>
      <w:r w:rsidRPr="005721F0">
        <w:rPr>
          <w:rFonts w:ascii="Times New Roman" w:hAnsi="Times New Roman" w:cs="Arial"/>
          <w:sz w:val="24"/>
          <w:szCs w:val="21"/>
          <w:shd w:val="clear" w:color="auto" w:fill="FFFFFF"/>
        </w:rPr>
        <w:t xml:space="preserve"> (2014b): </w:t>
      </w:r>
      <w:r w:rsidRPr="005721F0">
        <w:t xml:space="preserve">La construcción histórica y cultural del Imperio ruso. De Pedro el Grande a Alejandro III. </w:t>
      </w:r>
      <w:r w:rsidRPr="005721F0">
        <w:rPr>
          <w:rFonts w:ascii="Times New Roman" w:hAnsi="Times New Roman" w:cs="Arial"/>
          <w:sz w:val="24"/>
          <w:szCs w:val="21"/>
          <w:shd w:val="clear" w:color="auto" w:fill="FFFFFF"/>
        </w:rPr>
        <w:t>La Razón Histórica</w:t>
      </w:r>
      <w:r w:rsidRPr="005721F0">
        <w:t>. Revista hispanoamericana de Historia de las Ideas. Número 26, Año 2014, páginas 255-287;</w:t>
      </w:r>
    </w:p>
    <w:p w14:paraId="041D4E6A"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7355DAF9"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Fettweis</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Christopher J.</w:t>
      </w:r>
      <w:r w:rsidRPr="005721F0">
        <w:rPr>
          <w:rFonts w:ascii="Times New Roman" w:hAnsi="Times New Roman" w:cs="Arial"/>
          <w:sz w:val="24"/>
          <w:szCs w:val="21"/>
          <w:shd w:val="clear" w:color="auto" w:fill="FFFFFF"/>
        </w:rPr>
        <w:t xml:space="preserve"> (2003): Revisiting Mackinder and Angell: The Obsolescence of Great Power Geopolitics, CST, 22 (2) 109-129; </w:t>
      </w:r>
    </w:p>
    <w:p w14:paraId="3FBE7193" w14:textId="77777777" w:rsidR="005721F0" w:rsidRPr="005721F0" w:rsidRDefault="005721F0" w:rsidP="005721F0">
      <w:pPr>
        <w:shd w:val="clear" w:color="auto" w:fill="F8F8FB"/>
        <w:spacing w:after="0" w:line="240" w:lineRule="auto"/>
        <w:outlineLvl w:val="0"/>
        <w:rPr>
          <w:rFonts w:ascii="Arial" w:hAnsi="Arial" w:cs="Arial"/>
          <w:color w:val="4D5156"/>
          <w:sz w:val="21"/>
          <w:szCs w:val="21"/>
          <w:shd w:val="clear" w:color="auto" w:fill="FFFFFF"/>
        </w:rPr>
      </w:pPr>
    </w:p>
    <w:p w14:paraId="0817FCA2"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Fierro</w:t>
      </w:r>
      <w:r w:rsidRPr="005721F0">
        <w:rPr>
          <w:rFonts w:ascii="Times New Roman" w:hAnsi="Times New Roman" w:cs="Arial"/>
          <w:sz w:val="24"/>
          <w:szCs w:val="21"/>
          <w:shd w:val="clear" w:color="auto" w:fill="FFFFFF"/>
        </w:rPr>
        <w:t xml:space="preserve">, Maribel y </w:t>
      </w:r>
      <w:r w:rsidRPr="005721F0">
        <w:rPr>
          <w:rFonts w:ascii="Times New Roman" w:hAnsi="Times New Roman" w:cs="Arial"/>
          <w:bCs/>
          <w:sz w:val="24"/>
          <w:szCs w:val="21"/>
          <w:shd w:val="clear" w:color="auto" w:fill="FFFFFF"/>
        </w:rPr>
        <w:t>Mayte Penelas</w:t>
      </w:r>
      <w:r w:rsidRPr="005721F0">
        <w:rPr>
          <w:rFonts w:ascii="Times New Roman" w:hAnsi="Times New Roman" w:cs="Arial"/>
          <w:sz w:val="24"/>
          <w:szCs w:val="21"/>
          <w:shd w:val="clear" w:color="auto" w:fill="FFFFFF"/>
        </w:rPr>
        <w:t xml:space="preserve"> (2021): The </w:t>
      </w:r>
      <w:r w:rsidRPr="005721F0">
        <w:rPr>
          <w:rFonts w:ascii="Times New Roman" w:hAnsi="Times New Roman" w:cs="Arial"/>
          <w:bCs/>
          <w:sz w:val="24"/>
          <w:szCs w:val="21"/>
          <w:shd w:val="clear" w:color="auto" w:fill="FFFFFF"/>
        </w:rPr>
        <w:t>Maghrib</w:t>
      </w:r>
      <w:r w:rsidRPr="005721F0">
        <w:rPr>
          <w:rFonts w:ascii="Times New Roman" w:hAnsi="Times New Roman" w:cs="Arial"/>
          <w:sz w:val="24"/>
          <w:szCs w:val="21"/>
          <w:shd w:val="clear" w:color="auto" w:fill="FFFFFF"/>
        </w:rPr>
        <w:t> in the Mashriq. </w:t>
      </w:r>
      <w:r w:rsidRPr="005721F0">
        <w:rPr>
          <w:rFonts w:ascii="Times New Roman" w:hAnsi="Times New Roman" w:cs="Arial"/>
          <w:bCs/>
          <w:sz w:val="24"/>
          <w:szCs w:val="21"/>
          <w:shd w:val="clear" w:color="auto" w:fill="FFFFFF"/>
        </w:rPr>
        <w:t>Knowledge</w:t>
      </w:r>
      <w:r w:rsidRPr="005721F0">
        <w:rPr>
          <w:rFonts w:ascii="Times New Roman" w:hAnsi="Times New Roman" w:cs="Arial"/>
          <w:sz w:val="24"/>
          <w:szCs w:val="21"/>
          <w:shd w:val="clear" w:color="auto" w:fill="FFFFFF"/>
        </w:rPr>
        <w:t>, Travel and Identity (De Gruyter);</w:t>
      </w:r>
    </w:p>
    <w:p w14:paraId="1B43795E"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0693CC91"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Fioretti, Susana (2009): Relaciones entre cristiandad oriental y occidental en la antigüedad tardía, XI Jornadas Interescuelas/Departamentos de Historia, Universidad Nacional del Comahue;</w:t>
      </w:r>
    </w:p>
    <w:p w14:paraId="6F1B79BD"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0C1A482A"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04" w:name="_Hlk148912094"/>
      <w:r w:rsidRPr="005721F0">
        <w:rPr>
          <w:rFonts w:ascii="Times New Roman" w:hAnsi="Times New Roman"/>
          <w:sz w:val="24"/>
        </w:rPr>
        <w:t>Forero, Fernando (2022):</w:t>
      </w:r>
      <w:bookmarkEnd w:id="104"/>
      <w:r w:rsidRPr="005721F0">
        <w:rPr>
          <w:rFonts w:ascii="Times New Roman" w:hAnsi="Times New Roman"/>
          <w:sz w:val="24"/>
        </w:rPr>
        <w:t xml:space="preserve"> Crítica de la experiencia del tiempo en el mundo contemporáneo, eidos nº 37 (2022) págs. 104-128;</w:t>
      </w:r>
    </w:p>
    <w:p w14:paraId="674F3A83"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6584A9D3"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Forrester, Viviane (2018): El crimen occidental (México: FCE);</w:t>
      </w:r>
    </w:p>
    <w:p w14:paraId="2D73F59F"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54A292CD"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05" w:name="_Hlk156578348"/>
      <w:r w:rsidRPr="005721F0">
        <w:rPr>
          <w:rFonts w:ascii="Times New Roman" w:hAnsi="Times New Roman"/>
          <w:sz w:val="24"/>
        </w:rPr>
        <w:t xml:space="preserve">Forti, Simona (2001): </w:t>
      </w:r>
      <w:bookmarkEnd w:id="105"/>
      <w:r w:rsidRPr="005721F0">
        <w:rPr>
          <w:rFonts w:ascii="Times New Roman" w:hAnsi="Times New Roman"/>
          <w:sz w:val="24"/>
        </w:rPr>
        <w:t xml:space="preserve">Vida del espíritu y tiempo de </w:t>
      </w:r>
      <w:proofErr w:type="gramStart"/>
      <w:r w:rsidRPr="005721F0">
        <w:rPr>
          <w:rFonts w:ascii="Times New Roman" w:hAnsi="Times New Roman"/>
          <w:sz w:val="24"/>
        </w:rPr>
        <w:t>la polis</w:t>
      </w:r>
      <w:proofErr w:type="gramEnd"/>
      <w:r w:rsidRPr="005721F0">
        <w:rPr>
          <w:rFonts w:ascii="Times New Roman" w:hAnsi="Times New Roman"/>
          <w:sz w:val="24"/>
        </w:rPr>
        <w:t>. Hannah Arendt entre filosofía y política (Madrid: ediciones Cátedra);</w:t>
      </w:r>
    </w:p>
    <w:p w14:paraId="7BE6AB98"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5B51E05A"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Foucault, Michel (1988): El sujeto y el poder, </w:t>
      </w:r>
      <w:r w:rsidRPr="005721F0">
        <w:rPr>
          <w:rFonts w:ascii="Times New Roman" w:hAnsi="Times New Roman" w:cs="Arial"/>
          <w:sz w:val="24"/>
          <w:szCs w:val="21"/>
          <w:shd w:val="clear" w:color="auto" w:fill="FFFFFF"/>
        </w:rPr>
        <w:t>Revista Mexicana de Sociología, Vol. 50, No. 3. (</w:t>
      </w:r>
      <w:proofErr w:type="gramStart"/>
      <w:r w:rsidRPr="005721F0">
        <w:rPr>
          <w:rFonts w:ascii="Times New Roman" w:hAnsi="Times New Roman" w:cs="Arial"/>
          <w:sz w:val="24"/>
          <w:szCs w:val="21"/>
          <w:shd w:val="clear" w:color="auto" w:fill="FFFFFF"/>
        </w:rPr>
        <w:t>Jul.</w:t>
      </w:r>
      <w:proofErr w:type="gramEnd"/>
      <w:r w:rsidRPr="005721F0">
        <w:rPr>
          <w:rFonts w:ascii="Times New Roman" w:hAnsi="Times New Roman" w:cs="Arial"/>
          <w:sz w:val="24"/>
          <w:szCs w:val="21"/>
          <w:shd w:val="clear" w:color="auto" w:fill="FFFFFF"/>
        </w:rPr>
        <w:t xml:space="preserve"> - Sep., 1988), pp. 3-20;</w:t>
      </w:r>
    </w:p>
    <w:p w14:paraId="6F18B987" w14:textId="77777777" w:rsidR="005721F0" w:rsidRPr="005721F0" w:rsidRDefault="005721F0" w:rsidP="005721F0">
      <w:pPr>
        <w:shd w:val="clear" w:color="auto" w:fill="F8F8FB"/>
        <w:spacing w:after="0" w:line="240" w:lineRule="auto"/>
        <w:outlineLvl w:val="0"/>
        <w:rPr>
          <w:rFonts w:ascii="Arial" w:hAnsi="Arial" w:cs="Arial"/>
          <w:color w:val="70757A"/>
          <w:sz w:val="21"/>
          <w:szCs w:val="21"/>
          <w:shd w:val="clear" w:color="auto" w:fill="FFFFFF"/>
        </w:rPr>
      </w:pPr>
    </w:p>
    <w:p w14:paraId="22927245" w14:textId="77777777" w:rsidR="005721F0" w:rsidRPr="005721F0" w:rsidRDefault="005721F0" w:rsidP="005721F0">
      <w:pPr>
        <w:shd w:val="clear" w:color="auto" w:fill="FFFFFF"/>
        <w:spacing w:after="0" w:line="240" w:lineRule="auto"/>
        <w:rPr>
          <w:rFonts w:ascii="Arial" w:eastAsiaTheme="majorEastAsia" w:hAnsi="Arial" w:cs="Arial"/>
          <w:b/>
          <w:bCs/>
          <w:i/>
          <w:iCs/>
          <w:color w:val="5F6368"/>
          <w:sz w:val="21"/>
          <w:szCs w:val="21"/>
          <w:shd w:val="clear" w:color="auto" w:fill="FFFFFF"/>
        </w:rPr>
      </w:pPr>
      <w:bookmarkStart w:id="106" w:name="_Hlk151750113"/>
      <w:r w:rsidRPr="005721F0">
        <w:rPr>
          <w:rFonts w:ascii="Times New Roman" w:hAnsi="Times New Roman" w:cs="Arial"/>
          <w:sz w:val="24"/>
          <w:szCs w:val="21"/>
          <w:shd w:val="clear" w:color="auto" w:fill="FFFFFF"/>
        </w:rPr>
        <w:lastRenderedPageBreak/>
        <w:t>Franck, Juan Francisco (1999): La causalidad humana en la filosofía de la historia de </w:t>
      </w:r>
      <w:r w:rsidRPr="005721F0">
        <w:rPr>
          <w:rFonts w:ascii="Times New Roman" w:hAnsi="Times New Roman" w:cs="Arial"/>
          <w:bCs/>
          <w:sz w:val="24"/>
          <w:szCs w:val="21"/>
          <w:shd w:val="clear" w:color="auto" w:fill="FFFFFF"/>
        </w:rPr>
        <w:t>Giambattista Vico</w:t>
      </w:r>
      <w:bookmarkEnd w:id="106"/>
      <w:r w:rsidRPr="005721F0">
        <w:rPr>
          <w:rFonts w:ascii="Times New Roman" w:hAnsi="Times New Roman" w:cs="Arial"/>
          <w:sz w:val="24"/>
          <w:szCs w:val="21"/>
          <w:shd w:val="clear" w:color="auto" w:fill="FFFFFF"/>
        </w:rPr>
        <w:t xml:space="preserve">, </w:t>
      </w:r>
      <w:r w:rsidRPr="005721F0">
        <w:rPr>
          <w:rFonts w:ascii="Times New Roman" w:eastAsia="Times New Roman" w:hAnsi="Times New Roman" w:cs="Arial"/>
          <w:sz w:val="24"/>
          <w:szCs w:val="21"/>
          <w:lang w:val="es-ES" w:eastAsia="es-AR"/>
        </w:rPr>
        <w:t>Sapientia, Facultad de Filosofía y Letras, UCA, pp. 117-138:</w:t>
      </w:r>
      <w:r w:rsidRPr="005721F0">
        <w:rPr>
          <w:rFonts w:ascii="Arial" w:eastAsiaTheme="majorEastAsia" w:hAnsi="Arial" w:cs="Arial"/>
          <w:b/>
          <w:bCs/>
          <w:i/>
          <w:iCs/>
          <w:color w:val="5F6368"/>
          <w:sz w:val="21"/>
          <w:szCs w:val="21"/>
          <w:shd w:val="clear" w:color="auto" w:fill="FFFFFF"/>
        </w:rPr>
        <w:t xml:space="preserve"> </w:t>
      </w:r>
    </w:p>
    <w:p w14:paraId="67368F37" w14:textId="77777777" w:rsidR="005721F0" w:rsidRPr="005721F0" w:rsidRDefault="005721F0" w:rsidP="005721F0">
      <w:pPr>
        <w:shd w:val="clear" w:color="auto" w:fill="FFFFFF"/>
        <w:spacing w:after="0" w:line="240" w:lineRule="auto"/>
        <w:rPr>
          <w:rFonts w:ascii="Times New Roman" w:eastAsiaTheme="majorEastAsia" w:hAnsi="Times New Roman" w:cs="Arial"/>
          <w:bCs/>
          <w:iCs/>
          <w:sz w:val="24"/>
          <w:szCs w:val="21"/>
          <w:shd w:val="clear" w:color="auto" w:fill="FFFFFF"/>
        </w:rPr>
      </w:pPr>
    </w:p>
    <w:p w14:paraId="33211C21"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1"/>
          <w:lang w:val="es-ES" w:eastAsia="es-AR"/>
        </w:rPr>
      </w:pPr>
      <w:r w:rsidRPr="005721F0">
        <w:rPr>
          <w:rFonts w:ascii="Times New Roman" w:eastAsiaTheme="majorEastAsia" w:hAnsi="Times New Roman" w:cs="Arial"/>
          <w:bCs/>
          <w:iCs/>
          <w:sz w:val="24"/>
          <w:szCs w:val="21"/>
          <w:shd w:val="clear" w:color="auto" w:fill="FFFFFF"/>
        </w:rPr>
        <w:t xml:space="preserve">Frenkel, Diana I. (2000): </w:t>
      </w:r>
      <w:r w:rsidRPr="005721F0">
        <w:rPr>
          <w:rFonts w:ascii="Times New Roman" w:hAnsi="Times New Roman" w:cs="Arial"/>
          <w:bCs/>
          <w:i/>
          <w:sz w:val="24"/>
          <w:szCs w:val="21"/>
          <w:shd w:val="clear" w:color="auto" w:fill="FFFFFF"/>
        </w:rPr>
        <w:t>Mito</w:t>
      </w:r>
      <w:r w:rsidRPr="005721F0">
        <w:rPr>
          <w:rFonts w:ascii="Times New Roman" w:hAnsi="Times New Roman" w:cs="Arial"/>
          <w:sz w:val="24"/>
          <w:szCs w:val="21"/>
          <w:shd w:val="clear" w:color="auto" w:fill="FFFFFF"/>
        </w:rPr>
        <w:t>, </w:t>
      </w:r>
      <w:r w:rsidRPr="005721F0">
        <w:rPr>
          <w:rFonts w:ascii="Times New Roman" w:hAnsi="Times New Roman" w:cs="Arial"/>
          <w:bCs/>
          <w:i/>
          <w:sz w:val="24"/>
          <w:szCs w:val="21"/>
          <w:shd w:val="clear" w:color="auto" w:fill="FFFFFF"/>
        </w:rPr>
        <w:t>historia</w:t>
      </w:r>
      <w:r w:rsidRPr="005721F0">
        <w:rPr>
          <w:rFonts w:ascii="Times New Roman" w:hAnsi="Times New Roman" w:cs="Arial"/>
          <w:sz w:val="24"/>
          <w:szCs w:val="21"/>
          <w:shd w:val="clear" w:color="auto" w:fill="FFFFFF"/>
        </w:rPr>
        <w:t>, </w:t>
      </w:r>
      <w:proofErr w:type="gramStart"/>
      <w:r w:rsidRPr="005721F0">
        <w:rPr>
          <w:rFonts w:ascii="Times New Roman" w:hAnsi="Times New Roman" w:cs="Arial"/>
          <w:bCs/>
          <w:i/>
          <w:sz w:val="24"/>
          <w:szCs w:val="21"/>
          <w:shd w:val="clear" w:color="auto" w:fill="FFFFFF"/>
        </w:rPr>
        <w:t>apocalíptica</w:t>
      </w:r>
      <w:r w:rsidRPr="005721F0">
        <w:rPr>
          <w:rFonts w:ascii="Times New Roman" w:hAnsi="Times New Roman" w:cs="Arial"/>
          <w:sz w:val="24"/>
          <w:szCs w:val="21"/>
          <w:shd w:val="clear" w:color="auto" w:fill="FFFFFF"/>
        </w:rPr>
        <w:t> :</w:t>
      </w:r>
      <w:proofErr w:type="gramEnd"/>
      <w:r w:rsidRPr="005721F0">
        <w:rPr>
          <w:rFonts w:ascii="Times New Roman" w:hAnsi="Times New Roman" w:cs="Arial"/>
          <w:sz w:val="24"/>
          <w:szCs w:val="21"/>
          <w:shd w:val="clear" w:color="auto" w:fill="FFFFFF"/>
        </w:rPr>
        <w:t xml:space="preserve"> (de Hesíodo al libro de Daniel).</w:t>
      </w:r>
      <w:r w:rsidRPr="005721F0">
        <w:rPr>
          <w:rFonts w:ascii="Arial" w:hAnsi="Arial" w:cs="Arial"/>
          <w:color w:val="4D5156"/>
          <w:sz w:val="21"/>
          <w:szCs w:val="21"/>
          <w:shd w:val="clear" w:color="auto" w:fill="FFFFFF"/>
        </w:rPr>
        <w:t xml:space="preserve"> </w:t>
      </w:r>
      <w:r w:rsidRPr="005721F0">
        <w:rPr>
          <w:rFonts w:ascii="Times New Roman" w:hAnsi="Times New Roman" w:cs="Arial"/>
          <w:sz w:val="24"/>
          <w:szCs w:val="21"/>
          <w:shd w:val="clear" w:color="auto" w:fill="FFFFFF"/>
        </w:rPr>
        <w:t>Stylos. 9.1, 119-128;</w:t>
      </w:r>
    </w:p>
    <w:p w14:paraId="1840EE17"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p>
    <w:p w14:paraId="0DFAA281"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sz w:val="24"/>
          <w:szCs w:val="21"/>
          <w:shd w:val="clear" w:color="auto" w:fill="FFFFFF"/>
        </w:rPr>
        <w:t>Friedman, Jonathan (2001): Identidad cultural y proceso global (Buenos Aires: Amorrortu);</w:t>
      </w:r>
    </w:p>
    <w:p w14:paraId="6338E08A"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180AF862"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07" w:name="_Hlk158223755"/>
      <w:r w:rsidRPr="005721F0">
        <w:rPr>
          <w:rFonts w:ascii="Times New Roman" w:hAnsi="Times New Roman"/>
          <w:sz w:val="24"/>
        </w:rPr>
        <w:t>Fuentes Monzonis-Villalonga, Jorge (2011): Los Balcanes</w:t>
      </w:r>
      <w:bookmarkEnd w:id="107"/>
      <w:r w:rsidRPr="005721F0">
        <w:rPr>
          <w:rFonts w:ascii="Times New Roman" w:hAnsi="Times New Roman"/>
          <w:sz w:val="24"/>
        </w:rPr>
        <w:t>, Documentos de Opinión,</w:t>
      </w:r>
    </w:p>
    <w:p w14:paraId="77E790CE"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09AB1A70"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Fumaroli, Marc (2013): La República de las Letras (Barcelona: Acantilado);</w:t>
      </w:r>
    </w:p>
    <w:p w14:paraId="0421E7E0"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23C91DCC"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Furlan, Augusto (1992): Spinoza Presencia de la tradición en la modernidad, Sapientia, v.XLVII, 45-64;</w:t>
      </w:r>
    </w:p>
    <w:p w14:paraId="7588CF08"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p>
    <w:p w14:paraId="1C7B6164"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r w:rsidRPr="005721F0">
        <w:rPr>
          <w:rFonts w:ascii="Times New Roman" w:eastAsiaTheme="minorEastAsia" w:hAnsi="Times New Roman"/>
          <w:sz w:val="24"/>
        </w:rPr>
        <w:t>Gall, Lothar (1984): Bismarck: Le révolutionnaire blanc (Fayard);</w:t>
      </w:r>
    </w:p>
    <w:p w14:paraId="4453F9FE"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p>
    <w:p w14:paraId="64AA55BF"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r w:rsidRPr="005721F0">
        <w:rPr>
          <w:rFonts w:ascii="Times New Roman" w:eastAsiaTheme="minorEastAsia" w:hAnsi="Times New Roman"/>
          <w:sz w:val="24"/>
        </w:rPr>
        <w:t>García, Paloma (2015): La Configuración del Oriente Próximo tras la Primera Guerra Mundial, Revista UNISCI, n.37, 49-72;</w:t>
      </w:r>
    </w:p>
    <w:p w14:paraId="75A85D5F"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p>
    <w:p w14:paraId="5712EF4F"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r w:rsidRPr="005721F0">
        <w:rPr>
          <w:rFonts w:ascii="Times New Roman" w:eastAsiaTheme="minorEastAsia" w:hAnsi="Times New Roman"/>
          <w:sz w:val="24"/>
        </w:rPr>
        <w:t>García Fernández, Javier y Ramón Grosfoguel (2022): Cuestión nacional, cuestión colonial y antiimperialismo en la tradición marxista: de la I Internacional a la Conferencia de Bakú (1864-1920), Tábula Rasa, Bogotá (Colombia), n.42, 23-55;</w:t>
      </w:r>
    </w:p>
    <w:p w14:paraId="0C7395D3"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49477740"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García Moreno</w:t>
      </w:r>
      <w:r w:rsidRPr="005721F0">
        <w:rPr>
          <w:rFonts w:ascii="Times New Roman" w:hAnsi="Times New Roman" w:cs="Arial"/>
          <w:sz w:val="24"/>
          <w:szCs w:val="21"/>
          <w:shd w:val="clear" w:color="auto" w:fill="FFFFFF"/>
        </w:rPr>
        <w:t>, Luis Agustin (2000). ¿Por qué los </w:t>
      </w:r>
      <w:r w:rsidRPr="005721F0">
        <w:rPr>
          <w:rFonts w:ascii="Times New Roman" w:hAnsi="Times New Roman" w:cs="Arial"/>
          <w:bCs/>
          <w:sz w:val="24"/>
          <w:szCs w:val="21"/>
          <w:shd w:val="clear" w:color="auto" w:fill="FFFFFF"/>
        </w:rPr>
        <w:t>godos</w:t>
      </w:r>
      <w:r w:rsidRPr="005721F0">
        <w:rPr>
          <w:rFonts w:ascii="Times New Roman" w:hAnsi="Times New Roman" w:cs="Arial"/>
          <w:sz w:val="24"/>
          <w:szCs w:val="21"/>
          <w:shd w:val="clear" w:color="auto" w:fill="FFFFFF"/>
        </w:rPr>
        <w:t> fueron </w:t>
      </w:r>
      <w:proofErr w:type="gramStart"/>
      <w:r w:rsidRPr="005721F0">
        <w:rPr>
          <w:rFonts w:ascii="Times New Roman" w:hAnsi="Times New Roman" w:cs="Arial"/>
          <w:bCs/>
          <w:sz w:val="24"/>
          <w:szCs w:val="21"/>
          <w:shd w:val="clear" w:color="auto" w:fill="FFFFFF"/>
        </w:rPr>
        <w:t>arrianos</w:t>
      </w:r>
      <w:r w:rsidRPr="005721F0">
        <w:rPr>
          <w:rFonts w:ascii="Times New Roman" w:hAnsi="Times New Roman" w:cs="Arial"/>
          <w:sz w:val="24"/>
          <w:szCs w:val="21"/>
          <w:shd w:val="clear" w:color="auto" w:fill="FFFFFF"/>
        </w:rPr>
        <w:t>?.</w:t>
      </w:r>
      <w:proofErr w:type="gramEnd"/>
      <w:r w:rsidRPr="005721F0">
        <w:rPr>
          <w:rFonts w:ascii="Times New Roman" w:hAnsi="Times New Roman" w:cs="Arial"/>
          <w:sz w:val="24"/>
          <w:szCs w:val="21"/>
          <w:shd w:val="clear" w:color="auto" w:fill="FFFFFF"/>
        </w:rPr>
        <w:t xml:space="preserve"> En Reinhart, E. (Ed.). </w:t>
      </w:r>
      <w:r w:rsidRPr="005721F0">
        <w:rPr>
          <w:rFonts w:ascii="Times New Roman" w:hAnsi="Times New Roman" w:cs="Arial"/>
          <w:b/>
          <w:i/>
          <w:sz w:val="24"/>
          <w:szCs w:val="21"/>
          <w:shd w:val="clear" w:color="auto" w:fill="FFFFFF"/>
        </w:rPr>
        <w:t>Tempus implendi promissa</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Homenaje</w:t>
      </w:r>
      <w:r w:rsidRPr="005721F0">
        <w:rPr>
          <w:rFonts w:ascii="Times New Roman" w:hAnsi="Times New Roman" w:cs="Arial"/>
          <w:sz w:val="24"/>
          <w:szCs w:val="21"/>
          <w:shd w:val="clear" w:color="auto" w:fill="FFFFFF"/>
        </w:rPr>
        <w:t> al Prof. Dr. </w:t>
      </w:r>
      <w:r w:rsidRPr="005721F0">
        <w:rPr>
          <w:rFonts w:ascii="Times New Roman" w:hAnsi="Times New Roman" w:cs="Arial"/>
          <w:bCs/>
          <w:sz w:val="24"/>
          <w:szCs w:val="21"/>
          <w:shd w:val="clear" w:color="auto" w:fill="FFFFFF"/>
        </w:rPr>
        <w:t>Domingo Ramos</w:t>
      </w:r>
      <w:r w:rsidRPr="005721F0">
        <w:rPr>
          <w:rFonts w:ascii="Times New Roman" w:hAnsi="Times New Roman" w:cs="Arial"/>
          <w:sz w:val="24"/>
          <w:szCs w:val="21"/>
          <w:shd w:val="clear" w:color="auto" w:fill="FFFFFF"/>
        </w:rPr>
        <w:t>-</w:t>
      </w:r>
      <w:r w:rsidRPr="005721F0">
        <w:rPr>
          <w:rFonts w:ascii="Times New Roman" w:hAnsi="Times New Roman" w:cs="Arial"/>
          <w:bCs/>
          <w:sz w:val="24"/>
          <w:szCs w:val="21"/>
          <w:shd w:val="clear" w:color="auto" w:fill="FFFFFF"/>
        </w:rPr>
        <w:t>Lissón, p</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187-207</w:t>
      </w:r>
    </w:p>
    <w:p w14:paraId="55B6A38C"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p>
    <w:p w14:paraId="5AAD0EC5" w14:textId="77777777" w:rsidR="005721F0" w:rsidRPr="005721F0" w:rsidRDefault="005721F0" w:rsidP="005721F0">
      <w:pPr>
        <w:shd w:val="clear" w:color="auto" w:fill="F8F8FB"/>
        <w:spacing w:after="0" w:line="240" w:lineRule="auto"/>
        <w:outlineLvl w:val="0"/>
        <w:rPr>
          <w:rFonts w:ascii="Times New Roman" w:eastAsiaTheme="minorEastAsia" w:hAnsi="Times New Roman"/>
          <w:sz w:val="24"/>
        </w:rPr>
      </w:pPr>
      <w:r w:rsidRPr="005721F0">
        <w:rPr>
          <w:rFonts w:ascii="Times New Roman" w:eastAsiaTheme="minorEastAsia" w:hAnsi="Times New Roman"/>
          <w:sz w:val="24"/>
        </w:rPr>
        <w:t>García Vela, Alfonso y Roberto Longoni Martínez (2020): El giro normativo de Jürgen Habermas como fundamentación ontológica de la Teoría Crítica, Sociológica, año 35, n.101, 9-33;</w:t>
      </w:r>
    </w:p>
    <w:p w14:paraId="3C1C7E66"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2C29D8EF"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 xml:space="preserve">Gavilán, Laura (2010): Apocalipsis y revolución en </w:t>
      </w:r>
      <w:r w:rsidRPr="005721F0">
        <w:rPr>
          <w:rFonts w:ascii="Times New Roman" w:hAnsi="Times New Roman" w:cs="Arial"/>
          <w:b/>
          <w:bCs/>
          <w:i/>
          <w:sz w:val="24"/>
          <w:szCs w:val="21"/>
          <w:shd w:val="clear" w:color="auto" w:fill="FFFFFF"/>
        </w:rPr>
        <w:t>Religious musings. A desultory poem, written on the christmas eve of 1794</w:t>
      </w:r>
      <w:r w:rsidRPr="005721F0">
        <w:rPr>
          <w:rFonts w:ascii="Times New Roman" w:hAnsi="Times New Roman" w:cs="Arial"/>
          <w:bCs/>
          <w:sz w:val="24"/>
          <w:szCs w:val="21"/>
          <w:shd w:val="clear" w:color="auto" w:fill="FFFFFF"/>
        </w:rPr>
        <w:t xml:space="preserve"> de S. T. Coleridge, IV </w:t>
      </w:r>
      <w:proofErr w:type="gramStart"/>
      <w:r w:rsidRPr="005721F0">
        <w:rPr>
          <w:rFonts w:ascii="Times New Roman" w:hAnsi="Times New Roman" w:cs="Arial"/>
          <w:bCs/>
          <w:sz w:val="24"/>
          <w:szCs w:val="21"/>
          <w:shd w:val="clear" w:color="auto" w:fill="FFFFFF"/>
        </w:rPr>
        <w:t>Jornadas  Diálogos</w:t>
      </w:r>
      <w:proofErr w:type="gramEnd"/>
      <w:r w:rsidRPr="005721F0">
        <w:rPr>
          <w:rFonts w:ascii="Times New Roman" w:hAnsi="Times New Roman" w:cs="Arial"/>
          <w:bCs/>
          <w:sz w:val="24"/>
          <w:szCs w:val="21"/>
          <w:shd w:val="clear" w:color="auto" w:fill="FFFFFF"/>
        </w:rPr>
        <w:t>: Literatura,  Estética y Teología, Facultad de Filosofía, Universidad Católica Argentina;</w:t>
      </w:r>
    </w:p>
    <w:p w14:paraId="5C742669"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6EF25EF6"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Gentile</w:t>
      </w:r>
      <w:r w:rsidRPr="005721F0">
        <w:rPr>
          <w:rFonts w:ascii="Times New Roman" w:hAnsi="Times New Roman" w:cs="Arial"/>
          <w:sz w:val="24"/>
          <w:szCs w:val="21"/>
          <w:shd w:val="clear" w:color="auto" w:fill="FFFFFF"/>
        </w:rPr>
        <w:t>, Emilio (2014): El </w:t>
      </w:r>
      <w:r w:rsidRPr="005721F0">
        <w:rPr>
          <w:rFonts w:ascii="Times New Roman" w:hAnsi="Times New Roman" w:cs="Arial"/>
          <w:bCs/>
          <w:sz w:val="24"/>
          <w:szCs w:val="21"/>
          <w:shd w:val="clear" w:color="auto" w:fill="FFFFFF"/>
        </w:rPr>
        <w:t>fascismo</w:t>
      </w:r>
      <w:r w:rsidRPr="005721F0">
        <w:rPr>
          <w:rFonts w:ascii="Times New Roman" w:hAnsi="Times New Roman" w:cs="Arial"/>
          <w:sz w:val="24"/>
          <w:szCs w:val="21"/>
          <w:shd w:val="clear" w:color="auto" w:fill="FFFFFF"/>
        </w:rPr>
        <w:t> y la </w:t>
      </w:r>
      <w:r w:rsidRPr="005721F0">
        <w:rPr>
          <w:rFonts w:ascii="Times New Roman" w:hAnsi="Times New Roman" w:cs="Arial"/>
          <w:bCs/>
          <w:sz w:val="24"/>
          <w:szCs w:val="21"/>
          <w:shd w:val="clear" w:color="auto" w:fill="FFFFFF"/>
        </w:rPr>
        <w:t>marcha sobre Roma</w:t>
      </w:r>
      <w:r w:rsidRPr="005721F0">
        <w:rPr>
          <w:rFonts w:ascii="Times New Roman" w:hAnsi="Times New Roman" w:cs="Arial"/>
          <w:sz w:val="24"/>
          <w:szCs w:val="21"/>
          <w:shd w:val="clear" w:color="auto" w:fill="FFFFFF"/>
        </w:rPr>
        <w:t>. El nacimiento de un régimen, Buenos Aires, Edhasa, </w:t>
      </w:r>
      <w:r w:rsidRPr="005721F0">
        <w:rPr>
          <w:rFonts w:ascii="Times New Roman" w:hAnsi="Times New Roman" w:cs="Arial"/>
          <w:bCs/>
          <w:sz w:val="24"/>
          <w:szCs w:val="21"/>
          <w:shd w:val="clear" w:color="auto" w:fill="FFFFFF"/>
        </w:rPr>
        <w:t>2014</w:t>
      </w:r>
    </w:p>
    <w:p w14:paraId="6331F4E2"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0E8C6323"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Gibbon, Edward (2000)</w:t>
      </w:r>
      <w:proofErr w:type="gramStart"/>
      <w:r w:rsidRPr="005721F0">
        <w:rPr>
          <w:rFonts w:ascii="Times New Roman" w:hAnsi="Times New Roman" w:cs="Arial"/>
          <w:bCs/>
          <w:sz w:val="24"/>
          <w:szCs w:val="21"/>
          <w:shd w:val="clear" w:color="auto" w:fill="FFFFFF"/>
        </w:rPr>
        <w:t>:</w:t>
      </w:r>
      <w:r w:rsidRPr="005721F0">
        <w:rPr>
          <w:rFonts w:ascii="Times New Roman" w:hAnsi="Times New Roman" w:cs="Arial"/>
          <w:sz w:val="24"/>
          <w:szCs w:val="21"/>
          <w:shd w:val="clear" w:color="auto" w:fill="FFFFFF"/>
        </w:rPr>
        <w:t>.Historia</w:t>
      </w:r>
      <w:proofErr w:type="gramEnd"/>
      <w:r w:rsidRPr="005721F0">
        <w:rPr>
          <w:rFonts w:ascii="Times New Roman" w:hAnsi="Times New Roman" w:cs="Arial"/>
          <w:sz w:val="24"/>
          <w:szCs w:val="21"/>
          <w:shd w:val="clear" w:color="auto" w:fill="FFFFFF"/>
        </w:rPr>
        <w:t xml:space="preserve"> de la decadencia y caída del Imperio Romano (Barcelona: Alba);</w:t>
      </w:r>
    </w:p>
    <w:p w14:paraId="3AC3F1CF" w14:textId="77777777" w:rsidR="005721F0" w:rsidRPr="005721F0" w:rsidRDefault="005721F0" w:rsidP="005721F0">
      <w:pPr>
        <w:shd w:val="clear" w:color="auto" w:fill="F8F8FB"/>
        <w:spacing w:after="0" w:line="240" w:lineRule="auto"/>
        <w:outlineLvl w:val="0"/>
        <w:rPr>
          <w:rFonts w:ascii="Arial" w:hAnsi="Arial" w:cs="Arial"/>
          <w:color w:val="70757A"/>
          <w:sz w:val="21"/>
          <w:szCs w:val="21"/>
          <w:shd w:val="clear" w:color="auto" w:fill="FFFFFF"/>
        </w:rPr>
      </w:pPr>
    </w:p>
    <w:p w14:paraId="0A205F9B"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Ginzburg, Carlo (2011</w:t>
      </w:r>
      <w:proofErr w:type="gramStart"/>
      <w:r w:rsidRPr="005721F0">
        <w:rPr>
          <w:rFonts w:ascii="Times New Roman" w:hAnsi="Times New Roman" w:cs="Arial"/>
          <w:bCs/>
          <w:sz w:val="24"/>
          <w:szCs w:val="21"/>
          <w:shd w:val="clear" w:color="auto" w:fill="FFFFFF"/>
        </w:rPr>
        <w:t>):</w:t>
      </w:r>
      <w:r w:rsidRPr="005721F0">
        <w:rPr>
          <w:rFonts w:ascii="Times New Roman" w:hAnsi="Times New Roman" w:cs="Arial"/>
          <w:sz w:val="24"/>
          <w:szCs w:val="21"/>
          <w:shd w:val="clear" w:color="auto" w:fill="FFFFFF"/>
        </w:rPr>
        <w:t>.</w:t>
      </w:r>
      <w:proofErr w:type="gramEnd"/>
      <w:r w:rsidRPr="005721F0">
        <w:rPr>
          <w:rFonts w:ascii="Times New Roman" w:hAnsi="Times New Roman" w:cs="Arial"/>
          <w:sz w:val="24"/>
          <w:szCs w:val="21"/>
          <w:shd w:val="clear" w:color="auto" w:fill="FFFFFF"/>
        </w:rPr>
        <w:t>El </w:t>
      </w:r>
      <w:r w:rsidRPr="005721F0">
        <w:rPr>
          <w:rFonts w:ascii="Times New Roman" w:hAnsi="Times New Roman" w:cs="Arial"/>
          <w:bCs/>
          <w:sz w:val="24"/>
          <w:szCs w:val="21"/>
          <w:shd w:val="clear" w:color="auto" w:fill="FFFFFF"/>
        </w:rPr>
        <w:t>hilo</w:t>
      </w:r>
      <w:r w:rsidRPr="005721F0">
        <w:rPr>
          <w:rFonts w:ascii="Times New Roman" w:hAnsi="Times New Roman" w:cs="Arial"/>
          <w:sz w:val="24"/>
          <w:szCs w:val="21"/>
          <w:shd w:val="clear" w:color="auto" w:fill="FFFFFF"/>
        </w:rPr>
        <w:t> y las </w:t>
      </w:r>
      <w:r w:rsidRPr="005721F0">
        <w:rPr>
          <w:rFonts w:ascii="Times New Roman" w:hAnsi="Times New Roman" w:cs="Arial"/>
          <w:bCs/>
          <w:sz w:val="24"/>
          <w:szCs w:val="21"/>
          <w:shd w:val="clear" w:color="auto" w:fill="FFFFFF"/>
        </w:rPr>
        <w:t>huellas</w:t>
      </w:r>
      <w:r w:rsidRPr="005721F0">
        <w:rPr>
          <w:rFonts w:ascii="Times New Roman" w:hAnsi="Times New Roman" w:cs="Arial"/>
          <w:sz w:val="24"/>
          <w:szCs w:val="21"/>
          <w:shd w:val="clear" w:color="auto" w:fill="FFFFFF"/>
        </w:rPr>
        <w:t>, lo verdadero. Lo falso, lo ficticio, Buenos Aires, Fondo de Cultura. Económica, 2011</w:t>
      </w:r>
    </w:p>
    <w:p w14:paraId="170062C7"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04DA18E1"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08" w:name="_Hlk156579140"/>
      <w:r w:rsidRPr="005721F0">
        <w:rPr>
          <w:rFonts w:ascii="Times New Roman" w:hAnsi="Times New Roman"/>
          <w:sz w:val="24"/>
        </w:rPr>
        <w:t xml:space="preserve">Gil Fernández, Rosalía (2018): Hacia una construcción del sujeto en Michel Foucault, </w:t>
      </w:r>
      <w:bookmarkEnd w:id="108"/>
      <w:r w:rsidRPr="005721F0">
        <w:rPr>
          <w:rFonts w:ascii="Times New Roman" w:hAnsi="Times New Roman"/>
          <w:sz w:val="24"/>
        </w:rPr>
        <w:t>Wimblu. Revista Estudios, Escuela de Psicología, UCR, 13 (1), 9-26;</w:t>
      </w:r>
    </w:p>
    <w:p w14:paraId="3DF92623"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33A00807" w14:textId="77777777" w:rsidR="00901004" w:rsidRDefault="005721F0" w:rsidP="00901004">
      <w:pPr>
        <w:shd w:val="clear" w:color="auto" w:fill="F8F8FB"/>
        <w:spacing w:after="0" w:line="240" w:lineRule="auto"/>
        <w:outlineLvl w:val="0"/>
        <w:rPr>
          <w:rFonts w:ascii="Times New Roman" w:hAnsi="Times New Roman"/>
          <w:sz w:val="24"/>
        </w:rPr>
      </w:pPr>
      <w:r w:rsidRPr="005721F0">
        <w:rPr>
          <w:rFonts w:ascii="Times New Roman" w:hAnsi="Times New Roman"/>
          <w:sz w:val="24"/>
        </w:rPr>
        <w:lastRenderedPageBreak/>
        <w:t>Gil Villegas M., Francisco (2005): Una propuesta teórica alternativa a la interpretación de Max Weber por parte de Jürgen Habermas Estudios Sociológicos, vol. XXIII, núm. 67, enero-abril, 2005, pp. 3-41</w:t>
      </w:r>
      <w:r w:rsidR="00901004">
        <w:rPr>
          <w:rFonts w:ascii="Times New Roman" w:hAnsi="Times New Roman"/>
          <w:sz w:val="24"/>
        </w:rPr>
        <w:t>;</w:t>
      </w:r>
    </w:p>
    <w:p w14:paraId="255EBCD6" w14:textId="77777777" w:rsidR="00901004" w:rsidRDefault="00901004" w:rsidP="00901004">
      <w:pPr>
        <w:shd w:val="clear" w:color="auto" w:fill="F8F8FB"/>
        <w:spacing w:after="0" w:line="240" w:lineRule="auto"/>
        <w:outlineLvl w:val="0"/>
        <w:rPr>
          <w:rFonts w:ascii="Times New Roman" w:hAnsi="Times New Roman"/>
          <w:sz w:val="24"/>
        </w:rPr>
      </w:pPr>
    </w:p>
    <w:p w14:paraId="0E053976" w14:textId="160D4143" w:rsidR="00A57052" w:rsidRPr="00A57052" w:rsidRDefault="00901004" w:rsidP="00901004">
      <w:pPr>
        <w:shd w:val="clear" w:color="auto" w:fill="F8F8FB"/>
        <w:spacing w:after="0" w:line="240" w:lineRule="auto"/>
        <w:outlineLvl w:val="0"/>
        <w:rPr>
          <w:rFonts w:ascii="Times New Roman" w:hAnsi="Times New Roman"/>
          <w:sz w:val="24"/>
        </w:rPr>
      </w:pPr>
      <w:r w:rsidRPr="00BA5EC3">
        <w:rPr>
          <w:rFonts w:ascii="Times New Roman" w:eastAsia="Times New Roman" w:hAnsi="Times New Roman" w:cs="Arial"/>
          <w:bCs/>
          <w:sz w:val="24"/>
          <w:szCs w:val="18"/>
          <w:bdr w:val="none" w:sz="0" w:space="0" w:color="auto" w:frame="1"/>
          <w:lang w:eastAsia="es-AR"/>
        </w:rPr>
        <w:t>Girón Garrote,</w:t>
      </w:r>
      <w:r w:rsidRPr="00BA5EC3">
        <w:rPr>
          <w:rFonts w:ascii="Times New Roman" w:eastAsia="Times New Roman" w:hAnsi="Times New Roman" w:cs="Arial"/>
          <w:sz w:val="24"/>
          <w:szCs w:val="18"/>
          <w:bdr w:val="none" w:sz="0" w:space="0" w:color="auto" w:frame="1"/>
          <w:lang w:eastAsia="es-AR"/>
        </w:rPr>
        <w:t xml:space="preserve"> José (2002): </w:t>
      </w:r>
      <w:r w:rsidR="00A57052" w:rsidRPr="00A57052">
        <w:rPr>
          <w:rFonts w:ascii="Times New Roman" w:eastAsia="Times New Roman" w:hAnsi="Times New Roman" w:cs="Arial"/>
          <w:sz w:val="24"/>
          <w:szCs w:val="30"/>
          <w:bdr w:val="none" w:sz="0" w:space="0" w:color="auto" w:frame="1"/>
          <w:lang w:eastAsia="es-AR"/>
        </w:rPr>
        <w:t>Los Balcanes</w:t>
      </w:r>
      <w:r w:rsidRPr="00BA5EC3">
        <w:rPr>
          <w:rFonts w:ascii="Times New Roman" w:eastAsia="Times New Roman" w:hAnsi="Times New Roman" w:cs="Arial"/>
          <w:sz w:val="24"/>
          <w:szCs w:val="30"/>
          <w:bdr w:val="none" w:sz="0" w:space="0" w:color="auto" w:frame="1"/>
          <w:lang w:eastAsia="es-AR"/>
        </w:rPr>
        <w:t xml:space="preserve"> </w:t>
      </w:r>
      <w:r w:rsidR="00A57052" w:rsidRPr="00A57052">
        <w:rPr>
          <w:rFonts w:ascii="Times New Roman" w:eastAsia="Times New Roman" w:hAnsi="Times New Roman" w:cs="Arial"/>
          <w:sz w:val="24"/>
          <w:szCs w:val="24"/>
          <w:bdr w:val="none" w:sz="0" w:space="0" w:color="auto" w:frame="1"/>
          <w:lang w:eastAsia="es-AR"/>
        </w:rPr>
        <w:t>del Congreso de Berlín al nacimiento de Yugoslavia (1878-1918)</w:t>
      </w:r>
      <w:r w:rsidRPr="00BA5EC3">
        <w:rPr>
          <w:rFonts w:ascii="Times New Roman" w:hAnsi="Times New Roman"/>
          <w:sz w:val="24"/>
        </w:rPr>
        <w:t>, Investigaciones históricas: Época moderna y contemporánea,</w:t>
      </w:r>
      <w:r w:rsidR="00E66BCD">
        <w:rPr>
          <w:rFonts w:ascii="Times New Roman" w:eastAsia="Times New Roman" w:hAnsi="Times New Roman" w:cs="Arial"/>
          <w:sz w:val="24"/>
          <w:szCs w:val="18"/>
          <w:bdr w:val="none" w:sz="0" w:space="0" w:color="auto" w:frame="1"/>
          <w:lang w:eastAsia="es-AR"/>
        </w:rPr>
        <w:t xml:space="preserve"> </w:t>
      </w:r>
      <w:r w:rsidRPr="00BA5EC3">
        <w:rPr>
          <w:rFonts w:ascii="Times New Roman" w:eastAsia="Times New Roman" w:hAnsi="Times New Roman" w:cs="Arial"/>
          <w:sz w:val="24"/>
          <w:szCs w:val="18"/>
          <w:bdr w:val="none" w:sz="0" w:space="0" w:color="auto" w:frame="1"/>
          <w:lang w:eastAsia="es-AR"/>
        </w:rPr>
        <w:t>n.22</w:t>
      </w:r>
      <w:r w:rsidR="00A57052" w:rsidRPr="00A57052">
        <w:rPr>
          <w:rFonts w:ascii="Times New Roman" w:eastAsia="Times New Roman" w:hAnsi="Times New Roman" w:cs="Arial"/>
          <w:sz w:val="24"/>
          <w:szCs w:val="18"/>
          <w:bdr w:val="none" w:sz="0" w:space="0" w:color="auto" w:frame="1"/>
          <w:lang w:eastAsia="es-AR"/>
        </w:rPr>
        <w:t>, págs. 237-256</w:t>
      </w:r>
      <w:r w:rsidRPr="00BA5EC3">
        <w:rPr>
          <w:rFonts w:ascii="Times New Roman" w:eastAsia="Times New Roman" w:hAnsi="Times New Roman" w:cs="Arial"/>
          <w:sz w:val="24"/>
          <w:szCs w:val="18"/>
          <w:bdr w:val="none" w:sz="0" w:space="0" w:color="auto" w:frame="1"/>
          <w:lang w:eastAsia="es-AR"/>
        </w:rPr>
        <w:t>;</w:t>
      </w:r>
    </w:p>
    <w:p w14:paraId="1333EFCC"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fldChar w:fldCharType="begin"/>
      </w:r>
      <w:r w:rsidRPr="005721F0">
        <w:rPr>
          <w:rFonts w:ascii="Times New Roman" w:eastAsia="Times New Roman" w:hAnsi="Times New Roman" w:cs="Arial"/>
          <w:sz w:val="24"/>
          <w:szCs w:val="24"/>
          <w:lang w:eastAsia="es-AR"/>
        </w:rPr>
        <w:instrText>HYPERLINK "https://www.cepc.gob.es/sites/default/files/2021-12/32768rpi027031.pdf"</w:instrText>
      </w:r>
      <w:r w:rsidRPr="005721F0">
        <w:rPr>
          <w:rFonts w:ascii="Times New Roman" w:eastAsia="Times New Roman" w:hAnsi="Times New Roman" w:cs="Arial"/>
          <w:sz w:val="24"/>
          <w:szCs w:val="24"/>
          <w:lang w:eastAsia="es-AR"/>
        </w:rPr>
      </w:r>
      <w:r w:rsidRPr="005721F0">
        <w:rPr>
          <w:rFonts w:ascii="Times New Roman" w:eastAsia="Times New Roman" w:hAnsi="Times New Roman" w:cs="Arial"/>
          <w:sz w:val="24"/>
          <w:szCs w:val="24"/>
          <w:lang w:eastAsia="es-AR"/>
        </w:rPr>
        <w:fldChar w:fldCharType="separate"/>
      </w:r>
    </w:p>
    <w:p w14:paraId="4A831B95"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1"/>
          <w:lang w:eastAsia="es-AR"/>
        </w:rPr>
      </w:pPr>
      <w:r w:rsidRPr="005721F0">
        <w:rPr>
          <w:rFonts w:ascii="Times New Roman" w:eastAsia="Times New Roman" w:hAnsi="Times New Roman" w:cs="Arial"/>
          <w:bCs/>
          <w:sz w:val="24"/>
          <w:szCs w:val="21"/>
          <w:lang w:eastAsia="es-AR"/>
        </w:rPr>
        <w:t xml:space="preserve">Gómez Aparicio, Pedro (1956): </w:t>
      </w:r>
      <w:r w:rsidRPr="005721F0">
        <w:rPr>
          <w:rFonts w:ascii="Times New Roman" w:eastAsia="Times New Roman" w:hAnsi="Times New Roman" w:cs="Arial"/>
          <w:sz w:val="24"/>
          <w:szCs w:val="21"/>
          <w:lang w:eastAsia="es-AR"/>
        </w:rPr>
        <w:t>E</w:t>
      </w:r>
      <w:r w:rsidRPr="005721F0">
        <w:rPr>
          <w:rFonts w:ascii="Times New Roman" w:eastAsia="Times New Roman" w:hAnsi="Times New Roman" w:cs="Arial"/>
          <w:sz w:val="24"/>
          <w:szCs w:val="30"/>
          <w:lang w:eastAsia="es-AR"/>
        </w:rPr>
        <w:t>l problema de Suez en el marco del oriente medio</w:t>
      </w:r>
      <w:r w:rsidRPr="005721F0">
        <w:rPr>
          <w:rFonts w:ascii="Times New Roman" w:eastAsia="Times New Roman" w:hAnsi="Times New Roman" w:cs="Arial"/>
          <w:sz w:val="24"/>
          <w:szCs w:val="21"/>
          <w:lang w:eastAsia="es-AR"/>
        </w:rPr>
        <w:t>, Centro de Estudios Políticos y Constitucionales;</w:t>
      </w:r>
    </w:p>
    <w:p w14:paraId="22C5FEFE" w14:textId="77777777" w:rsidR="005721F0" w:rsidRPr="005721F0" w:rsidRDefault="005721F0" w:rsidP="005721F0">
      <w:pPr>
        <w:shd w:val="clear" w:color="auto" w:fill="FFFFFF"/>
        <w:spacing w:after="0" w:line="240" w:lineRule="auto"/>
      </w:pPr>
      <w:r w:rsidRPr="005721F0">
        <w:rPr>
          <w:rFonts w:ascii="Times New Roman" w:eastAsia="Times New Roman" w:hAnsi="Times New Roman" w:cs="Arial"/>
          <w:sz w:val="24"/>
          <w:szCs w:val="24"/>
          <w:lang w:eastAsia="es-AR"/>
        </w:rPr>
        <w:fldChar w:fldCharType="end"/>
      </w:r>
    </w:p>
    <w:p w14:paraId="20D42447"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t xml:space="preserve">Gómez de Aso, Graciela (1997): El Bajo Imperio Romano y la mística Diocleciana entre la reforma y la tradición, </w:t>
      </w:r>
      <w:r w:rsidRPr="005721F0">
        <w:rPr>
          <w:rFonts w:ascii="Times New Roman" w:hAnsi="Times New Roman"/>
          <w:sz w:val="24"/>
          <w:szCs w:val="21"/>
          <w:shd w:val="clear" w:color="auto" w:fill="FFFFFF"/>
        </w:rPr>
        <w:t>Ponencia presentada en las VIII Jornadas de Historia Europea, organizadas por la Universidad de Río Cuarto, Facultad de Ciencias Humanas, Departamento de Historia, entre el 10 y el 12 de septiembre de 1997. </w:t>
      </w:r>
    </w:p>
    <w:p w14:paraId="05806EA5"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t xml:space="preserve"> </w:t>
      </w:r>
    </w:p>
    <w:p w14:paraId="2B2161EC"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t xml:space="preserve">Gómez-Villegas, Nicanor (1999): Respuestas a la crisis de Adrianópolis: La subida al poder de Teodosio I, IBERIA, 2, 111-122; </w:t>
      </w:r>
    </w:p>
    <w:p w14:paraId="3AB65421" w14:textId="77777777" w:rsidR="005721F0" w:rsidRPr="005721F0" w:rsidRDefault="005721F0" w:rsidP="005721F0">
      <w:pPr>
        <w:shd w:val="clear" w:color="auto" w:fill="FFFFFF"/>
        <w:spacing w:after="0" w:line="240" w:lineRule="auto"/>
      </w:pPr>
    </w:p>
    <w:p w14:paraId="7FC65512" w14:textId="77777777" w:rsidR="005721F0" w:rsidRPr="005721F0" w:rsidRDefault="005721F0" w:rsidP="005721F0">
      <w:pPr>
        <w:shd w:val="clear" w:color="auto" w:fill="FFFFFF"/>
        <w:spacing w:after="0" w:line="240" w:lineRule="auto"/>
        <w:rPr>
          <w:rFonts w:ascii="Times New Roman" w:hAnsi="Times New Roman"/>
          <w:sz w:val="24"/>
        </w:rPr>
      </w:pPr>
      <w:r w:rsidRPr="005721F0">
        <w:rPr>
          <w:rFonts w:ascii="Times New Roman" w:hAnsi="Times New Roman"/>
          <w:sz w:val="24"/>
        </w:rPr>
        <w:t xml:space="preserve">González Salinero, Raúl (2004): </w:t>
      </w:r>
      <w:proofErr w:type="gramStart"/>
      <w:r w:rsidRPr="005721F0">
        <w:rPr>
          <w:rFonts w:ascii="Times New Roman" w:hAnsi="Times New Roman"/>
          <w:sz w:val="24"/>
        </w:rPr>
        <w:t>Judíos</w:t>
      </w:r>
      <w:proofErr w:type="gramEnd"/>
      <w:r w:rsidRPr="005721F0">
        <w:rPr>
          <w:rFonts w:ascii="Times New Roman" w:hAnsi="Times New Roman"/>
          <w:sz w:val="24"/>
        </w:rPr>
        <w:t xml:space="preserve"> y arríanos: el mito de un acercamiento inexistente, Sefarad 64 (2004) págs. 27-74;</w:t>
      </w:r>
    </w:p>
    <w:p w14:paraId="76BA80A2" w14:textId="77777777" w:rsidR="005721F0" w:rsidRPr="005721F0" w:rsidRDefault="005721F0" w:rsidP="005721F0">
      <w:pPr>
        <w:shd w:val="clear" w:color="auto" w:fill="FFFFFF"/>
        <w:spacing w:after="0" w:line="240" w:lineRule="auto"/>
      </w:pPr>
    </w:p>
    <w:p w14:paraId="6BE5B2AC" w14:textId="77777777" w:rsidR="005721F0" w:rsidRPr="005721F0" w:rsidRDefault="005721F0" w:rsidP="005721F0">
      <w:pPr>
        <w:shd w:val="clear" w:color="auto" w:fill="FFFFFF"/>
        <w:spacing w:after="0" w:line="240" w:lineRule="auto"/>
        <w:rPr>
          <w:rFonts w:ascii="Times New Roman" w:hAnsi="Times New Roman"/>
          <w:sz w:val="24"/>
        </w:rPr>
      </w:pPr>
      <w:r w:rsidRPr="005721F0">
        <w:rPr>
          <w:rFonts w:ascii="Times New Roman" w:hAnsi="Times New Roman"/>
          <w:sz w:val="24"/>
        </w:rPr>
        <w:t xml:space="preserve">Gramsci, Antonio (1916): </w:t>
      </w:r>
      <w:proofErr w:type="gramStart"/>
      <w:r w:rsidRPr="005721F0">
        <w:rPr>
          <w:rFonts w:ascii="Times New Roman" w:hAnsi="Times New Roman"/>
          <w:sz w:val="24"/>
        </w:rPr>
        <w:t>« Audacia</w:t>
      </w:r>
      <w:proofErr w:type="gramEnd"/>
      <w:r w:rsidRPr="005721F0">
        <w:rPr>
          <w:rFonts w:ascii="Times New Roman" w:hAnsi="Times New Roman"/>
          <w:sz w:val="24"/>
        </w:rPr>
        <w:t xml:space="preserve"> e fede », Sotto la Mole, 22.6.1916;</w:t>
      </w:r>
    </w:p>
    <w:p w14:paraId="66045902"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p>
    <w:p w14:paraId="4FD78A8D"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r w:rsidRPr="005721F0">
        <w:rPr>
          <w:rFonts w:ascii="Times New Roman" w:eastAsia="Times New Roman" w:hAnsi="Times New Roman" w:cs="Arial"/>
          <w:sz w:val="24"/>
          <w:szCs w:val="24"/>
          <w:lang w:eastAsia="es-AR"/>
        </w:rPr>
        <w:t>Granada, Miguel Ángel (2007): El desarrollo de las concepciones de la relación entre Antigüedad, Edad Media y presente en el Renacimiento: desde Petrarca a Giordano Bruno, Ingenium. Revista de historia del pensamiento moderno, n.1, 13-39;</w:t>
      </w:r>
    </w:p>
    <w:p w14:paraId="1AEB217C"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p>
    <w:p w14:paraId="497058DB"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4"/>
          <w:lang w:eastAsia="es-AR"/>
        </w:rPr>
      </w:pPr>
      <w:bookmarkStart w:id="109" w:name="_Hlk158567627"/>
      <w:r w:rsidRPr="005721F0">
        <w:rPr>
          <w:rFonts w:ascii="Times New Roman" w:eastAsia="Times New Roman" w:hAnsi="Times New Roman" w:cs="Arial"/>
          <w:sz w:val="24"/>
          <w:szCs w:val="24"/>
          <w:lang w:eastAsia="es-AR"/>
        </w:rPr>
        <w:t xml:space="preserve">Gruzinski, Serge (2010): Las cuatro partes del mundo. Historia de una mundialización </w:t>
      </w:r>
      <w:bookmarkEnd w:id="109"/>
      <w:r w:rsidRPr="005721F0">
        <w:rPr>
          <w:rFonts w:ascii="Times New Roman" w:eastAsia="Times New Roman" w:hAnsi="Times New Roman" w:cs="Arial"/>
          <w:sz w:val="24"/>
          <w:szCs w:val="24"/>
          <w:lang w:eastAsia="es-AR"/>
        </w:rPr>
        <w:t>(México: FCE);</w:t>
      </w:r>
    </w:p>
    <w:p w14:paraId="760D95FC" w14:textId="77777777" w:rsidR="005721F0" w:rsidRPr="005721F0" w:rsidRDefault="005721F0" w:rsidP="005721F0">
      <w:pPr>
        <w:shd w:val="clear" w:color="auto" w:fill="FFFFFF"/>
        <w:spacing w:after="0" w:line="240" w:lineRule="auto"/>
      </w:pPr>
    </w:p>
    <w:p w14:paraId="023FC8E1" w14:textId="77777777" w:rsidR="005721F0" w:rsidRPr="005721F0" w:rsidRDefault="005721F0" w:rsidP="005721F0">
      <w:pPr>
        <w:shd w:val="clear" w:color="auto" w:fill="FFFFFF"/>
        <w:spacing w:after="0" w:line="240" w:lineRule="auto"/>
        <w:rPr>
          <w:rFonts w:ascii="Times New Roman" w:hAnsi="Times New Roman"/>
          <w:sz w:val="24"/>
        </w:rPr>
      </w:pPr>
      <w:r w:rsidRPr="005721F0">
        <w:rPr>
          <w:rFonts w:ascii="Times New Roman" w:hAnsi="Times New Roman"/>
          <w:sz w:val="24"/>
        </w:rPr>
        <w:t>Habermas, Jürgen. (2008): Entre razón y religión: Dialéctica de la secularización. México. Fondo de Cultura Económica.</w:t>
      </w:r>
    </w:p>
    <w:p w14:paraId="640A1B9B"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sz w:val="24"/>
        </w:rPr>
      </w:pPr>
    </w:p>
    <w:p w14:paraId="72D1E82B" w14:textId="77777777" w:rsidR="005721F0" w:rsidRPr="005721F0" w:rsidRDefault="005721F0" w:rsidP="005721F0">
      <w:pPr>
        <w:shd w:val="clear" w:color="auto" w:fill="F8F8FB"/>
        <w:spacing w:after="0" w:line="240" w:lineRule="auto"/>
        <w:outlineLvl w:val="0"/>
        <w:rPr>
          <w:rFonts w:ascii="Times New Roman" w:eastAsiaTheme="minorEastAsia" w:hAnsi="Times New Roman"/>
          <w:kern w:val="36"/>
          <w:sz w:val="24"/>
          <w:szCs w:val="48"/>
          <w:lang w:eastAsia="es-AR"/>
        </w:rPr>
      </w:pPr>
      <w:r w:rsidRPr="005721F0">
        <w:rPr>
          <w:rFonts w:ascii="Times New Roman" w:eastAsia="Times New Roman" w:hAnsi="Times New Roman" w:cs="Times New Roman"/>
          <w:sz w:val="24"/>
        </w:rPr>
        <w:t xml:space="preserve">Habermas, Jürgen (2012): </w:t>
      </w:r>
      <w:r w:rsidRPr="005721F0">
        <w:rPr>
          <w:rFonts w:ascii="Times New Roman" w:hAnsi="Times New Roman" w:cs="Arial"/>
          <w:sz w:val="24"/>
          <w:szCs w:val="21"/>
          <w:shd w:val="clear" w:color="auto" w:fill="FFFFFF"/>
        </w:rPr>
        <w:t>La </w:t>
      </w:r>
      <w:r w:rsidRPr="005721F0">
        <w:rPr>
          <w:rFonts w:ascii="Times New Roman" w:hAnsi="Times New Roman" w:cs="Arial"/>
          <w:bCs/>
          <w:sz w:val="24"/>
          <w:szCs w:val="21"/>
          <w:shd w:val="clear" w:color="auto" w:fill="FFFFFF"/>
        </w:rPr>
        <w:t>Constitución de Europa</w:t>
      </w:r>
      <w:r w:rsidRPr="005721F0">
        <w:rPr>
          <w:rFonts w:ascii="Times New Roman" w:hAnsi="Times New Roman" w:cs="Arial"/>
          <w:sz w:val="24"/>
          <w:szCs w:val="21"/>
          <w:shd w:val="clear" w:color="auto" w:fill="FFFFFF"/>
        </w:rPr>
        <w:t xml:space="preserve"> (Madrid: Trotta);</w:t>
      </w:r>
      <w:r w:rsidRPr="005721F0">
        <w:rPr>
          <w:rFonts w:ascii="Times New Roman" w:eastAsiaTheme="minorEastAsia" w:hAnsi="Times New Roman"/>
          <w:kern w:val="36"/>
          <w:sz w:val="24"/>
          <w:szCs w:val="48"/>
          <w:lang w:eastAsia="es-AR"/>
        </w:rPr>
        <w:t xml:space="preserve"> </w:t>
      </w:r>
    </w:p>
    <w:p w14:paraId="79C4A8D0"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sz w:val="24"/>
        </w:rPr>
      </w:pPr>
    </w:p>
    <w:p w14:paraId="088D22AF"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sz w:val="24"/>
        </w:rPr>
      </w:pPr>
      <w:r w:rsidRPr="005721F0">
        <w:rPr>
          <w:rFonts w:ascii="Times New Roman" w:eastAsia="Times New Roman" w:hAnsi="Times New Roman" w:cs="Times New Roman"/>
          <w:sz w:val="24"/>
        </w:rPr>
        <w:t>Haupt, Georges (1979): Rosa Luxemburgo y la cuestión nacional, Cuadernos Políticos, n.21, 75-90;</w:t>
      </w:r>
    </w:p>
    <w:p w14:paraId="29785570"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sz w:val="24"/>
        </w:rPr>
      </w:pPr>
    </w:p>
    <w:p w14:paraId="08727691"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sz w:val="24"/>
        </w:rPr>
      </w:pPr>
      <w:r w:rsidRPr="005721F0">
        <w:rPr>
          <w:rFonts w:ascii="Times New Roman" w:eastAsia="Times New Roman" w:hAnsi="Times New Roman" w:cs="Arial"/>
          <w:sz w:val="24"/>
          <w:lang w:eastAsia="es-AR"/>
        </w:rPr>
        <w:t xml:space="preserve">Heller, Peter (1980): </w:t>
      </w:r>
      <w:r w:rsidRPr="005721F0">
        <w:rPr>
          <w:rFonts w:ascii="Times New Roman" w:eastAsia="Times New Roman" w:hAnsi="Times New Roman" w:cs="Arial"/>
          <w:bCs/>
          <w:kern w:val="36"/>
          <w:sz w:val="24"/>
          <w:szCs w:val="42"/>
          <w:lang w:eastAsia="es-AR"/>
        </w:rPr>
        <w:t>Studies on Nietzsche (Bonn: Bouvier);</w:t>
      </w:r>
    </w:p>
    <w:p w14:paraId="2A3B5A17"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p>
    <w:p w14:paraId="41FBEDC9"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Heller, Ágnes y Ferenc Fehér (1985): Anatomía de la Izquierda Occidental (Barcelona: Península);</w:t>
      </w:r>
    </w:p>
    <w:p w14:paraId="78DE1228"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p>
    <w:p w14:paraId="7A6B7613"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Heller, Ágnes y Ferenc Fehér (1994): El péndulo de la modernidad. Una lectura de la era moderna después de la caída del comunismo (Barcelona: Península);</w:t>
      </w:r>
    </w:p>
    <w:p w14:paraId="079DA653" w14:textId="77777777" w:rsidR="005721F0" w:rsidRPr="005721F0" w:rsidRDefault="005721F0" w:rsidP="005721F0">
      <w:pPr>
        <w:shd w:val="clear" w:color="auto" w:fill="F8F8FB"/>
        <w:spacing w:after="0" w:line="240" w:lineRule="auto"/>
        <w:outlineLvl w:val="0"/>
        <w:rPr>
          <w:rFonts w:ascii="Times New Roman" w:eastAsia="Times New Roman" w:hAnsi="Times New Roman" w:cs="Arial"/>
          <w:sz w:val="24"/>
          <w:lang w:eastAsia="es-AR"/>
        </w:rPr>
      </w:pPr>
    </w:p>
    <w:p w14:paraId="46027586"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Herman, Arthur (1998): La idea de la decadencia en la historia occidental (Santiago de Chile: Editorial Andrés Bello);</w:t>
      </w:r>
    </w:p>
    <w:p w14:paraId="6763786F"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6E102399"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lastRenderedPageBreak/>
        <w:t>Hermet, Guy (2003): El Populismo como concepto, Revista de Ciencia Política, v.XXIII, n.1, 5-18;</w:t>
      </w:r>
    </w:p>
    <w:p w14:paraId="7C328649"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39569954"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Hernando, Máximo Diago (2003): La pervivencia y utilización histórica del mito: Los casos de Carlomagno y Federico I Barbarroja, </w:t>
      </w:r>
      <w:hyperlink r:id="rId22" w:history="1">
        <w:r w:rsidRPr="005721F0">
          <w:rPr>
            <w:rFonts w:ascii="Times New Roman" w:hAnsi="Times New Roman" w:cs="Arial"/>
            <w:sz w:val="24"/>
            <w:szCs w:val="18"/>
            <w:bdr w:val="none" w:sz="0" w:space="0" w:color="auto" w:frame="1"/>
          </w:rPr>
          <w:t>Memoria, mito y realidad en la historia medieval</w:t>
        </w:r>
      </w:hyperlink>
      <w:r w:rsidRPr="005721F0">
        <w:rPr>
          <w:rFonts w:ascii="Times New Roman" w:hAnsi="Times New Roman" w:cs="Arial"/>
          <w:sz w:val="24"/>
          <w:szCs w:val="18"/>
          <w:bdr w:val="none" w:sz="0" w:space="0" w:color="auto" w:frame="1"/>
        </w:rPr>
        <w:t>: XIII Semana de Estudios Medievales, Nájera, del 29 de julio al 2 de agosto de 2002 / coord. por </w:t>
      </w:r>
      <w:hyperlink r:id="rId23" w:history="1">
        <w:r w:rsidRPr="005721F0">
          <w:rPr>
            <w:rFonts w:ascii="Times New Roman" w:hAnsi="Times New Roman" w:cs="Arial"/>
            <w:sz w:val="24"/>
            <w:szCs w:val="18"/>
            <w:bdr w:val="none" w:sz="0" w:space="0" w:color="auto" w:frame="1"/>
          </w:rPr>
          <w:t>José Ignacio de la Iglesia Duarte</w:t>
        </w:r>
      </w:hyperlink>
      <w:r w:rsidRPr="005721F0">
        <w:rPr>
          <w:rFonts w:ascii="Times New Roman" w:hAnsi="Times New Roman" w:cs="Arial"/>
          <w:sz w:val="24"/>
          <w:szCs w:val="18"/>
          <w:bdr w:val="none" w:sz="0" w:space="0" w:color="auto" w:frame="1"/>
        </w:rPr>
        <w:t>, </w:t>
      </w:r>
      <w:hyperlink r:id="rId24" w:history="1">
        <w:r w:rsidRPr="005721F0">
          <w:rPr>
            <w:rFonts w:ascii="Times New Roman" w:hAnsi="Times New Roman" w:cs="Arial"/>
            <w:sz w:val="24"/>
            <w:szCs w:val="18"/>
            <w:bdr w:val="none" w:sz="0" w:space="0" w:color="auto" w:frame="1"/>
          </w:rPr>
          <w:t>José Luis Martín Rodríguez</w:t>
        </w:r>
      </w:hyperlink>
      <w:r w:rsidRPr="005721F0">
        <w:rPr>
          <w:rFonts w:ascii="Times New Roman" w:hAnsi="Times New Roman" w:cs="Arial"/>
          <w:sz w:val="24"/>
          <w:szCs w:val="18"/>
          <w:bdr w:val="none" w:sz="0" w:space="0" w:color="auto" w:frame="1"/>
        </w:rPr>
        <w:t>, 2003, págs. 233-262</w:t>
      </w:r>
    </w:p>
    <w:p w14:paraId="4A44FA44"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5341D8DF"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Herrero, Montserrat (2015): La política revolucionaria de John Locke (Madrid: Tecnos);</w:t>
      </w:r>
    </w:p>
    <w:p w14:paraId="2029B882"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7B98105D"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Hiebert</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Maureen</w:t>
      </w:r>
      <w:r w:rsidRPr="005721F0">
        <w:rPr>
          <w:rFonts w:ascii="Times New Roman" w:hAnsi="Times New Roman" w:cs="Arial"/>
          <w:sz w:val="24"/>
          <w:szCs w:val="21"/>
          <w:shd w:val="clear" w:color="auto" w:fill="FFFFFF"/>
        </w:rPr>
        <w:t> S. (</w:t>
      </w:r>
      <w:r w:rsidRPr="005721F0">
        <w:rPr>
          <w:rFonts w:ascii="Times New Roman" w:hAnsi="Times New Roman" w:cs="Arial"/>
          <w:bCs/>
          <w:sz w:val="24"/>
          <w:szCs w:val="21"/>
          <w:shd w:val="clear" w:color="auto" w:fill="FFFFFF"/>
        </w:rPr>
        <w:t>2008</w:t>
      </w:r>
      <w:r w:rsidRPr="005721F0">
        <w:rPr>
          <w:rFonts w:ascii="Times New Roman" w:hAnsi="Times New Roman" w:cs="Arial"/>
          <w:sz w:val="24"/>
          <w:szCs w:val="21"/>
          <w:shd w:val="clear" w:color="auto" w:fill="FFFFFF"/>
        </w:rPr>
        <w:t xml:space="preserve">):"Theorizing Destruction: Reflections on the State of Comparative Genocide Theory," Genocide Studies </w:t>
      </w:r>
      <w:proofErr w:type="gramStart"/>
      <w:r w:rsidRPr="005721F0">
        <w:rPr>
          <w:rFonts w:ascii="Times New Roman" w:hAnsi="Times New Roman" w:cs="Arial"/>
          <w:sz w:val="24"/>
          <w:szCs w:val="21"/>
          <w:shd w:val="clear" w:color="auto" w:fill="FFFFFF"/>
        </w:rPr>
        <w:t>and.Pevention</w:t>
      </w:r>
      <w:proofErr w:type="gramEnd"/>
      <w:r w:rsidRPr="005721F0">
        <w:rPr>
          <w:rFonts w:ascii="Times New Roman" w:hAnsi="Times New Roman" w:cs="Arial"/>
          <w:sz w:val="24"/>
          <w:szCs w:val="21"/>
          <w:shd w:val="clear" w:color="auto" w:fill="FFFFFF"/>
        </w:rPr>
        <w:t xml:space="preserve">: An International Journal, Issue 3, artículo 6;, </w:t>
      </w:r>
    </w:p>
    <w:p w14:paraId="13B8C862"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32EC102C"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Hobsbawm</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Eric</w:t>
      </w:r>
      <w:r w:rsidRPr="005721F0">
        <w:rPr>
          <w:rFonts w:ascii="Times New Roman" w:hAnsi="Times New Roman" w:cs="Arial"/>
          <w:sz w:val="24"/>
          <w:szCs w:val="21"/>
          <w:shd w:val="clear" w:color="auto" w:fill="FFFFFF"/>
        </w:rPr>
        <w:t xml:space="preserve"> (1995): Historia del Siglo XX. 1914-1991 (Barcelona: Crítica);</w:t>
      </w:r>
    </w:p>
    <w:p w14:paraId="25354725"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07F72425"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Holmes</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 xml:space="preserve">Catherine y Naomi Standen </w:t>
      </w:r>
      <w:r w:rsidRPr="005721F0">
        <w:rPr>
          <w:rFonts w:ascii="Times New Roman" w:hAnsi="Times New Roman" w:cs="Arial"/>
          <w:sz w:val="24"/>
          <w:szCs w:val="21"/>
          <w:shd w:val="clear" w:color="auto" w:fill="FFFFFF"/>
        </w:rPr>
        <w:t>(</w:t>
      </w:r>
      <w:r w:rsidRPr="005721F0">
        <w:rPr>
          <w:rFonts w:ascii="Times New Roman" w:hAnsi="Times New Roman" w:cs="Arial"/>
          <w:bCs/>
          <w:sz w:val="24"/>
          <w:szCs w:val="21"/>
          <w:shd w:val="clear" w:color="auto" w:fill="FFFFFF"/>
        </w:rPr>
        <w:t>2015</w:t>
      </w:r>
      <w:r w:rsidRPr="005721F0">
        <w:rPr>
          <w:rFonts w:ascii="Times New Roman" w:hAnsi="Times New Roman" w:cs="Arial"/>
          <w:sz w:val="24"/>
          <w:szCs w:val="21"/>
          <w:shd w:val="clear" w:color="auto" w:fill="FFFFFF"/>
        </w:rPr>
        <w:t>): Defining the Global Middle Ages Medieval Worlds, n.1, 106-117</w:t>
      </w:r>
    </w:p>
    <w:p w14:paraId="2F3260C8"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3AB79B1E"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Hosne</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Ana Carolina</w:t>
      </w:r>
      <w:r w:rsidRPr="005721F0">
        <w:rPr>
          <w:rFonts w:ascii="Times New Roman" w:hAnsi="Times New Roman" w:cs="Arial"/>
          <w:sz w:val="24"/>
          <w:szCs w:val="21"/>
          <w:shd w:val="clear" w:color="auto" w:fill="FFFFFF"/>
        </w:rPr>
        <w:t xml:space="preserve"> (2020): Confrontar al “bárbaro”: la mirada china sobre los europeos entre los siglos XVI y XVII, Prismas, n.24, 9-28;</w:t>
      </w:r>
    </w:p>
    <w:p w14:paraId="30C6AC29"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bookmarkStart w:id="110" w:name="_Hlk155886703"/>
    </w:p>
    <w:p w14:paraId="50C767B3"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Hubeñak</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Florencio</w:t>
      </w:r>
      <w:r w:rsidRPr="005721F0">
        <w:rPr>
          <w:rFonts w:ascii="Times New Roman" w:hAnsi="Times New Roman" w:cs="Arial"/>
          <w:sz w:val="24"/>
          <w:szCs w:val="21"/>
          <w:shd w:val="clear" w:color="auto" w:fill="FFFFFF"/>
        </w:rPr>
        <w:t xml:space="preserve"> (</w:t>
      </w:r>
      <w:r w:rsidRPr="005721F0">
        <w:rPr>
          <w:rFonts w:ascii="Times New Roman" w:hAnsi="Times New Roman" w:cs="Arial"/>
          <w:bCs/>
          <w:sz w:val="24"/>
          <w:szCs w:val="21"/>
          <w:shd w:val="clear" w:color="auto" w:fill="FFFFFF"/>
        </w:rPr>
        <w:t>1996</w:t>
      </w:r>
      <w:r w:rsidRPr="005721F0">
        <w:rPr>
          <w:rFonts w:ascii="Times New Roman" w:hAnsi="Times New Roman" w:cs="Arial"/>
          <w:sz w:val="24"/>
          <w:szCs w:val="21"/>
          <w:shd w:val="clear" w:color="auto" w:fill="FFFFFF"/>
        </w:rPr>
        <w:t xml:space="preserve">): </w:t>
      </w:r>
      <w:bookmarkEnd w:id="110"/>
      <w:r w:rsidRPr="005721F0">
        <w:rPr>
          <w:rFonts w:ascii="Times New Roman" w:hAnsi="Times New Roman" w:cs="Arial"/>
          <w:sz w:val="24"/>
          <w:szCs w:val="21"/>
          <w:shd w:val="clear" w:color="auto" w:fill="FFFFFF"/>
        </w:rPr>
        <w:t xml:space="preserve">La concepción imperial en Bizancio, Excerpta Scholastica, n.IV, </w:t>
      </w:r>
    </w:p>
    <w:p w14:paraId="0CE230D2"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5C77A641"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Hubeñak</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Florencio</w:t>
      </w:r>
      <w:r w:rsidRPr="005721F0">
        <w:rPr>
          <w:rFonts w:ascii="Times New Roman" w:hAnsi="Times New Roman" w:cs="Arial"/>
          <w:sz w:val="24"/>
          <w:szCs w:val="21"/>
          <w:shd w:val="clear" w:color="auto" w:fill="FFFFFF"/>
        </w:rPr>
        <w:t xml:space="preserve"> (2019): El saqueo de Roma del 410 y sus implicaciones político-religiosas, </w:t>
      </w:r>
      <w:hyperlink r:id="rId25" w:history="1">
        <w:r w:rsidRPr="005721F0">
          <w:rPr>
            <w:rFonts w:ascii="Times New Roman" w:hAnsi="Times New Roman" w:cs="Arial"/>
            <w:sz w:val="24"/>
            <w:szCs w:val="18"/>
            <w:bdr w:val="none" w:sz="0" w:space="0" w:color="auto" w:frame="1"/>
          </w:rPr>
          <w:t>Helmantica: Revista de filología clásica y hebrea</w:t>
        </w:r>
      </w:hyperlink>
      <w:r w:rsidRPr="005721F0">
        <w:rPr>
          <w:rFonts w:ascii="Times New Roman" w:hAnsi="Times New Roman" w:cs="Arial"/>
          <w:sz w:val="24"/>
          <w:szCs w:val="18"/>
          <w:bdr w:val="none" w:sz="0" w:space="0" w:color="auto" w:frame="1"/>
        </w:rPr>
        <w:t>, </w:t>
      </w:r>
      <w:hyperlink r:id="rId26" w:history="1">
        <w:r w:rsidRPr="005721F0">
          <w:rPr>
            <w:rFonts w:ascii="Times New Roman" w:hAnsi="Times New Roman" w:cs="Arial"/>
            <w:sz w:val="24"/>
            <w:szCs w:val="18"/>
            <w:bdr w:val="none" w:sz="0" w:space="0" w:color="auto" w:frame="1"/>
          </w:rPr>
          <w:t>Tomo 70, Nº 204, 2019</w:t>
        </w:r>
      </w:hyperlink>
      <w:r w:rsidRPr="005721F0">
        <w:rPr>
          <w:rFonts w:ascii="Times New Roman" w:hAnsi="Times New Roman" w:cs="Arial"/>
          <w:sz w:val="24"/>
          <w:szCs w:val="18"/>
          <w:bdr w:val="none" w:sz="0" w:space="0" w:color="auto" w:frame="1"/>
        </w:rPr>
        <w:t>, pp. 77-108;</w:t>
      </w:r>
    </w:p>
    <w:p w14:paraId="7531EDC4" w14:textId="77777777" w:rsidR="005721F0" w:rsidRPr="005721F0" w:rsidRDefault="005721F0" w:rsidP="005721F0">
      <w:pPr>
        <w:shd w:val="clear" w:color="auto" w:fill="F8F8FB"/>
        <w:spacing w:after="0" w:line="240" w:lineRule="auto"/>
        <w:outlineLvl w:val="0"/>
        <w:rPr>
          <w:rFonts w:ascii="Times New Roman" w:hAnsi="Times New Roman"/>
          <w:sz w:val="20"/>
          <w:lang w:val="es-ES"/>
        </w:rPr>
      </w:pPr>
    </w:p>
    <w:p w14:paraId="177B7676"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Hughes, John y Wes Sharrock (1987): La filosofía de la investigación social (México: FCE);</w:t>
      </w:r>
    </w:p>
    <w:p w14:paraId="767C42E3"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11" w:name="_Hlk148464344"/>
    </w:p>
    <w:p w14:paraId="181EFD3F"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Hurley, Paul (1990): The many </w:t>
      </w:r>
      <w:proofErr w:type="gramStart"/>
      <w:r w:rsidRPr="005721F0">
        <w:rPr>
          <w:rFonts w:ascii="Times New Roman" w:hAnsi="Times New Roman"/>
          <w:sz w:val="24"/>
        </w:rPr>
        <w:t>appetites  of</w:t>
      </w:r>
      <w:proofErr w:type="gramEnd"/>
      <w:r w:rsidRPr="005721F0">
        <w:rPr>
          <w:rFonts w:ascii="Times New Roman" w:hAnsi="Times New Roman"/>
          <w:sz w:val="24"/>
        </w:rPr>
        <w:t xml:space="preserve"> Thomas Hobbes, History of Philosophy Quarterly, v5, n.4, 391-407;</w:t>
      </w:r>
    </w:p>
    <w:p w14:paraId="77E61A3F"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5189E436"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rPr>
        <w:t>Ibarlucía, Miguel (2017): El Estado de Israel en Palestina. Del Hogar Nacional al Estado judío</w:t>
      </w:r>
      <w:bookmarkEnd w:id="111"/>
      <w:r w:rsidRPr="005721F0">
        <w:rPr>
          <w:rFonts w:ascii="Times New Roman" w:hAnsi="Times New Roman"/>
          <w:sz w:val="24"/>
        </w:rPr>
        <w:t>, XVI Jornadas Interescuelas/Departamentos de Historia, Universidad Nacional de Mar del Plata;</w:t>
      </w:r>
    </w:p>
    <w:p w14:paraId="3204D93D"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7F0EC908"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12" w:name="_Hlk148464100"/>
      <w:r w:rsidRPr="005721F0">
        <w:rPr>
          <w:rFonts w:ascii="Times New Roman" w:hAnsi="Times New Roman"/>
          <w:sz w:val="24"/>
        </w:rPr>
        <w:t xml:space="preserve">Iglesias, Marcela (2002): </w:t>
      </w:r>
      <w:bookmarkEnd w:id="112"/>
      <w:r w:rsidRPr="005721F0">
        <w:rPr>
          <w:rFonts w:ascii="Times New Roman" w:hAnsi="Times New Roman"/>
          <w:sz w:val="24"/>
        </w:rPr>
        <w:t>Los Sucesos del 11 de septiembre y después ¿Choque de civilizaciones? Primer Congreso de Relaciones Internacionales, noviembre de 2002;</w:t>
      </w:r>
    </w:p>
    <w:p w14:paraId="754329DF"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2CAA347E" w14:textId="77777777" w:rsidR="005721F0" w:rsidRPr="005721F0" w:rsidRDefault="005721F0" w:rsidP="005721F0">
      <w:pPr>
        <w:shd w:val="clear" w:color="auto" w:fill="F8F8FB"/>
        <w:spacing w:after="0" w:line="240" w:lineRule="auto"/>
        <w:outlineLvl w:val="0"/>
        <w:rPr>
          <w:rFonts w:ascii="Times New Roman" w:hAnsi="Times New Roman"/>
          <w:sz w:val="24"/>
        </w:rPr>
      </w:pPr>
      <w:bookmarkStart w:id="113" w:name="_Hlk155283814"/>
      <w:r w:rsidRPr="005721F0">
        <w:rPr>
          <w:rFonts w:ascii="Times New Roman" w:hAnsi="Times New Roman"/>
          <w:sz w:val="24"/>
        </w:rPr>
        <w:t xml:space="preserve">Iturralde, Micaela (2009): La idea de </w:t>
      </w:r>
      <w:bookmarkEnd w:id="113"/>
      <w:r w:rsidRPr="005721F0">
        <w:rPr>
          <w:rFonts w:ascii="Times New Roman" w:hAnsi="Times New Roman"/>
          <w:sz w:val="24"/>
        </w:rPr>
        <w:t xml:space="preserve">renovario imperii revisitada: las capitulares carolingias (siglos VIII-IX), XII Jornadas Interescuelas/Departamentos de Historia, Universidad Nacional del Comahue, San Carlos de Bariloche </w:t>
      </w:r>
    </w:p>
    <w:p w14:paraId="18AC8F95"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2F0CF762"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Izard Martínez, Gabriel (2009): Herencia, territorio e identidad en la diáspora africana: hacia una etnografía del retorno, Estudios de Asia y África, v.XL, n.1, 89-115;</w:t>
      </w:r>
    </w:p>
    <w:p w14:paraId="1F7B438B"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56DAF646"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lastRenderedPageBreak/>
        <w:t>Jameson, Frederic (1999): El Giro Cultural. Escritos seleccionados sobre el posmodernismo 1983-1998 (Buenos Aires: Ediciones Manantial);</w:t>
      </w:r>
    </w:p>
    <w:p w14:paraId="2926BFE9" w14:textId="77777777" w:rsidR="005721F0" w:rsidRPr="005721F0" w:rsidRDefault="005721F0" w:rsidP="005721F0">
      <w:pPr>
        <w:spacing w:after="0" w:line="240" w:lineRule="auto"/>
        <w:rPr>
          <w:rFonts w:ascii="Times New Roman" w:eastAsia="Times New Roman" w:hAnsi="Times New Roman" w:cs="Times New Roman"/>
          <w:sz w:val="24"/>
        </w:rPr>
      </w:pPr>
    </w:p>
    <w:p w14:paraId="4E9D1760"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eastAsia="Times New Roman" w:hAnsi="Times New Roman" w:cs="Times New Roman"/>
          <w:sz w:val="24"/>
        </w:rPr>
        <w:t>Jiménez Garnica, Ana María (2017): El camino hacia la leyenda: Alarico y el Saco de Roma, Oppidum. Cuadernos de Investigación, n.13, 177-197;</w:t>
      </w:r>
    </w:p>
    <w:p w14:paraId="7B968D85" w14:textId="77777777" w:rsidR="005721F0" w:rsidRPr="005721F0" w:rsidRDefault="005721F0" w:rsidP="005721F0">
      <w:pPr>
        <w:spacing w:after="0" w:line="240" w:lineRule="auto"/>
        <w:rPr>
          <w:rFonts w:ascii="Times New Roman" w:eastAsia="Times New Roman" w:hAnsi="Times New Roman" w:cs="Times New Roman"/>
          <w:sz w:val="20"/>
        </w:rPr>
      </w:pPr>
    </w:p>
    <w:p w14:paraId="59C02ABD" w14:textId="77777777" w:rsidR="005721F0" w:rsidRPr="005721F0" w:rsidRDefault="005721F0" w:rsidP="005721F0">
      <w:pPr>
        <w:spacing w:after="0" w:line="240" w:lineRule="auto"/>
        <w:rPr>
          <w:rFonts w:ascii="Times New Roman" w:eastAsia="Times New Roman" w:hAnsi="Times New Roman" w:cs="Times New Roman"/>
          <w:sz w:val="24"/>
          <w:lang w:val="es-ES"/>
        </w:rPr>
      </w:pPr>
      <w:r w:rsidRPr="005721F0">
        <w:rPr>
          <w:rFonts w:ascii="Times New Roman" w:eastAsia="Times New Roman" w:hAnsi="Times New Roman" w:cs="Times New Roman"/>
          <w:sz w:val="24"/>
        </w:rPr>
        <w:t>Jiménez Segado, Carmelo (2009): Contrarrevolución o resistencia. La teoría política de Carl Schmitt (1888-1985) (Madrid: Tecnos);</w:t>
      </w:r>
    </w:p>
    <w:p w14:paraId="3C348594"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45F54E57"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Joas, Hans (2005): Guerra y modernidad. Estudios sobre la violencia n en el siglo XX (Barcelona: Paidós)</w:t>
      </w:r>
    </w:p>
    <w:p w14:paraId="6ECB35B2"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04D7E28E"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Juri, María Agustina (2020): Una aproximación al narrativismo de Alasdair MacIntyre en “Ethics in the conflicts of modernity. An essay on desire, practical reasoning and narrative”, PROMETEICA - Revista de Filosofia y Ciencias, nº 20;</w:t>
      </w:r>
    </w:p>
    <w:p w14:paraId="691B22D9"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5114C0B0"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Kagan, Donald (2003): Sobre las causas de la guerra y la preservación de la paz (Turner y FCE);</w:t>
      </w:r>
    </w:p>
    <w:p w14:paraId="24310252" w14:textId="77777777" w:rsidR="005721F0" w:rsidRPr="005721F0" w:rsidRDefault="005721F0" w:rsidP="005721F0">
      <w:pPr>
        <w:shd w:val="clear" w:color="auto" w:fill="FFFFFF"/>
        <w:spacing w:after="0" w:line="240" w:lineRule="auto"/>
        <w:outlineLvl w:val="0"/>
        <w:rPr>
          <w:rFonts w:ascii="Arial" w:hAnsi="Arial" w:cs="Arial"/>
          <w:b/>
          <w:bCs/>
          <w:color w:val="5F6368"/>
          <w:sz w:val="21"/>
          <w:szCs w:val="21"/>
          <w:shd w:val="clear" w:color="auto" w:fill="FFFFFF"/>
        </w:rPr>
      </w:pPr>
    </w:p>
    <w:p w14:paraId="0732CA3A" w14:textId="77777777" w:rsidR="005721F0" w:rsidRPr="005721F0" w:rsidRDefault="005721F0" w:rsidP="005721F0">
      <w:pPr>
        <w:shd w:val="clear" w:color="auto" w:fill="FFFFFF"/>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Kedourie</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Elie</w:t>
      </w:r>
      <w:r w:rsidRPr="005721F0">
        <w:rPr>
          <w:rFonts w:ascii="Times New Roman" w:hAnsi="Times New Roman" w:cs="Arial"/>
          <w:sz w:val="24"/>
          <w:szCs w:val="21"/>
          <w:shd w:val="clear" w:color="auto" w:fill="FFFFFF"/>
        </w:rPr>
        <w:t xml:space="preserve"> (1988): </w:t>
      </w:r>
      <w:r w:rsidRPr="005721F0">
        <w:rPr>
          <w:rFonts w:ascii="Times New Roman" w:hAnsi="Times New Roman" w:cs="Arial"/>
          <w:bCs/>
          <w:sz w:val="24"/>
          <w:szCs w:val="21"/>
          <w:shd w:val="clear" w:color="auto" w:fill="FFFFFF"/>
        </w:rPr>
        <w:t>Nacionalismo</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(Madrid: Centro de Estudios Constitucionales);</w:t>
      </w:r>
    </w:p>
    <w:p w14:paraId="4284BCA8"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79464B99"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Kahn, Paul W. (2012): Teología política: cuatro nuevos capítulos sobre el concepto de soberanía (Bogotá: Siglo del Hombre Editores);</w:t>
      </w:r>
    </w:p>
    <w:p w14:paraId="18CF333B"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5FED21A5"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Kalil Nieto, Richard (2009): Los caminos del “alma rusa”: notas desde su historia filosófica, 1700-1861, Historia Crítica, n.37, 192-216;</w:t>
      </w:r>
    </w:p>
    <w:p w14:paraId="27308E29"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0CCA7EDC"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Kamen, Henry (1982): El Siglo de Hierro (Madrid: Alianza)</w:t>
      </w:r>
    </w:p>
    <w:p w14:paraId="4F7167BB"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4CA55869"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Karatas, Ibrahim (2020): Was Israel a Western Project in Palestine?, Journal of Islamicjerusalem Studies, 20 (2), 189-206;</w:t>
      </w:r>
    </w:p>
    <w:p w14:paraId="7E3D8810"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1999B870"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 xml:space="preserve">Kershaw, Ian (2016): </w:t>
      </w:r>
      <w:r w:rsidRPr="005721F0">
        <w:rPr>
          <w:rFonts w:ascii="Times New Roman" w:hAnsi="Times New Roman" w:cs="Arial"/>
          <w:sz w:val="24"/>
          <w:szCs w:val="21"/>
          <w:shd w:val="clear" w:color="auto" w:fill="FFFFFF"/>
        </w:rPr>
        <w:t>Descenso a los infiernos Critica - Buenos Aires, </w:t>
      </w:r>
      <w:r w:rsidRPr="005721F0">
        <w:rPr>
          <w:rFonts w:ascii="Times New Roman" w:hAnsi="Times New Roman" w:cs="Arial"/>
          <w:bCs/>
          <w:sz w:val="24"/>
          <w:szCs w:val="21"/>
          <w:shd w:val="clear" w:color="auto" w:fill="FFFFFF"/>
        </w:rPr>
        <w:t>2016</w:t>
      </w:r>
    </w:p>
    <w:p w14:paraId="39456672"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36780160"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eastAsia="Times New Roman" w:hAnsi="Times New Roman" w:cs="Arial"/>
          <w:bCs/>
          <w:kern w:val="36"/>
          <w:sz w:val="24"/>
          <w:szCs w:val="42"/>
          <w:lang w:eastAsia="es-AR"/>
        </w:rPr>
        <w:t>Kissi, Edward (2006): Revolution and Genocide in Ethiopia and Cambodia</w:t>
      </w:r>
      <w:r w:rsidRPr="005721F0">
        <w:rPr>
          <w:rFonts w:ascii="Times New Roman" w:hAnsi="Times New Roman" w:cs="Arial"/>
          <w:sz w:val="24"/>
          <w:szCs w:val="21"/>
          <w:shd w:val="clear" w:color="auto" w:fill="FFFFFF"/>
        </w:rPr>
        <w:t xml:space="preserve"> </w:t>
      </w:r>
      <w:proofErr w:type="gramStart"/>
      <w:r w:rsidRPr="005721F0">
        <w:rPr>
          <w:rFonts w:ascii="Times New Roman" w:hAnsi="Times New Roman" w:cs="Arial"/>
          <w:sz w:val="24"/>
          <w:szCs w:val="21"/>
          <w:shd w:val="clear" w:color="auto" w:fill="FFFFFF"/>
        </w:rPr>
        <w:t>Lanham,.</w:t>
      </w:r>
      <w:proofErr w:type="gramEnd"/>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Md.: Lexington Books</w:t>
      </w:r>
      <w:r w:rsidRPr="005721F0">
        <w:rPr>
          <w:rFonts w:ascii="Times New Roman" w:eastAsia="Times New Roman" w:hAnsi="Times New Roman" w:cs="Arial"/>
          <w:bCs/>
          <w:kern w:val="36"/>
          <w:sz w:val="24"/>
          <w:szCs w:val="42"/>
          <w:lang w:eastAsia="es-AR"/>
        </w:rPr>
        <w:t>;</w:t>
      </w:r>
    </w:p>
    <w:p w14:paraId="34D9912C"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p>
    <w:p w14:paraId="19A321E6" w14:textId="77777777" w:rsidR="005721F0" w:rsidRPr="005721F0" w:rsidRDefault="005721F0" w:rsidP="005721F0">
      <w:pPr>
        <w:shd w:val="clear" w:color="auto" w:fill="FFFFFF"/>
        <w:spacing w:after="0" w:line="240" w:lineRule="auto"/>
        <w:outlineLvl w:val="0"/>
        <w:rPr>
          <w:rFonts w:ascii="Times New Roman" w:eastAsia="Times New Roman" w:hAnsi="Times New Roman" w:cs="Arial"/>
          <w:bCs/>
          <w:kern w:val="36"/>
          <w:sz w:val="24"/>
          <w:szCs w:val="42"/>
          <w:lang w:eastAsia="es-AR"/>
        </w:rPr>
      </w:pPr>
      <w:r w:rsidRPr="005721F0">
        <w:rPr>
          <w:rFonts w:ascii="Times New Roman" w:hAnsi="Times New Roman" w:cs="Arial"/>
          <w:sz w:val="24"/>
          <w:szCs w:val="19"/>
          <w:shd w:val="clear" w:color="auto" w:fill="FFFFFF"/>
        </w:rPr>
        <w:t xml:space="preserve">Kizilov, Mikhail (2009): </w:t>
      </w:r>
      <w:hyperlink r:id="rId27" w:history="1">
        <w:r w:rsidRPr="005721F0">
          <w:rPr>
            <w:rFonts w:ascii="Times New Roman" w:hAnsi="Times New Roman" w:cs="Arial"/>
            <w:bCs/>
            <w:sz w:val="24"/>
            <w:szCs w:val="19"/>
          </w:rPr>
          <w:t>The Karaites of Galicia: An Ethnoreligious Minority Among the Ashkenazim, the Turks, and the Slavs, 1772-1945,</w:t>
        </w:r>
      </w:hyperlink>
      <w:r w:rsidRPr="005721F0">
        <w:rPr>
          <w:rFonts w:ascii="Times New Roman" w:hAnsi="Times New Roman" w:cs="Arial"/>
          <w:bCs/>
          <w:sz w:val="24"/>
          <w:szCs w:val="19"/>
          <w:shd w:val="clear" w:color="auto" w:fill="FFFFFF"/>
        </w:rPr>
        <w:t> BRILL, 2009 pp.266,269-271</w:t>
      </w:r>
    </w:p>
    <w:p w14:paraId="22583106" w14:textId="77777777" w:rsidR="005721F0" w:rsidRPr="005721F0" w:rsidRDefault="005721F0" w:rsidP="005721F0">
      <w:pPr>
        <w:spacing w:after="0" w:line="240" w:lineRule="auto"/>
        <w:textAlignment w:val="baseline"/>
        <w:rPr>
          <w:rFonts w:ascii="Times New Roman" w:eastAsia="Times New Roman" w:hAnsi="Times New Roman" w:cs="Arial"/>
          <w:bCs/>
          <w:sz w:val="24"/>
          <w:szCs w:val="18"/>
          <w:bdr w:val="none" w:sz="0" w:space="0" w:color="auto" w:frame="1"/>
          <w:lang w:eastAsia="es-AR"/>
        </w:rPr>
      </w:pPr>
    </w:p>
    <w:p w14:paraId="2C5D7D0F" w14:textId="77777777" w:rsidR="005721F0" w:rsidRPr="005721F0" w:rsidRDefault="005721F0" w:rsidP="005721F0">
      <w:pPr>
        <w:spacing w:after="0" w:line="240" w:lineRule="auto"/>
        <w:textAlignment w:val="baseline"/>
        <w:rPr>
          <w:rFonts w:ascii="Times New Roman" w:eastAsia="Times New Roman" w:hAnsi="Times New Roman" w:cs="Arial"/>
          <w:sz w:val="24"/>
          <w:szCs w:val="18"/>
          <w:lang w:eastAsia="es-AR"/>
        </w:rPr>
      </w:pPr>
      <w:r w:rsidRPr="005721F0">
        <w:rPr>
          <w:rFonts w:ascii="Times New Roman" w:eastAsia="Times New Roman" w:hAnsi="Times New Roman" w:cs="Arial"/>
          <w:bCs/>
          <w:sz w:val="24"/>
          <w:szCs w:val="18"/>
          <w:bdr w:val="none" w:sz="0" w:space="0" w:color="auto" w:frame="1"/>
          <w:lang w:eastAsia="es-AR"/>
        </w:rPr>
        <w:t>Köhler</w:t>
      </w:r>
      <w:r w:rsidRPr="005721F0">
        <w:rPr>
          <w:rFonts w:ascii="Times New Roman" w:eastAsia="Times New Roman" w:hAnsi="Times New Roman" w:cs="Arial"/>
          <w:sz w:val="24"/>
          <w:szCs w:val="18"/>
          <w:bdr w:val="none" w:sz="0" w:space="0" w:color="auto" w:frame="1"/>
          <w:lang w:eastAsia="es-AR"/>
        </w:rPr>
        <w:t>, Holm-Detlrv (1997):</w:t>
      </w:r>
      <w:r w:rsidRPr="005721F0">
        <w:rPr>
          <w:rFonts w:ascii="Times New Roman" w:eastAsia="Times New Roman" w:hAnsi="Times New Roman" w:cs="Arial"/>
          <w:sz w:val="24"/>
          <w:szCs w:val="18"/>
          <w:lang w:eastAsia="es-AR"/>
        </w:rPr>
        <w:t xml:space="preserve"> </w:t>
      </w:r>
      <w:r w:rsidRPr="005721F0">
        <w:rPr>
          <w:rFonts w:ascii="Times New Roman" w:eastAsia="Times New Roman" w:hAnsi="Times New Roman" w:cs="Arial"/>
          <w:sz w:val="24"/>
          <w:szCs w:val="30"/>
          <w:bdr w:val="none" w:sz="0" w:space="0" w:color="auto" w:frame="1"/>
          <w:lang w:eastAsia="es-AR"/>
        </w:rPr>
        <w:t xml:space="preserve">El nacionalismo: </w:t>
      </w:r>
      <w:r w:rsidRPr="005721F0">
        <w:rPr>
          <w:rFonts w:ascii="Times New Roman" w:eastAsia="Times New Roman" w:hAnsi="Times New Roman" w:cs="Arial"/>
          <w:sz w:val="24"/>
          <w:szCs w:val="24"/>
          <w:bdr w:val="none" w:sz="0" w:space="0" w:color="auto" w:frame="1"/>
          <w:lang w:eastAsia="es-AR"/>
        </w:rPr>
        <w:t>un pasado ambiguo y un futuro sangriento</w:t>
      </w:r>
      <w:r w:rsidRPr="005721F0">
        <w:rPr>
          <w:rFonts w:ascii="Times New Roman" w:eastAsia="Times New Roman" w:hAnsi="Times New Roman" w:cs="Arial"/>
          <w:sz w:val="24"/>
          <w:szCs w:val="18"/>
          <w:lang w:eastAsia="es-AR"/>
        </w:rPr>
        <w:t xml:space="preserve">, </w:t>
      </w:r>
      <w:hyperlink r:id="rId28" w:history="1">
        <w:r w:rsidRPr="005721F0">
          <w:rPr>
            <w:rFonts w:ascii="Times New Roman" w:eastAsia="Times New Roman" w:hAnsi="Times New Roman" w:cs="Arial"/>
            <w:sz w:val="24"/>
            <w:szCs w:val="18"/>
            <w:bdr w:val="none" w:sz="0" w:space="0" w:color="auto" w:frame="1"/>
            <w:lang w:eastAsia="es-AR"/>
          </w:rPr>
          <w:t>Revista de estudios políticos</w:t>
        </w:r>
      </w:hyperlink>
      <w:r w:rsidRPr="005721F0">
        <w:rPr>
          <w:rFonts w:ascii="Times New Roman" w:eastAsia="Times New Roman" w:hAnsi="Times New Roman" w:cs="Arial"/>
          <w:sz w:val="24"/>
          <w:szCs w:val="18"/>
          <w:bdr w:val="none" w:sz="0" w:space="0" w:color="auto" w:frame="1"/>
          <w:lang w:eastAsia="es-AR"/>
        </w:rPr>
        <w:t>, </w:t>
      </w:r>
      <w:hyperlink r:id="rId29" w:history="1">
        <w:r w:rsidRPr="005721F0">
          <w:rPr>
            <w:rFonts w:ascii="Times New Roman" w:eastAsia="Times New Roman" w:hAnsi="Times New Roman" w:cs="Arial"/>
            <w:sz w:val="24"/>
            <w:szCs w:val="18"/>
            <w:bdr w:val="none" w:sz="0" w:space="0" w:color="auto" w:frame="1"/>
            <w:lang w:eastAsia="es-AR"/>
          </w:rPr>
          <w:t>Nº 98, 1997</w:t>
        </w:r>
      </w:hyperlink>
      <w:r w:rsidRPr="005721F0">
        <w:rPr>
          <w:rFonts w:ascii="Times New Roman" w:eastAsia="Times New Roman" w:hAnsi="Times New Roman" w:cs="Arial"/>
          <w:sz w:val="24"/>
          <w:szCs w:val="18"/>
          <w:bdr w:val="none" w:sz="0" w:space="0" w:color="auto" w:frame="1"/>
          <w:lang w:eastAsia="es-AR"/>
        </w:rPr>
        <w:t>, págs. 171-186;</w:t>
      </w:r>
    </w:p>
    <w:p w14:paraId="72CF6438" w14:textId="77777777" w:rsidR="009C1DBA" w:rsidRDefault="009C1DBA" w:rsidP="005721F0">
      <w:pPr>
        <w:shd w:val="clear" w:color="auto" w:fill="F8F8FB"/>
        <w:spacing w:after="0" w:line="240" w:lineRule="auto"/>
        <w:outlineLvl w:val="0"/>
        <w:rPr>
          <w:rFonts w:ascii="Times New Roman" w:hAnsi="Times New Roman"/>
          <w:sz w:val="24"/>
          <w:lang w:val="es-ES"/>
        </w:rPr>
      </w:pPr>
    </w:p>
    <w:p w14:paraId="1993860A" w14:textId="79B64424" w:rsidR="005721F0" w:rsidRPr="005A1AA1" w:rsidRDefault="009C1DBA"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Le</w:t>
      </w:r>
      <w:r>
        <w:rPr>
          <w:rFonts w:ascii="Times New Roman" w:hAnsi="Times New Roman"/>
          <w:sz w:val="24"/>
          <w:lang w:val="es-ES"/>
        </w:rPr>
        <w:t>mus</w:t>
      </w:r>
      <w:r w:rsidRPr="005721F0">
        <w:rPr>
          <w:rFonts w:ascii="Times New Roman" w:hAnsi="Times New Roman"/>
          <w:sz w:val="24"/>
          <w:lang w:val="es-ES"/>
        </w:rPr>
        <w:t xml:space="preserve"> </w:t>
      </w:r>
      <w:r>
        <w:rPr>
          <w:rFonts w:ascii="Times New Roman" w:hAnsi="Times New Roman"/>
          <w:sz w:val="24"/>
          <w:lang w:val="es-ES"/>
        </w:rPr>
        <w:t>Delga</w:t>
      </w:r>
      <w:r w:rsidRPr="005721F0">
        <w:rPr>
          <w:rFonts w:ascii="Times New Roman" w:hAnsi="Times New Roman"/>
          <w:sz w:val="24"/>
          <w:lang w:val="es-ES"/>
        </w:rPr>
        <w:t xml:space="preserve">do, </w:t>
      </w:r>
      <w:r>
        <w:rPr>
          <w:rFonts w:ascii="Times New Roman" w:hAnsi="Times New Roman"/>
          <w:sz w:val="24"/>
          <w:lang w:val="es-ES"/>
        </w:rPr>
        <w:t>Daniel</w:t>
      </w:r>
      <w:r w:rsidRPr="005721F0">
        <w:rPr>
          <w:rFonts w:ascii="Times New Roman" w:hAnsi="Times New Roman"/>
          <w:sz w:val="24"/>
          <w:lang w:val="es-ES"/>
        </w:rPr>
        <w:t xml:space="preserve"> (201</w:t>
      </w:r>
      <w:r>
        <w:rPr>
          <w:rFonts w:ascii="Times New Roman" w:hAnsi="Times New Roman"/>
          <w:sz w:val="24"/>
          <w:lang w:val="es-ES"/>
        </w:rPr>
        <w:t>4</w:t>
      </w:r>
      <w:r w:rsidRPr="005721F0">
        <w:rPr>
          <w:rFonts w:ascii="Times New Roman" w:hAnsi="Times New Roman"/>
          <w:sz w:val="24"/>
          <w:lang w:val="es-ES"/>
        </w:rPr>
        <w:t>):</w:t>
      </w:r>
      <w:r>
        <w:rPr>
          <w:rFonts w:ascii="Times New Roman" w:hAnsi="Times New Roman"/>
          <w:sz w:val="24"/>
          <w:lang w:val="es-ES"/>
        </w:rPr>
        <w:t xml:space="preserve"> </w:t>
      </w:r>
      <w:proofErr w:type="gramStart"/>
      <w:r>
        <w:rPr>
          <w:rFonts w:ascii="Times New Roman" w:hAnsi="Times New Roman"/>
          <w:sz w:val="24"/>
          <w:lang w:val="es-ES"/>
        </w:rPr>
        <w:t>Confucianismo</w:t>
      </w:r>
      <w:proofErr w:type="gramEnd"/>
      <w:r>
        <w:rPr>
          <w:rFonts w:ascii="Times New Roman" w:hAnsi="Times New Roman"/>
          <w:sz w:val="24"/>
          <w:lang w:val="es-ES"/>
        </w:rPr>
        <w:t xml:space="preserve"> como humanidad: claves para </w:t>
      </w:r>
      <w:r w:rsidRPr="005A1AA1">
        <w:rPr>
          <w:rFonts w:ascii="Times New Roman" w:hAnsi="Times New Roman"/>
          <w:sz w:val="24"/>
          <w:lang w:val="es-ES"/>
        </w:rPr>
        <w:t xml:space="preserve">complementar la modernidad, </w:t>
      </w:r>
      <w:r w:rsidR="00BB120C" w:rsidRPr="005A1AA1">
        <w:rPr>
          <w:rFonts w:ascii="Times New Roman" w:hAnsi="Times New Roman" w:cs="Arial"/>
          <w:sz w:val="24"/>
          <w:szCs w:val="21"/>
          <w:shd w:val="clear" w:color="auto" w:fill="FFFFFF"/>
        </w:rPr>
        <w:t>México y la cuenca del pacífico</w:t>
      </w:r>
      <w:r w:rsidR="00BB120C" w:rsidRPr="005A1AA1">
        <w:rPr>
          <w:rFonts w:ascii="Times New Roman" w:hAnsi="Times New Roman" w:cs="Arial"/>
          <w:sz w:val="24"/>
          <w:szCs w:val="21"/>
          <w:shd w:val="clear" w:color="auto" w:fill="FFFFFF"/>
        </w:rPr>
        <w:t>,</w:t>
      </w:r>
      <w:r w:rsidR="00BB120C" w:rsidRPr="005A1AA1">
        <w:rPr>
          <w:rFonts w:ascii="Times New Roman" w:hAnsi="Times New Roman" w:cs="Arial"/>
          <w:sz w:val="24"/>
          <w:szCs w:val="21"/>
          <w:shd w:val="clear" w:color="auto" w:fill="FFFFFF"/>
        </w:rPr>
        <w:t xml:space="preserve"> 3(9)</w:t>
      </w:r>
      <w:r w:rsidRPr="005A1AA1">
        <w:rPr>
          <w:rFonts w:ascii="Times New Roman" w:hAnsi="Times New Roman"/>
          <w:sz w:val="24"/>
          <w:lang w:val="es-ES"/>
        </w:rPr>
        <w:t>, 77-104;</w:t>
      </w:r>
    </w:p>
    <w:p w14:paraId="29D8B34D" w14:textId="77777777" w:rsidR="009C1DBA" w:rsidRPr="005721F0" w:rsidRDefault="009C1DBA" w:rsidP="005721F0">
      <w:pPr>
        <w:shd w:val="clear" w:color="auto" w:fill="F8F8FB"/>
        <w:spacing w:after="0" w:line="240" w:lineRule="auto"/>
        <w:outlineLvl w:val="0"/>
        <w:rPr>
          <w:rFonts w:ascii="Times New Roman" w:hAnsi="Times New Roman"/>
          <w:sz w:val="24"/>
          <w:lang w:val="es-ES"/>
        </w:rPr>
      </w:pPr>
    </w:p>
    <w:p w14:paraId="4B89DC17"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León Florido, Francisco (2017): El Debate sobre la Modernidad de la Filosofía Medieval, Cauriensia, v.XII, 467-489;</w:t>
      </w:r>
    </w:p>
    <w:p w14:paraId="02CD2983"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13BE4130"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Lillo Aguilera, Leandro (2010): Agustín. El tiempo y la palabra, Revista Electrónica Historias del Orbis Terrarum, n.04, 9-30;</w:t>
      </w:r>
    </w:p>
    <w:p w14:paraId="04D78391"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5ADF13D6"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Loaiza Becerra, Martha (2012): El feudalismo japonés, Portes. Revista Mexicana de Estudios sobre la Cuenca del Pacífico, n.11, 7-25;</w:t>
      </w:r>
    </w:p>
    <w:p w14:paraId="3B08E17E"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5EBF7610"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bookmarkStart w:id="114" w:name="_Hlk155888920"/>
      <w:r w:rsidRPr="005721F0">
        <w:rPr>
          <w:rFonts w:ascii="Times New Roman" w:hAnsi="Times New Roman"/>
          <w:sz w:val="24"/>
          <w:lang w:val="es-ES"/>
        </w:rPr>
        <w:t xml:space="preserve">López, Abel I. (2014): Periodización, renacimiento y una larga edad media, Anuario </w:t>
      </w:r>
      <w:bookmarkEnd w:id="114"/>
      <w:r w:rsidRPr="005721F0">
        <w:rPr>
          <w:rFonts w:ascii="Times New Roman" w:hAnsi="Times New Roman"/>
          <w:sz w:val="24"/>
          <w:lang w:val="es-ES"/>
        </w:rPr>
        <w:t>Colombiano de Historia Social y de la Cultura, v.41, n.2, 355-363;</w:t>
      </w:r>
    </w:p>
    <w:p w14:paraId="7221351A"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7EFF18DB"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López, Damián (2009): La cuestión nacional según Otto Bauer. Notas críticas a cien años de un clásico, XII Jornadas Interescuelas/Departamentos de Historia. Facultades de Humanidades y Centro Regional Universitaria Bariloche, Universidad Nacional del Comahue;</w:t>
      </w:r>
    </w:p>
    <w:p w14:paraId="1B6997DA"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3CF33746"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bookmarkStart w:id="115" w:name="_Hlk155381901"/>
      <w:r w:rsidRPr="005721F0">
        <w:rPr>
          <w:rFonts w:ascii="Times New Roman" w:hAnsi="Times New Roman"/>
          <w:sz w:val="24"/>
          <w:lang w:val="es-ES"/>
        </w:rPr>
        <w:t xml:space="preserve">López Hernández, José (2009): </w:t>
      </w:r>
      <w:bookmarkEnd w:id="115"/>
      <w:r w:rsidRPr="005721F0">
        <w:rPr>
          <w:rFonts w:ascii="Times New Roman" w:hAnsi="Times New Roman"/>
          <w:sz w:val="24"/>
          <w:lang w:val="es-ES"/>
        </w:rPr>
        <w:t>El concepto de legitimidad en perspectivas histórica, CEFD Cuadernos Electrónicos de Filosofía del Derecho, n.18, 154-166;</w:t>
      </w:r>
    </w:p>
    <w:p w14:paraId="599C514B"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5CE7946B" w14:textId="77777777" w:rsidR="005721F0" w:rsidRPr="005721F0" w:rsidRDefault="005721F0" w:rsidP="005721F0">
      <w:pPr>
        <w:shd w:val="clear" w:color="auto" w:fill="F8F8FB"/>
        <w:spacing w:after="0" w:line="240" w:lineRule="auto"/>
        <w:outlineLvl w:val="0"/>
        <w:rPr>
          <w:rFonts w:ascii="Times New Roman" w:hAnsi="Times New Roman"/>
          <w:i/>
          <w:sz w:val="24"/>
          <w:lang w:val="es-ES"/>
        </w:rPr>
      </w:pPr>
      <w:r w:rsidRPr="005721F0">
        <w:rPr>
          <w:rFonts w:ascii="Times New Roman" w:hAnsi="Times New Roman"/>
          <w:sz w:val="24"/>
          <w:lang w:val="es-ES"/>
        </w:rPr>
        <w:t xml:space="preserve">López Kindler, Agustín (2013): Constantino y el arrianismo, </w:t>
      </w:r>
      <w:r w:rsidRPr="005721F0">
        <w:rPr>
          <w:rFonts w:ascii="Times New Roman" w:hAnsi="Times New Roman"/>
          <w:iCs/>
          <w:sz w:val="24"/>
          <w:szCs w:val="23"/>
          <w:shd w:val="clear" w:color="auto" w:fill="FFFFFF"/>
        </w:rPr>
        <w:t>Anuario de Historia de la Iglesia, v.22,</w:t>
      </w:r>
      <w:r w:rsidRPr="005721F0">
        <w:rPr>
          <w:rFonts w:ascii="Times New Roman" w:hAnsi="Times New Roman"/>
          <w:i/>
          <w:sz w:val="24"/>
          <w:lang w:val="es-ES"/>
        </w:rPr>
        <w:t xml:space="preserve"> 37-64;</w:t>
      </w:r>
    </w:p>
    <w:p w14:paraId="3B35B579"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167FAC51"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López Trigal, Lorenzo (2016): Comentario. La cuestión geográfica del Estado-nación y la “frontera natural”, Geopolítica(s). Revista de estudios sobre espacio y poder, 7 (1), 143-151;</w:t>
      </w:r>
    </w:p>
    <w:p w14:paraId="3B024C3C"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62336519"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rPr>
        <w:t>Löwy, Michael (2006): Marxismo y religión: ¿opio del pueblo?, en La teoría marxista hoy. Problemas y perspectivas (Buenos Aires CLACSO, Consejo Latinoamericano de Ciencias Sociales Editorial/Editor 2006);</w:t>
      </w:r>
    </w:p>
    <w:p w14:paraId="68BA5EF9"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50DA7011"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eastAsiaTheme="minorEastAsia" w:hAnsi="Times New Roman"/>
          <w:sz w:val="24"/>
        </w:rPr>
        <w:t xml:space="preserve">Mallamaci, Marco Germán (2017): El poder psicopolítico en las sociedades postdisciplinarias del </w:t>
      </w:r>
      <w:r w:rsidRPr="005721F0">
        <w:rPr>
          <w:rFonts w:ascii="Times New Roman" w:eastAsiaTheme="minorEastAsia" w:hAnsi="Times New Roman"/>
          <w:i/>
          <w:sz w:val="24"/>
        </w:rPr>
        <w:t>homo digitalis</w:t>
      </w:r>
      <w:r w:rsidRPr="005721F0">
        <w:rPr>
          <w:rFonts w:ascii="Times New Roman" w:eastAsiaTheme="minorEastAsia" w:hAnsi="Times New Roman"/>
          <w:sz w:val="24"/>
        </w:rPr>
        <w:t xml:space="preserve">. Apuntes sobre el pensamiento de </w:t>
      </w:r>
      <w:r w:rsidRPr="005721F0">
        <w:rPr>
          <w:rFonts w:ascii="Times New Roman" w:hAnsi="Times New Roman"/>
          <w:sz w:val="24"/>
        </w:rPr>
        <w:t>Byun-Chul Han</w:t>
      </w:r>
      <w:r w:rsidRPr="005721F0">
        <w:rPr>
          <w:rFonts w:ascii="Times New Roman" w:eastAsiaTheme="minorEastAsia" w:hAnsi="Times New Roman"/>
          <w:sz w:val="24"/>
        </w:rPr>
        <w:t>, Revista Latina de Sociología, v.7 (1), 74-94;</w:t>
      </w:r>
    </w:p>
    <w:p w14:paraId="670A0E72"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kern w:val="36"/>
          <w:sz w:val="24"/>
          <w:szCs w:val="48"/>
          <w:lang w:eastAsia="es-AR"/>
        </w:rPr>
      </w:pPr>
    </w:p>
    <w:p w14:paraId="07D91631"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kern w:val="36"/>
          <w:sz w:val="24"/>
          <w:szCs w:val="48"/>
          <w:lang w:eastAsia="es-AR"/>
        </w:rPr>
      </w:pPr>
      <w:r w:rsidRPr="005721F0">
        <w:rPr>
          <w:rFonts w:ascii="Times New Roman" w:eastAsia="Times New Roman" w:hAnsi="Times New Roman" w:cs="Times New Roman"/>
          <w:kern w:val="36"/>
          <w:sz w:val="24"/>
          <w:szCs w:val="48"/>
          <w:lang w:eastAsia="es-AR"/>
        </w:rPr>
        <w:t>Mamdani, M. (1998): When does a native become a settler? Reflections on the colonial roots of citizenship in equatorial and south Africa (Cape Town; University of Cape);</w:t>
      </w:r>
    </w:p>
    <w:p w14:paraId="2E35030F"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42C32533"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t>Manini, Gabriela (2014): Trazo de un encuentro. Los límites de la teoría frente a la práctica política en la lectura althusseriana de Maquiavelo, Revista Estudios Sociales Contemporáneos, n.9, 77-86;</w:t>
      </w:r>
    </w:p>
    <w:p w14:paraId="5376EBB2"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143CE129" w14:textId="77777777" w:rsidR="005721F0" w:rsidRPr="005721F0" w:rsidRDefault="005721F0" w:rsidP="005721F0">
      <w:pPr>
        <w:shd w:val="clear" w:color="auto" w:fill="F8F8FB"/>
        <w:spacing w:after="0" w:line="240" w:lineRule="auto"/>
        <w:outlineLvl w:val="0"/>
        <w:rPr>
          <w:rFonts w:ascii="Times New Roman" w:eastAsia="Times New Roman" w:hAnsi="Times New Roman" w:cs="Times New Roman"/>
          <w:iCs/>
          <w:sz w:val="24"/>
          <w:szCs w:val="21"/>
          <w:lang w:eastAsia="es-AR"/>
        </w:rPr>
      </w:pPr>
      <w:r w:rsidRPr="005721F0">
        <w:rPr>
          <w:rFonts w:ascii="Times New Roman" w:hAnsi="Times New Roman" w:cs="Arial"/>
          <w:sz w:val="24"/>
          <w:lang w:eastAsia="es-AR"/>
        </w:rPr>
        <w:t xml:space="preserve">Manus, Ukachukwu Chr. (2000): El Misterio de Dios en África: Las experiencias de los </w:t>
      </w:r>
      <w:proofErr w:type="gramStart"/>
      <w:r w:rsidRPr="005721F0">
        <w:rPr>
          <w:rFonts w:ascii="Times New Roman" w:hAnsi="Times New Roman" w:cs="Arial"/>
          <w:sz w:val="24"/>
          <w:lang w:eastAsia="es-AR"/>
        </w:rPr>
        <w:t>Igbo</w:t>
      </w:r>
      <w:proofErr w:type="gramEnd"/>
      <w:r w:rsidRPr="005721F0">
        <w:rPr>
          <w:rFonts w:ascii="Times New Roman" w:hAnsi="Times New Roman" w:cs="Arial"/>
          <w:sz w:val="24"/>
          <w:lang w:eastAsia="es-AR"/>
        </w:rPr>
        <w:t xml:space="preserve"> y los Yoruba, </w:t>
      </w:r>
      <w:hyperlink r:id="rId30" w:history="1">
        <w:r w:rsidRPr="005721F0">
          <w:rPr>
            <w:rFonts w:ascii="Times New Roman" w:eastAsia="Times New Roman" w:hAnsi="Times New Roman" w:cs="Times New Roman"/>
            <w:bCs/>
            <w:sz w:val="24"/>
            <w:szCs w:val="20"/>
            <w:lang w:eastAsia="es-AR"/>
          </w:rPr>
          <w:t>DADUN</w:t>
        </w:r>
      </w:hyperlink>
      <w:r w:rsidRPr="005721F0">
        <w:rPr>
          <w:rFonts w:ascii="Times New Roman" w:eastAsia="Times New Roman" w:hAnsi="Times New Roman" w:cs="Times New Roman"/>
          <w:iCs/>
          <w:sz w:val="24"/>
          <w:szCs w:val="21"/>
          <w:lang w:eastAsia="es-AR"/>
        </w:rPr>
        <w:t xml:space="preserve"> </w:t>
      </w:r>
      <w:hyperlink r:id="rId31" w:history="1">
        <w:r w:rsidRPr="005721F0">
          <w:rPr>
            <w:rFonts w:ascii="Times New Roman" w:eastAsia="Times New Roman" w:hAnsi="Times New Roman" w:cs="Times New Roman"/>
            <w:bCs/>
            <w:sz w:val="24"/>
            <w:szCs w:val="20"/>
            <w:lang w:eastAsia="es-AR"/>
          </w:rPr>
          <w:t>20 Simposio Internacional de Teología de la Universidad de Navarra (1999)</w:t>
        </w:r>
      </w:hyperlink>
      <w:r w:rsidRPr="005721F0">
        <w:rPr>
          <w:rFonts w:ascii="Times New Roman" w:eastAsia="Times New Roman" w:hAnsi="Times New Roman" w:cs="Times New Roman"/>
          <w:iCs/>
          <w:sz w:val="24"/>
          <w:szCs w:val="21"/>
          <w:lang w:eastAsia="es-AR"/>
        </w:rPr>
        <w:t>;</w:t>
      </w:r>
    </w:p>
    <w:p w14:paraId="7E969F08"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735FFE7F"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t xml:space="preserve">Manzano Moreno, Eduardo (1995): El surgimiento del </w:t>
      </w:r>
      <w:proofErr w:type="gramStart"/>
      <w:r w:rsidRPr="005721F0">
        <w:rPr>
          <w:rFonts w:ascii="Times New Roman" w:hAnsi="Times New Roman" w:cs="Arial"/>
          <w:sz w:val="24"/>
          <w:lang w:eastAsia="es-AR"/>
        </w:rPr>
        <w:t>Islam</w:t>
      </w:r>
      <w:proofErr w:type="gramEnd"/>
      <w:r w:rsidRPr="005721F0">
        <w:rPr>
          <w:rFonts w:ascii="Times New Roman" w:hAnsi="Times New Roman" w:cs="Arial"/>
          <w:sz w:val="24"/>
          <w:lang w:eastAsia="es-AR"/>
        </w:rPr>
        <w:t xml:space="preserve"> en la historia</w:t>
      </w:r>
      <w:r w:rsidRPr="005721F0">
        <w:rPr>
          <w:rFonts w:ascii="Times New Roman" w:hAnsi="Times New Roman" w:cs="Arial"/>
          <w:bCs/>
          <w:sz w:val="24"/>
          <w:szCs w:val="18"/>
          <w:bdr w:val="none" w:sz="0" w:space="0" w:color="auto" w:frame="1"/>
        </w:rPr>
        <w:t>:</w:t>
      </w:r>
      <w:r w:rsidRPr="005721F0">
        <w:rPr>
          <w:rFonts w:ascii="Times New Roman" w:hAnsi="Times New Roman" w:cs="Arial"/>
          <w:sz w:val="24"/>
          <w:szCs w:val="18"/>
        </w:rPr>
        <w:t> </w:t>
      </w:r>
      <w:hyperlink r:id="rId32" w:history="1">
        <w:r w:rsidRPr="005721F0">
          <w:rPr>
            <w:rFonts w:ascii="Times New Roman" w:hAnsi="Times New Roman" w:cs="Arial"/>
            <w:sz w:val="24"/>
            <w:szCs w:val="18"/>
            <w:bdr w:val="none" w:sz="0" w:space="0" w:color="auto" w:frame="1"/>
          </w:rPr>
          <w:t>V Semana de estudios medievales</w:t>
        </w:r>
      </w:hyperlink>
      <w:r w:rsidRPr="005721F0">
        <w:rPr>
          <w:rFonts w:ascii="Times New Roman" w:hAnsi="Times New Roman" w:cs="Arial"/>
          <w:sz w:val="24"/>
          <w:szCs w:val="18"/>
          <w:bdr w:val="none" w:sz="0" w:space="0" w:color="auto" w:frame="1"/>
        </w:rPr>
        <w:t>: Nájera, 1 al 15 de agosto de 1994 / coord. por </w:t>
      </w:r>
      <w:hyperlink r:id="rId33" w:history="1">
        <w:r w:rsidRPr="005721F0">
          <w:rPr>
            <w:rFonts w:ascii="Times New Roman" w:hAnsi="Times New Roman" w:cs="Arial"/>
            <w:sz w:val="24"/>
            <w:szCs w:val="18"/>
            <w:bdr w:val="none" w:sz="0" w:space="0" w:color="auto" w:frame="1"/>
          </w:rPr>
          <w:t>José Ignacio de la Iglesia Duarte</w:t>
        </w:r>
      </w:hyperlink>
      <w:r w:rsidRPr="005721F0">
        <w:rPr>
          <w:rFonts w:ascii="Times New Roman" w:hAnsi="Times New Roman" w:cs="Arial"/>
          <w:sz w:val="24"/>
          <w:szCs w:val="18"/>
          <w:bdr w:val="none" w:sz="0" w:space="0" w:color="auto" w:frame="1"/>
        </w:rPr>
        <w:t>, 1995, págs. 11-22;</w:t>
      </w:r>
    </w:p>
    <w:p w14:paraId="44B3536F"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2E94A88F"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Marín R. José (1997): Notas para una periodificación de la historia bizantina (El problema de la crisis del siglo VII), </w:t>
      </w:r>
      <w:r w:rsidRPr="005721F0">
        <w:rPr>
          <w:rFonts w:ascii="Times New Roman" w:hAnsi="Times New Roman" w:cs="Arial"/>
          <w:sz w:val="24"/>
          <w:szCs w:val="21"/>
          <w:shd w:val="clear" w:color="auto" w:fill="FFFFFF"/>
        </w:rPr>
        <w:t>en: Byzantion Nea</w:t>
      </w:r>
      <w:r w:rsidRPr="005721F0">
        <w:rPr>
          <w:rFonts w:ascii="Times New Roman" w:hAnsi="Times New Roman" w:cs="Arial"/>
          <w:sz w:val="24"/>
          <w:szCs w:val="21"/>
          <w:shd w:val="clear" w:color="auto" w:fill="FFFFFF"/>
        </w:rPr>
        <w:noBreakHyphen/>
        <w:t>Hellás, nº 16, 1997, Centro de Estudios Griegos;</w:t>
      </w:r>
    </w:p>
    <w:p w14:paraId="18134A9F"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372272FB"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lastRenderedPageBreak/>
        <w:t>Márquez Restrepo, Martha Lucía (2011): Perspectivas teóricas para abordar la nación y el nacionalismo, Papeles Políticos (Bogotá, Colombia), v.16, n.2, 567-595;</w:t>
      </w:r>
    </w:p>
    <w:p w14:paraId="3FA1CA05" w14:textId="77777777" w:rsidR="005721F0" w:rsidRPr="005721F0" w:rsidRDefault="005721F0" w:rsidP="005721F0">
      <w:pPr>
        <w:shd w:val="clear" w:color="auto" w:fill="F8F8FB"/>
        <w:spacing w:after="0" w:line="240" w:lineRule="auto"/>
        <w:outlineLvl w:val="0"/>
        <w:rPr>
          <w:rFonts w:ascii="Arial" w:hAnsi="Arial" w:cs="Arial"/>
          <w:b/>
          <w:bCs/>
          <w:color w:val="5F6368"/>
          <w:sz w:val="21"/>
          <w:szCs w:val="21"/>
          <w:shd w:val="clear" w:color="auto" w:fill="FFFFFF"/>
        </w:rPr>
      </w:pPr>
    </w:p>
    <w:p w14:paraId="3CCFFC8E" w14:textId="77777777" w:rsidR="005721F0" w:rsidRPr="005721F0" w:rsidRDefault="005721F0" w:rsidP="005721F0">
      <w:pPr>
        <w:shd w:val="clear" w:color="auto" w:fill="F8F8FB"/>
        <w:spacing w:after="0" w:line="240" w:lineRule="auto"/>
        <w:outlineLvl w:val="0"/>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Marr, Phebe (1985):</w:t>
      </w:r>
      <w:r w:rsidRPr="005721F0">
        <w:rPr>
          <w:rFonts w:ascii="Times New Roman" w:hAnsi="Times New Roman" w:cs="Arial"/>
          <w:sz w:val="24"/>
          <w:szCs w:val="21"/>
          <w:shd w:val="clear" w:color="auto" w:fill="FFFFFF"/>
        </w:rPr>
        <w:t xml:space="preserve"> "The </w:t>
      </w:r>
      <w:r w:rsidRPr="005721F0">
        <w:rPr>
          <w:rFonts w:ascii="Times New Roman" w:hAnsi="Times New Roman" w:cs="Arial"/>
          <w:bCs/>
          <w:sz w:val="24"/>
          <w:szCs w:val="21"/>
          <w:shd w:val="clear" w:color="auto" w:fill="FFFFFF"/>
        </w:rPr>
        <w:t>Development</w:t>
      </w:r>
      <w:r w:rsidRPr="005721F0">
        <w:rPr>
          <w:rFonts w:ascii="Times New Roman" w:hAnsi="Times New Roman" w:cs="Arial"/>
          <w:sz w:val="24"/>
          <w:szCs w:val="21"/>
          <w:shd w:val="clear" w:color="auto" w:fill="FFFFFF"/>
        </w:rPr>
        <w:t> of a Nationalist </w:t>
      </w:r>
      <w:r w:rsidRPr="005721F0">
        <w:rPr>
          <w:rFonts w:ascii="Times New Roman" w:hAnsi="Times New Roman" w:cs="Arial"/>
          <w:bCs/>
          <w:sz w:val="24"/>
          <w:szCs w:val="21"/>
          <w:shd w:val="clear" w:color="auto" w:fill="FFFFFF"/>
        </w:rPr>
        <w:t>Ideology</w:t>
      </w:r>
      <w:r w:rsidRPr="005721F0">
        <w:rPr>
          <w:rFonts w:ascii="Times New Roman" w:hAnsi="Times New Roman" w:cs="Arial"/>
          <w:sz w:val="24"/>
          <w:szCs w:val="21"/>
          <w:shd w:val="clear" w:color="auto" w:fill="FFFFFF"/>
        </w:rPr>
        <w:t> in </w:t>
      </w:r>
      <w:r w:rsidRPr="005721F0">
        <w:rPr>
          <w:rFonts w:ascii="Times New Roman" w:hAnsi="Times New Roman" w:cs="Arial"/>
          <w:bCs/>
          <w:sz w:val="24"/>
          <w:szCs w:val="21"/>
          <w:shd w:val="clear" w:color="auto" w:fill="FFFFFF"/>
        </w:rPr>
        <w:t>Iraq, The Muslim World, v.75, n.2, 85-101;</w:t>
      </w:r>
      <w:r w:rsidRPr="005721F0">
        <w:rPr>
          <w:rFonts w:ascii="Times New Roman" w:hAnsi="Times New Roman" w:cs="Arial"/>
          <w:sz w:val="24"/>
          <w:szCs w:val="21"/>
          <w:shd w:val="clear" w:color="auto" w:fill="FFFFFF"/>
        </w:rPr>
        <w:t> ... </w:t>
      </w:r>
    </w:p>
    <w:p w14:paraId="1218AC28"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57912278"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t>Marramao, Giacomo (2006): Pasaje a Occidente. Filosofía y globalización (Buenos Aires: Katz);</w:t>
      </w:r>
    </w:p>
    <w:p w14:paraId="75E42850"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p>
    <w:p w14:paraId="4CEB7348" w14:textId="77777777" w:rsidR="005721F0" w:rsidRPr="005721F0" w:rsidRDefault="005721F0" w:rsidP="005721F0">
      <w:pPr>
        <w:shd w:val="clear" w:color="auto" w:fill="F8F8FB"/>
        <w:spacing w:after="0" w:line="240" w:lineRule="auto"/>
        <w:outlineLvl w:val="0"/>
        <w:rPr>
          <w:rFonts w:ascii="Times New Roman" w:hAnsi="Times New Roman" w:cs="Arial"/>
          <w:bCs/>
          <w:sz w:val="24"/>
          <w:szCs w:val="21"/>
          <w:shd w:val="clear" w:color="auto" w:fill="FFFFFF"/>
        </w:rPr>
      </w:pPr>
      <w:r w:rsidRPr="005721F0">
        <w:rPr>
          <w:rFonts w:ascii="Times New Roman" w:hAnsi="Times New Roman" w:cs="Arial"/>
          <w:bCs/>
          <w:sz w:val="24"/>
          <w:szCs w:val="21"/>
          <w:shd w:val="clear" w:color="auto" w:fill="FFFFFF"/>
        </w:rPr>
        <w:t xml:space="preserve">Martín de la Escalera, Carmen (1962): Minorías y mayorías en el Oriente Medio, </w:t>
      </w:r>
      <w:hyperlink r:id="rId34" w:history="1">
        <w:r w:rsidRPr="005721F0">
          <w:rPr>
            <w:rFonts w:ascii="Times New Roman" w:hAnsi="Times New Roman" w:cs="Arial"/>
            <w:sz w:val="24"/>
            <w:shd w:val="clear" w:color="auto" w:fill="FFFFFF"/>
          </w:rPr>
          <w:t>Revista de Política Internacional</w:t>
        </w:r>
      </w:hyperlink>
      <w:r w:rsidRPr="005721F0">
        <w:rPr>
          <w:rFonts w:ascii="Times New Roman" w:hAnsi="Times New Roman"/>
          <w:sz w:val="24"/>
        </w:rPr>
        <w:t xml:space="preserve">, n.62, </w:t>
      </w:r>
      <w:r w:rsidRPr="005721F0">
        <w:rPr>
          <w:rFonts w:ascii="Times New Roman" w:hAnsi="Times New Roman" w:cs="Arial"/>
          <w:bCs/>
          <w:sz w:val="24"/>
          <w:szCs w:val="21"/>
          <w:shd w:val="clear" w:color="auto" w:fill="FFFFFF"/>
        </w:rPr>
        <w:t>193-210;</w:t>
      </w:r>
    </w:p>
    <w:p w14:paraId="387F7DB1" w14:textId="77777777" w:rsidR="00BA5ECA" w:rsidRDefault="00BA5ECA" w:rsidP="005721F0">
      <w:pPr>
        <w:shd w:val="clear" w:color="auto" w:fill="F8F8FB"/>
        <w:spacing w:after="0" w:line="240" w:lineRule="auto"/>
        <w:outlineLvl w:val="0"/>
        <w:rPr>
          <w:rFonts w:ascii="Times New Roman" w:hAnsi="Times New Roman"/>
          <w:sz w:val="24"/>
        </w:rPr>
      </w:pPr>
    </w:p>
    <w:p w14:paraId="7FB2727C" w14:textId="13B3A0B7" w:rsidR="005721F0" w:rsidRDefault="00BA5ECA" w:rsidP="005721F0">
      <w:pPr>
        <w:shd w:val="clear" w:color="auto" w:fill="F8F8FB"/>
        <w:spacing w:after="0" w:line="240" w:lineRule="auto"/>
        <w:outlineLvl w:val="0"/>
        <w:rPr>
          <w:rFonts w:ascii="Times New Roman" w:hAnsi="Times New Roman"/>
          <w:sz w:val="24"/>
        </w:rPr>
      </w:pPr>
      <w:r>
        <w:rPr>
          <w:rFonts w:ascii="Times New Roman" w:hAnsi="Times New Roman"/>
          <w:sz w:val="24"/>
        </w:rPr>
        <w:t>Martín Muñóz</w:t>
      </w:r>
      <w:r>
        <w:rPr>
          <w:rFonts w:ascii="Times New Roman" w:hAnsi="Times New Roman"/>
          <w:sz w:val="24"/>
        </w:rPr>
        <w:t>, Gema</w:t>
      </w:r>
      <w:r>
        <w:rPr>
          <w:rFonts w:ascii="Times New Roman" w:hAnsi="Times New Roman"/>
          <w:sz w:val="24"/>
        </w:rPr>
        <w:t xml:space="preserve"> (2020)</w:t>
      </w:r>
      <w:r>
        <w:rPr>
          <w:rFonts w:ascii="Times New Roman" w:hAnsi="Times New Roman"/>
          <w:sz w:val="24"/>
        </w:rPr>
        <w:t>: Nacionalismo y Naciones Árabes, Pensamiento al margen. Revista Digital de Ideas Políticas, n.13, 161-173;</w:t>
      </w:r>
    </w:p>
    <w:p w14:paraId="373134DB" w14:textId="77777777" w:rsidR="00BA5ECA" w:rsidRPr="005721F0" w:rsidRDefault="00BA5ECA" w:rsidP="005721F0">
      <w:pPr>
        <w:shd w:val="clear" w:color="auto" w:fill="F8F8FB"/>
        <w:spacing w:after="0" w:line="240" w:lineRule="auto"/>
        <w:outlineLvl w:val="0"/>
      </w:pPr>
    </w:p>
    <w:p w14:paraId="7BDEFD5F"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Martinelli, Martín (2017). La Palestinidad en perspectiva de la larga duración. XVI Jornadas Interescuelas/Departamentos de Historia. Departamento de Historia. Facultad Humanidades. Universidad Nacional de Mar del Plata, Mar del Plata</w:t>
      </w:r>
    </w:p>
    <w:p w14:paraId="34AB2F4E" w14:textId="77777777" w:rsidR="005721F0" w:rsidRPr="005721F0" w:rsidRDefault="005721F0" w:rsidP="005721F0">
      <w:pPr>
        <w:shd w:val="clear" w:color="auto" w:fill="F8F8FB"/>
        <w:spacing w:after="0" w:line="240" w:lineRule="auto"/>
        <w:outlineLvl w:val="0"/>
        <w:rPr>
          <w:rFonts w:ascii="Times New Roman" w:eastAsia="Times New Roman" w:hAnsi="Times New Roman" w:cs="Courier New"/>
          <w:sz w:val="24"/>
          <w:szCs w:val="20"/>
        </w:rPr>
      </w:pPr>
    </w:p>
    <w:p w14:paraId="26429EAD" w14:textId="77777777" w:rsidR="005721F0" w:rsidRPr="005721F0" w:rsidRDefault="005721F0" w:rsidP="005721F0">
      <w:pPr>
        <w:shd w:val="clear" w:color="auto" w:fill="F8F8FB"/>
        <w:spacing w:after="0" w:line="240" w:lineRule="auto"/>
        <w:outlineLvl w:val="0"/>
        <w:rPr>
          <w:rFonts w:ascii="Times New Roman" w:eastAsia="Times New Roman" w:hAnsi="Times New Roman" w:cs="Courier New"/>
          <w:sz w:val="24"/>
          <w:szCs w:val="20"/>
        </w:rPr>
      </w:pPr>
      <w:bookmarkStart w:id="116" w:name="_Hlk159356252"/>
      <w:r w:rsidRPr="005721F0">
        <w:rPr>
          <w:rFonts w:ascii="Times New Roman" w:eastAsia="Times New Roman" w:hAnsi="Times New Roman" w:cs="Courier New"/>
          <w:sz w:val="24"/>
          <w:szCs w:val="20"/>
        </w:rPr>
        <w:t>Martínez Lacy, Ricardo (2011): El feudalismo en Bizancio. Corrientes interpretativas modernas</w:t>
      </w:r>
      <w:bookmarkEnd w:id="116"/>
      <w:r w:rsidRPr="005721F0">
        <w:rPr>
          <w:rFonts w:ascii="Times New Roman" w:eastAsia="Times New Roman" w:hAnsi="Times New Roman" w:cs="Courier New"/>
          <w:sz w:val="24"/>
          <w:szCs w:val="20"/>
        </w:rPr>
        <w:t xml:space="preserve">, </w:t>
      </w:r>
      <w:r w:rsidRPr="005721F0">
        <w:rPr>
          <w:rFonts w:ascii="Times New Roman" w:hAnsi="Times New Roman"/>
          <w:iCs/>
          <w:sz w:val="24"/>
          <w:szCs w:val="20"/>
          <w:shd w:val="clear" w:color="auto" w:fill="FFFFFF"/>
        </w:rPr>
        <w:t>Nova tellus</w:t>
      </w:r>
      <w:r w:rsidRPr="005721F0">
        <w:rPr>
          <w:rFonts w:ascii="Times New Roman" w:hAnsi="Times New Roman"/>
          <w:sz w:val="24"/>
          <w:szCs w:val="20"/>
          <w:shd w:val="clear" w:color="auto" w:fill="FFFFFF"/>
        </w:rPr>
        <w:t> [online]. 2011, vol.29, n.2, pp.139-150.</w:t>
      </w:r>
    </w:p>
    <w:p w14:paraId="64CE166E" w14:textId="77777777" w:rsidR="005721F0" w:rsidRPr="005721F0" w:rsidRDefault="005721F0" w:rsidP="005721F0">
      <w:pPr>
        <w:shd w:val="clear" w:color="auto" w:fill="F8F8FB"/>
        <w:spacing w:after="0" w:line="240" w:lineRule="auto"/>
        <w:outlineLvl w:val="0"/>
        <w:rPr>
          <w:rFonts w:ascii="Times New Roman" w:eastAsia="Times New Roman" w:hAnsi="Times New Roman" w:cs="Courier New"/>
          <w:sz w:val="24"/>
          <w:szCs w:val="20"/>
        </w:rPr>
      </w:pPr>
    </w:p>
    <w:p w14:paraId="513F7405" w14:textId="77777777" w:rsidR="005721F0" w:rsidRPr="005721F0" w:rsidRDefault="005721F0" w:rsidP="005721F0">
      <w:pPr>
        <w:shd w:val="clear" w:color="auto" w:fill="F8F8FB"/>
        <w:spacing w:after="0" w:line="240" w:lineRule="auto"/>
        <w:outlineLvl w:val="0"/>
        <w:rPr>
          <w:rFonts w:ascii="Times New Roman" w:eastAsia="Times New Roman" w:hAnsi="Times New Roman" w:cs="Courier New"/>
          <w:sz w:val="24"/>
          <w:szCs w:val="20"/>
        </w:rPr>
      </w:pPr>
      <w:r w:rsidRPr="005721F0">
        <w:rPr>
          <w:rFonts w:ascii="Times New Roman" w:eastAsia="Times New Roman" w:hAnsi="Times New Roman" w:cs="Courier New"/>
          <w:sz w:val="24"/>
          <w:szCs w:val="20"/>
        </w:rPr>
        <w:t xml:space="preserve">Martínez Lucena, Jorge (2008): </w:t>
      </w:r>
      <w:r w:rsidRPr="005721F0">
        <w:rPr>
          <w:rFonts w:ascii="Times New Roman" w:hAnsi="Times New Roman" w:cs="Arial"/>
          <w:sz w:val="24"/>
          <w:szCs w:val="21"/>
          <w:shd w:val="clear" w:color="auto" w:fill="FFFFFF"/>
        </w:rPr>
        <w:t>La </w:t>
      </w:r>
      <w:r w:rsidRPr="005721F0">
        <w:rPr>
          <w:rFonts w:ascii="Times New Roman" w:hAnsi="Times New Roman" w:cs="Arial"/>
          <w:bCs/>
          <w:sz w:val="24"/>
          <w:szCs w:val="21"/>
          <w:shd w:val="clear" w:color="auto" w:fill="FFFFFF"/>
        </w:rPr>
        <w:t>narratividad como síntesis</w:t>
      </w:r>
      <w:r w:rsidRPr="005721F0">
        <w:rPr>
          <w:rFonts w:ascii="Times New Roman" w:hAnsi="Times New Roman" w:cs="Arial"/>
          <w:sz w:val="24"/>
          <w:szCs w:val="21"/>
          <w:shd w:val="clear" w:color="auto" w:fill="FFFFFF"/>
        </w:rPr>
        <w:t> transcendental en la filosofía contemporánea, Espíritu, LVII, 63-89; </w:t>
      </w:r>
    </w:p>
    <w:p w14:paraId="0A52B98A" w14:textId="77777777" w:rsidR="005721F0" w:rsidRPr="005721F0" w:rsidRDefault="005721F0" w:rsidP="005721F0">
      <w:pPr>
        <w:shd w:val="clear" w:color="auto" w:fill="F8F8FB"/>
        <w:spacing w:after="0" w:line="240" w:lineRule="auto"/>
        <w:outlineLvl w:val="0"/>
        <w:rPr>
          <w:rFonts w:ascii="Times New Roman" w:eastAsia="Times New Roman" w:hAnsi="Times New Roman" w:cs="Courier New"/>
          <w:sz w:val="24"/>
          <w:szCs w:val="20"/>
        </w:rPr>
      </w:pPr>
    </w:p>
    <w:p w14:paraId="22A48ED1" w14:textId="77777777" w:rsidR="005721F0" w:rsidRPr="005721F0" w:rsidRDefault="005721F0" w:rsidP="005721F0">
      <w:pPr>
        <w:shd w:val="clear" w:color="auto" w:fill="F8F8FB"/>
        <w:spacing w:after="0" w:line="240" w:lineRule="auto"/>
        <w:outlineLvl w:val="0"/>
        <w:rPr>
          <w:rFonts w:ascii="Times New Roman" w:eastAsia="Times New Roman" w:hAnsi="Times New Roman" w:cs="Courier New"/>
          <w:sz w:val="24"/>
          <w:szCs w:val="20"/>
        </w:rPr>
      </w:pPr>
      <w:r w:rsidRPr="005721F0">
        <w:rPr>
          <w:rFonts w:ascii="Times New Roman" w:eastAsia="Times New Roman" w:hAnsi="Times New Roman" w:cs="Arial"/>
          <w:bCs/>
          <w:sz w:val="24"/>
          <w:szCs w:val="21"/>
          <w:lang w:val="es-ES" w:eastAsia="es-AR"/>
        </w:rPr>
        <w:t>Martínez Sospedra</w:t>
      </w:r>
      <w:r w:rsidRPr="005721F0">
        <w:rPr>
          <w:rFonts w:ascii="Times New Roman" w:eastAsia="Times New Roman" w:hAnsi="Times New Roman" w:cs="Arial"/>
          <w:sz w:val="24"/>
          <w:szCs w:val="21"/>
          <w:lang w:val="es-ES" w:eastAsia="es-AR"/>
        </w:rPr>
        <w:t xml:space="preserve">, M. (2020). Hablando </w:t>
      </w:r>
      <w:proofErr w:type="gramStart"/>
      <w:r w:rsidRPr="005721F0">
        <w:rPr>
          <w:rFonts w:ascii="Times New Roman" w:eastAsia="Times New Roman" w:hAnsi="Times New Roman" w:cs="Arial"/>
          <w:sz w:val="24"/>
          <w:szCs w:val="21"/>
          <w:lang w:val="es-ES" w:eastAsia="es-AR"/>
        </w:rPr>
        <w:t>llanamente :</w:t>
      </w:r>
      <w:proofErr w:type="gramEnd"/>
      <w:r w:rsidRPr="005721F0">
        <w:rPr>
          <w:rFonts w:ascii="Times New Roman" w:eastAsia="Times New Roman" w:hAnsi="Times New Roman" w:cs="Arial"/>
          <w:sz w:val="24"/>
          <w:szCs w:val="21"/>
          <w:lang w:val="es-ES" w:eastAsia="es-AR"/>
        </w:rPr>
        <w:t> </w:t>
      </w:r>
      <w:r w:rsidRPr="005721F0">
        <w:rPr>
          <w:rFonts w:ascii="Times New Roman" w:eastAsia="Times New Roman" w:hAnsi="Times New Roman" w:cs="Arial"/>
          <w:bCs/>
          <w:sz w:val="24"/>
          <w:szCs w:val="21"/>
          <w:lang w:val="es-ES" w:eastAsia="es-AR"/>
        </w:rPr>
        <w:t>Monarquía y Estado democrático</w:t>
      </w:r>
      <w:r w:rsidRPr="005721F0">
        <w:rPr>
          <w:rFonts w:ascii="Times New Roman" w:eastAsia="Times New Roman" w:hAnsi="Times New Roman" w:cs="Arial"/>
          <w:sz w:val="24"/>
          <w:szCs w:val="21"/>
          <w:lang w:val="es-ES" w:eastAsia="es-AR"/>
        </w:rPr>
        <w:t> : </w:t>
      </w:r>
      <w:r w:rsidRPr="005721F0">
        <w:rPr>
          <w:rFonts w:ascii="Times New Roman" w:eastAsia="Times New Roman" w:hAnsi="Times New Roman" w:cs="Arial"/>
          <w:bCs/>
          <w:sz w:val="24"/>
          <w:szCs w:val="21"/>
          <w:lang w:val="es-ES" w:eastAsia="es-AR"/>
        </w:rPr>
        <w:t>notas</w:t>
      </w:r>
      <w:r w:rsidRPr="005721F0">
        <w:rPr>
          <w:rFonts w:ascii="Times New Roman" w:eastAsia="Times New Roman" w:hAnsi="Times New Roman" w:cs="Arial"/>
          <w:sz w:val="24"/>
          <w:szCs w:val="21"/>
          <w:lang w:val="es-ES" w:eastAsia="es-AR"/>
        </w:rPr>
        <w:t> sobre una </w:t>
      </w:r>
      <w:r w:rsidRPr="005721F0">
        <w:rPr>
          <w:rFonts w:ascii="Times New Roman" w:eastAsia="Times New Roman" w:hAnsi="Times New Roman" w:cs="Arial"/>
          <w:bCs/>
          <w:sz w:val="24"/>
          <w:szCs w:val="21"/>
          <w:lang w:val="es-ES" w:eastAsia="es-AR"/>
        </w:rPr>
        <w:t>paradoja</w:t>
      </w:r>
      <w:r w:rsidRPr="005721F0">
        <w:rPr>
          <w:rFonts w:ascii="Times New Roman" w:eastAsia="Times New Roman" w:hAnsi="Times New Roman" w:cs="Arial"/>
          <w:sz w:val="24"/>
          <w:szCs w:val="21"/>
          <w:lang w:val="es-ES" w:eastAsia="es-AR"/>
        </w:rPr>
        <w:t>. Cuadernos Constitucionales, n ...</w:t>
      </w:r>
    </w:p>
    <w:p w14:paraId="1E07BDCC"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2A08F4BB"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t xml:space="preserve">Masri, Lautaro (2017): Antisemitismo y sionismo, una mirada decolonial, XVI Jornadas Interescuelas/Departamentos de Historia, </w:t>
      </w:r>
      <w:r w:rsidRPr="005721F0">
        <w:rPr>
          <w:rFonts w:ascii="Times New Roman" w:hAnsi="Times New Roman"/>
          <w:sz w:val="24"/>
        </w:rPr>
        <w:t>Departamento de Historia. Facultad Humanidades,</w:t>
      </w:r>
      <w:r w:rsidRPr="005721F0">
        <w:rPr>
          <w:rFonts w:ascii="Times New Roman" w:hAnsi="Times New Roman" w:cs="Arial"/>
          <w:sz w:val="24"/>
          <w:lang w:eastAsia="es-AR"/>
        </w:rPr>
        <w:t xml:space="preserve"> Universidad Nacional de Mar del Plata;</w:t>
      </w:r>
    </w:p>
    <w:p w14:paraId="34A1778F"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t xml:space="preserve"> </w:t>
      </w:r>
    </w:p>
    <w:p w14:paraId="317489AF" w14:textId="77777777" w:rsidR="005721F0" w:rsidRPr="005721F0" w:rsidRDefault="005721F0" w:rsidP="005721F0">
      <w:pPr>
        <w:spacing w:after="0" w:line="240" w:lineRule="auto"/>
        <w:rPr>
          <w:b/>
          <w:i/>
        </w:rPr>
      </w:pPr>
      <w:bookmarkStart w:id="117" w:name="_Hlk152624521"/>
      <w:r w:rsidRPr="005721F0">
        <w:rPr>
          <w:rFonts w:ascii="Times New Roman" w:hAnsi="Times New Roman" w:cs="Arial"/>
          <w:sz w:val="24"/>
          <w:lang w:eastAsia="es-AR"/>
        </w:rPr>
        <w:t xml:space="preserve">Mattei, Eugenia (2011): </w:t>
      </w:r>
      <w:bookmarkEnd w:id="117"/>
      <w:r w:rsidRPr="005721F0">
        <w:rPr>
          <w:rFonts w:ascii="Times New Roman" w:hAnsi="Times New Roman" w:cs="Arial"/>
          <w:sz w:val="24"/>
          <w:lang w:eastAsia="es-AR"/>
        </w:rPr>
        <w:t xml:space="preserve">¿Maquiavelo y el momento excepcional? Variaciones en torno al concepto de Innovación y práctica política en </w:t>
      </w:r>
      <w:r w:rsidRPr="005721F0">
        <w:rPr>
          <w:rFonts w:ascii="Times New Roman" w:hAnsi="Times New Roman" w:cs="Arial"/>
          <w:b/>
          <w:i/>
          <w:sz w:val="24"/>
          <w:lang w:eastAsia="es-AR"/>
        </w:rPr>
        <w:t>Il Principe</w:t>
      </w:r>
      <w:r w:rsidRPr="005721F0">
        <w:rPr>
          <w:rFonts w:ascii="Times New Roman" w:hAnsi="Times New Roman" w:cs="Arial"/>
          <w:sz w:val="24"/>
          <w:lang w:eastAsia="es-AR"/>
        </w:rPr>
        <w:t>VI Jornadas de Jóvenes Investigadores, UBA-CONICET;</w:t>
      </w:r>
    </w:p>
    <w:p w14:paraId="5ED2C528"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p>
    <w:p w14:paraId="56E26D6A" w14:textId="77777777" w:rsidR="005721F0" w:rsidRPr="005721F0" w:rsidRDefault="005721F0" w:rsidP="005721F0">
      <w:pPr>
        <w:shd w:val="clear" w:color="auto" w:fill="F8F8FB"/>
        <w:spacing w:after="0" w:line="240" w:lineRule="auto"/>
        <w:outlineLvl w:val="0"/>
        <w:rPr>
          <w:rFonts w:ascii="Times New Roman" w:hAnsi="Times New Roman" w:cs="Arial"/>
          <w:sz w:val="24"/>
          <w:lang w:eastAsia="es-AR"/>
        </w:rPr>
      </w:pPr>
      <w:r w:rsidRPr="005721F0">
        <w:rPr>
          <w:rFonts w:ascii="Times New Roman" w:hAnsi="Times New Roman" w:cs="Arial"/>
          <w:sz w:val="24"/>
          <w:lang w:eastAsia="es-AR"/>
        </w:rPr>
        <w:t>Mayos Solsona, Gonçal (1990): La periodización hegeliana de la historia. Vértice del conflicto interno del pensamiento hegeliano, Pensamiento, n.183, v.46, 305-332;</w:t>
      </w:r>
    </w:p>
    <w:p w14:paraId="478C6C33" w14:textId="77777777" w:rsidR="005721F0" w:rsidRPr="005721F0" w:rsidRDefault="005721F0" w:rsidP="005721F0">
      <w:pPr>
        <w:shd w:val="clear" w:color="auto" w:fill="F8F8FB"/>
        <w:spacing w:after="0" w:line="240" w:lineRule="auto"/>
        <w:outlineLvl w:val="0"/>
        <w:rPr>
          <w:rFonts w:ascii="Times New Roman" w:hAnsi="Times New Roman" w:cs="Arial"/>
          <w:color w:val="202122"/>
          <w:sz w:val="24"/>
          <w:szCs w:val="19"/>
          <w:shd w:val="clear" w:color="auto" w:fill="FFFFFF"/>
        </w:rPr>
      </w:pPr>
    </w:p>
    <w:p w14:paraId="711FC18F" w14:textId="77777777" w:rsidR="005721F0" w:rsidRPr="005721F0" w:rsidRDefault="005721F0" w:rsidP="005721F0">
      <w:pPr>
        <w:spacing w:after="0" w:line="240" w:lineRule="auto"/>
        <w:rPr>
          <w:rFonts w:ascii="Times New Roman" w:eastAsia="Times New Roman" w:hAnsi="Times New Roman" w:cs="Courier New"/>
          <w:sz w:val="24"/>
          <w:szCs w:val="20"/>
        </w:rPr>
      </w:pPr>
      <w:r w:rsidRPr="005721F0">
        <w:rPr>
          <w:rFonts w:ascii="Times New Roman" w:eastAsia="Times New Roman" w:hAnsi="Times New Roman" w:cs="Courier New"/>
          <w:sz w:val="24"/>
          <w:szCs w:val="20"/>
        </w:rPr>
        <w:t>McCarthy, Thomas (1987): La Teoría Crítica de Jürgen Habermas (Madrid: Tecnos);</w:t>
      </w:r>
    </w:p>
    <w:p w14:paraId="6A516D67"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50DEFC55"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Meinecke, Friedrich (1943): El historicismo y su génesis (FCE);</w:t>
      </w:r>
    </w:p>
    <w:p w14:paraId="158322A5"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62D4DEA5"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Meinig</w:t>
      </w:r>
      <w:r w:rsidRPr="005721F0">
        <w:rPr>
          <w:rFonts w:ascii="Times New Roman" w:hAnsi="Times New Roman" w:cs="Arial"/>
          <w:sz w:val="24"/>
          <w:szCs w:val="21"/>
          <w:shd w:val="clear" w:color="auto" w:fill="FFFFFF"/>
        </w:rPr>
        <w:t>, Donald W. (1956): Heartland and Rimland in Eurasian History, The Western Political Quarterly, v.9, n.3, 553-569</w:t>
      </w:r>
    </w:p>
    <w:p w14:paraId="1B6E3D74" w14:textId="77777777" w:rsidR="005721F0" w:rsidRPr="005721F0" w:rsidRDefault="005721F0" w:rsidP="005721F0">
      <w:pPr>
        <w:spacing w:after="0" w:line="240" w:lineRule="auto"/>
        <w:rPr>
          <w:rFonts w:ascii="Arial" w:hAnsi="Arial" w:cs="Arial"/>
          <w:b/>
          <w:bCs/>
          <w:color w:val="5F6368"/>
          <w:sz w:val="21"/>
          <w:szCs w:val="21"/>
          <w:shd w:val="clear" w:color="auto" w:fill="FFFFFF"/>
        </w:rPr>
      </w:pPr>
    </w:p>
    <w:p w14:paraId="6F3858FD"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Melson</w:t>
      </w:r>
      <w:r w:rsidRPr="005721F0">
        <w:rPr>
          <w:rFonts w:ascii="Times New Roman" w:hAnsi="Times New Roman" w:cs="Arial"/>
          <w:sz w:val="24"/>
          <w:szCs w:val="21"/>
          <w:shd w:val="clear" w:color="auto" w:fill="FFFFFF"/>
        </w:rPr>
        <w:t xml:space="preserve">, Robert (1992): Revolution and Genocide. On the Origins of the Armenian Genocide and </w:t>
      </w:r>
      <w:proofErr w:type="gramStart"/>
      <w:r w:rsidRPr="005721F0">
        <w:rPr>
          <w:rFonts w:ascii="Times New Roman" w:hAnsi="Times New Roman" w:cs="Arial"/>
          <w:sz w:val="24"/>
          <w:szCs w:val="21"/>
          <w:shd w:val="clear" w:color="auto" w:fill="FFFFFF"/>
        </w:rPr>
        <w:t>Holocaust,.</w:t>
      </w:r>
      <w:proofErr w:type="gramEnd"/>
      <w:r w:rsidRPr="005721F0">
        <w:rPr>
          <w:rFonts w:ascii="Times New Roman" w:hAnsi="Times New Roman" w:cs="Arial"/>
          <w:sz w:val="24"/>
          <w:szCs w:val="21"/>
          <w:shd w:val="clear" w:color="auto" w:fill="FFFFFF"/>
        </w:rPr>
        <w:t xml:space="preserve"> University of Chicago Press, Chicago, </w:t>
      </w:r>
      <w:r w:rsidRPr="005721F0">
        <w:rPr>
          <w:rFonts w:ascii="Times New Roman" w:hAnsi="Times New Roman" w:cs="Arial"/>
          <w:bCs/>
          <w:sz w:val="24"/>
          <w:szCs w:val="21"/>
          <w:shd w:val="clear" w:color="auto" w:fill="FFFFFF"/>
        </w:rPr>
        <w:t>1992</w:t>
      </w:r>
      <w:r w:rsidRPr="005721F0">
        <w:rPr>
          <w:rFonts w:ascii="Times New Roman" w:hAnsi="Times New Roman" w:cs="Arial"/>
          <w:sz w:val="24"/>
          <w:szCs w:val="21"/>
          <w:shd w:val="clear" w:color="auto" w:fill="FFFFFF"/>
        </w:rPr>
        <w:t>. Unidad 6. </w:t>
      </w:r>
    </w:p>
    <w:p w14:paraId="5FBAD78C" w14:textId="77777777" w:rsidR="005721F0" w:rsidRPr="005721F0" w:rsidRDefault="005721F0" w:rsidP="005721F0">
      <w:pPr>
        <w:spacing w:after="0" w:line="240" w:lineRule="auto"/>
        <w:rPr>
          <w:rFonts w:ascii="Times New Roman" w:hAnsi="Times New Roman" w:cs="Arial"/>
          <w:b/>
          <w:bCs/>
          <w:i/>
          <w:sz w:val="20"/>
          <w:szCs w:val="21"/>
          <w:shd w:val="clear" w:color="auto" w:fill="FFFFFF"/>
        </w:rPr>
      </w:pPr>
    </w:p>
    <w:p w14:paraId="1DEBF698" w14:textId="77777777" w:rsidR="005721F0" w:rsidRPr="005721F0" w:rsidRDefault="005721F0" w:rsidP="005721F0">
      <w:pPr>
        <w:spacing w:after="0" w:line="240" w:lineRule="auto"/>
        <w:rPr>
          <w:rFonts w:ascii="Times New Roman" w:hAnsi="Times New Roman"/>
          <w:sz w:val="24"/>
          <w:lang w:val="es-ES"/>
        </w:rPr>
      </w:pPr>
      <w:r w:rsidRPr="005721F0">
        <w:rPr>
          <w:rFonts w:ascii="Times New Roman" w:hAnsi="Times New Roman"/>
          <w:sz w:val="24"/>
          <w:lang w:val="es-ES"/>
        </w:rPr>
        <w:t xml:space="preserve">Méndez Avellaneda, Juan (2019): </w:t>
      </w:r>
      <w:r w:rsidRPr="005721F0">
        <w:rPr>
          <w:rFonts w:ascii="Times New Roman" w:hAnsi="Times New Roman"/>
          <w:sz w:val="24"/>
        </w:rPr>
        <w:t>Camila: la Antihistoria. Asesinato por partida triple (Buenos Aires: Editorial Armerías);</w:t>
      </w:r>
    </w:p>
    <w:p w14:paraId="005FEBCE"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p>
    <w:p w14:paraId="7AE5F55B" w14:textId="77777777" w:rsidR="005721F0" w:rsidRPr="005721F0" w:rsidRDefault="005721F0" w:rsidP="005721F0">
      <w:pPr>
        <w:shd w:val="clear" w:color="auto" w:fill="F8F8FB"/>
        <w:spacing w:after="0" w:line="240" w:lineRule="auto"/>
        <w:outlineLvl w:val="0"/>
        <w:rPr>
          <w:rFonts w:ascii="Times New Roman" w:hAnsi="Times New Roman"/>
          <w:sz w:val="24"/>
          <w:lang w:val="es-ES"/>
        </w:rPr>
      </w:pPr>
      <w:r w:rsidRPr="005721F0">
        <w:rPr>
          <w:rFonts w:ascii="Times New Roman" w:hAnsi="Times New Roman"/>
          <w:sz w:val="24"/>
          <w:lang w:val="es-ES"/>
        </w:rPr>
        <w:t>Merino, Gabriel Esteban (2022): La guerra en Ucrania, un conflicto mundial, Revista Estado y Políticas Públicas, n.19, 113-140;</w:t>
      </w:r>
    </w:p>
    <w:p w14:paraId="630294C0"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7511792A" w14:textId="77777777"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 xml:space="preserve">Mir, Lucio B. e Iris del Valle Dalcero (2005): Rebeliones nobiliarias y poder monárquico en el Estado Carolingio (785-843), X Jornadas Inter-Escuelas/Departamentos de Historia, Universidad Nacional del Rosario, </w:t>
      </w:r>
    </w:p>
    <w:p w14:paraId="3A624448" w14:textId="77777777" w:rsidR="005721F0" w:rsidRPr="005721F0" w:rsidRDefault="005721F0" w:rsidP="005721F0">
      <w:pPr>
        <w:shd w:val="clear" w:color="auto" w:fill="F8F8FB"/>
        <w:spacing w:after="0" w:line="240" w:lineRule="auto"/>
        <w:outlineLvl w:val="0"/>
        <w:rPr>
          <w:rFonts w:ascii="Times New Roman" w:hAnsi="Times New Roman"/>
          <w:sz w:val="24"/>
        </w:rPr>
      </w:pPr>
    </w:p>
    <w:p w14:paraId="66E25A17" w14:textId="177E1D89" w:rsidR="005721F0" w:rsidRPr="005721F0" w:rsidRDefault="005721F0" w:rsidP="005721F0">
      <w:pPr>
        <w:shd w:val="clear" w:color="auto" w:fill="F8F8FB"/>
        <w:spacing w:after="0" w:line="240" w:lineRule="auto"/>
        <w:outlineLvl w:val="0"/>
        <w:rPr>
          <w:rFonts w:ascii="Times New Roman" w:hAnsi="Times New Roman"/>
          <w:sz w:val="24"/>
        </w:rPr>
      </w:pPr>
      <w:r w:rsidRPr="005721F0">
        <w:rPr>
          <w:rFonts w:ascii="Times New Roman" w:hAnsi="Times New Roman"/>
          <w:sz w:val="24"/>
        </w:rPr>
        <w:t>Mommsen, Wolfgang J. (1992): La constitución del Reich alemán de 1871 como compromiso de poder dilatorio, Ayer. Revista de Historia Contemporánea, 5, 95-123;</w:t>
      </w:r>
    </w:p>
    <w:p w14:paraId="14A71FB1" w14:textId="77777777" w:rsidR="005721F0" w:rsidRPr="005721F0" w:rsidRDefault="005721F0" w:rsidP="005721F0">
      <w:pPr>
        <w:spacing w:after="0" w:line="240" w:lineRule="auto"/>
        <w:rPr>
          <w:rFonts w:ascii="Times New Roman" w:eastAsia="Times New Roman" w:hAnsi="Times New Roman" w:cs="Times New Roman"/>
          <w:sz w:val="20"/>
          <w:lang w:val="es-ES"/>
        </w:rPr>
      </w:pPr>
    </w:p>
    <w:p w14:paraId="6A777C06" w14:textId="77777777" w:rsidR="005721F0" w:rsidRPr="005721F0" w:rsidRDefault="005721F0" w:rsidP="005721F0">
      <w:pPr>
        <w:spacing w:after="0" w:line="240" w:lineRule="auto"/>
        <w:rPr>
          <w:rFonts w:ascii="Times New Roman" w:eastAsia="Times New Roman" w:hAnsi="Times New Roman" w:cs="Times New Roman"/>
          <w:sz w:val="24"/>
          <w:lang w:val="es-ES"/>
        </w:rPr>
      </w:pPr>
      <w:r w:rsidRPr="005721F0">
        <w:rPr>
          <w:rFonts w:ascii="Times New Roman" w:eastAsia="Times New Roman" w:hAnsi="Times New Roman" w:cs="Times New Roman"/>
          <w:sz w:val="24"/>
          <w:lang w:val="es-ES"/>
        </w:rPr>
        <w:t xml:space="preserve">Morfino, Vittorio (2011): La Histoiria como “Revocación permanente del hecho consumado”, Maquiavelo en el último Althusser, en Política y acontecimiento, editores Miguel Vatter y Miguel Ruiz Stull (Santiago de Chile: FCE), 245-270; </w:t>
      </w:r>
    </w:p>
    <w:p w14:paraId="04DDF143" w14:textId="77777777" w:rsidR="005721F0" w:rsidRPr="005721F0" w:rsidRDefault="005721F0" w:rsidP="005721F0">
      <w:pPr>
        <w:spacing w:after="0" w:line="240" w:lineRule="auto"/>
        <w:rPr>
          <w:rFonts w:ascii="Times New Roman" w:eastAsia="Times New Roman" w:hAnsi="Times New Roman" w:cs="Times New Roman"/>
          <w:sz w:val="24"/>
          <w:lang w:val="es-ES"/>
        </w:rPr>
      </w:pPr>
    </w:p>
    <w:p w14:paraId="517D4D36" w14:textId="77777777" w:rsidR="005721F0" w:rsidRPr="005721F0" w:rsidRDefault="005721F0" w:rsidP="005721F0">
      <w:pPr>
        <w:spacing w:after="0" w:line="240" w:lineRule="auto"/>
        <w:rPr>
          <w:rFonts w:ascii="Times New Roman" w:eastAsia="Times New Roman" w:hAnsi="Times New Roman" w:cs="Times New Roman"/>
          <w:sz w:val="24"/>
          <w:lang w:val="es-ES"/>
        </w:rPr>
      </w:pPr>
      <w:r w:rsidRPr="005721F0">
        <w:rPr>
          <w:rFonts w:ascii="Times New Roman" w:eastAsia="Times New Roman" w:hAnsi="Times New Roman" w:cs="Times New Roman"/>
          <w:sz w:val="24"/>
          <w:lang w:val="es-ES"/>
        </w:rPr>
        <w:t xml:space="preserve">Morris, Benny (1994): </w:t>
      </w:r>
      <w:r w:rsidRPr="005721F0">
        <w:rPr>
          <w:rFonts w:ascii="Times New Roman" w:eastAsia="Times New Roman" w:hAnsi="Times New Roman" w:cs="Arial"/>
          <w:iCs/>
          <w:sz w:val="24"/>
          <w:szCs w:val="21"/>
          <w:lang w:eastAsia="es-AR"/>
        </w:rPr>
        <w:t>1948 and after; Israel and the Palestinians</w:t>
      </w:r>
      <w:r w:rsidRPr="005721F0">
        <w:rPr>
          <w:rFonts w:ascii="Times New Roman" w:eastAsia="Times New Roman" w:hAnsi="Times New Roman" w:cs="Arial"/>
          <w:sz w:val="24"/>
          <w:szCs w:val="21"/>
          <w:lang w:eastAsia="es-AR"/>
        </w:rPr>
        <w:t>, Clarendon Press, Oxford (1994)</w:t>
      </w:r>
    </w:p>
    <w:p w14:paraId="4F080175" w14:textId="77777777" w:rsidR="005721F0" w:rsidRPr="005721F0" w:rsidRDefault="005721F0" w:rsidP="005721F0">
      <w:pPr>
        <w:spacing w:after="0" w:line="240" w:lineRule="auto"/>
        <w:rPr>
          <w:rFonts w:ascii="Verdana" w:hAnsi="Verdana"/>
          <w:color w:val="111111"/>
          <w:sz w:val="20"/>
          <w:szCs w:val="20"/>
          <w:shd w:val="clear" w:color="auto" w:fill="FFFFFF"/>
        </w:rPr>
      </w:pPr>
    </w:p>
    <w:p w14:paraId="012CD47A" w14:textId="77777777" w:rsidR="005721F0" w:rsidRPr="005721F0" w:rsidRDefault="005721F0" w:rsidP="005721F0">
      <w:pPr>
        <w:spacing w:after="0" w:line="240" w:lineRule="auto"/>
        <w:rPr>
          <w:rFonts w:ascii="Times New Roman" w:hAnsi="Times New Roman"/>
          <w:sz w:val="24"/>
          <w:szCs w:val="20"/>
          <w:shd w:val="clear" w:color="auto" w:fill="FFFFFF"/>
        </w:rPr>
      </w:pPr>
      <w:r w:rsidRPr="005721F0">
        <w:rPr>
          <w:rFonts w:ascii="Times New Roman" w:hAnsi="Times New Roman"/>
          <w:sz w:val="24"/>
          <w:szCs w:val="20"/>
          <w:shd w:val="clear" w:color="auto" w:fill="FFFFFF"/>
        </w:rPr>
        <w:t>Mourad, Kenize (2007). </w:t>
      </w:r>
      <w:r w:rsidRPr="005721F0">
        <w:rPr>
          <w:rFonts w:ascii="Times New Roman" w:hAnsi="Times New Roman"/>
          <w:iCs/>
          <w:sz w:val="24"/>
          <w:szCs w:val="20"/>
          <w:bdr w:val="none" w:sz="0" w:space="0" w:color="auto" w:frame="1"/>
          <w:shd w:val="clear" w:color="auto" w:fill="FFFFFF"/>
        </w:rPr>
        <w:t>Our sacred land: Voice of the Palestine-Israeli Conflict</w:t>
      </w:r>
      <w:r w:rsidRPr="005721F0">
        <w:rPr>
          <w:rFonts w:ascii="Times New Roman" w:hAnsi="Times New Roman"/>
          <w:i/>
          <w:iCs/>
          <w:sz w:val="24"/>
          <w:szCs w:val="20"/>
          <w:bdr w:val="none" w:sz="0" w:space="0" w:color="auto" w:frame="1"/>
          <w:shd w:val="clear" w:color="auto" w:fill="FFFFFF"/>
        </w:rPr>
        <w:t>. </w:t>
      </w:r>
      <w:r w:rsidRPr="005721F0">
        <w:rPr>
          <w:rFonts w:ascii="Times New Roman" w:hAnsi="Times New Roman"/>
          <w:sz w:val="24"/>
          <w:szCs w:val="20"/>
          <w:shd w:val="clear" w:color="auto" w:fill="FFFFFF"/>
        </w:rPr>
        <w:t>One World Ed.</w:t>
      </w:r>
    </w:p>
    <w:p w14:paraId="2FE0002C"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F736623"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Naimark, Norman M.  (2017): Genocide: A World History (New York: Oxford University Press);</w:t>
      </w:r>
    </w:p>
    <w:p w14:paraId="49221D00"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CBF67B6"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Navarrete Alonso, Roberto (2017): Globalización y Geo(teo)política de la historia: Franz Rosenzweig y Carl Schmitt, Éndoxa. Series Filosóficas, n.40, 183-202;</w:t>
      </w:r>
    </w:p>
    <w:p w14:paraId="15FA7B60" w14:textId="77777777" w:rsidR="005721F0" w:rsidRPr="005721F0" w:rsidRDefault="005721F0" w:rsidP="005721F0">
      <w:pPr>
        <w:spacing w:after="0" w:line="240" w:lineRule="auto"/>
      </w:pPr>
    </w:p>
    <w:p w14:paraId="455BC593"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Nolte, Ernst (1995):  Después del comunismo (Barcelona: Ariel);</w:t>
      </w:r>
    </w:p>
    <w:p w14:paraId="6CB77EFA" w14:textId="77777777" w:rsidR="005721F0" w:rsidRPr="005721F0" w:rsidRDefault="005721F0" w:rsidP="005721F0">
      <w:pPr>
        <w:spacing w:after="0" w:line="240" w:lineRule="auto"/>
        <w:rPr>
          <w:rFonts w:ascii="Times New Roman" w:hAnsi="Times New Roman"/>
          <w:sz w:val="24"/>
        </w:rPr>
      </w:pPr>
    </w:p>
    <w:p w14:paraId="568F303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Nwaokocha, Odigwe A. (2019): Remembering the massacre of civilians in Aniomaland during the Nigerian civil war, Brazilian Journal of African Studies, v.4, n.7, 189-208 </w:t>
      </w:r>
    </w:p>
    <w:p w14:paraId="4E3956F7" w14:textId="77777777" w:rsidR="005721F0" w:rsidRPr="005721F0" w:rsidRDefault="005721F0" w:rsidP="005721F0">
      <w:pPr>
        <w:spacing w:after="0" w:line="240" w:lineRule="auto"/>
      </w:pPr>
    </w:p>
    <w:p w14:paraId="08CA2949"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O’Loughlin, John, Gearo´ ID O´ Tuathail &amp; Vladimir Kolossov (2004): A ‘Risky Westward Turn’? Putin’s 9–11 Script and Ordinary Russians, EUROPE-ASIA STUDIES Vol. 56, No. 1, January 2004, 3–34;</w:t>
      </w:r>
    </w:p>
    <w:p w14:paraId="4E9E8A0B"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322AE80" w14:textId="77777777" w:rsidR="005721F0" w:rsidRPr="005721F0" w:rsidRDefault="005721F0" w:rsidP="005721F0">
      <w:pPr>
        <w:spacing w:after="0" w:line="240" w:lineRule="auto"/>
        <w:rPr>
          <w:rFonts w:ascii="Times New Roman" w:eastAsia="Times New Roman" w:hAnsi="Times New Roman" w:cs="Arial"/>
          <w:sz w:val="24"/>
          <w:lang w:eastAsia="es-AR"/>
        </w:rPr>
      </w:pPr>
      <w:bookmarkStart w:id="118" w:name="_Hlk155370909"/>
      <w:r w:rsidRPr="005721F0">
        <w:rPr>
          <w:rFonts w:ascii="Times New Roman" w:eastAsia="Times New Roman" w:hAnsi="Times New Roman" w:cs="Arial"/>
          <w:sz w:val="24"/>
          <w:lang w:eastAsia="es-AR"/>
        </w:rPr>
        <w:t>Orlandis, José (2004):</w:t>
      </w:r>
      <w:bookmarkEnd w:id="118"/>
      <w:r w:rsidRPr="005721F0">
        <w:rPr>
          <w:rFonts w:ascii="Times New Roman" w:eastAsia="Times New Roman" w:hAnsi="Times New Roman" w:cs="Arial"/>
          <w:sz w:val="24"/>
          <w:lang w:eastAsia="es-AR"/>
        </w:rPr>
        <w:t xml:space="preserve"> Oriente y Occidente cristianos (1054-2004). Novecientos cincuenta años de Cisma, </w:t>
      </w:r>
      <w:r w:rsidRPr="005721F0">
        <w:rPr>
          <w:rFonts w:ascii="Times New Roman" w:hAnsi="Times New Roman"/>
          <w:i/>
          <w:iCs/>
          <w:sz w:val="24"/>
          <w:szCs w:val="23"/>
          <w:shd w:val="clear" w:color="auto" w:fill="FFFFFF"/>
        </w:rPr>
        <w:t>Anuario de Historia de la Iglesia,</w:t>
      </w:r>
      <w:r w:rsidRPr="005721F0">
        <w:rPr>
          <w:rFonts w:ascii="Times New Roman" w:eastAsia="Times New Roman" w:hAnsi="Times New Roman" w:cs="Arial"/>
          <w:sz w:val="24"/>
          <w:lang w:eastAsia="es-AR"/>
        </w:rPr>
        <w:t xml:space="preserve"> 13, 247-256;</w:t>
      </w:r>
    </w:p>
    <w:p w14:paraId="548D2A8F"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46A6836B" w14:textId="77777777" w:rsidR="005721F0" w:rsidRPr="005721F0" w:rsidRDefault="005721F0" w:rsidP="005721F0">
      <w:pPr>
        <w:spacing w:after="0" w:line="240" w:lineRule="auto"/>
        <w:rPr>
          <w:rFonts w:ascii="Times New Roman" w:eastAsia="Times New Roman" w:hAnsi="Times New Roman" w:cs="Arial"/>
          <w:sz w:val="24"/>
          <w:lang w:eastAsia="es-AR"/>
        </w:rPr>
      </w:pPr>
      <w:bookmarkStart w:id="119" w:name="_Hlk152780439"/>
      <w:r w:rsidRPr="005721F0">
        <w:rPr>
          <w:rFonts w:ascii="Times New Roman" w:eastAsia="Times New Roman" w:hAnsi="Times New Roman" w:cs="Arial"/>
          <w:sz w:val="24"/>
          <w:lang w:eastAsia="es-AR"/>
        </w:rPr>
        <w:t>Pace, Michelle y Halm Yacobi (2021): Settler colonialism (without settlers) and slow violence in the Gaza Strip</w:t>
      </w:r>
      <w:bookmarkEnd w:id="119"/>
      <w:r w:rsidRPr="005721F0">
        <w:rPr>
          <w:rFonts w:ascii="Times New Roman" w:eastAsia="Times New Roman" w:hAnsi="Times New Roman" w:cs="Arial"/>
          <w:sz w:val="24"/>
          <w:lang w:eastAsia="es-AR"/>
        </w:rPr>
        <w:t>, PACO, 14 (3), 1221-1237;</w:t>
      </w:r>
    </w:p>
    <w:p w14:paraId="7D0C870B"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64A5B5C4"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Pagden, Anthony (2015): La Ilustración y por qué sigue siendo importante para nosotros (Madrid: Alianza editorial);</w:t>
      </w:r>
    </w:p>
    <w:p w14:paraId="443B1B4F" w14:textId="77777777" w:rsidR="005721F0" w:rsidRPr="005721F0" w:rsidRDefault="005721F0" w:rsidP="005721F0">
      <w:pPr>
        <w:spacing w:after="0" w:line="240" w:lineRule="auto"/>
      </w:pPr>
    </w:p>
    <w:p w14:paraId="2A939040" w14:textId="77777777" w:rsidR="005721F0" w:rsidRPr="005721F0" w:rsidRDefault="005721F0" w:rsidP="005721F0">
      <w:pPr>
        <w:spacing w:after="0" w:line="240" w:lineRule="auto"/>
      </w:pPr>
      <w:r w:rsidRPr="005721F0">
        <w:rPr>
          <w:rFonts w:ascii="Times New Roman" w:eastAsia="Times New Roman" w:hAnsi="Times New Roman" w:cs="Arial"/>
          <w:sz w:val="24"/>
          <w:lang w:eastAsia="es-AR"/>
        </w:rPr>
        <w:t xml:space="preserve">Pagden, Anthony (2023): </w:t>
      </w:r>
      <w:r w:rsidRPr="005721F0">
        <w:t>En busca de Europa. Una historia (Madrid: Alianza);</w:t>
      </w:r>
    </w:p>
    <w:p w14:paraId="7A11A5F6"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1218CFD9" w14:textId="77777777" w:rsidR="005721F0" w:rsidRPr="005721F0" w:rsidRDefault="005721F0" w:rsidP="005721F0">
      <w:pPr>
        <w:spacing w:after="0" w:line="240" w:lineRule="auto"/>
        <w:rPr>
          <w:rFonts w:ascii="Times New Roman" w:eastAsia="Times New Roman" w:hAnsi="Times New Roman" w:cs="Arial"/>
          <w:sz w:val="24"/>
          <w:lang w:eastAsia="es-AR"/>
        </w:rPr>
      </w:pPr>
      <w:bookmarkStart w:id="120" w:name="_Hlk152285010"/>
      <w:r w:rsidRPr="005721F0">
        <w:rPr>
          <w:rFonts w:ascii="Times New Roman" w:eastAsia="Times New Roman" w:hAnsi="Times New Roman" w:cs="Arial"/>
          <w:sz w:val="24"/>
          <w:lang w:eastAsia="es-AR"/>
        </w:rPr>
        <w:t xml:space="preserve">Pappé, Ilan (2008): </w:t>
      </w:r>
      <w:bookmarkEnd w:id="120"/>
      <w:r w:rsidRPr="005721F0">
        <w:rPr>
          <w:rFonts w:ascii="Times New Roman" w:eastAsia="Times New Roman" w:hAnsi="Times New Roman" w:cs="Arial"/>
          <w:sz w:val="24"/>
          <w:lang w:eastAsia="es-AR"/>
        </w:rPr>
        <w:t>Zionism as Colonialism: A Comparative View of Diluted Colonialism in Asia and Africa, South Atlantic Quarterly, 107 (4), 611-633;</w:t>
      </w:r>
    </w:p>
    <w:p w14:paraId="5CEA6683" w14:textId="77777777" w:rsidR="005721F0" w:rsidRPr="005721F0" w:rsidRDefault="005721F0" w:rsidP="005721F0">
      <w:pPr>
        <w:shd w:val="clear" w:color="auto" w:fill="FFFFFF"/>
        <w:spacing w:after="0" w:line="240" w:lineRule="auto"/>
        <w:rPr>
          <w:rFonts w:ascii="Times New Roman" w:hAnsi="Times New Roman"/>
          <w:sz w:val="20"/>
          <w:lang w:val="es-ES"/>
        </w:rPr>
      </w:pPr>
    </w:p>
    <w:p w14:paraId="276B8FA6" w14:textId="77777777" w:rsidR="005721F0" w:rsidRPr="005721F0" w:rsidRDefault="005721F0" w:rsidP="005721F0">
      <w:pPr>
        <w:shd w:val="clear" w:color="auto" w:fill="FFFFFF"/>
        <w:spacing w:after="0" w:line="240" w:lineRule="auto"/>
        <w:rPr>
          <w:rFonts w:ascii="Times New Roman" w:hAnsi="Times New Roman"/>
          <w:sz w:val="24"/>
          <w:lang w:val="es-ES"/>
        </w:rPr>
      </w:pPr>
      <w:r w:rsidRPr="005721F0">
        <w:rPr>
          <w:rFonts w:ascii="Times New Roman" w:hAnsi="Times New Roman"/>
          <w:sz w:val="24"/>
          <w:lang w:val="es-ES"/>
        </w:rPr>
        <w:lastRenderedPageBreak/>
        <w:t xml:space="preserve">Parra Álvarez, Claudio (2000): La filosofía y el sabio estoico. Examen de la virtud, </w:t>
      </w:r>
      <w:r w:rsidRPr="005721F0">
        <w:rPr>
          <w:rFonts w:ascii="Times New Roman" w:hAnsi="Times New Roman" w:cs="Arial"/>
          <w:sz w:val="24"/>
          <w:szCs w:val="21"/>
          <w:shd w:val="clear" w:color="auto" w:fill="FFFFFF"/>
        </w:rPr>
        <w:t>Horizontes Educacionales 2000, (5), 27-35; · </w:t>
      </w:r>
    </w:p>
    <w:p w14:paraId="6472A7E6" w14:textId="77777777" w:rsidR="005721F0" w:rsidRPr="005721F0" w:rsidRDefault="005721F0" w:rsidP="005721F0">
      <w:pPr>
        <w:shd w:val="clear" w:color="auto" w:fill="FFFFFF"/>
        <w:spacing w:after="0" w:line="240" w:lineRule="auto"/>
        <w:rPr>
          <w:rFonts w:ascii="Times New Roman" w:eastAsia="Times New Roman" w:hAnsi="Times New Roman" w:cs="Arial"/>
          <w:sz w:val="24"/>
          <w:lang w:eastAsia="es-AR"/>
        </w:rPr>
      </w:pPr>
    </w:p>
    <w:p w14:paraId="1D9FFF2B" w14:textId="77777777" w:rsidR="005721F0" w:rsidRPr="005721F0" w:rsidRDefault="005721F0" w:rsidP="005721F0">
      <w:pPr>
        <w:shd w:val="clear" w:color="auto" w:fill="FFFFFF"/>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Parrilla Martínez, Desiderio (2019): La polémica de la teología política y su vigencia actual, Cauriensia, v. XIV, 387-405;</w:t>
      </w:r>
    </w:p>
    <w:p w14:paraId="1E0CDB95" w14:textId="77777777" w:rsidR="005721F0" w:rsidRPr="005721F0" w:rsidRDefault="005721F0" w:rsidP="005721F0">
      <w:pPr>
        <w:shd w:val="clear" w:color="auto" w:fill="FFFFFF"/>
        <w:spacing w:after="0" w:line="240" w:lineRule="auto"/>
        <w:rPr>
          <w:rFonts w:ascii="Times New Roman" w:eastAsia="Times New Roman" w:hAnsi="Times New Roman" w:cs="Arial"/>
          <w:bCs/>
          <w:sz w:val="24"/>
          <w:szCs w:val="21"/>
          <w:lang w:val="en" w:eastAsia="es-AR"/>
        </w:rPr>
      </w:pPr>
    </w:p>
    <w:p w14:paraId="6E509720"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1"/>
          <w:lang w:val="en" w:eastAsia="es-AR"/>
        </w:rPr>
      </w:pPr>
      <w:bookmarkStart w:id="121" w:name="_Hlk159358188"/>
      <w:r w:rsidRPr="005721F0">
        <w:rPr>
          <w:rFonts w:ascii="Times New Roman" w:eastAsia="Times New Roman" w:hAnsi="Times New Roman" w:cs="Arial"/>
          <w:bCs/>
          <w:sz w:val="24"/>
          <w:szCs w:val="21"/>
          <w:lang w:val="en" w:eastAsia="es-AR"/>
        </w:rPr>
        <w:t>Pastor Gómez, María Luisa</w:t>
      </w:r>
      <w:r w:rsidRPr="005721F0">
        <w:rPr>
          <w:rFonts w:ascii="Times New Roman" w:eastAsia="Times New Roman" w:hAnsi="Times New Roman" w:cs="Arial"/>
          <w:sz w:val="24"/>
          <w:szCs w:val="21"/>
          <w:lang w:val="en" w:eastAsia="es-AR"/>
        </w:rPr>
        <w:t xml:space="preserve"> (2019): Moscú, la tercera Roma. Un concepto histórico recurrente</w:t>
      </w:r>
      <w:bookmarkEnd w:id="121"/>
      <w:r w:rsidRPr="005721F0">
        <w:rPr>
          <w:rFonts w:ascii="Times New Roman" w:eastAsia="Times New Roman" w:hAnsi="Times New Roman" w:cs="Arial"/>
          <w:sz w:val="24"/>
          <w:szCs w:val="21"/>
          <w:lang w:val="en" w:eastAsia="es-AR"/>
        </w:rPr>
        <w:t xml:space="preserve">, </w:t>
      </w:r>
      <w:r w:rsidRPr="005721F0">
        <w:rPr>
          <w:rFonts w:ascii="Times New Roman" w:hAnsi="Times New Roman" w:cs="Arial"/>
          <w:sz w:val="24"/>
          <w:szCs w:val="21"/>
          <w:shd w:val="clear" w:color="auto" w:fill="FFFFFF"/>
        </w:rPr>
        <w:t>Documento de </w:t>
      </w:r>
      <w:r w:rsidRPr="005721F0">
        <w:rPr>
          <w:rFonts w:ascii="Times New Roman" w:hAnsi="Times New Roman" w:cs="Arial"/>
          <w:bCs/>
          <w:sz w:val="24"/>
          <w:szCs w:val="21"/>
          <w:shd w:val="clear" w:color="auto" w:fill="FFFFFF"/>
        </w:rPr>
        <w:t>Análisis</w:t>
      </w:r>
      <w:r w:rsidRPr="005721F0">
        <w:rPr>
          <w:rFonts w:ascii="Times New Roman" w:hAnsi="Times New Roman" w:cs="Arial"/>
          <w:sz w:val="24"/>
          <w:szCs w:val="21"/>
          <w:shd w:val="clear" w:color="auto" w:fill="FFFFFF"/>
        </w:rPr>
        <w:t>. 20/</w:t>
      </w:r>
      <w:r w:rsidRPr="005721F0">
        <w:rPr>
          <w:rFonts w:ascii="Times New Roman" w:hAnsi="Times New Roman" w:cs="Arial"/>
          <w:bCs/>
          <w:sz w:val="24"/>
          <w:szCs w:val="21"/>
          <w:shd w:val="clear" w:color="auto" w:fill="FFFFFF"/>
        </w:rPr>
        <w:t>2019</w:t>
      </w:r>
      <w:r w:rsidRPr="005721F0">
        <w:rPr>
          <w:rFonts w:ascii="Times New Roman" w:hAnsi="Times New Roman" w:cs="Arial"/>
          <w:sz w:val="24"/>
          <w:szCs w:val="21"/>
          <w:shd w:val="clear" w:color="auto" w:fill="FFFFFF"/>
        </w:rPr>
        <w:t>;</w:t>
      </w:r>
    </w:p>
    <w:p w14:paraId="24C2A914" w14:textId="77777777" w:rsidR="005721F0" w:rsidRPr="005721F0" w:rsidRDefault="005721F0" w:rsidP="005721F0">
      <w:pPr>
        <w:shd w:val="clear" w:color="auto" w:fill="FFFFFF"/>
        <w:spacing w:after="0" w:line="240" w:lineRule="auto"/>
        <w:rPr>
          <w:rFonts w:ascii="Arial" w:eastAsia="Times New Roman" w:hAnsi="Arial" w:cs="Arial"/>
          <w:b/>
          <w:bCs/>
          <w:color w:val="5F6368"/>
          <w:sz w:val="21"/>
          <w:szCs w:val="21"/>
          <w:lang w:val="en" w:eastAsia="es-AR"/>
        </w:rPr>
      </w:pPr>
    </w:p>
    <w:p w14:paraId="5ADD20E2"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1"/>
          <w:lang w:val="en" w:eastAsia="es-AR"/>
        </w:rPr>
      </w:pPr>
      <w:r w:rsidRPr="005721F0">
        <w:rPr>
          <w:rFonts w:ascii="Times New Roman" w:eastAsia="Times New Roman" w:hAnsi="Times New Roman" w:cs="Arial"/>
          <w:bCs/>
          <w:sz w:val="24"/>
          <w:szCs w:val="21"/>
          <w:lang w:val="en" w:eastAsia="es-AR"/>
        </w:rPr>
        <w:t>Patel, David Siddhartha</w:t>
      </w:r>
      <w:r w:rsidRPr="005721F0">
        <w:rPr>
          <w:rFonts w:ascii="Times New Roman" w:eastAsia="Times New Roman" w:hAnsi="Times New Roman" w:cs="Arial"/>
          <w:sz w:val="24"/>
          <w:szCs w:val="21"/>
          <w:lang w:val="en" w:eastAsia="es-AR"/>
        </w:rPr>
        <w:t xml:space="preserve"> (2021): “</w:t>
      </w:r>
      <w:r w:rsidRPr="005721F0">
        <w:rPr>
          <w:rFonts w:ascii="Times New Roman" w:eastAsia="Times New Roman" w:hAnsi="Times New Roman" w:cs="Arial"/>
          <w:bCs/>
          <w:sz w:val="24"/>
          <w:szCs w:val="21"/>
          <w:lang w:val="en" w:eastAsia="es-AR"/>
        </w:rPr>
        <w:t>Repartitioning</w:t>
      </w:r>
      <w:r w:rsidRPr="005721F0">
        <w:rPr>
          <w:rFonts w:ascii="Times New Roman" w:eastAsia="Times New Roman" w:hAnsi="Times New Roman" w:cs="Arial"/>
          <w:sz w:val="24"/>
          <w:szCs w:val="21"/>
          <w:lang w:val="en" w:eastAsia="es-AR"/>
        </w:rPr>
        <w:t> the Sykes-Picot Middle East? Debunking Three Myths,” Brandeis University Crown. Center for Middle East Studies;</w:t>
      </w:r>
    </w:p>
    <w:p w14:paraId="704355EA" w14:textId="77777777" w:rsidR="005721F0" w:rsidRPr="005721F0" w:rsidRDefault="005721F0" w:rsidP="005721F0">
      <w:pPr>
        <w:shd w:val="clear" w:color="auto" w:fill="FFFFFF"/>
        <w:spacing w:after="0" w:line="240" w:lineRule="auto"/>
        <w:rPr>
          <w:rFonts w:ascii="Times New Roman" w:hAnsi="Times New Roman"/>
          <w:sz w:val="24"/>
        </w:rPr>
      </w:pPr>
    </w:p>
    <w:p w14:paraId="6243EDB6" w14:textId="77777777" w:rsidR="005721F0" w:rsidRPr="005721F0" w:rsidRDefault="005721F0" w:rsidP="005721F0">
      <w:pPr>
        <w:shd w:val="clear" w:color="auto" w:fill="FFFFFF"/>
        <w:spacing w:after="0" w:line="240" w:lineRule="auto"/>
        <w:rPr>
          <w:rFonts w:ascii="Times New Roman" w:eastAsia="Times New Roman" w:hAnsi="Times New Roman" w:cs="Arial"/>
          <w:sz w:val="24"/>
          <w:szCs w:val="21"/>
          <w:lang w:val="en" w:eastAsia="es-AR"/>
        </w:rPr>
      </w:pPr>
      <w:r w:rsidRPr="005721F0">
        <w:rPr>
          <w:rFonts w:ascii="Times New Roman" w:hAnsi="Times New Roman"/>
          <w:sz w:val="24"/>
        </w:rPr>
        <w:t>Patiño Villa, Carlos Alberto (2006): Guerras de religiones. Transformaciones sociales en el siglo XXI (Bogotá: Siglo del Hombre, Universidad Nacional de Colombia);</w:t>
      </w:r>
    </w:p>
    <w:p w14:paraId="63035B1F" w14:textId="77777777" w:rsidR="005721F0" w:rsidRPr="005721F0" w:rsidRDefault="005721F0" w:rsidP="005721F0">
      <w:pPr>
        <w:spacing w:after="0" w:line="240" w:lineRule="auto"/>
        <w:rPr>
          <w:sz w:val="24"/>
        </w:rPr>
      </w:pPr>
    </w:p>
    <w:p w14:paraId="12CBA5B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Pereyra, Carlos (1988):  Gramsci: Estado y sociedad civil, Cuadernos políticos, n.54/55, 52-60;</w:t>
      </w:r>
    </w:p>
    <w:p w14:paraId="29A0C462" w14:textId="77777777" w:rsidR="005721F0" w:rsidRPr="005721F0" w:rsidRDefault="005721F0" w:rsidP="005721F0">
      <w:pPr>
        <w:spacing w:after="0" w:line="240" w:lineRule="auto"/>
        <w:rPr>
          <w:rFonts w:ascii="Times New Roman" w:hAnsi="Times New Roman"/>
          <w:sz w:val="24"/>
        </w:rPr>
      </w:pPr>
    </w:p>
    <w:p w14:paraId="179A9CD9"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Pereyra, Guillermo (2018): Locke y la teoría de la rebelión popular, </w:t>
      </w:r>
      <w:r w:rsidRPr="005721F0">
        <w:rPr>
          <w:rFonts w:ascii="Times New Roman" w:hAnsi="Times New Roman" w:cs="Arial"/>
          <w:sz w:val="24"/>
          <w:szCs w:val="21"/>
          <w:shd w:val="clear" w:color="auto" w:fill="FFFFFF"/>
        </w:rPr>
        <w:t>Estudios Políticos; No 44; </w:t>
      </w:r>
      <w:r w:rsidRPr="005721F0">
        <w:rPr>
          <w:rFonts w:ascii="Times New Roman" w:hAnsi="Times New Roman"/>
          <w:sz w:val="24"/>
        </w:rPr>
        <w:t xml:space="preserve">185-201; </w:t>
      </w:r>
    </w:p>
    <w:p w14:paraId="218001FB" w14:textId="77777777" w:rsidR="005721F0" w:rsidRPr="005721F0" w:rsidRDefault="005721F0" w:rsidP="005721F0">
      <w:pPr>
        <w:spacing w:after="0" w:line="240" w:lineRule="auto"/>
      </w:pPr>
    </w:p>
    <w:p w14:paraId="46D8C928"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Pérez, Tomás (2003): La construcción de las naciones como problema historiográfico: el caso del mundo hispánico Historia Mexicana, vol. LIII, núm. 2, octubre - diciembre, 2003, pp. 275-311;</w:t>
      </w:r>
    </w:p>
    <w:p w14:paraId="05A9EE9C" w14:textId="77777777" w:rsidR="005721F0" w:rsidRPr="005721F0" w:rsidRDefault="005721F0" w:rsidP="005721F0">
      <w:pPr>
        <w:spacing w:after="0" w:line="240" w:lineRule="auto"/>
        <w:rPr>
          <w:rFonts w:ascii="Times New Roman" w:hAnsi="Times New Roman"/>
          <w:sz w:val="24"/>
        </w:rPr>
      </w:pPr>
    </w:p>
    <w:p w14:paraId="63337970" w14:textId="77777777" w:rsidR="005721F0" w:rsidRPr="005721F0" w:rsidRDefault="005721F0" w:rsidP="005721F0">
      <w:pPr>
        <w:spacing w:after="0" w:line="240" w:lineRule="auto"/>
        <w:rPr>
          <w:rFonts w:ascii="Times New Roman" w:hAnsi="Times New Roman"/>
          <w:sz w:val="24"/>
        </w:rPr>
      </w:pPr>
      <w:hyperlink r:id="rId35" w:history="1">
        <w:r w:rsidRPr="005721F0">
          <w:rPr>
            <w:rFonts w:ascii="Times New Roman" w:eastAsia="Times New Roman" w:hAnsi="Times New Roman" w:cs="Noto Sans"/>
            <w:sz w:val="24"/>
            <w:szCs w:val="21"/>
            <w:u w:val="single"/>
            <w:bdr w:val="none" w:sz="0" w:space="0" w:color="auto" w:frame="1"/>
            <w:lang w:eastAsia="es-AR"/>
          </w:rPr>
          <w:t>Pflanze</w:t>
        </w:r>
      </w:hyperlink>
      <w:r w:rsidRPr="005721F0">
        <w:rPr>
          <w:rFonts w:ascii="Times New Roman" w:eastAsia="Times New Roman" w:hAnsi="Times New Roman" w:cs="Noto Sans"/>
          <w:sz w:val="24"/>
          <w:szCs w:val="21"/>
          <w:lang w:eastAsia="es-AR"/>
        </w:rPr>
        <w:t xml:space="preserve">, Otto (2009): </w:t>
      </w:r>
      <w:r w:rsidRPr="005721F0">
        <w:rPr>
          <w:rFonts w:ascii="Times New Roman" w:eastAsia="Times New Roman" w:hAnsi="Times New Roman" w:cs="Noto Sans"/>
          <w:bCs/>
          <w:kern w:val="36"/>
          <w:sz w:val="24"/>
          <w:szCs w:val="42"/>
          <w:lang w:eastAsia="es-AR"/>
        </w:rPr>
        <w:t>Bismarck's </w:t>
      </w:r>
      <w:r w:rsidRPr="005721F0">
        <w:rPr>
          <w:rFonts w:ascii="Times New Roman" w:eastAsia="Times New Roman" w:hAnsi="Times New Roman" w:cs="Noto Sans"/>
          <w:bCs/>
          <w:iCs/>
          <w:kern w:val="36"/>
          <w:sz w:val="24"/>
          <w:szCs w:val="42"/>
          <w:bdr w:val="none" w:sz="0" w:space="0" w:color="auto" w:frame="1"/>
          <w:lang w:eastAsia="es-AR"/>
        </w:rPr>
        <w:t>Realpolitik</w:t>
      </w:r>
      <w:r w:rsidRPr="005721F0">
        <w:rPr>
          <w:rFonts w:ascii="Times New Roman" w:eastAsia="Times New Roman" w:hAnsi="Times New Roman" w:cs="Noto Sans"/>
          <w:sz w:val="24"/>
          <w:szCs w:val="21"/>
          <w:lang w:eastAsia="es-AR"/>
        </w:rPr>
        <w:t>, Cambridge University Press:  </w:t>
      </w:r>
      <w:r w:rsidRPr="005721F0">
        <w:rPr>
          <w:rFonts w:ascii="Times New Roman" w:eastAsia="Times New Roman" w:hAnsi="Times New Roman" w:cs="Noto Sans"/>
          <w:bCs/>
          <w:sz w:val="24"/>
          <w:szCs w:val="21"/>
          <w:bdr w:val="none" w:sz="0" w:space="0" w:color="auto" w:frame="1"/>
          <w:lang w:eastAsia="es-AR"/>
        </w:rPr>
        <w:t>05 August 2009;</w:t>
      </w:r>
    </w:p>
    <w:p w14:paraId="48C6A251" w14:textId="77777777" w:rsidR="005721F0" w:rsidRPr="005721F0" w:rsidRDefault="005721F0" w:rsidP="005721F0">
      <w:pPr>
        <w:spacing w:after="0" w:line="240" w:lineRule="auto"/>
        <w:rPr>
          <w:rFonts w:ascii="Times New Roman" w:hAnsi="Times New Roman"/>
          <w:sz w:val="24"/>
        </w:rPr>
      </w:pPr>
    </w:p>
    <w:p w14:paraId="074DD518"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Piemonte, Víctor Augusto (2015): El socialismo europeo en la encrucijada: Debates sobre cuestión nacional y revolución social en la Segunda Internacional, Trabajos y Comunicaciones, 41;</w:t>
      </w:r>
    </w:p>
    <w:p w14:paraId="4FF4C120" w14:textId="77777777" w:rsidR="005721F0" w:rsidRPr="005721F0" w:rsidRDefault="005721F0" w:rsidP="005721F0">
      <w:pPr>
        <w:spacing w:after="0" w:line="240" w:lineRule="auto"/>
        <w:rPr>
          <w:rFonts w:ascii="Arial" w:hAnsi="Arial" w:cs="Arial"/>
          <w:color w:val="4D5156"/>
          <w:sz w:val="21"/>
          <w:szCs w:val="21"/>
          <w:shd w:val="clear" w:color="auto" w:fill="FFFFFF"/>
        </w:rPr>
      </w:pPr>
    </w:p>
    <w:p w14:paraId="7BA1C66F" w14:textId="77777777" w:rsidR="005721F0" w:rsidRPr="005721F0" w:rsidRDefault="005721F0" w:rsidP="005721F0">
      <w:pPr>
        <w:spacing w:after="0" w:line="240" w:lineRule="auto"/>
        <w:rPr>
          <w:rFonts w:ascii="Times New Roman" w:hAnsi="Times New Roman" w:cs="Arial"/>
          <w:bCs/>
          <w:sz w:val="24"/>
          <w:szCs w:val="21"/>
          <w:shd w:val="clear" w:color="auto" w:fill="FFFFFF"/>
        </w:rPr>
      </w:pPr>
      <w:r w:rsidRPr="005721F0">
        <w:rPr>
          <w:rFonts w:ascii="Times New Roman" w:hAnsi="Times New Roman" w:cs="Arial"/>
          <w:sz w:val="24"/>
          <w:szCs w:val="21"/>
          <w:shd w:val="clear" w:color="auto" w:fill="FFFFFF"/>
        </w:rPr>
        <w:t>Pienda, José Avelino de la (2003): La </w:t>
      </w:r>
      <w:r w:rsidRPr="005721F0">
        <w:rPr>
          <w:rFonts w:ascii="Times New Roman" w:hAnsi="Times New Roman" w:cs="Arial"/>
          <w:bCs/>
          <w:sz w:val="24"/>
          <w:szCs w:val="21"/>
          <w:shd w:val="clear" w:color="auto" w:fill="FFFFFF"/>
        </w:rPr>
        <w:t>lógica del Gran Tiempo en Joaquín de Fiore</w:t>
      </w:r>
      <w:r w:rsidRPr="005721F0">
        <w:rPr>
          <w:rFonts w:ascii="Times New Roman" w:hAnsi="Times New Roman" w:cs="Arial"/>
          <w:sz w:val="24"/>
          <w:szCs w:val="21"/>
          <w:shd w:val="clear" w:color="auto" w:fill="FFFFFF"/>
        </w:rPr>
        <w:t>. Teorema: Revista internacional de filosofía, Vol. 22, Nº. 3;</w:t>
      </w:r>
    </w:p>
    <w:p w14:paraId="652659CE" w14:textId="77777777" w:rsidR="000C29DA" w:rsidRDefault="000C29DA" w:rsidP="005721F0">
      <w:pPr>
        <w:spacing w:after="0" w:line="240" w:lineRule="auto"/>
        <w:rPr>
          <w:rFonts w:ascii="Times New Roman" w:hAnsi="Times New Roman" w:cs="Arial"/>
          <w:sz w:val="24"/>
          <w:szCs w:val="21"/>
          <w:shd w:val="clear" w:color="auto" w:fill="FFFFFF"/>
        </w:rPr>
      </w:pPr>
    </w:p>
    <w:p w14:paraId="08467A0D" w14:textId="6C93FD18" w:rsidR="005721F0" w:rsidRDefault="000C29DA" w:rsidP="005721F0">
      <w:pPr>
        <w:spacing w:after="0" w:line="240" w:lineRule="auto"/>
        <w:rPr>
          <w:rFonts w:ascii="Times New Roman" w:hAnsi="Times New Roman" w:cs="Arial"/>
          <w:sz w:val="24"/>
          <w:szCs w:val="21"/>
          <w:shd w:val="clear" w:color="auto" w:fill="FFFFFF"/>
        </w:rPr>
      </w:pPr>
      <w:bookmarkStart w:id="122" w:name="_Hlk159967016"/>
      <w:r w:rsidRPr="005721F0">
        <w:rPr>
          <w:rFonts w:ascii="Times New Roman" w:hAnsi="Times New Roman" w:cs="Arial"/>
          <w:sz w:val="24"/>
          <w:szCs w:val="21"/>
          <w:shd w:val="clear" w:color="auto" w:fill="FFFFFF"/>
        </w:rPr>
        <w:t>Pi</w:t>
      </w:r>
      <w:r>
        <w:rPr>
          <w:rFonts w:ascii="Times New Roman" w:hAnsi="Times New Roman" w:cs="Arial"/>
          <w:sz w:val="24"/>
          <w:szCs w:val="21"/>
          <w:shd w:val="clear" w:color="auto" w:fill="FFFFFF"/>
        </w:rPr>
        <w:t>ta González</w:t>
      </w:r>
      <w:r w:rsidRPr="005721F0">
        <w:rPr>
          <w:rFonts w:ascii="Times New Roman" w:hAnsi="Times New Roman" w:cs="Arial"/>
          <w:sz w:val="24"/>
          <w:szCs w:val="21"/>
          <w:shd w:val="clear" w:color="auto" w:fill="FFFFFF"/>
        </w:rPr>
        <w:t xml:space="preserve">, </w:t>
      </w:r>
      <w:r>
        <w:rPr>
          <w:rFonts w:ascii="Times New Roman" w:hAnsi="Times New Roman" w:cs="Arial"/>
          <w:sz w:val="24"/>
          <w:szCs w:val="21"/>
          <w:shd w:val="clear" w:color="auto" w:fill="FFFFFF"/>
        </w:rPr>
        <w:t>Alexandr</w:t>
      </w:r>
      <w:r w:rsidRPr="005721F0">
        <w:rPr>
          <w:rFonts w:ascii="Times New Roman" w:hAnsi="Times New Roman" w:cs="Arial"/>
          <w:sz w:val="24"/>
          <w:szCs w:val="21"/>
          <w:shd w:val="clear" w:color="auto" w:fill="FFFFFF"/>
        </w:rPr>
        <w:t>a (20</w:t>
      </w:r>
      <w:r>
        <w:rPr>
          <w:rFonts w:ascii="Times New Roman" w:hAnsi="Times New Roman" w:cs="Arial"/>
          <w:sz w:val="24"/>
          <w:szCs w:val="21"/>
          <w:shd w:val="clear" w:color="auto" w:fill="FFFFFF"/>
        </w:rPr>
        <w:t>17</w:t>
      </w:r>
      <w:r w:rsidRPr="005721F0">
        <w:rPr>
          <w:rFonts w:ascii="Times New Roman" w:hAnsi="Times New Roman" w:cs="Arial"/>
          <w:sz w:val="24"/>
          <w:szCs w:val="21"/>
          <w:shd w:val="clear" w:color="auto" w:fill="FFFFFF"/>
        </w:rPr>
        <w:t>):</w:t>
      </w:r>
      <w:bookmarkEnd w:id="122"/>
      <w:r>
        <w:rPr>
          <w:rFonts w:ascii="Times New Roman" w:hAnsi="Times New Roman" w:cs="Arial"/>
          <w:sz w:val="24"/>
          <w:szCs w:val="21"/>
          <w:shd w:val="clear" w:color="auto" w:fill="FFFFFF"/>
        </w:rPr>
        <w:t xml:space="preserve"> Panamericanismo y nación. La perspectiva de Samuel G. Inman, Anuario IEHS, 32 (1), 135-154;</w:t>
      </w:r>
    </w:p>
    <w:p w14:paraId="03A30776" w14:textId="77777777" w:rsidR="000C29DA" w:rsidRPr="005721F0" w:rsidRDefault="000C29DA" w:rsidP="005721F0">
      <w:pPr>
        <w:spacing w:after="0" w:line="240" w:lineRule="auto"/>
        <w:rPr>
          <w:rFonts w:ascii="Times New Roman" w:hAnsi="Times New Roman" w:cs="Arial"/>
          <w:bCs/>
          <w:sz w:val="24"/>
          <w:szCs w:val="21"/>
          <w:shd w:val="clear" w:color="auto" w:fill="FFFFFF"/>
        </w:rPr>
      </w:pPr>
    </w:p>
    <w:p w14:paraId="12C50397"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Pollitzer</w:t>
      </w:r>
      <w:r w:rsidRPr="005721F0">
        <w:rPr>
          <w:rFonts w:ascii="Times New Roman" w:hAnsi="Times New Roman" w:cs="Arial"/>
          <w:sz w:val="24"/>
          <w:szCs w:val="21"/>
          <w:shd w:val="clear" w:color="auto" w:fill="FFFFFF"/>
        </w:rPr>
        <w:t>, María (2003): </w:t>
      </w:r>
      <w:r w:rsidRPr="005721F0">
        <w:rPr>
          <w:rFonts w:ascii="Times New Roman" w:hAnsi="Times New Roman" w:cs="Arial"/>
          <w:bCs/>
          <w:sz w:val="24"/>
          <w:szCs w:val="21"/>
          <w:shd w:val="clear" w:color="auto" w:fill="FFFFFF"/>
        </w:rPr>
        <w:t>Diocleciano</w:t>
      </w:r>
      <w:r w:rsidRPr="005721F0">
        <w:rPr>
          <w:rFonts w:ascii="Times New Roman" w:hAnsi="Times New Roman" w:cs="Arial"/>
          <w:sz w:val="24"/>
          <w:szCs w:val="21"/>
          <w:shd w:val="clear" w:color="auto" w:fill="FFFFFF"/>
        </w:rPr>
        <w:t> y la teología tetrárquica,</w:t>
      </w:r>
      <w:r w:rsidRPr="005721F0">
        <w:rPr>
          <w:rFonts w:ascii="Times New Roman" w:hAnsi="Times New Roman" w:cs="Arial"/>
          <w:sz w:val="24"/>
          <w:szCs w:val="18"/>
        </w:rPr>
        <w:t> </w:t>
      </w:r>
      <w:hyperlink r:id="rId36" w:history="1">
        <w:r w:rsidRPr="005721F0">
          <w:rPr>
            <w:rFonts w:ascii="Times New Roman" w:hAnsi="Times New Roman" w:cs="Arial"/>
            <w:sz w:val="24"/>
            <w:szCs w:val="18"/>
            <w:bdr w:val="none" w:sz="0" w:space="0" w:color="auto" w:frame="1"/>
          </w:rPr>
          <w:t>Teología: revista de la Facultad de Teología de la Pontificia Universidad Católica Argentina</w:t>
        </w:r>
      </w:hyperlink>
      <w:r w:rsidRPr="005721F0">
        <w:rPr>
          <w:rFonts w:ascii="Times New Roman" w:hAnsi="Times New Roman" w:cs="Arial"/>
          <w:sz w:val="24"/>
          <w:szCs w:val="18"/>
          <w:bdr w:val="none" w:sz="0" w:space="0" w:color="auto" w:frame="1"/>
        </w:rPr>
        <w:t>, </w:t>
      </w:r>
      <w:hyperlink r:id="rId37" w:history="1">
        <w:r w:rsidRPr="005721F0">
          <w:rPr>
            <w:rFonts w:ascii="Times New Roman" w:hAnsi="Times New Roman" w:cs="Arial"/>
            <w:sz w:val="24"/>
            <w:szCs w:val="18"/>
            <w:bdr w:val="none" w:sz="0" w:space="0" w:color="auto" w:frame="1"/>
          </w:rPr>
          <w:t>Nº. 81, 2003</w:t>
        </w:r>
      </w:hyperlink>
      <w:r w:rsidRPr="005721F0">
        <w:rPr>
          <w:rFonts w:ascii="Times New Roman" w:hAnsi="Times New Roman" w:cs="Arial"/>
          <w:sz w:val="24"/>
          <w:szCs w:val="18"/>
          <w:bdr w:val="none" w:sz="0" w:space="0" w:color="auto" w:frame="1"/>
        </w:rPr>
        <w:t>, págs. 157-166;</w:t>
      </w:r>
    </w:p>
    <w:p w14:paraId="2B277A8B" w14:textId="77777777" w:rsidR="005721F0" w:rsidRPr="005721F0" w:rsidRDefault="005721F0" w:rsidP="005721F0">
      <w:pPr>
        <w:spacing w:after="0" w:line="240" w:lineRule="auto"/>
        <w:rPr>
          <w:rFonts w:ascii="Times New Roman" w:hAnsi="Times New Roman"/>
          <w:sz w:val="24"/>
        </w:rPr>
      </w:pPr>
    </w:p>
    <w:p w14:paraId="2494F34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Pozo, Cándido (1997): La interpretación del </w:t>
      </w:r>
      <w:proofErr w:type="gramStart"/>
      <w:r w:rsidRPr="005721F0">
        <w:rPr>
          <w:rFonts w:ascii="Times New Roman" w:hAnsi="Times New Roman"/>
          <w:sz w:val="24"/>
        </w:rPr>
        <w:t>Islam</w:t>
      </w:r>
      <w:proofErr w:type="gramEnd"/>
      <w:r w:rsidRPr="005721F0">
        <w:rPr>
          <w:rFonts w:ascii="Times New Roman" w:hAnsi="Times New Roman"/>
          <w:sz w:val="24"/>
        </w:rPr>
        <w:t xml:space="preserve"> como herejía cristiana y sus consecuencias históricas, Archivo Teológico Granadino, 60, 5-24;</w:t>
      </w:r>
    </w:p>
    <w:p w14:paraId="01468B6C" w14:textId="77777777" w:rsidR="005721F0" w:rsidRPr="005721F0" w:rsidRDefault="005721F0" w:rsidP="005721F0">
      <w:pPr>
        <w:spacing w:after="0" w:line="240" w:lineRule="auto"/>
        <w:rPr>
          <w:rFonts w:ascii="Times New Roman" w:hAnsi="Times New Roman"/>
          <w:sz w:val="24"/>
        </w:rPr>
      </w:pPr>
    </w:p>
    <w:p w14:paraId="0A5F556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Prats Roselló, Ramón (2013): Japón, el período beligerante y los tres unificadores, Cuadernos del Tomás, n.5</w:t>
      </w:r>
      <w:r w:rsidRPr="005721F0">
        <w:rPr>
          <w:rFonts w:ascii="Times New Roman" w:hAnsi="Times New Roman" w:cs="Arial"/>
          <w:sz w:val="24"/>
          <w:szCs w:val="18"/>
          <w:bdr w:val="none" w:sz="0" w:space="0" w:color="auto" w:frame="1"/>
        </w:rPr>
        <w:t>, pp. 123-139;</w:t>
      </w:r>
    </w:p>
    <w:p w14:paraId="065CEA01" w14:textId="77777777" w:rsidR="005721F0" w:rsidRPr="005721F0" w:rsidRDefault="005721F0" w:rsidP="005721F0">
      <w:pPr>
        <w:spacing w:after="0" w:line="240" w:lineRule="auto"/>
        <w:rPr>
          <w:rFonts w:ascii="Times New Roman" w:hAnsi="Times New Roman"/>
          <w:sz w:val="24"/>
        </w:rPr>
      </w:pPr>
      <w:r w:rsidRPr="005721F0">
        <w:rPr>
          <w:rFonts w:ascii="Arial" w:hAnsi="Arial" w:cs="Arial"/>
          <w:b/>
          <w:bCs/>
          <w:color w:val="5F6368"/>
          <w:sz w:val="21"/>
          <w:szCs w:val="21"/>
          <w:shd w:val="clear" w:color="auto" w:fill="FFFFFF"/>
        </w:rPr>
        <w:t xml:space="preserve"> </w:t>
      </w:r>
    </w:p>
    <w:p w14:paraId="3589D83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Preyer, Gerhard (2016): Una interpretación de la globalización: un giro en la teoría sociológica, Revista Mexicana de Ciencias Políticas y Sociales, n.226, 61-87;</w:t>
      </w:r>
    </w:p>
    <w:p w14:paraId="04382F0E" w14:textId="77777777" w:rsidR="005721F0" w:rsidRPr="005721F0" w:rsidRDefault="005721F0" w:rsidP="005721F0">
      <w:pPr>
        <w:spacing w:after="0" w:line="240" w:lineRule="auto"/>
        <w:rPr>
          <w:rFonts w:ascii="Times New Roman" w:hAnsi="Times New Roman"/>
          <w:sz w:val="24"/>
        </w:rPr>
      </w:pPr>
    </w:p>
    <w:p w14:paraId="7A71D3F2"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Quiroga, Manuel y Darío Scattolini (2016): Teoría y política de Otto Bauer sobre el imperialismo y la crisis (1904-1914), Izquierdas, 30, 258-287;</w:t>
      </w:r>
    </w:p>
    <w:p w14:paraId="7BDCDD07" w14:textId="77777777" w:rsidR="005721F0" w:rsidRPr="005721F0" w:rsidRDefault="005721F0" w:rsidP="005721F0">
      <w:pPr>
        <w:spacing w:after="0" w:line="240" w:lineRule="auto"/>
        <w:rPr>
          <w:rFonts w:ascii="Times New Roman" w:hAnsi="Times New Roman"/>
          <w:sz w:val="24"/>
        </w:rPr>
      </w:pPr>
    </w:p>
    <w:p w14:paraId="631847F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Quiroz Pizarro, Roberto (2013): En el caminar de los estoicos, Byzantion Nea Hellás, n.32, 125-144;</w:t>
      </w:r>
    </w:p>
    <w:p w14:paraId="358D69EE" w14:textId="77777777" w:rsidR="005721F0" w:rsidRPr="005721F0" w:rsidRDefault="005721F0" w:rsidP="005721F0">
      <w:pPr>
        <w:spacing w:after="0" w:line="240" w:lineRule="auto"/>
      </w:pPr>
    </w:p>
    <w:p w14:paraId="0D25A6D5" w14:textId="77777777" w:rsidR="005721F0" w:rsidRPr="005721F0" w:rsidRDefault="005721F0" w:rsidP="005721F0">
      <w:pPr>
        <w:spacing w:after="0" w:line="240" w:lineRule="auto"/>
        <w:rPr>
          <w:rFonts w:ascii="Times New Roman" w:hAnsi="Times New Roman"/>
          <w:sz w:val="24"/>
        </w:rPr>
      </w:pPr>
      <w:bookmarkStart w:id="123" w:name="_Hlk156408097"/>
      <w:r w:rsidRPr="005721F0">
        <w:rPr>
          <w:rFonts w:ascii="Times New Roman" w:hAnsi="Times New Roman"/>
          <w:sz w:val="24"/>
        </w:rPr>
        <w:t>Raffin, Marcelo (2021): Michel Foucault y la Revolución Iraní: reflexiones en torno de la sublevación, la resistencia y la política</w:t>
      </w:r>
      <w:bookmarkEnd w:id="123"/>
      <w:r w:rsidRPr="005721F0">
        <w:rPr>
          <w:rFonts w:ascii="Times New Roman" w:hAnsi="Times New Roman"/>
          <w:sz w:val="24"/>
        </w:rPr>
        <w:t>, Las Torres de Lucca, v.10 | n.18 enero-junio 2021: 169-197;</w:t>
      </w:r>
    </w:p>
    <w:p w14:paraId="787DE4E9" w14:textId="77777777" w:rsidR="005721F0" w:rsidRPr="005721F0" w:rsidRDefault="005721F0" w:rsidP="005721F0">
      <w:pPr>
        <w:spacing w:after="0" w:line="240" w:lineRule="auto"/>
        <w:rPr>
          <w:rFonts w:ascii="Times New Roman" w:hAnsi="Times New Roman"/>
          <w:sz w:val="24"/>
        </w:rPr>
      </w:pPr>
    </w:p>
    <w:p w14:paraId="10C3ACF1"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Raffin, Marcelo (2023): Derivas de la biopolítica en la arena actual: las nociones de colonialidad y decolonialidad a partir de Michel Foucault, Meridional. Revista Chilena de de Estudios Latinoamericanos, n.19, 25-54;</w:t>
      </w:r>
    </w:p>
    <w:p w14:paraId="3DCE5B6A" w14:textId="77777777" w:rsidR="005721F0" w:rsidRPr="005721F0" w:rsidRDefault="005721F0" w:rsidP="005721F0">
      <w:pPr>
        <w:spacing w:after="0" w:line="240" w:lineRule="auto"/>
        <w:rPr>
          <w:rFonts w:ascii="Times New Roman" w:hAnsi="Times New Roman"/>
          <w:sz w:val="24"/>
        </w:rPr>
      </w:pPr>
    </w:p>
    <w:p w14:paraId="3095BE63"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Ramos Tolosa, Jorge (2020): La historiografía revisionista israelí: terremoto, giro y declive, Revista de Paz y Conflictos, v.13, n.2, 53-78;</w:t>
      </w:r>
    </w:p>
    <w:p w14:paraId="7BB59D60" w14:textId="77777777" w:rsidR="005721F0" w:rsidRPr="005721F0" w:rsidRDefault="005721F0" w:rsidP="005721F0">
      <w:pPr>
        <w:spacing w:after="0" w:line="240" w:lineRule="auto"/>
        <w:rPr>
          <w:rFonts w:ascii="Times New Roman" w:hAnsi="Times New Roman"/>
          <w:sz w:val="24"/>
        </w:rPr>
      </w:pPr>
    </w:p>
    <w:p w14:paraId="01635BAC"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Rauschenberg, Nicholas (2014): Notas sobre la relación entre esfera pública y democracia deliberativa en Habermas, VIII Jornadas de Sociología de la UNLP;</w:t>
      </w:r>
    </w:p>
    <w:p w14:paraId="5BC08942" w14:textId="77777777" w:rsidR="005721F0" w:rsidRPr="005721F0" w:rsidRDefault="005721F0" w:rsidP="005721F0">
      <w:pPr>
        <w:spacing w:after="0" w:line="240" w:lineRule="auto"/>
        <w:rPr>
          <w:rFonts w:ascii="Times New Roman" w:hAnsi="Times New Roman"/>
          <w:sz w:val="24"/>
        </w:rPr>
      </w:pPr>
    </w:p>
    <w:p w14:paraId="045E968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Requena, Mariano J. (2012): La libertad cuestionada: expresiones esclavistas y disputa política en la Atenas clásica, Anales de Historia Antigua, Medieval y Moderna, v.44, </w:t>
      </w:r>
    </w:p>
    <w:p w14:paraId="3BC1670D" w14:textId="77777777" w:rsidR="005721F0" w:rsidRPr="005721F0" w:rsidRDefault="005721F0" w:rsidP="005721F0">
      <w:pPr>
        <w:spacing w:after="0" w:line="240" w:lineRule="auto"/>
        <w:rPr>
          <w:rFonts w:ascii="Times New Roman" w:hAnsi="Times New Roman"/>
          <w:sz w:val="24"/>
        </w:rPr>
      </w:pPr>
    </w:p>
    <w:p w14:paraId="059B256F" w14:textId="77777777" w:rsidR="005721F0" w:rsidRPr="005721F0" w:rsidRDefault="005721F0" w:rsidP="005721F0">
      <w:pPr>
        <w:spacing w:after="0" w:line="240" w:lineRule="auto"/>
        <w:rPr>
          <w:rFonts w:ascii="Times New Roman" w:hAnsi="Times New Roman"/>
          <w:sz w:val="24"/>
        </w:rPr>
      </w:pPr>
      <w:bookmarkStart w:id="124" w:name="_Hlk158388934"/>
      <w:r w:rsidRPr="005721F0">
        <w:rPr>
          <w:rFonts w:ascii="Times New Roman" w:hAnsi="Times New Roman"/>
          <w:sz w:val="24"/>
        </w:rPr>
        <w:t xml:space="preserve">Retamal H., Christian (2016): </w:t>
      </w:r>
      <w:bookmarkEnd w:id="124"/>
      <w:r w:rsidRPr="005721F0">
        <w:rPr>
          <w:rFonts w:ascii="Times New Roman" w:hAnsi="Times New Roman"/>
          <w:sz w:val="24"/>
        </w:rPr>
        <w:t>Distopía y nihilismo. De la utopía como tiempo de la esperanza a la distopía como tiempo del fin, XIV Coloquio Internacional de Geocrítica. Las utopías y la construcción de la sociedad del futuro (Barcelona, 2016);</w:t>
      </w:r>
    </w:p>
    <w:p w14:paraId="2BF7C048" w14:textId="77777777" w:rsidR="005721F0" w:rsidRPr="005721F0" w:rsidRDefault="005721F0" w:rsidP="005721F0">
      <w:pPr>
        <w:spacing w:after="0" w:line="240" w:lineRule="auto"/>
        <w:rPr>
          <w:rFonts w:ascii="Times New Roman" w:hAnsi="Times New Roman"/>
          <w:sz w:val="24"/>
        </w:rPr>
      </w:pPr>
    </w:p>
    <w:p w14:paraId="5A98636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Rey, Miguel del (2022): Napoleón en Oriente. Las campañas de Egipto y Siria, </w:t>
      </w:r>
      <w:r w:rsidRPr="005721F0">
        <w:rPr>
          <w:rFonts w:ascii="Times New Roman" w:hAnsi="Times New Roman" w:cs="Arial"/>
          <w:sz w:val="24"/>
          <w:szCs w:val="21"/>
          <w:shd w:val="clear" w:color="auto" w:fill="FFFFFF"/>
        </w:rPr>
        <w:t>Editorial. La Esfera De Los Libros</w:t>
      </w:r>
    </w:p>
    <w:p w14:paraId="3708955E" w14:textId="77777777" w:rsidR="007866EA" w:rsidRDefault="007866EA" w:rsidP="005721F0">
      <w:pPr>
        <w:spacing w:after="0" w:line="240" w:lineRule="auto"/>
        <w:rPr>
          <w:rFonts w:ascii="Times New Roman" w:hAnsi="Times New Roman"/>
          <w:sz w:val="24"/>
        </w:rPr>
      </w:pPr>
    </w:p>
    <w:p w14:paraId="232A0058" w14:textId="641BC970" w:rsidR="005721F0" w:rsidRDefault="007866EA" w:rsidP="005721F0">
      <w:pPr>
        <w:spacing w:after="0" w:line="240" w:lineRule="auto"/>
        <w:rPr>
          <w:rFonts w:ascii="Times New Roman" w:hAnsi="Times New Roman"/>
          <w:sz w:val="24"/>
        </w:rPr>
      </w:pPr>
      <w:r w:rsidRPr="005721F0">
        <w:rPr>
          <w:rFonts w:ascii="Times New Roman" w:hAnsi="Times New Roman"/>
          <w:sz w:val="24"/>
        </w:rPr>
        <w:t>Rib</w:t>
      </w:r>
      <w:r>
        <w:rPr>
          <w:rFonts w:ascii="Times New Roman" w:hAnsi="Times New Roman"/>
          <w:sz w:val="24"/>
        </w:rPr>
        <w:t>era</w:t>
      </w:r>
      <w:r w:rsidRPr="005721F0">
        <w:rPr>
          <w:rFonts w:ascii="Times New Roman" w:hAnsi="Times New Roman"/>
          <w:sz w:val="24"/>
        </w:rPr>
        <w:t xml:space="preserve">, </w:t>
      </w:r>
      <w:r>
        <w:rPr>
          <w:rFonts w:ascii="Times New Roman" w:hAnsi="Times New Roman"/>
          <w:sz w:val="24"/>
        </w:rPr>
        <w:t>Ricardo</w:t>
      </w:r>
      <w:r w:rsidRPr="005721F0">
        <w:rPr>
          <w:rFonts w:ascii="Times New Roman" w:hAnsi="Times New Roman"/>
          <w:sz w:val="24"/>
        </w:rPr>
        <w:t xml:space="preserve"> (</w:t>
      </w:r>
      <w:r>
        <w:rPr>
          <w:rFonts w:ascii="Times New Roman" w:hAnsi="Times New Roman"/>
          <w:sz w:val="24"/>
        </w:rPr>
        <w:t>2005</w:t>
      </w:r>
      <w:r w:rsidRPr="005721F0">
        <w:rPr>
          <w:rFonts w:ascii="Times New Roman" w:hAnsi="Times New Roman"/>
          <w:sz w:val="24"/>
        </w:rPr>
        <w:t>):</w:t>
      </w:r>
      <w:r>
        <w:rPr>
          <w:rFonts w:ascii="Times New Roman" w:hAnsi="Times New Roman"/>
          <w:sz w:val="24"/>
        </w:rPr>
        <w:t xml:space="preserve"> El pensamiento filosófico oriental. Apuntes de filosofía social y política, Realidad, 103, 97-126;</w:t>
      </w:r>
    </w:p>
    <w:p w14:paraId="26B7E048" w14:textId="77777777" w:rsidR="007866EA" w:rsidRPr="005721F0" w:rsidRDefault="007866EA" w:rsidP="005721F0">
      <w:pPr>
        <w:spacing w:after="0" w:line="240" w:lineRule="auto"/>
        <w:rPr>
          <w:rFonts w:ascii="Times New Roman" w:hAnsi="Times New Roman"/>
          <w:sz w:val="24"/>
        </w:rPr>
      </w:pPr>
    </w:p>
    <w:p w14:paraId="1D5C03F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Ribot, Th (1907): Ensayo sobre las pasiones (Madrid: Daniel Jorro);</w:t>
      </w:r>
    </w:p>
    <w:p w14:paraId="6E10E5F5" w14:textId="77777777" w:rsidR="005721F0" w:rsidRPr="005721F0" w:rsidRDefault="005721F0" w:rsidP="005721F0">
      <w:pPr>
        <w:spacing w:after="0" w:line="240" w:lineRule="auto"/>
        <w:rPr>
          <w:rFonts w:ascii="Times New Roman" w:hAnsi="Times New Roman"/>
          <w:sz w:val="24"/>
        </w:rPr>
      </w:pPr>
    </w:p>
    <w:p w14:paraId="1952CFE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Rivera García, Antonio (2018): Teología política medieval y posmoderna: entre la secularización y la “afinidad estructural”, Bajo Palabra, II Época, n.19, 87-110;</w:t>
      </w:r>
    </w:p>
    <w:p w14:paraId="18FFB4E8" w14:textId="77777777" w:rsidR="005721F0" w:rsidRPr="005721F0" w:rsidRDefault="005721F0" w:rsidP="005721F0">
      <w:pPr>
        <w:spacing w:after="0" w:line="240" w:lineRule="auto"/>
        <w:rPr>
          <w:rFonts w:ascii="Times New Roman" w:hAnsi="Times New Roman"/>
          <w:sz w:val="24"/>
        </w:rPr>
      </w:pPr>
    </w:p>
    <w:p w14:paraId="24CBDAC9" w14:textId="77777777" w:rsidR="005721F0" w:rsidRPr="005721F0" w:rsidRDefault="005721F0" w:rsidP="005721F0">
      <w:pPr>
        <w:spacing w:after="0" w:line="240" w:lineRule="auto"/>
        <w:rPr>
          <w:rFonts w:ascii="Times New Roman" w:hAnsi="Times New Roman"/>
          <w:sz w:val="24"/>
        </w:rPr>
      </w:pPr>
      <w:bookmarkStart w:id="125" w:name="_Hlk153219672"/>
      <w:r w:rsidRPr="005721F0">
        <w:rPr>
          <w:rFonts w:ascii="Times New Roman" w:hAnsi="Times New Roman"/>
          <w:sz w:val="24"/>
        </w:rPr>
        <w:t xml:space="preserve">Robles Bastida, Nazario (2008): </w:t>
      </w:r>
      <w:bookmarkEnd w:id="125"/>
      <w:r w:rsidRPr="005721F0">
        <w:rPr>
          <w:rFonts w:ascii="Times New Roman" w:hAnsi="Times New Roman"/>
          <w:sz w:val="24"/>
        </w:rPr>
        <w:t>Los Cuatro pilares: ciudadanía, capitalismo, hermandad espiritual y virtud en la ciudad occidental, Iberóforum. Revista de Ciencias Sociales de la Universidad Iberoamericana, v.III, n.5, 1-12;</w:t>
      </w:r>
    </w:p>
    <w:p w14:paraId="3B9514D5" w14:textId="77777777" w:rsidR="005721F0" w:rsidRPr="005721F0" w:rsidRDefault="005721F0" w:rsidP="005721F0">
      <w:pPr>
        <w:spacing w:after="0" w:line="240" w:lineRule="auto"/>
        <w:rPr>
          <w:rFonts w:ascii="Times New Roman" w:hAnsi="Times New Roman"/>
          <w:sz w:val="24"/>
        </w:rPr>
      </w:pPr>
    </w:p>
    <w:p w14:paraId="614CF19D" w14:textId="77777777" w:rsidR="005721F0" w:rsidRPr="005721F0" w:rsidRDefault="005721F0" w:rsidP="005721F0">
      <w:pPr>
        <w:spacing w:after="0" w:line="240" w:lineRule="auto"/>
      </w:pPr>
      <w:r w:rsidRPr="005721F0">
        <w:rPr>
          <w:rFonts w:ascii="Times New Roman" w:hAnsi="Times New Roman"/>
          <w:sz w:val="24"/>
        </w:rPr>
        <w:t xml:space="preserve">Roche </w:t>
      </w:r>
      <w:r w:rsidRPr="005721F0">
        <w:rPr>
          <w:rFonts w:ascii="Times New Roman" w:hAnsi="Times New Roman"/>
          <w:sz w:val="24"/>
        </w:rPr>
        <w:tab/>
        <w:t>Cárcel, Juan A. (2021): La originalidad de las civilizaciones axiales y el libre juego de la historia, Revista Española de Sociología, n.30, 1-23;</w:t>
      </w:r>
    </w:p>
    <w:p w14:paraId="5FDE03C0" w14:textId="77777777" w:rsidR="005721F0" w:rsidRPr="005721F0" w:rsidRDefault="005721F0" w:rsidP="005721F0">
      <w:pPr>
        <w:spacing w:after="0" w:line="240" w:lineRule="auto"/>
        <w:rPr>
          <w:rFonts w:ascii="Times New Roman" w:hAnsi="Times New Roman"/>
          <w:sz w:val="24"/>
        </w:rPr>
      </w:pPr>
    </w:p>
    <w:p w14:paraId="6342D648"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Rodríguez, Mario Esteban (2004): La influencia del colonialismo occidental en las relaciones internacionales del Sudeste de Asia tras la Segunda Guerra Mundial: la impronta francesa en Indochina, Estudios de Asia y África, vol. XXXIX, núm. 3, septiembre-diciembre, 2004, pp. 573-596;</w:t>
      </w:r>
    </w:p>
    <w:p w14:paraId="162379D3" w14:textId="77777777" w:rsidR="005721F0" w:rsidRPr="005721F0" w:rsidRDefault="005721F0" w:rsidP="005721F0">
      <w:pPr>
        <w:spacing w:after="0" w:line="240" w:lineRule="auto"/>
        <w:rPr>
          <w:rFonts w:ascii="Times New Roman" w:hAnsi="Times New Roman"/>
          <w:sz w:val="24"/>
        </w:rPr>
      </w:pPr>
    </w:p>
    <w:p w14:paraId="6A055C2E"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Rodríguez, Virgilio (2017): Joaquín de Fiore. La Edad del Espíritu, Estudios Públicos, 145, 191-204; </w:t>
      </w:r>
      <w:r w:rsidRPr="005721F0">
        <w:rPr>
          <w:rFonts w:ascii="Times New Roman" w:hAnsi="Times New Roman"/>
          <w:sz w:val="24"/>
        </w:rPr>
        <w:tab/>
      </w:r>
      <w:r w:rsidRPr="005721F0">
        <w:rPr>
          <w:rFonts w:ascii="Times New Roman" w:hAnsi="Times New Roman"/>
          <w:sz w:val="24"/>
        </w:rPr>
        <w:tab/>
      </w:r>
    </w:p>
    <w:p w14:paraId="6AAE4A51" w14:textId="77777777" w:rsidR="005721F0" w:rsidRPr="005721F0" w:rsidRDefault="005721F0" w:rsidP="005721F0">
      <w:pPr>
        <w:spacing w:after="0" w:line="240" w:lineRule="auto"/>
        <w:rPr>
          <w:rFonts w:ascii="Times New Roman" w:hAnsi="Times New Roman"/>
          <w:sz w:val="24"/>
        </w:rPr>
      </w:pPr>
    </w:p>
    <w:p w14:paraId="3B65FE10" w14:textId="77777777" w:rsidR="005721F0" w:rsidRPr="005721F0" w:rsidRDefault="005721F0" w:rsidP="005721F0">
      <w:pPr>
        <w:spacing w:after="0" w:line="240" w:lineRule="auto"/>
        <w:rPr>
          <w:rFonts w:ascii="Times New Roman" w:hAnsi="Times New Roman"/>
          <w:sz w:val="24"/>
        </w:rPr>
      </w:pPr>
      <w:bookmarkStart w:id="126" w:name="_Hlk155211271"/>
      <w:r w:rsidRPr="005721F0">
        <w:rPr>
          <w:rFonts w:ascii="Times New Roman" w:hAnsi="Times New Roman"/>
          <w:sz w:val="24"/>
        </w:rPr>
        <w:t>Rodríguez Camarero, Luis (2012): El valor y la génesis de las pasiones humanas en el último Descartes y en Spinoza</w:t>
      </w:r>
      <w:bookmarkEnd w:id="126"/>
      <w:r w:rsidRPr="005721F0">
        <w:rPr>
          <w:rFonts w:ascii="Times New Roman" w:hAnsi="Times New Roman"/>
          <w:sz w:val="24"/>
        </w:rPr>
        <w:t>, Cauriensia, v.VII, 259-270;</w:t>
      </w:r>
    </w:p>
    <w:p w14:paraId="52D07039" w14:textId="77777777" w:rsidR="005721F0" w:rsidRPr="005721F0" w:rsidRDefault="005721F0" w:rsidP="005721F0">
      <w:pPr>
        <w:spacing w:after="0" w:line="240" w:lineRule="auto"/>
        <w:rPr>
          <w:rFonts w:ascii="Times New Roman" w:hAnsi="Times New Roman"/>
          <w:sz w:val="24"/>
        </w:rPr>
      </w:pPr>
    </w:p>
    <w:p w14:paraId="216E0E5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Rodríguez de la Peña, Manuel Alejandro (2014): Carlomagno y la Realeza sapiencial</w:t>
      </w:r>
      <w:r w:rsidRPr="005721F0">
        <w:rPr>
          <w:rFonts w:ascii="Times New Roman" w:hAnsi="Times New Roman" w:cs="Arial"/>
          <w:bCs/>
          <w:sz w:val="24"/>
          <w:szCs w:val="18"/>
          <w:bdr w:val="none" w:sz="0" w:space="0" w:color="auto" w:frame="1"/>
        </w:rPr>
        <w:t>:</w:t>
      </w:r>
      <w:r w:rsidRPr="005721F0">
        <w:rPr>
          <w:rFonts w:ascii="Times New Roman" w:hAnsi="Times New Roman" w:cs="Arial"/>
          <w:sz w:val="24"/>
          <w:szCs w:val="18"/>
        </w:rPr>
        <w:t> </w:t>
      </w:r>
      <w:hyperlink r:id="rId38" w:history="1">
        <w:r w:rsidRPr="005721F0">
          <w:rPr>
            <w:rFonts w:ascii="Times New Roman" w:hAnsi="Times New Roman" w:cs="Arial"/>
            <w:sz w:val="24"/>
            <w:szCs w:val="18"/>
            <w:bdr w:val="none" w:sz="0" w:space="0" w:color="auto" w:frame="1"/>
          </w:rPr>
          <w:t>Carlomagno y la Civilización Carolingia</w:t>
        </w:r>
      </w:hyperlink>
      <w:r w:rsidRPr="005721F0">
        <w:rPr>
          <w:rFonts w:ascii="Times New Roman" w:hAnsi="Times New Roman" w:cs="Arial"/>
          <w:sz w:val="24"/>
          <w:szCs w:val="18"/>
          <w:bdr w:val="none" w:sz="0" w:space="0" w:color="auto" w:frame="1"/>
        </w:rPr>
        <w:t>: Estudios conmemorativos en el 1.200 aniversario (814-2014) / coord. por </w:t>
      </w:r>
      <w:hyperlink r:id="rId39" w:history="1">
        <w:r w:rsidRPr="005721F0">
          <w:rPr>
            <w:rFonts w:ascii="Times New Roman" w:hAnsi="Times New Roman" w:cs="Arial"/>
            <w:sz w:val="24"/>
            <w:szCs w:val="18"/>
            <w:bdr w:val="none" w:sz="0" w:space="0" w:color="auto" w:frame="1"/>
          </w:rPr>
          <w:t>José Peña González</w:t>
        </w:r>
      </w:hyperlink>
      <w:r w:rsidRPr="005721F0">
        <w:rPr>
          <w:rFonts w:ascii="Times New Roman" w:hAnsi="Times New Roman" w:cs="Arial"/>
          <w:sz w:val="24"/>
          <w:szCs w:val="18"/>
          <w:bdr w:val="none" w:sz="0" w:space="0" w:color="auto" w:frame="1"/>
        </w:rPr>
        <w:t>, </w:t>
      </w:r>
      <w:hyperlink r:id="rId40" w:history="1">
        <w:r w:rsidRPr="005721F0">
          <w:rPr>
            <w:rFonts w:ascii="Times New Roman" w:hAnsi="Times New Roman" w:cs="Arial"/>
            <w:sz w:val="24"/>
            <w:szCs w:val="18"/>
            <w:bdr w:val="none" w:sz="0" w:space="0" w:color="auto" w:frame="1"/>
          </w:rPr>
          <w:t>Manuel Alejandro Rodríguez de la Peña</w:t>
        </w:r>
      </w:hyperlink>
      <w:r w:rsidRPr="005721F0">
        <w:rPr>
          <w:rFonts w:ascii="Times New Roman" w:hAnsi="Times New Roman" w:cs="Arial"/>
          <w:sz w:val="24"/>
          <w:szCs w:val="18"/>
          <w:bdr w:val="none" w:sz="0" w:space="0" w:color="auto" w:frame="1"/>
        </w:rPr>
        <w:t>, 2014, págs. 125-140;</w:t>
      </w:r>
    </w:p>
    <w:p w14:paraId="16287B45" w14:textId="77777777" w:rsidR="005721F0" w:rsidRPr="005721F0" w:rsidRDefault="005721F0" w:rsidP="005721F0">
      <w:pPr>
        <w:spacing w:after="0" w:line="240" w:lineRule="auto"/>
        <w:rPr>
          <w:rFonts w:ascii="Times New Roman" w:hAnsi="Times New Roman"/>
          <w:sz w:val="24"/>
        </w:rPr>
      </w:pPr>
    </w:p>
    <w:p w14:paraId="2A0DB5D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Rodríguez Rial, Gabriela y Gonzalo Ricci Cernadas (2021): Thomas Hobbes y Baruch Spinoza en torno al miedo: la relación entre la política democrática y las pasiones, Las Torres de Lucca. Revista Internacional de Filosofía Política, 10 (19), 169-184;</w:t>
      </w:r>
    </w:p>
    <w:p w14:paraId="6B070181" w14:textId="77777777" w:rsidR="005721F0" w:rsidRPr="005721F0" w:rsidRDefault="005721F0" w:rsidP="005721F0">
      <w:pPr>
        <w:spacing w:after="0" w:line="240" w:lineRule="auto"/>
        <w:rPr>
          <w:rFonts w:ascii="Times New Roman" w:hAnsi="Times New Roman"/>
          <w:sz w:val="24"/>
        </w:rPr>
      </w:pPr>
    </w:p>
    <w:p w14:paraId="06D1955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Rojas Peralta, Sergio (2020): Esperanza y miedo. Un enantiosema de la política a partir de Spinoza, Revista de Filosofía. Universidad de Costa Rica, LIX, (154), 145-158;</w:t>
      </w:r>
    </w:p>
    <w:p w14:paraId="315C1961" w14:textId="77777777" w:rsidR="005721F0" w:rsidRPr="005721F0" w:rsidRDefault="005721F0" w:rsidP="005721F0">
      <w:pPr>
        <w:spacing w:after="0" w:line="240" w:lineRule="auto"/>
        <w:rPr>
          <w:rFonts w:ascii="Times New Roman" w:hAnsi="Times New Roman"/>
          <w:sz w:val="24"/>
        </w:rPr>
      </w:pPr>
    </w:p>
    <w:p w14:paraId="35467D19"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Romero Gibella, Pablo (2002): El radicalismo en la Revolución Inglesa: Crisis constitucional y crisis de conciencia en el siglo del absolutismo, Historia Constitucional (revista electrónica), n.3;</w:t>
      </w:r>
    </w:p>
    <w:p w14:paraId="6C3A0045"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08294F41"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Rosanvallon</w:t>
      </w:r>
      <w:r w:rsidRPr="005721F0">
        <w:rPr>
          <w:rFonts w:ascii="Times New Roman" w:hAnsi="Times New Roman" w:cs="Arial"/>
          <w:sz w:val="24"/>
          <w:szCs w:val="21"/>
          <w:shd w:val="clear" w:color="auto" w:fill="FFFFFF"/>
        </w:rPr>
        <w:t>, Pierre (2007): El modelo político francés. La sociedad civil contra el Jacobinismo de 1789 hasta nuestros días (Buenos Aires: Siglo veintiuno editores);</w:t>
      </w:r>
    </w:p>
    <w:p w14:paraId="33D23194" w14:textId="77777777" w:rsidR="005721F0" w:rsidRPr="005721F0" w:rsidRDefault="005721F0" w:rsidP="005721F0">
      <w:pPr>
        <w:spacing w:after="0" w:line="240" w:lineRule="auto"/>
        <w:rPr>
          <w:rFonts w:ascii="Times New Roman" w:hAnsi="Times New Roman"/>
          <w:sz w:val="24"/>
        </w:rPr>
      </w:pPr>
    </w:p>
    <w:p w14:paraId="21C4C0C0"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cs="Arial"/>
          <w:bCs/>
          <w:sz w:val="24"/>
          <w:szCs w:val="21"/>
          <w:shd w:val="clear" w:color="auto" w:fill="FFFFFF"/>
        </w:rPr>
        <w:t>Rouhana</w:t>
      </w:r>
      <w:r w:rsidRPr="005721F0">
        <w:rPr>
          <w:rFonts w:ascii="Times New Roman" w:hAnsi="Times New Roman" w:cs="Arial"/>
          <w:sz w:val="24"/>
          <w:szCs w:val="21"/>
          <w:shd w:val="clear" w:color="auto" w:fill="FFFFFF"/>
        </w:rPr>
        <w:t>, Nadim (2017): '</w:t>
      </w:r>
      <w:r w:rsidRPr="005721F0">
        <w:rPr>
          <w:rFonts w:ascii="Times New Roman" w:hAnsi="Times New Roman" w:cs="Arial"/>
          <w:bCs/>
          <w:sz w:val="24"/>
          <w:szCs w:val="21"/>
          <w:shd w:val="clear" w:color="auto" w:fill="FFFFFF"/>
        </w:rPr>
        <w:t>Decolonization</w:t>
      </w:r>
      <w:r w:rsidRPr="005721F0">
        <w:rPr>
          <w:rFonts w:ascii="Times New Roman" w:hAnsi="Times New Roman" w:cs="Arial"/>
          <w:sz w:val="24"/>
          <w:szCs w:val="21"/>
          <w:shd w:val="clear" w:color="auto" w:fill="FFFFFF"/>
        </w:rPr>
        <w:t xml:space="preserve"> as Reconciliation: Rethinking the National Conflict Paradigm in the Israeli-Palestinian Conflict, </w:t>
      </w:r>
      <w:r w:rsidRPr="005721F0">
        <w:rPr>
          <w:rFonts w:ascii="Times New Roman" w:hAnsi="Times New Roman" w:cs="Arial"/>
          <w:spacing w:val="5"/>
          <w:sz w:val="24"/>
          <w:szCs w:val="23"/>
          <w:shd w:val="clear" w:color="auto" w:fill="FFFFFF"/>
        </w:rPr>
        <w:t>Ethnic and Racial Studies, 41(4):643-662;</w:t>
      </w:r>
    </w:p>
    <w:p w14:paraId="14235241" w14:textId="77777777" w:rsidR="005721F0" w:rsidRPr="005721F0" w:rsidRDefault="005721F0" w:rsidP="005721F0">
      <w:pPr>
        <w:spacing w:after="0" w:line="240" w:lineRule="auto"/>
      </w:pPr>
    </w:p>
    <w:p w14:paraId="2A174C8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Ruggero, Santiago (2008): La Revuelta de los Cipayos, I Jornadas Internacionales de Investigación y Debate Político (Buenos Aires); </w:t>
      </w:r>
    </w:p>
    <w:p w14:paraId="5AE074E5" w14:textId="77777777" w:rsidR="005721F0" w:rsidRPr="005721F0" w:rsidRDefault="005721F0" w:rsidP="005721F0">
      <w:pPr>
        <w:spacing w:after="0" w:line="240" w:lineRule="auto"/>
      </w:pPr>
    </w:p>
    <w:p w14:paraId="6FF14D74"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Ruiz Bravo-Villasante, Carmen (1976): La controversia ideológica: nacionalismos árabes, nacionalismos locales (eds. Instituto Hispano-Árabe de Cultura).</w:t>
      </w:r>
    </w:p>
    <w:p w14:paraId="17355A4C" w14:textId="77777777" w:rsidR="005721F0" w:rsidRPr="005721F0" w:rsidRDefault="005721F0" w:rsidP="005721F0">
      <w:pPr>
        <w:spacing w:after="0" w:line="240" w:lineRule="auto"/>
        <w:rPr>
          <w:rFonts w:ascii="Times New Roman" w:hAnsi="Times New Roman"/>
          <w:sz w:val="24"/>
        </w:rPr>
      </w:pPr>
    </w:p>
    <w:p w14:paraId="74D5D286"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Ruiz Durán, Francisco Javier (2017): El desarrollo de Roma y la China Qin. Tlatemoani. Revista Académica de Investigación, n.26, 126-147;</w:t>
      </w:r>
    </w:p>
    <w:p w14:paraId="49FA525E"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2336CB5F" w14:textId="77777777" w:rsidR="005721F0" w:rsidRPr="005721F0" w:rsidRDefault="005721F0" w:rsidP="005721F0">
      <w:pPr>
        <w:spacing w:after="0" w:line="240" w:lineRule="auto"/>
        <w:textAlignment w:val="baseline"/>
        <w:rPr>
          <w:rFonts w:ascii="Times New Roman" w:eastAsia="Times New Roman" w:hAnsi="Times New Roman" w:cs="Arial"/>
          <w:sz w:val="24"/>
          <w:szCs w:val="18"/>
          <w:lang w:eastAsia="es-AR"/>
        </w:rPr>
      </w:pPr>
      <w:r w:rsidRPr="005721F0">
        <w:rPr>
          <w:rFonts w:ascii="Times New Roman" w:hAnsi="Times New Roman" w:cs="Arial"/>
          <w:bCs/>
          <w:sz w:val="24"/>
          <w:szCs w:val="21"/>
          <w:shd w:val="clear" w:color="auto" w:fill="FFFFFF"/>
        </w:rPr>
        <w:t>Ruiz Moreno</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David</w:t>
      </w:r>
      <w:r w:rsidRPr="005721F0">
        <w:rPr>
          <w:rFonts w:ascii="Times New Roman" w:hAnsi="Times New Roman" w:cs="Arial"/>
          <w:sz w:val="24"/>
          <w:szCs w:val="21"/>
          <w:shd w:val="clear" w:color="auto" w:fill="FFFFFF"/>
        </w:rPr>
        <w:tab/>
        <w:t xml:space="preserve">(2002): Acercamiento a la percepción del tiempo y sus implicaciones en el estudio histórico, </w:t>
      </w:r>
      <w:r w:rsidRPr="005721F0">
        <w:rPr>
          <w:rFonts w:ascii="Times New Roman" w:eastAsia="Times New Roman" w:hAnsi="Times New Roman" w:cs="Arial"/>
          <w:sz w:val="24"/>
          <w:szCs w:val="18"/>
          <w:lang w:eastAsia="es-AR"/>
        </w:rPr>
        <w:t> </w:t>
      </w:r>
      <w:hyperlink r:id="rId41" w:history="1">
        <w:r w:rsidRPr="005721F0">
          <w:rPr>
            <w:rFonts w:ascii="Times New Roman" w:eastAsia="Times New Roman" w:hAnsi="Times New Roman" w:cs="Arial"/>
            <w:sz w:val="24"/>
            <w:szCs w:val="18"/>
            <w:bdr w:val="none" w:sz="0" w:space="0" w:color="auto" w:frame="1"/>
            <w:lang w:eastAsia="es-AR"/>
          </w:rPr>
          <w:t>Actas del IV Simposio de Historia Actual</w:t>
        </w:r>
      </w:hyperlink>
      <w:r w:rsidRPr="005721F0">
        <w:rPr>
          <w:rFonts w:ascii="Times New Roman" w:eastAsia="Times New Roman" w:hAnsi="Times New Roman" w:cs="Arial"/>
          <w:sz w:val="24"/>
          <w:szCs w:val="18"/>
          <w:bdr w:val="none" w:sz="0" w:space="0" w:color="auto" w:frame="1"/>
          <w:lang w:eastAsia="es-AR"/>
        </w:rPr>
        <w:t>: Logroño, 17-19 de octubre de 2002 / coord. por </w:t>
      </w:r>
      <w:hyperlink r:id="rId42" w:history="1">
        <w:r w:rsidRPr="005721F0">
          <w:rPr>
            <w:rFonts w:ascii="Times New Roman" w:eastAsia="Times New Roman" w:hAnsi="Times New Roman" w:cs="Arial"/>
            <w:sz w:val="24"/>
            <w:szCs w:val="18"/>
            <w:bdr w:val="none" w:sz="0" w:space="0" w:color="auto" w:frame="1"/>
            <w:lang w:eastAsia="es-AR"/>
          </w:rPr>
          <w:t>Carlos Navajas Zubeldia</w:t>
        </w:r>
      </w:hyperlink>
      <w:r w:rsidRPr="005721F0">
        <w:rPr>
          <w:rFonts w:ascii="Times New Roman" w:eastAsia="Times New Roman" w:hAnsi="Times New Roman" w:cs="Arial"/>
          <w:sz w:val="24"/>
          <w:szCs w:val="18"/>
          <w:bdr w:val="none" w:sz="0" w:space="0" w:color="auto" w:frame="1"/>
          <w:lang w:eastAsia="es-AR"/>
        </w:rPr>
        <w:t>, Vol. 1, 2004, págs. 383-396</w:t>
      </w:r>
    </w:p>
    <w:p w14:paraId="0824D295"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07AF5428"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Ruiz Sanjuán</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César</w:t>
      </w:r>
      <w:r w:rsidRPr="005721F0">
        <w:rPr>
          <w:rFonts w:ascii="Times New Roman" w:hAnsi="Times New Roman" w:cs="Arial"/>
          <w:sz w:val="24"/>
          <w:szCs w:val="21"/>
          <w:shd w:val="clear" w:color="auto" w:fill="FFFFFF"/>
        </w:rPr>
        <w:t> </w:t>
      </w:r>
      <w:r w:rsidRPr="005721F0">
        <w:rPr>
          <w:rFonts w:ascii="Times New Roman" w:hAnsi="Times New Roman" w:cs="Arial"/>
          <w:sz w:val="24"/>
          <w:szCs w:val="21"/>
          <w:shd w:val="clear" w:color="auto" w:fill="FFFFFF"/>
        </w:rPr>
        <w:tab/>
        <w:t>(2011): “El fetichismo y la </w:t>
      </w:r>
      <w:r w:rsidRPr="005721F0">
        <w:rPr>
          <w:rFonts w:ascii="Times New Roman" w:hAnsi="Times New Roman" w:cs="Arial"/>
          <w:bCs/>
          <w:sz w:val="24"/>
          <w:szCs w:val="21"/>
          <w:shd w:val="clear" w:color="auto" w:fill="FFFFFF"/>
        </w:rPr>
        <w:t>cosificación</w:t>
      </w:r>
      <w:r w:rsidRPr="005721F0">
        <w:rPr>
          <w:rFonts w:ascii="Times New Roman" w:hAnsi="Times New Roman" w:cs="Arial"/>
          <w:sz w:val="24"/>
          <w:szCs w:val="21"/>
          <w:shd w:val="clear" w:color="auto" w:fill="FFFFFF"/>
        </w:rPr>
        <w:t> de las relaciones sociales en el sistema capitalista”, en Praxis filosófica, nº 33, 2011.</w:t>
      </w:r>
    </w:p>
    <w:p w14:paraId="6C3C3495"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5CBA1EDB"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Ruiz Sanjuán</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César</w:t>
      </w:r>
      <w:r w:rsidRPr="005721F0">
        <w:rPr>
          <w:rFonts w:ascii="Times New Roman" w:hAnsi="Times New Roman" w:cs="Arial"/>
          <w:sz w:val="24"/>
          <w:szCs w:val="21"/>
          <w:shd w:val="clear" w:color="auto" w:fill="FFFFFF"/>
        </w:rPr>
        <w:t> </w:t>
      </w:r>
      <w:r w:rsidRPr="005721F0">
        <w:rPr>
          <w:rFonts w:ascii="Times New Roman" w:hAnsi="Times New Roman" w:cs="Arial"/>
          <w:sz w:val="24"/>
          <w:szCs w:val="21"/>
          <w:shd w:val="clear" w:color="auto" w:fill="FFFFFF"/>
        </w:rPr>
        <w:tab/>
        <w:t>(2016): Estado, sociedad civil y hegemonía en el pensamiento político de Gramsci, Revista de Filosofía y Teoría Política, n.47;</w:t>
      </w:r>
    </w:p>
    <w:p w14:paraId="6B3E9298" w14:textId="77777777" w:rsidR="005721F0" w:rsidRPr="005721F0" w:rsidRDefault="005721F0" w:rsidP="005721F0">
      <w:pPr>
        <w:spacing w:after="0" w:line="240" w:lineRule="auto"/>
        <w:rPr>
          <w:rFonts w:ascii="Times New Roman" w:hAnsi="Times New Roman" w:cs="Arial"/>
          <w:sz w:val="24"/>
          <w:szCs w:val="21"/>
          <w:shd w:val="clear" w:color="auto" w:fill="FFFFFF"/>
        </w:rPr>
      </w:pPr>
    </w:p>
    <w:bookmarkStart w:id="127" w:name="_Hlk150799298"/>
    <w:p w14:paraId="5A8AC5A8" w14:textId="77777777" w:rsidR="005721F0" w:rsidRPr="005721F0" w:rsidRDefault="005721F0" w:rsidP="005721F0">
      <w:pPr>
        <w:shd w:val="clear" w:color="auto" w:fill="FFFFFF"/>
        <w:spacing w:after="0" w:line="240" w:lineRule="auto"/>
        <w:rPr>
          <w:rFonts w:ascii="Times New Roman" w:hAnsi="Times New Roman"/>
          <w:iCs/>
          <w:sz w:val="24"/>
          <w:szCs w:val="26"/>
          <w:shd w:val="clear" w:color="auto" w:fill="FFFFFF"/>
        </w:rPr>
      </w:pPr>
      <w:r w:rsidRPr="005721F0">
        <w:rPr>
          <w:rFonts w:ascii="Times New Roman" w:eastAsia="Times New Roman" w:hAnsi="Times New Roman" w:cs="Times New Roman"/>
          <w:sz w:val="24"/>
          <w:szCs w:val="26"/>
          <w:lang w:eastAsia="es-AR"/>
        </w:rPr>
        <w:lastRenderedPageBreak/>
        <w:fldChar w:fldCharType="begin"/>
      </w:r>
      <w:r w:rsidRPr="005721F0">
        <w:rPr>
          <w:rFonts w:ascii="Times New Roman" w:eastAsia="Times New Roman" w:hAnsi="Times New Roman" w:cs="Times New Roman"/>
          <w:sz w:val="24"/>
          <w:szCs w:val="26"/>
          <w:lang w:eastAsia="es-AR"/>
        </w:rPr>
        <w:instrText>HYPERLINK "https://rihumso.unlam.edu.ar/index.php/humanidades/article/view/149/263"</w:instrText>
      </w:r>
      <w:r w:rsidRPr="005721F0">
        <w:rPr>
          <w:rFonts w:ascii="Times New Roman" w:eastAsia="Times New Roman" w:hAnsi="Times New Roman" w:cs="Times New Roman"/>
          <w:sz w:val="24"/>
          <w:szCs w:val="26"/>
          <w:lang w:eastAsia="es-AR"/>
        </w:rPr>
      </w:r>
      <w:r w:rsidRPr="005721F0">
        <w:rPr>
          <w:rFonts w:ascii="Times New Roman" w:eastAsia="Times New Roman" w:hAnsi="Times New Roman" w:cs="Times New Roman"/>
          <w:sz w:val="24"/>
          <w:szCs w:val="26"/>
          <w:lang w:eastAsia="es-AR"/>
        </w:rPr>
        <w:fldChar w:fldCharType="separate"/>
      </w:r>
      <w:r w:rsidRPr="005721F0">
        <w:rPr>
          <w:rFonts w:ascii="Times New Roman" w:eastAsia="Times New Roman" w:hAnsi="Times New Roman" w:cs="Times New Roman"/>
          <w:sz w:val="24"/>
          <w:szCs w:val="26"/>
          <w:lang w:eastAsia="es-AR"/>
        </w:rPr>
        <w:t>Saborido</w:t>
      </w:r>
      <w:r w:rsidRPr="005721F0">
        <w:rPr>
          <w:rFonts w:ascii="Times New Roman" w:eastAsia="Times New Roman" w:hAnsi="Times New Roman" w:cs="Times New Roman"/>
          <w:sz w:val="24"/>
          <w:szCs w:val="26"/>
          <w:lang w:eastAsia="es-AR"/>
        </w:rPr>
        <w:fldChar w:fldCharType="end"/>
      </w:r>
      <w:r w:rsidRPr="005721F0">
        <w:rPr>
          <w:rFonts w:ascii="Times New Roman" w:eastAsia="Times New Roman" w:hAnsi="Times New Roman" w:cs="Times New Roman"/>
          <w:sz w:val="24"/>
          <w:szCs w:val="26"/>
          <w:lang w:eastAsia="es-AR"/>
        </w:rPr>
        <w:t>, Mercedes (2019):</w:t>
      </w:r>
      <w:bookmarkEnd w:id="127"/>
      <w:r w:rsidRPr="005721F0">
        <w:rPr>
          <w:rFonts w:ascii="Times New Roman" w:eastAsia="Times New Roman" w:hAnsi="Times New Roman" w:cs="Times New Roman"/>
          <w:sz w:val="24"/>
          <w:szCs w:val="26"/>
          <w:lang w:eastAsia="es-AR"/>
        </w:rPr>
        <w:t xml:space="preserve"> </w:t>
      </w:r>
      <w:r w:rsidRPr="005721F0">
        <w:rPr>
          <w:rFonts w:ascii="Times New Roman" w:eastAsia="Times New Roman" w:hAnsi="Times New Roman" w:cs="Times New Roman"/>
          <w:bCs/>
          <w:sz w:val="24"/>
          <w:szCs w:val="45"/>
          <w:lang w:eastAsia="es-AR"/>
        </w:rPr>
        <w:t>El origen del conflicto de Medio Oriente: una revisión historiográfica</w:t>
      </w:r>
      <w:r w:rsidRPr="005721F0">
        <w:rPr>
          <w:rFonts w:ascii="Times New Roman" w:eastAsia="Times New Roman" w:hAnsi="Times New Roman" w:cs="Times New Roman"/>
          <w:sz w:val="24"/>
          <w:szCs w:val="26"/>
          <w:lang w:eastAsia="es-AR"/>
        </w:rPr>
        <w:t xml:space="preserve">, </w:t>
      </w:r>
      <w:r w:rsidRPr="005721F0">
        <w:rPr>
          <w:rFonts w:ascii="Times New Roman" w:hAnsi="Times New Roman"/>
          <w:iCs/>
          <w:sz w:val="24"/>
          <w:szCs w:val="26"/>
          <w:shd w:val="clear" w:color="auto" w:fill="FFFFFF"/>
        </w:rPr>
        <w:t>Revista de Investigación del Departamento de Humanidades y Ciencias Sociales;</w:t>
      </w:r>
    </w:p>
    <w:p w14:paraId="18CDA25D" w14:textId="77777777" w:rsidR="005721F0" w:rsidRPr="005721F0" w:rsidRDefault="005721F0" w:rsidP="005721F0">
      <w:pPr>
        <w:shd w:val="clear" w:color="auto" w:fill="FFFFFF"/>
        <w:spacing w:after="0" w:line="240" w:lineRule="auto"/>
        <w:rPr>
          <w:rFonts w:ascii="Times New Roman" w:eastAsia="Times New Roman" w:hAnsi="Times New Roman" w:cs="Times New Roman"/>
          <w:sz w:val="24"/>
          <w:szCs w:val="26"/>
          <w:lang w:eastAsia="es-AR"/>
        </w:rPr>
      </w:pPr>
    </w:p>
    <w:p w14:paraId="23DA8594" w14:textId="77777777" w:rsidR="005721F0" w:rsidRPr="005721F0" w:rsidRDefault="005721F0" w:rsidP="005721F0">
      <w:pPr>
        <w:spacing w:after="0" w:line="240" w:lineRule="auto"/>
        <w:rPr>
          <w:rFonts w:ascii="Times New Roman" w:eastAsia="Times New Roman" w:hAnsi="Times New Roman" w:cs="Times New Roman"/>
          <w:sz w:val="24"/>
          <w:szCs w:val="26"/>
          <w:lang w:eastAsia="es-AR"/>
        </w:rPr>
      </w:pPr>
      <w:r w:rsidRPr="005721F0">
        <w:rPr>
          <w:rFonts w:ascii="Times New Roman" w:eastAsia="Times New Roman" w:hAnsi="Times New Roman" w:cs="Times New Roman"/>
          <w:sz w:val="24"/>
          <w:szCs w:val="26"/>
          <w:lang w:eastAsia="es-AR"/>
        </w:rPr>
        <w:t>Saiz, Mauro Javier (2019): Julio César. Entre la voluntad individual y la estructura histórica, Ab Initio, n.11, 25-49</w:t>
      </w:r>
    </w:p>
    <w:p w14:paraId="0B9DCC6B" w14:textId="77777777" w:rsidR="005721F0" w:rsidRPr="005721F0" w:rsidRDefault="005721F0" w:rsidP="005721F0">
      <w:pPr>
        <w:spacing w:after="0" w:line="240" w:lineRule="auto"/>
        <w:rPr>
          <w:rFonts w:ascii="Times New Roman" w:hAnsi="Times New Roman"/>
          <w:sz w:val="24"/>
        </w:rPr>
      </w:pPr>
    </w:p>
    <w:p w14:paraId="3FB7E95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Sánchez Herráez, Pedro (2021): Siglo XXI: ¿el retorno a la lucha por el Rimland? Documento de Análisis, Instituto Español de Estudios Estratégicos;</w:t>
      </w:r>
    </w:p>
    <w:p w14:paraId="0D8022A6" w14:textId="77777777" w:rsidR="005721F0" w:rsidRPr="005721F0" w:rsidRDefault="005721F0" w:rsidP="005721F0">
      <w:pPr>
        <w:spacing w:after="0" w:line="240" w:lineRule="auto"/>
      </w:pPr>
    </w:p>
    <w:p w14:paraId="07BE04F0"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Sánchez González, Ramón (2019): La Europa de los validos (Madrid: Editorial Síntesis);</w:t>
      </w:r>
    </w:p>
    <w:p w14:paraId="1FD01B5E" w14:textId="77777777" w:rsidR="005721F0" w:rsidRPr="005721F0" w:rsidRDefault="005721F0" w:rsidP="005721F0">
      <w:pPr>
        <w:spacing w:after="0" w:line="240" w:lineRule="auto"/>
        <w:rPr>
          <w:rFonts w:ascii="Times New Roman" w:hAnsi="Times New Roman"/>
          <w:sz w:val="24"/>
        </w:rPr>
      </w:pPr>
    </w:p>
    <w:p w14:paraId="0DB6B720"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Sánchez-Mejía, María Luisa (2008): Europa ante el espejo asiático: El debate sobre el </w:t>
      </w:r>
      <w:r w:rsidRPr="005721F0">
        <w:rPr>
          <w:rFonts w:ascii="Times New Roman" w:hAnsi="Times New Roman"/>
          <w:i/>
          <w:sz w:val="24"/>
        </w:rPr>
        <w:t>Despotismo Oriental</w:t>
      </w:r>
      <w:r w:rsidRPr="005721F0">
        <w:rPr>
          <w:rFonts w:ascii="Times New Roman" w:hAnsi="Times New Roman"/>
          <w:sz w:val="24"/>
        </w:rPr>
        <w:t xml:space="preserve"> en el siglo XVIII, Revista de Estudios Políticos, n.139, 79-106;</w:t>
      </w:r>
    </w:p>
    <w:p w14:paraId="359BEF2A" w14:textId="77777777" w:rsidR="005721F0" w:rsidRPr="005721F0" w:rsidRDefault="005721F0" w:rsidP="005721F0">
      <w:pPr>
        <w:spacing w:after="0" w:line="240" w:lineRule="auto"/>
        <w:rPr>
          <w:rFonts w:ascii="Calibri" w:eastAsia="Times New Roman" w:hAnsi="Calibri" w:cs="Times New Roman"/>
          <w:lang w:val="es-ES"/>
        </w:rPr>
      </w:pPr>
    </w:p>
    <w:p w14:paraId="3A32DC00" w14:textId="77777777" w:rsidR="005721F0" w:rsidRPr="005721F0" w:rsidRDefault="005721F0" w:rsidP="005721F0">
      <w:pPr>
        <w:spacing w:after="0" w:line="240" w:lineRule="auto"/>
        <w:rPr>
          <w:rFonts w:ascii="Times New Roman" w:eastAsia="Times New Roman" w:hAnsi="Times New Roman" w:cs="Times New Roman"/>
          <w:sz w:val="24"/>
          <w:lang w:val="es-ES"/>
        </w:rPr>
      </w:pPr>
      <w:bookmarkStart w:id="128" w:name="_Hlk155215557"/>
      <w:r w:rsidRPr="005721F0">
        <w:rPr>
          <w:rFonts w:ascii="Times New Roman" w:eastAsia="Times New Roman" w:hAnsi="Times New Roman" w:cs="Times New Roman"/>
          <w:sz w:val="24"/>
          <w:lang w:val="es-ES"/>
        </w:rPr>
        <w:t>Sánchez Sánchez, Teresa (2013):  La teoría de las emociones en las obras de David Hume</w:t>
      </w:r>
      <w:bookmarkEnd w:id="128"/>
      <w:r w:rsidRPr="005721F0">
        <w:rPr>
          <w:rFonts w:ascii="Times New Roman" w:eastAsia="Times New Roman" w:hAnsi="Times New Roman" w:cs="Times New Roman"/>
          <w:sz w:val="24"/>
          <w:lang w:val="es-ES"/>
        </w:rPr>
        <w:t xml:space="preserve">: Cognitivismo </w:t>
      </w:r>
      <w:r w:rsidRPr="005721F0">
        <w:rPr>
          <w:rFonts w:ascii="Times New Roman" w:eastAsia="Times New Roman" w:hAnsi="Times New Roman" w:cs="Times New Roman"/>
          <w:i/>
          <w:sz w:val="24"/>
          <w:lang w:val="es-ES"/>
        </w:rPr>
        <w:t>Avant la lettr</w:t>
      </w:r>
      <w:r w:rsidRPr="005721F0">
        <w:rPr>
          <w:rFonts w:ascii="Times New Roman" w:eastAsia="Times New Roman" w:hAnsi="Times New Roman" w:cs="Times New Roman"/>
          <w:b/>
          <w:i/>
          <w:sz w:val="24"/>
          <w:lang w:val="es-ES"/>
        </w:rPr>
        <w:t>e</w:t>
      </w:r>
      <w:r w:rsidRPr="005721F0">
        <w:rPr>
          <w:rFonts w:ascii="Times New Roman" w:eastAsia="Times New Roman" w:hAnsi="Times New Roman" w:cs="Times New Roman"/>
          <w:sz w:val="24"/>
          <w:lang w:val="es-ES"/>
        </w:rPr>
        <w:t>, Cuadernos Salmantinos de Filosofía, v.40, 151-169;</w:t>
      </w:r>
    </w:p>
    <w:p w14:paraId="4C2EB940" w14:textId="77777777" w:rsidR="005721F0" w:rsidRPr="005721F0" w:rsidRDefault="005721F0" w:rsidP="005721F0">
      <w:pPr>
        <w:spacing w:after="0" w:line="240" w:lineRule="auto"/>
        <w:rPr>
          <w:rFonts w:ascii="Times New Roman" w:hAnsi="Times New Roman"/>
          <w:sz w:val="24"/>
          <w:szCs w:val="23"/>
          <w:shd w:val="clear" w:color="auto" w:fill="F6F6F6"/>
        </w:rPr>
      </w:pPr>
    </w:p>
    <w:p w14:paraId="3785B081"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Santillana Andraca, Arturo (2011): Del mundo de la vida al sistema: el poder integrador del poder, Andamios, Volumen 8, número 16, mayo-agosto, 2011, pp. 161-185;</w:t>
      </w:r>
    </w:p>
    <w:p w14:paraId="1ED1200E" w14:textId="77777777" w:rsidR="005721F0" w:rsidRPr="005721F0" w:rsidRDefault="005721F0" w:rsidP="005721F0">
      <w:pPr>
        <w:spacing w:after="0" w:line="240" w:lineRule="auto"/>
        <w:rPr>
          <w:rFonts w:ascii="Times New Roman" w:hAnsi="Times New Roman"/>
          <w:sz w:val="24"/>
        </w:rPr>
      </w:pPr>
    </w:p>
    <w:p w14:paraId="57C76EBC"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Scattola, Merio (2008): Teología política. Léxico de política (Buenos Aires; Nueva Visión);</w:t>
      </w:r>
    </w:p>
    <w:p w14:paraId="18EFFE3D" w14:textId="77777777" w:rsidR="005721F0" w:rsidRPr="005721F0" w:rsidRDefault="005721F0" w:rsidP="005721F0">
      <w:pPr>
        <w:spacing w:after="0" w:line="240" w:lineRule="auto"/>
        <w:rPr>
          <w:rFonts w:ascii="Times New Roman" w:hAnsi="Times New Roman"/>
          <w:sz w:val="24"/>
        </w:rPr>
      </w:pPr>
    </w:p>
    <w:p w14:paraId="49F918C4" w14:textId="18C4D860"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Schmitt, Carl (1955): La Tensión Planetaria entre Oriente y Occidente y la oposición entre tierra y mar, </w:t>
      </w:r>
      <w:r w:rsidRPr="005721F0">
        <w:rPr>
          <w:rFonts w:ascii="Times New Roman" w:hAnsi="Times New Roman" w:cs="Arial"/>
          <w:sz w:val="24"/>
          <w:szCs w:val="21"/>
          <w:shd w:val="clear" w:color="auto" w:fill="FFFFFF"/>
        </w:rPr>
        <w:t xml:space="preserve">Revista de estudios políticos, </w:t>
      </w:r>
      <w:r w:rsidR="00040B25">
        <w:rPr>
          <w:rFonts w:ascii="Times New Roman" w:hAnsi="Times New Roman" w:cs="Arial"/>
          <w:sz w:val="24"/>
          <w:szCs w:val="21"/>
          <w:shd w:val="clear" w:color="auto" w:fill="FFFFFF"/>
        </w:rPr>
        <w:t>n.</w:t>
      </w:r>
      <w:r w:rsidRPr="005721F0">
        <w:rPr>
          <w:rFonts w:ascii="Times New Roman" w:hAnsi="Times New Roman" w:cs="Arial"/>
          <w:sz w:val="24"/>
          <w:szCs w:val="21"/>
          <w:shd w:val="clear" w:color="auto" w:fill="FFFFFF"/>
        </w:rPr>
        <w:t>81, 1955, págs. 3-28 ·;</w:t>
      </w:r>
    </w:p>
    <w:p w14:paraId="7437F04A" w14:textId="77777777" w:rsidR="005721F0" w:rsidRPr="005721F0" w:rsidRDefault="005721F0" w:rsidP="005721F0">
      <w:pPr>
        <w:spacing w:after="0" w:line="240" w:lineRule="auto"/>
        <w:rPr>
          <w:rFonts w:ascii="Times New Roman" w:hAnsi="Times New Roman"/>
          <w:sz w:val="24"/>
        </w:rPr>
      </w:pPr>
    </w:p>
    <w:p w14:paraId="210A45F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Schultz, Juan Sebastián (2022): Crisis sistémica del orden mundial, transición hegemónica y nuevos actores en el escenario global, Memorias Académica, n.3, 34-50;</w:t>
      </w:r>
    </w:p>
    <w:p w14:paraId="222ACA9B" w14:textId="77777777" w:rsidR="005721F0" w:rsidRPr="005721F0" w:rsidRDefault="005721F0" w:rsidP="005721F0">
      <w:pPr>
        <w:spacing w:after="0" w:line="240" w:lineRule="auto"/>
        <w:rPr>
          <w:rFonts w:ascii="Times New Roman" w:hAnsi="Times New Roman"/>
          <w:sz w:val="24"/>
        </w:rPr>
      </w:pPr>
    </w:p>
    <w:p w14:paraId="5EAB66C9"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Senkman, Leonardo (2013): La identidad nacional israelí bajo el lente crítico del “Postsionismo”: una introducción, Araucaria. Revista Iberoamericana de Filosofía, Política, y Humanidades, v.15, n.30, 139-165;</w:t>
      </w:r>
    </w:p>
    <w:p w14:paraId="70931BFC" w14:textId="77777777" w:rsidR="005721F0" w:rsidRPr="005721F0" w:rsidRDefault="005721F0" w:rsidP="005721F0">
      <w:pPr>
        <w:spacing w:after="0" w:line="240" w:lineRule="auto"/>
        <w:rPr>
          <w:rFonts w:ascii="Times New Roman" w:hAnsi="Times New Roman"/>
          <w:sz w:val="24"/>
        </w:rPr>
      </w:pPr>
    </w:p>
    <w:p w14:paraId="56A5931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Senkman, Leonardo (2019): ¿Irredentismo, descolonización y “sionismo” palestino? Indagaciones preliminares, Araucaria. Revista Iberoamericana de Filosofía, Política y Humanidades, v.21, n.42,  </w:t>
      </w:r>
    </w:p>
    <w:p w14:paraId="290A00C7" w14:textId="77777777" w:rsidR="005721F0" w:rsidRPr="005721F0" w:rsidRDefault="005721F0" w:rsidP="005721F0">
      <w:pPr>
        <w:spacing w:after="0" w:line="240" w:lineRule="auto"/>
        <w:rPr>
          <w:rFonts w:ascii="Times New Roman" w:hAnsi="Times New Roman"/>
          <w:sz w:val="24"/>
        </w:rPr>
      </w:pPr>
    </w:p>
    <w:p w14:paraId="7FCC9713"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Sevilla, Sergio (1998): Historia y postmodernidad: ~ El diagnóstico de Agnes Heller, (</w:t>
      </w:r>
      <w:proofErr w:type="gramStart"/>
      <w:r w:rsidRPr="005721F0">
        <w:rPr>
          <w:rFonts w:ascii="Times New Roman" w:hAnsi="Times New Roman"/>
          <w:sz w:val="24"/>
        </w:rPr>
        <w:t>J.IOOV</w:t>
      </w:r>
      <w:proofErr w:type="gramEnd"/>
      <w:r w:rsidRPr="005721F0">
        <w:rPr>
          <w:rFonts w:ascii="Times New Roman" w:hAnsi="Times New Roman"/>
          <w:sz w:val="24"/>
        </w:rPr>
        <w:t>, Revista de Filosofía. n• 17. 1998.85-99;</w:t>
      </w:r>
    </w:p>
    <w:p w14:paraId="66CCAA5D"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54B0925E"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Sewell, William H. (2005):</w:t>
      </w:r>
      <w:r w:rsidRPr="005721F0">
        <w:rPr>
          <w:rFonts w:ascii="Times New Roman" w:eastAsiaTheme="majorEastAsia" w:hAnsi="Times New Roman" w:cs="Arial"/>
          <w:bCs/>
          <w:i/>
          <w:iCs/>
          <w:sz w:val="24"/>
          <w:szCs w:val="21"/>
          <w:shd w:val="clear" w:color="auto" w:fill="FFFFFF"/>
        </w:rPr>
        <w:t xml:space="preserve"> </w:t>
      </w:r>
      <w:r w:rsidRPr="005721F0">
        <w:rPr>
          <w:rFonts w:ascii="Times New Roman" w:hAnsi="Times New Roman" w:cs="Arial"/>
          <w:bCs/>
          <w:sz w:val="24"/>
          <w:szCs w:val="21"/>
          <w:shd w:val="clear" w:color="auto" w:fill="FFFFFF"/>
        </w:rPr>
        <w:t>Logics of history</w:t>
      </w:r>
      <w:r w:rsidRPr="005721F0">
        <w:rPr>
          <w:rFonts w:ascii="Times New Roman" w:hAnsi="Times New Roman" w:cs="Arial"/>
          <w:sz w:val="24"/>
          <w:szCs w:val="21"/>
          <w:shd w:val="clear" w:color="auto" w:fill="FFFFFF"/>
        </w:rPr>
        <w:t>: social theory and social transformation (Chicago: University of Chicago Press);</w:t>
      </w:r>
    </w:p>
    <w:p w14:paraId="14EBFF29" w14:textId="77777777" w:rsidR="005721F0" w:rsidRPr="005721F0" w:rsidRDefault="005721F0" w:rsidP="005721F0">
      <w:pPr>
        <w:spacing w:after="0" w:line="240" w:lineRule="auto"/>
        <w:rPr>
          <w:rFonts w:ascii="Arial" w:hAnsi="Arial" w:cs="Arial"/>
          <w:b/>
          <w:bCs/>
          <w:color w:val="5F6368"/>
          <w:sz w:val="21"/>
          <w:szCs w:val="21"/>
          <w:shd w:val="clear" w:color="auto" w:fill="FFFFFF"/>
        </w:rPr>
      </w:pPr>
    </w:p>
    <w:p w14:paraId="3CA887A9"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Simon</w:t>
      </w:r>
      <w:r w:rsidRPr="005721F0">
        <w:rPr>
          <w:rFonts w:ascii="Times New Roman" w:hAnsi="Times New Roman" w:cs="Arial"/>
          <w:sz w:val="24"/>
          <w:szCs w:val="21"/>
          <w:shd w:val="clear" w:color="auto" w:fill="FFFFFF"/>
        </w:rPr>
        <w:t xml:space="preserve">. Reeva S. (1986): </w:t>
      </w:r>
      <w:r w:rsidRPr="005721F0">
        <w:rPr>
          <w:rFonts w:ascii="Times New Roman" w:hAnsi="Times New Roman" w:cs="Arial"/>
          <w:bCs/>
          <w:sz w:val="24"/>
          <w:szCs w:val="21"/>
          <w:shd w:val="clear" w:color="auto" w:fill="FFFFFF"/>
        </w:rPr>
        <w:t>Iraq</w:t>
      </w:r>
      <w:r w:rsidRPr="005721F0">
        <w:rPr>
          <w:rFonts w:ascii="Times New Roman" w:hAnsi="Times New Roman" w:cs="Arial"/>
          <w:sz w:val="24"/>
          <w:szCs w:val="21"/>
          <w:shd w:val="clear" w:color="auto" w:fill="FFFFFF"/>
        </w:rPr>
        <w:t> between the Two </w:t>
      </w:r>
      <w:r w:rsidRPr="005721F0">
        <w:rPr>
          <w:rFonts w:ascii="Times New Roman" w:hAnsi="Times New Roman" w:cs="Arial"/>
          <w:bCs/>
          <w:sz w:val="24"/>
          <w:szCs w:val="21"/>
          <w:shd w:val="clear" w:color="auto" w:fill="FFFFFF"/>
        </w:rPr>
        <w:t>World Wars</w:t>
      </w:r>
      <w:r w:rsidRPr="005721F0">
        <w:rPr>
          <w:rFonts w:ascii="Times New Roman" w:hAnsi="Times New Roman" w:cs="Arial"/>
          <w:sz w:val="24"/>
          <w:szCs w:val="21"/>
          <w:shd w:val="clear" w:color="auto" w:fill="FFFFFF"/>
        </w:rPr>
        <w:t>: The Creation and Implementation of a Nationalist Ideology. New York: Columbia University </w:t>
      </w:r>
    </w:p>
    <w:p w14:paraId="286927FA"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652F6388"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lastRenderedPageBreak/>
        <w:t>Simonoff, Alejandro (2004): La revolución iraní en perspectiva foucaultiana, Cuestiones de Sociología, n.2, 281-288;</w:t>
      </w:r>
    </w:p>
    <w:p w14:paraId="660A3DB5"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1EE38C6"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Skinner, Quentin (1986): Los Fundamentos del Pensamiento Político Moderno (México: FCE);</w:t>
      </w:r>
    </w:p>
    <w:p w14:paraId="1B04CC9D"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222A5DDB"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Smith, Anthony (1996): Memory and modernity: reflections on Ernest Gellner´s theory of nationalism, Nations and Nationalism, 2 (3), 371-388;</w:t>
      </w:r>
    </w:p>
    <w:p w14:paraId="4E5F6496"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3CA2BA04"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 xml:space="preserve">Sofri, Gianni (2000): Estudiar la historia de Asia, en La historia contemporánea, </w:t>
      </w:r>
      <w:proofErr w:type="gramStart"/>
      <w:r w:rsidRPr="005721F0">
        <w:rPr>
          <w:rFonts w:ascii="Times New Roman" w:eastAsia="Times New Roman" w:hAnsi="Times New Roman" w:cs="Arial"/>
          <w:sz w:val="24"/>
          <w:lang w:eastAsia="es-AR"/>
        </w:rPr>
        <w:t>coord..</w:t>
      </w:r>
      <w:proofErr w:type="gramEnd"/>
      <w:r w:rsidRPr="005721F0">
        <w:rPr>
          <w:rFonts w:ascii="Times New Roman" w:eastAsia="Times New Roman" w:hAnsi="Times New Roman" w:cs="Arial"/>
          <w:sz w:val="24"/>
          <w:lang w:eastAsia="es-AR"/>
        </w:rPr>
        <w:t xml:space="preserve"> Paolo Pombeni (Bolonia: Il Mulino), capítulo 27, pp.69-87;</w:t>
      </w:r>
    </w:p>
    <w:p w14:paraId="49C6F808" w14:textId="77777777" w:rsidR="005721F0" w:rsidRPr="005721F0" w:rsidRDefault="005721F0" w:rsidP="005721F0">
      <w:pPr>
        <w:spacing w:after="0" w:line="240" w:lineRule="auto"/>
        <w:rPr>
          <w:rFonts w:ascii="Times New Roman" w:eastAsia="Times New Roman" w:hAnsi="Times New Roman" w:cs="Arial"/>
          <w:sz w:val="24"/>
          <w:lang w:eastAsia="es-AR"/>
        </w:rPr>
      </w:pPr>
    </w:p>
    <w:p w14:paraId="712616CE"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eastAsia="Times New Roman" w:hAnsi="Times New Roman" w:cs="Arial"/>
          <w:sz w:val="24"/>
          <w:lang w:eastAsia="es-AR"/>
        </w:rPr>
        <w:t>Solís Rodríguez, Cristian Uriel (2013): La relación contexto-sujeto en Quentin Skinner, Región y Sociedad, v.XXV, n.56, 269-297;</w:t>
      </w:r>
    </w:p>
    <w:p w14:paraId="5D45DD1D" w14:textId="77777777" w:rsidR="005721F0" w:rsidRPr="005721F0" w:rsidRDefault="005721F0" w:rsidP="005721F0">
      <w:pPr>
        <w:spacing w:after="0" w:line="240" w:lineRule="auto"/>
        <w:rPr>
          <w:rFonts w:ascii="Arial" w:hAnsi="Arial" w:cs="Arial"/>
          <w:color w:val="202122"/>
          <w:sz w:val="19"/>
          <w:szCs w:val="19"/>
          <w:shd w:val="clear" w:color="auto" w:fill="FFFFFF"/>
        </w:rPr>
      </w:pPr>
    </w:p>
    <w:p w14:paraId="5C407A2D"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cs="Arial"/>
          <w:sz w:val="24"/>
          <w:szCs w:val="19"/>
          <w:shd w:val="clear" w:color="auto" w:fill="FFFFFF"/>
        </w:rPr>
        <w:t>Stanton, Gregory (2013).</w:t>
      </w:r>
      <w:r w:rsidRPr="005721F0">
        <w:rPr>
          <w:rFonts w:ascii="Times New Roman" w:hAnsi="Times New Roman"/>
          <w:sz w:val="24"/>
        </w:rPr>
        <w:t xml:space="preserve"> The Ten Stages of Genocide</w:t>
      </w:r>
    </w:p>
    <w:p w14:paraId="309BE59E" w14:textId="77777777" w:rsidR="005721F0" w:rsidRPr="005721F0" w:rsidRDefault="005721F0" w:rsidP="005721F0">
      <w:pPr>
        <w:spacing w:after="0" w:line="240" w:lineRule="auto"/>
      </w:pPr>
    </w:p>
    <w:p w14:paraId="67C4ACF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Sternhell, Zeev (2010) En defensa del sionismo liberal. New Left Review, Nº. 62, 93-107.</w:t>
      </w:r>
    </w:p>
    <w:p w14:paraId="7F2DA13A" w14:textId="77777777" w:rsidR="005721F0" w:rsidRPr="005721F0" w:rsidRDefault="005721F0" w:rsidP="005721F0">
      <w:pPr>
        <w:spacing w:after="0" w:line="240" w:lineRule="auto"/>
        <w:rPr>
          <w:rFonts w:ascii="Times New Roman" w:hAnsi="Times New Roman"/>
          <w:sz w:val="24"/>
        </w:rPr>
      </w:pPr>
    </w:p>
    <w:p w14:paraId="148F322C" w14:textId="77777777" w:rsidR="005721F0" w:rsidRPr="005721F0" w:rsidRDefault="005721F0" w:rsidP="005721F0">
      <w:pPr>
        <w:spacing w:after="0" w:line="240" w:lineRule="auto"/>
        <w:rPr>
          <w:rFonts w:ascii="Times New Roman" w:hAnsi="Times New Roman" w:cs="Arial"/>
          <w:sz w:val="24"/>
          <w:szCs w:val="19"/>
          <w:shd w:val="clear" w:color="auto" w:fill="FFFFFF"/>
        </w:rPr>
      </w:pPr>
      <w:r w:rsidRPr="005721F0">
        <w:rPr>
          <w:rFonts w:ascii="Times New Roman" w:hAnsi="Times New Roman" w:cs="Arial"/>
          <w:sz w:val="24"/>
          <w:szCs w:val="19"/>
          <w:shd w:val="clear" w:color="auto" w:fill="FFFFFF"/>
        </w:rPr>
        <w:t>Straus, Scott (2015). Triggers of Mass Atrocities, Politics and Governance, v.3, n.3, 5-15;</w:t>
      </w:r>
    </w:p>
    <w:p w14:paraId="54847E73" w14:textId="77777777" w:rsidR="005721F0" w:rsidRPr="005721F0" w:rsidRDefault="005721F0" w:rsidP="005721F0">
      <w:pPr>
        <w:spacing w:after="0" w:line="240" w:lineRule="auto"/>
        <w:rPr>
          <w:rFonts w:ascii="Times New Roman" w:hAnsi="Times New Roman"/>
          <w:sz w:val="24"/>
        </w:rPr>
      </w:pPr>
    </w:p>
    <w:p w14:paraId="79F3F204" w14:textId="77777777" w:rsidR="005721F0" w:rsidRPr="005721F0" w:rsidRDefault="005721F0" w:rsidP="005721F0">
      <w:pPr>
        <w:spacing w:after="0" w:line="240" w:lineRule="auto"/>
        <w:rPr>
          <w:rFonts w:ascii="Times New Roman" w:hAnsi="Times New Roman" w:cs="Arial"/>
          <w:bCs/>
          <w:sz w:val="24"/>
          <w:szCs w:val="21"/>
          <w:shd w:val="clear" w:color="auto" w:fill="FFFFFF"/>
        </w:rPr>
      </w:pPr>
      <w:r w:rsidRPr="005721F0">
        <w:rPr>
          <w:rFonts w:ascii="Times New Roman" w:hAnsi="Times New Roman"/>
          <w:sz w:val="24"/>
        </w:rPr>
        <w:t>Taboada, Hernán G. H. (2004):</w:t>
      </w:r>
      <w:r w:rsidRPr="005721F0">
        <w:rPr>
          <w:rFonts w:ascii="Times New Roman" w:hAnsi="Times New Roman" w:cs="Arial"/>
          <w:bCs/>
          <w:sz w:val="24"/>
          <w:szCs w:val="21"/>
          <w:shd w:val="clear" w:color="auto" w:fill="FFFFFF"/>
        </w:rPr>
        <w:t> El fin de un sistema. El Imán Husein y la Primera Guerra Mundial, Estudios de Asia y África, v.XXXIX, n.1, 117-138;</w:t>
      </w:r>
    </w:p>
    <w:p w14:paraId="1E988767"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5C8F4F4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cs="Arial"/>
          <w:bCs/>
          <w:sz w:val="24"/>
          <w:szCs w:val="21"/>
          <w:shd w:val="clear" w:color="auto" w:fill="FFFFFF"/>
        </w:rPr>
        <w:t>Tamayo</w:t>
      </w:r>
      <w:r w:rsidRPr="005721F0">
        <w:rPr>
          <w:rFonts w:ascii="Times New Roman" w:hAnsi="Times New Roman" w:cs="Arial"/>
          <w:sz w:val="24"/>
          <w:szCs w:val="21"/>
          <w:shd w:val="clear" w:color="auto" w:fill="FFFFFF"/>
        </w:rPr>
        <w:t> y </w:t>
      </w:r>
      <w:r w:rsidRPr="005721F0">
        <w:rPr>
          <w:rFonts w:ascii="Times New Roman" w:hAnsi="Times New Roman" w:cs="Arial"/>
          <w:bCs/>
          <w:sz w:val="24"/>
          <w:szCs w:val="21"/>
          <w:shd w:val="clear" w:color="auto" w:fill="FFFFFF"/>
        </w:rPr>
        <w:t>Salmorán</w:t>
      </w:r>
      <w:r w:rsidRPr="005721F0">
        <w:rPr>
          <w:rFonts w:ascii="Times New Roman" w:hAnsi="Times New Roman" w:cs="Arial"/>
          <w:sz w:val="24"/>
          <w:szCs w:val="21"/>
          <w:shd w:val="clear" w:color="auto" w:fill="FFFFFF"/>
        </w:rPr>
        <w:t>, </w:t>
      </w:r>
      <w:r w:rsidRPr="005721F0">
        <w:rPr>
          <w:rFonts w:ascii="Times New Roman" w:hAnsi="Times New Roman" w:cs="Arial"/>
          <w:bCs/>
          <w:sz w:val="24"/>
          <w:szCs w:val="21"/>
          <w:shd w:val="clear" w:color="auto" w:fill="FFFFFF"/>
        </w:rPr>
        <w:t>Rolando</w:t>
      </w:r>
      <w:r w:rsidRPr="005721F0">
        <w:rPr>
          <w:rFonts w:ascii="Times New Roman" w:hAnsi="Times New Roman" w:cs="Arial"/>
          <w:sz w:val="24"/>
          <w:szCs w:val="21"/>
          <w:shd w:val="clear" w:color="auto" w:fill="FFFFFF"/>
        </w:rPr>
        <w:t xml:space="preserve"> (2005): Los </w:t>
      </w:r>
      <w:r w:rsidRPr="005721F0">
        <w:rPr>
          <w:rFonts w:ascii="Times New Roman" w:hAnsi="Times New Roman" w:cs="Arial"/>
          <w:bCs/>
          <w:sz w:val="24"/>
          <w:szCs w:val="21"/>
          <w:shd w:val="clear" w:color="auto" w:fill="FFFFFF"/>
        </w:rPr>
        <w:t>publicistas medievales y la formación de la tradición política de Occidente</w:t>
      </w:r>
      <w:r w:rsidRPr="005721F0">
        <w:rPr>
          <w:rFonts w:ascii="Times New Roman" w:hAnsi="Times New Roman" w:cs="Arial"/>
          <w:sz w:val="24"/>
          <w:szCs w:val="21"/>
          <w:shd w:val="clear" w:color="auto" w:fill="FFFFFF"/>
        </w:rPr>
        <w:t> (México: UNAM);</w:t>
      </w:r>
    </w:p>
    <w:p w14:paraId="51484651" w14:textId="77777777" w:rsidR="008C05B7" w:rsidRDefault="008C05B7" w:rsidP="005721F0">
      <w:pPr>
        <w:spacing w:after="0" w:line="240" w:lineRule="auto"/>
        <w:rPr>
          <w:rFonts w:ascii="Times New Roman" w:hAnsi="Times New Roman"/>
          <w:sz w:val="24"/>
        </w:rPr>
      </w:pPr>
    </w:p>
    <w:p w14:paraId="00E28230" w14:textId="1DD4520E" w:rsidR="005721F0" w:rsidRDefault="008C05B7" w:rsidP="005721F0">
      <w:pPr>
        <w:spacing w:after="0" w:line="240" w:lineRule="auto"/>
        <w:rPr>
          <w:rFonts w:ascii="Times New Roman" w:hAnsi="Times New Roman"/>
          <w:sz w:val="24"/>
        </w:rPr>
      </w:pPr>
      <w:r w:rsidRPr="005721F0">
        <w:rPr>
          <w:rFonts w:ascii="Times New Roman" w:hAnsi="Times New Roman"/>
          <w:sz w:val="24"/>
        </w:rPr>
        <w:t>T</w:t>
      </w:r>
      <w:r>
        <w:rPr>
          <w:rFonts w:ascii="Times New Roman" w:hAnsi="Times New Roman"/>
          <w:sz w:val="24"/>
        </w:rPr>
        <w:t>enorio-Trillo</w:t>
      </w:r>
      <w:r w:rsidRPr="005721F0">
        <w:rPr>
          <w:rFonts w:ascii="Times New Roman" w:hAnsi="Times New Roman"/>
          <w:sz w:val="24"/>
        </w:rPr>
        <w:t xml:space="preserve">, </w:t>
      </w:r>
      <w:r>
        <w:rPr>
          <w:rFonts w:ascii="Times New Roman" w:hAnsi="Times New Roman"/>
          <w:sz w:val="24"/>
        </w:rPr>
        <w:t>Mauricio</w:t>
      </w:r>
      <w:r w:rsidRPr="005721F0">
        <w:rPr>
          <w:rFonts w:ascii="Times New Roman" w:hAnsi="Times New Roman"/>
          <w:sz w:val="24"/>
        </w:rPr>
        <w:t xml:space="preserve"> (201</w:t>
      </w:r>
      <w:r>
        <w:rPr>
          <w:rFonts w:ascii="Times New Roman" w:hAnsi="Times New Roman"/>
          <w:sz w:val="24"/>
        </w:rPr>
        <w:t>8</w:t>
      </w:r>
      <w:r w:rsidRPr="005721F0">
        <w:rPr>
          <w:rFonts w:ascii="Times New Roman" w:hAnsi="Times New Roman"/>
          <w:sz w:val="24"/>
        </w:rPr>
        <w:t>):</w:t>
      </w:r>
      <w:r>
        <w:rPr>
          <w:rFonts w:ascii="Times New Roman" w:hAnsi="Times New Roman"/>
          <w:sz w:val="24"/>
        </w:rPr>
        <w:t xml:space="preserve"> Latinoamérica. El encanto y el poder de una idea, Prismas. Revista de historia intelectual, n.22, 119-150;</w:t>
      </w:r>
    </w:p>
    <w:p w14:paraId="602EE60A" w14:textId="77777777" w:rsidR="008C05B7" w:rsidRPr="005721F0" w:rsidRDefault="008C05B7" w:rsidP="005721F0">
      <w:pPr>
        <w:spacing w:after="0" w:line="240" w:lineRule="auto"/>
        <w:rPr>
          <w:rFonts w:ascii="Times New Roman" w:hAnsi="Times New Roman"/>
          <w:sz w:val="24"/>
        </w:rPr>
      </w:pPr>
    </w:p>
    <w:p w14:paraId="0CA921EA" w14:textId="77777777" w:rsidR="005721F0" w:rsidRPr="005721F0" w:rsidRDefault="005721F0" w:rsidP="005721F0">
      <w:pPr>
        <w:spacing w:after="0" w:line="240" w:lineRule="auto"/>
        <w:rPr>
          <w:rFonts w:ascii="Times New Roman" w:hAnsi="Times New Roman" w:cs="Arial"/>
          <w:bCs/>
          <w:sz w:val="24"/>
          <w:szCs w:val="21"/>
          <w:shd w:val="clear" w:color="auto" w:fill="FFFFFF"/>
        </w:rPr>
      </w:pPr>
      <w:r w:rsidRPr="005721F0">
        <w:rPr>
          <w:rFonts w:ascii="Times New Roman" w:hAnsi="Times New Roman"/>
          <w:sz w:val="24"/>
        </w:rPr>
        <w:t>Tintoré Espuny, Mireya (2001):</w:t>
      </w:r>
      <w:r w:rsidRPr="005721F0">
        <w:rPr>
          <w:rFonts w:ascii="Times New Roman" w:hAnsi="Times New Roman" w:cs="Arial"/>
          <w:bCs/>
          <w:sz w:val="24"/>
          <w:szCs w:val="21"/>
          <w:shd w:val="clear" w:color="auto" w:fill="FFFFFF"/>
        </w:rPr>
        <w:t> El liderazgo político en la Antigüedad clásica, Revista de Estudios Políticos (Nueva Época), 121, 209-222:</w:t>
      </w:r>
    </w:p>
    <w:p w14:paraId="4F86C382" w14:textId="77777777" w:rsidR="005721F0" w:rsidRPr="005721F0" w:rsidRDefault="005721F0" w:rsidP="005721F0">
      <w:pPr>
        <w:spacing w:after="0" w:line="240" w:lineRule="auto"/>
        <w:rPr>
          <w:rFonts w:ascii="Times New Roman" w:hAnsi="Times New Roman"/>
          <w:sz w:val="24"/>
        </w:rPr>
      </w:pPr>
    </w:p>
    <w:p w14:paraId="00072BBC" w14:textId="77777777" w:rsidR="005721F0" w:rsidRPr="005721F0" w:rsidRDefault="005721F0" w:rsidP="005721F0">
      <w:pPr>
        <w:spacing w:after="0" w:line="240" w:lineRule="auto"/>
        <w:rPr>
          <w:rFonts w:ascii="Times New Roman" w:hAnsi="Times New Roman" w:cs="Arial"/>
          <w:bCs/>
          <w:sz w:val="24"/>
          <w:szCs w:val="21"/>
          <w:shd w:val="clear" w:color="auto" w:fill="FFFFFF"/>
        </w:rPr>
      </w:pPr>
      <w:r w:rsidRPr="005721F0">
        <w:rPr>
          <w:rFonts w:ascii="Times New Roman" w:hAnsi="Times New Roman"/>
          <w:sz w:val="24"/>
        </w:rPr>
        <w:t>Todorov, Tzvetan (1993):</w:t>
      </w:r>
      <w:r w:rsidRPr="005721F0">
        <w:rPr>
          <w:rFonts w:ascii="Times New Roman" w:hAnsi="Times New Roman" w:cs="Arial"/>
          <w:bCs/>
          <w:sz w:val="24"/>
          <w:szCs w:val="21"/>
          <w:shd w:val="clear" w:color="auto" w:fill="FFFFFF"/>
        </w:rPr>
        <w:t> Las morales de la historia (Barcelona: Paidós);</w:t>
      </w:r>
    </w:p>
    <w:p w14:paraId="2E256A78" w14:textId="77777777" w:rsidR="005721F0" w:rsidRPr="005721F0" w:rsidRDefault="005721F0" w:rsidP="005721F0">
      <w:pPr>
        <w:spacing w:after="0" w:line="240" w:lineRule="auto"/>
        <w:rPr>
          <w:rFonts w:ascii="Times New Roman" w:hAnsi="Times New Roman"/>
          <w:sz w:val="24"/>
        </w:rPr>
      </w:pPr>
    </w:p>
    <w:p w14:paraId="6C7246A6"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Toro Vial, José Miguel de (2014): Las seis edades del mundo llegan a su fin…Nuevas propuestas sobre la periodización de la historia en la cristiandad occidental (siglo XII), Revista Chilena de Estudios Medievales, n.6, 43-60;</w:t>
      </w:r>
    </w:p>
    <w:p w14:paraId="770D3999" w14:textId="77777777" w:rsidR="005721F0" w:rsidRPr="005721F0" w:rsidRDefault="005721F0" w:rsidP="005721F0">
      <w:pPr>
        <w:spacing w:after="0" w:line="240" w:lineRule="auto"/>
      </w:pPr>
    </w:p>
    <w:p w14:paraId="5167A6F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Toscano, Javier (2014): Rosenzweig: la temporalidad de la redención como principio teológico-político, Areté. Revista de Filosofía Vol. XXVI, N° 1, 2014 pp. 53-76;</w:t>
      </w:r>
    </w:p>
    <w:p w14:paraId="107DC387" w14:textId="77777777" w:rsidR="005721F0" w:rsidRPr="005721F0" w:rsidRDefault="005721F0" w:rsidP="005721F0">
      <w:pPr>
        <w:spacing w:after="0" w:line="240" w:lineRule="auto"/>
        <w:rPr>
          <w:rFonts w:ascii="Times New Roman" w:hAnsi="Times New Roman"/>
          <w:sz w:val="24"/>
        </w:rPr>
      </w:pPr>
    </w:p>
    <w:p w14:paraId="43C2CB70"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Toscano Franca Filho, Marcilio (2006): Historia y razón del paradigma westfaliano, Revista de Estudios Políticos (nueva época), n.131, 87-111;</w:t>
      </w:r>
    </w:p>
    <w:p w14:paraId="230366C6"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548A80A9"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sz w:val="24"/>
        </w:rPr>
        <w:t>Traverso, Enzo (2003):</w:t>
      </w:r>
      <w:r w:rsidRPr="005721F0">
        <w:rPr>
          <w:rFonts w:ascii="Times New Roman" w:hAnsi="Times New Roman" w:cs="Arial"/>
          <w:bCs/>
          <w:sz w:val="24"/>
          <w:szCs w:val="21"/>
          <w:shd w:val="clear" w:color="auto" w:fill="FFFFFF"/>
        </w:rPr>
        <w:t> La violencia Nazi. Una genealogía</w:t>
      </w:r>
      <w:r w:rsidRPr="005721F0">
        <w:rPr>
          <w:rFonts w:ascii="Times New Roman" w:hAnsi="Times New Roman" w:cs="Arial"/>
          <w:sz w:val="24"/>
          <w:szCs w:val="21"/>
          <w:shd w:val="clear" w:color="auto" w:fill="FFFFFF"/>
        </w:rPr>
        <w:t xml:space="preserve"> europea (Buenos </w:t>
      </w:r>
      <w:proofErr w:type="gramStart"/>
      <w:r w:rsidRPr="005721F0">
        <w:rPr>
          <w:rFonts w:ascii="Times New Roman" w:hAnsi="Times New Roman" w:cs="Arial"/>
          <w:sz w:val="24"/>
          <w:szCs w:val="21"/>
          <w:shd w:val="clear" w:color="auto" w:fill="FFFFFF"/>
        </w:rPr>
        <w:t>Aires :</w:t>
      </w:r>
      <w:proofErr w:type="gramEnd"/>
      <w:r w:rsidRPr="005721F0">
        <w:rPr>
          <w:rFonts w:ascii="Times New Roman" w:hAnsi="Times New Roman" w:cs="Arial"/>
          <w:sz w:val="24"/>
          <w:szCs w:val="21"/>
          <w:shd w:val="clear" w:color="auto" w:fill="FFFFFF"/>
        </w:rPr>
        <w:t xml:space="preserve"> Fondo de Cultura Económica);</w:t>
      </w:r>
    </w:p>
    <w:p w14:paraId="6076BF37" w14:textId="77777777" w:rsidR="005721F0" w:rsidRPr="005721F0" w:rsidRDefault="005721F0" w:rsidP="005721F0">
      <w:pPr>
        <w:spacing w:after="0" w:line="240" w:lineRule="auto"/>
        <w:rPr>
          <w:rFonts w:ascii="Times New Roman" w:hAnsi="Times New Roman"/>
          <w:sz w:val="24"/>
        </w:rPr>
      </w:pPr>
    </w:p>
    <w:p w14:paraId="4692896E" w14:textId="77777777" w:rsidR="005721F0" w:rsidRPr="005721F0" w:rsidRDefault="005721F0" w:rsidP="005721F0">
      <w:pPr>
        <w:spacing w:after="0" w:line="240" w:lineRule="auto"/>
        <w:rPr>
          <w:rFonts w:ascii="Times New Roman" w:hAnsi="Times New Roman" w:cs="Arial"/>
          <w:bCs/>
          <w:sz w:val="24"/>
          <w:szCs w:val="21"/>
          <w:shd w:val="clear" w:color="auto" w:fill="FFFFFF"/>
        </w:rPr>
      </w:pPr>
      <w:bookmarkStart w:id="129" w:name="_Hlk158830440"/>
      <w:r w:rsidRPr="005721F0">
        <w:rPr>
          <w:rFonts w:ascii="Times New Roman" w:hAnsi="Times New Roman"/>
          <w:sz w:val="24"/>
        </w:rPr>
        <w:lastRenderedPageBreak/>
        <w:t>Traverso, Enzo (2004):</w:t>
      </w:r>
      <w:r w:rsidRPr="005721F0">
        <w:rPr>
          <w:rFonts w:ascii="Times New Roman" w:hAnsi="Times New Roman" w:cs="Arial"/>
          <w:bCs/>
          <w:sz w:val="24"/>
          <w:szCs w:val="21"/>
          <w:shd w:val="clear" w:color="auto" w:fill="FFFFFF"/>
        </w:rPr>
        <w:t> </w:t>
      </w:r>
      <w:bookmarkEnd w:id="129"/>
      <w:r w:rsidRPr="005721F0">
        <w:rPr>
          <w:rFonts w:ascii="Times New Roman" w:hAnsi="Times New Roman" w:cs="Arial"/>
          <w:bCs/>
          <w:sz w:val="24"/>
          <w:szCs w:val="21"/>
          <w:shd w:val="clear" w:color="auto" w:fill="FFFFFF"/>
        </w:rPr>
        <w:t xml:space="preserve">La singularidad de Auschwitz. Un debate sobre el uso público de la historia, Cuicuilco, v.11, n.31, </w:t>
      </w:r>
    </w:p>
    <w:p w14:paraId="7EAF22BD" w14:textId="77777777" w:rsidR="005721F0" w:rsidRPr="005721F0" w:rsidRDefault="005721F0" w:rsidP="005721F0">
      <w:pPr>
        <w:spacing w:after="0" w:line="240" w:lineRule="auto"/>
        <w:rPr>
          <w:rFonts w:ascii="Arial" w:eastAsia="Times New Roman" w:hAnsi="Arial" w:cs="Arial"/>
          <w:color w:val="4D5156"/>
          <w:sz w:val="21"/>
          <w:szCs w:val="21"/>
          <w:lang w:val="fr-FR" w:eastAsia="es-AR"/>
        </w:rPr>
      </w:pPr>
    </w:p>
    <w:p w14:paraId="1FD4AE70" w14:textId="77777777" w:rsidR="005721F0" w:rsidRPr="005721F0" w:rsidRDefault="005721F0" w:rsidP="005721F0">
      <w:pPr>
        <w:spacing w:after="0" w:line="240" w:lineRule="auto"/>
        <w:rPr>
          <w:rFonts w:ascii="Times New Roman" w:eastAsia="Times New Roman" w:hAnsi="Times New Roman" w:cs="Arial"/>
          <w:sz w:val="24"/>
          <w:szCs w:val="21"/>
          <w:lang w:val="fr-FR" w:eastAsia="es-AR"/>
        </w:rPr>
      </w:pPr>
      <w:r w:rsidRPr="005721F0">
        <w:rPr>
          <w:rFonts w:ascii="Times New Roman" w:hAnsi="Times New Roman"/>
          <w:sz w:val="24"/>
        </w:rPr>
        <w:t>Traverso, Enzo (2005):</w:t>
      </w:r>
      <w:r w:rsidRPr="005721F0">
        <w:rPr>
          <w:rFonts w:ascii="Times New Roman" w:hAnsi="Times New Roman" w:cs="Arial"/>
          <w:bCs/>
          <w:sz w:val="24"/>
          <w:szCs w:val="21"/>
          <w:shd w:val="clear" w:color="auto" w:fill="FFFFFF"/>
        </w:rPr>
        <w:t> </w:t>
      </w:r>
      <w:r w:rsidRPr="005721F0">
        <w:rPr>
          <w:rFonts w:ascii="Times New Roman" w:eastAsia="Times New Roman" w:hAnsi="Times New Roman" w:cs="Arial"/>
          <w:sz w:val="24"/>
          <w:szCs w:val="21"/>
          <w:lang w:val="fr-FR" w:eastAsia="es-AR"/>
        </w:rPr>
        <w:t>El </w:t>
      </w:r>
      <w:r w:rsidRPr="005721F0">
        <w:rPr>
          <w:rFonts w:ascii="Times New Roman" w:eastAsia="Times New Roman" w:hAnsi="Times New Roman" w:cs="Arial"/>
          <w:bCs/>
          <w:sz w:val="24"/>
          <w:szCs w:val="21"/>
          <w:lang w:val="fr-FR" w:eastAsia="es-AR"/>
        </w:rPr>
        <w:t>totalitarismo</w:t>
      </w:r>
      <w:r w:rsidRPr="005721F0">
        <w:rPr>
          <w:rFonts w:ascii="Times New Roman" w:eastAsia="Times New Roman" w:hAnsi="Times New Roman" w:cs="Arial"/>
          <w:sz w:val="24"/>
          <w:szCs w:val="21"/>
          <w:lang w:val="fr-FR" w:eastAsia="es-AR"/>
        </w:rPr>
        <w:t>: </w:t>
      </w:r>
      <w:r w:rsidRPr="005721F0">
        <w:rPr>
          <w:rFonts w:ascii="Times New Roman" w:eastAsia="Times New Roman" w:hAnsi="Times New Roman" w:cs="Arial"/>
          <w:bCs/>
          <w:sz w:val="24"/>
          <w:szCs w:val="21"/>
          <w:lang w:val="fr-FR" w:eastAsia="es-AR"/>
        </w:rPr>
        <w:t>usos</w:t>
      </w:r>
      <w:r w:rsidRPr="005721F0">
        <w:rPr>
          <w:rFonts w:ascii="Times New Roman" w:eastAsia="Times New Roman" w:hAnsi="Times New Roman" w:cs="Arial"/>
          <w:sz w:val="24"/>
          <w:szCs w:val="21"/>
          <w:lang w:val="fr-FR" w:eastAsia="es-AR"/>
        </w:rPr>
        <w:t> y </w:t>
      </w:r>
      <w:r w:rsidRPr="005721F0">
        <w:rPr>
          <w:rFonts w:ascii="Times New Roman" w:eastAsia="Times New Roman" w:hAnsi="Times New Roman" w:cs="Arial"/>
          <w:bCs/>
          <w:sz w:val="24"/>
          <w:szCs w:val="21"/>
          <w:lang w:val="fr-FR" w:eastAsia="es-AR"/>
        </w:rPr>
        <w:t>abusos</w:t>
      </w:r>
      <w:r w:rsidRPr="005721F0">
        <w:rPr>
          <w:rFonts w:ascii="Times New Roman" w:eastAsia="Times New Roman" w:hAnsi="Times New Roman" w:cs="Arial"/>
          <w:sz w:val="24"/>
          <w:szCs w:val="21"/>
          <w:lang w:val="fr-FR" w:eastAsia="es-AR"/>
        </w:rPr>
        <w:t xml:space="preserve"> de un concepto. </w:t>
      </w:r>
      <w:proofErr w:type="gramStart"/>
      <w:r w:rsidRPr="005721F0">
        <w:rPr>
          <w:rFonts w:ascii="Times New Roman" w:eastAsia="Times New Roman" w:hAnsi="Times New Roman" w:cs="Arial"/>
          <w:sz w:val="24"/>
          <w:szCs w:val="21"/>
          <w:lang w:val="fr-FR" w:eastAsia="es-AR"/>
        </w:rPr>
        <w:t>en</w:t>
      </w:r>
      <w:proofErr w:type="gramEnd"/>
      <w:r w:rsidRPr="005721F0">
        <w:rPr>
          <w:rFonts w:ascii="Times New Roman" w:eastAsia="Times New Roman" w:hAnsi="Times New Roman" w:cs="Arial"/>
          <w:sz w:val="24"/>
          <w:szCs w:val="21"/>
          <w:lang w:val="fr-FR" w:eastAsia="es-AR"/>
        </w:rPr>
        <w:t xml:space="preserve"> Carlos Forcadell y Alberto Sabio (eds). Las Escalas del pasado, IV Congreso de Historia Local de Aragón (Barbastro, 3-5 de julio de 2003</w:t>
      </w:r>
      <w:proofErr w:type="gramStart"/>
      <w:r w:rsidRPr="005721F0">
        <w:rPr>
          <w:rFonts w:ascii="Times New Roman" w:eastAsia="Times New Roman" w:hAnsi="Times New Roman" w:cs="Arial"/>
          <w:sz w:val="24"/>
          <w:szCs w:val="21"/>
          <w:lang w:val="fr-FR" w:eastAsia="es-AR"/>
        </w:rPr>
        <w:t>);</w:t>
      </w:r>
      <w:proofErr w:type="gramEnd"/>
    </w:p>
    <w:p w14:paraId="3D34C93E" w14:textId="77777777" w:rsidR="005721F0" w:rsidRPr="005721F0" w:rsidRDefault="005721F0" w:rsidP="005721F0">
      <w:pPr>
        <w:spacing w:after="0" w:line="240" w:lineRule="auto"/>
        <w:rPr>
          <w:rFonts w:ascii="Times New Roman" w:hAnsi="Times New Roman" w:cs="Arial"/>
          <w:bCs/>
          <w:sz w:val="24"/>
          <w:szCs w:val="21"/>
          <w:lang w:val="es-ES"/>
        </w:rPr>
      </w:pPr>
    </w:p>
    <w:p w14:paraId="2D191F19" w14:textId="77777777" w:rsidR="005721F0" w:rsidRPr="005721F0" w:rsidRDefault="005721F0" w:rsidP="005721F0">
      <w:pPr>
        <w:spacing w:after="0" w:line="240" w:lineRule="auto"/>
        <w:rPr>
          <w:rFonts w:ascii="Times New Roman" w:hAnsi="Times New Roman" w:cs="Arial"/>
          <w:sz w:val="24"/>
          <w:szCs w:val="21"/>
          <w:lang w:val="es-ES"/>
        </w:rPr>
      </w:pPr>
      <w:r w:rsidRPr="005721F0">
        <w:rPr>
          <w:rFonts w:ascii="Times New Roman" w:hAnsi="Times New Roman" w:cs="Arial"/>
          <w:bCs/>
          <w:sz w:val="24"/>
          <w:szCs w:val="21"/>
          <w:lang w:val="es-ES"/>
        </w:rPr>
        <w:t>Traverso</w:t>
      </w:r>
      <w:r w:rsidRPr="005721F0">
        <w:rPr>
          <w:rFonts w:ascii="Times New Roman" w:hAnsi="Times New Roman" w:cs="Arial"/>
          <w:sz w:val="24"/>
          <w:szCs w:val="21"/>
          <w:lang w:val="es-ES"/>
        </w:rPr>
        <w:t>, </w:t>
      </w:r>
      <w:r w:rsidRPr="005721F0">
        <w:rPr>
          <w:rFonts w:ascii="Times New Roman" w:hAnsi="Times New Roman" w:cs="Arial"/>
          <w:bCs/>
          <w:sz w:val="24"/>
          <w:szCs w:val="21"/>
          <w:lang w:val="es-ES"/>
        </w:rPr>
        <w:t>Enzo</w:t>
      </w:r>
      <w:r w:rsidRPr="005721F0">
        <w:rPr>
          <w:rFonts w:ascii="Times New Roman" w:hAnsi="Times New Roman" w:cs="Arial"/>
          <w:sz w:val="24"/>
          <w:szCs w:val="21"/>
          <w:lang w:val="es-ES"/>
        </w:rPr>
        <w:t xml:space="preserve"> (2014): El final de la </w:t>
      </w:r>
      <w:r w:rsidRPr="005721F0">
        <w:rPr>
          <w:rFonts w:ascii="Times New Roman" w:hAnsi="Times New Roman" w:cs="Arial"/>
          <w:bCs/>
          <w:sz w:val="24"/>
          <w:szCs w:val="21"/>
          <w:lang w:val="es-ES"/>
        </w:rPr>
        <w:t>modernidad judía</w:t>
      </w:r>
      <w:r w:rsidRPr="005721F0">
        <w:rPr>
          <w:rFonts w:ascii="Times New Roman" w:hAnsi="Times New Roman" w:cs="Arial"/>
          <w:sz w:val="24"/>
          <w:szCs w:val="21"/>
          <w:lang w:val="es-ES"/>
        </w:rPr>
        <w:t xml:space="preserve">. Historia de un giro conservador, Buenos </w:t>
      </w:r>
      <w:proofErr w:type="gramStart"/>
      <w:r w:rsidRPr="005721F0">
        <w:rPr>
          <w:rFonts w:ascii="Times New Roman" w:hAnsi="Times New Roman" w:cs="Arial"/>
          <w:sz w:val="24"/>
          <w:szCs w:val="21"/>
          <w:lang w:val="es-ES"/>
        </w:rPr>
        <w:t>Aires,.</w:t>
      </w:r>
      <w:proofErr w:type="gramEnd"/>
      <w:r w:rsidRPr="005721F0">
        <w:rPr>
          <w:rFonts w:ascii="Times New Roman" w:hAnsi="Times New Roman" w:cs="Arial"/>
          <w:sz w:val="24"/>
          <w:szCs w:val="21"/>
          <w:lang w:val="es-ES"/>
        </w:rPr>
        <w:t xml:space="preserve"> Fondo de Cultura Económica, 2014</w:t>
      </w:r>
    </w:p>
    <w:p w14:paraId="37CAD82D" w14:textId="77777777" w:rsidR="005721F0" w:rsidRPr="005721F0" w:rsidRDefault="005721F0" w:rsidP="005721F0">
      <w:pPr>
        <w:spacing w:after="0" w:line="240" w:lineRule="auto"/>
        <w:rPr>
          <w:rFonts w:ascii="Times New Roman" w:hAnsi="Times New Roman"/>
          <w:sz w:val="24"/>
        </w:rPr>
      </w:pPr>
    </w:p>
    <w:p w14:paraId="7BD404D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Traverso, Enzo (2022):</w:t>
      </w:r>
      <w:r w:rsidRPr="005721F0">
        <w:rPr>
          <w:rFonts w:ascii="Times New Roman" w:eastAsiaTheme="majorEastAsia" w:hAnsi="Times New Roman" w:cs="Arial"/>
          <w:bCs/>
          <w:i/>
          <w:iCs/>
          <w:sz w:val="24"/>
          <w:szCs w:val="21"/>
          <w:shd w:val="clear" w:color="auto" w:fill="FFFFFF"/>
        </w:rPr>
        <w:t xml:space="preserve"> </w:t>
      </w:r>
      <w:r w:rsidRPr="005721F0">
        <w:rPr>
          <w:rFonts w:ascii="Times New Roman" w:hAnsi="Times New Roman" w:cs="Arial"/>
          <w:bCs/>
          <w:sz w:val="24"/>
          <w:szCs w:val="21"/>
          <w:shd w:val="clear" w:color="auto" w:fill="FFFFFF"/>
        </w:rPr>
        <w:t>Revolución: una historia</w:t>
      </w:r>
      <w:r w:rsidRPr="005721F0">
        <w:rPr>
          <w:rFonts w:ascii="Times New Roman" w:hAnsi="Times New Roman" w:cs="Arial"/>
          <w:sz w:val="24"/>
          <w:szCs w:val="21"/>
          <w:shd w:val="clear" w:color="auto" w:fill="FFFFFF"/>
        </w:rPr>
        <w:t> intelectual / </w:t>
      </w:r>
      <w:r w:rsidRPr="005721F0">
        <w:rPr>
          <w:rFonts w:ascii="Times New Roman" w:hAnsi="Times New Roman" w:cs="Arial"/>
          <w:bCs/>
          <w:sz w:val="24"/>
          <w:szCs w:val="21"/>
          <w:shd w:val="clear" w:color="auto" w:fill="FFFFFF"/>
        </w:rPr>
        <w:t>Enzo Traverso</w:t>
      </w:r>
      <w:r w:rsidRPr="005721F0">
        <w:rPr>
          <w:rFonts w:ascii="Times New Roman" w:hAnsi="Times New Roman" w:cs="Arial"/>
          <w:sz w:val="24"/>
          <w:szCs w:val="21"/>
          <w:shd w:val="clear" w:color="auto" w:fill="FFFFFF"/>
        </w:rPr>
        <w:t xml:space="preserve">. -. 1a ed. - Ciudad Autónoma de </w:t>
      </w:r>
      <w:bookmarkStart w:id="130" w:name="_Hlk130930062"/>
      <w:r w:rsidRPr="005721F0">
        <w:rPr>
          <w:rFonts w:ascii="Times New Roman" w:hAnsi="Times New Roman" w:cs="Arial"/>
          <w:sz w:val="24"/>
          <w:szCs w:val="21"/>
          <w:shd w:val="clear" w:color="auto" w:fill="FFFFFF"/>
        </w:rPr>
        <w:t xml:space="preserve">Buenos </w:t>
      </w:r>
      <w:proofErr w:type="gramStart"/>
      <w:r w:rsidRPr="005721F0">
        <w:rPr>
          <w:rFonts w:ascii="Times New Roman" w:hAnsi="Times New Roman" w:cs="Arial"/>
          <w:sz w:val="24"/>
          <w:szCs w:val="21"/>
          <w:shd w:val="clear" w:color="auto" w:fill="FFFFFF"/>
        </w:rPr>
        <w:t>Aires :</w:t>
      </w:r>
      <w:proofErr w:type="gramEnd"/>
      <w:r w:rsidRPr="005721F0">
        <w:rPr>
          <w:rFonts w:ascii="Times New Roman" w:hAnsi="Times New Roman" w:cs="Arial"/>
          <w:sz w:val="24"/>
          <w:szCs w:val="21"/>
          <w:shd w:val="clear" w:color="auto" w:fill="FFFFFF"/>
        </w:rPr>
        <w:t xml:space="preserve"> Fondo de Cultura Económica</w:t>
      </w:r>
      <w:bookmarkEnd w:id="130"/>
      <w:r w:rsidRPr="005721F0">
        <w:rPr>
          <w:rFonts w:ascii="Times New Roman" w:hAnsi="Times New Roman" w:cs="Arial"/>
          <w:sz w:val="24"/>
          <w:szCs w:val="21"/>
          <w:shd w:val="clear" w:color="auto" w:fill="FFFFFF"/>
        </w:rPr>
        <w:t>, 2022.</w:t>
      </w:r>
    </w:p>
    <w:p w14:paraId="0FCBC6A4" w14:textId="77777777" w:rsidR="005721F0" w:rsidRPr="005721F0" w:rsidRDefault="005721F0" w:rsidP="005721F0">
      <w:pPr>
        <w:spacing w:after="0" w:line="240" w:lineRule="auto"/>
        <w:rPr>
          <w:rFonts w:ascii="Times New Roman" w:hAnsi="Times New Roman"/>
          <w:sz w:val="24"/>
        </w:rPr>
      </w:pPr>
    </w:p>
    <w:p w14:paraId="17903D26"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Tunander, Ola (2001): Sweedish-German geopolitics for a new century Rudolf Kjellen´s “The State as a Living Organism”, Review of International Studies, 27, 451-463;</w:t>
      </w:r>
    </w:p>
    <w:p w14:paraId="13869DCB" w14:textId="77777777" w:rsidR="005721F0" w:rsidRPr="005721F0" w:rsidRDefault="005721F0" w:rsidP="005721F0">
      <w:pPr>
        <w:spacing w:after="0" w:line="240" w:lineRule="auto"/>
        <w:rPr>
          <w:rFonts w:ascii="Times New Roman" w:hAnsi="Times New Roman"/>
          <w:sz w:val="24"/>
        </w:rPr>
      </w:pPr>
    </w:p>
    <w:p w14:paraId="2E60370F"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Ullmann, Walter (2003): Escritos sobre Teoría Política Medieval (Buenos Aires: EUDEBA);</w:t>
      </w:r>
    </w:p>
    <w:p w14:paraId="3C2D0AC6" w14:textId="77777777" w:rsidR="005721F0" w:rsidRPr="005721F0" w:rsidRDefault="005721F0" w:rsidP="005721F0">
      <w:pPr>
        <w:spacing w:after="0" w:line="240" w:lineRule="auto"/>
        <w:rPr>
          <w:rFonts w:ascii="Times New Roman" w:hAnsi="Times New Roman"/>
          <w:sz w:val="24"/>
        </w:rPr>
      </w:pPr>
    </w:p>
    <w:p w14:paraId="27031CF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Urteaga, Eguzki (2008): La Sociedad Civil en cuestión, Revista Castellano Manchega de Ciencias Sociales, n.9, 155-188:</w:t>
      </w:r>
    </w:p>
    <w:p w14:paraId="3D7B94DD" w14:textId="77777777" w:rsidR="005721F0" w:rsidRPr="005721F0" w:rsidRDefault="005721F0" w:rsidP="005721F0">
      <w:pPr>
        <w:spacing w:after="0" w:line="240" w:lineRule="auto"/>
        <w:rPr>
          <w:rFonts w:ascii="Times New Roman" w:hAnsi="Times New Roman"/>
          <w:sz w:val="24"/>
        </w:rPr>
      </w:pPr>
    </w:p>
    <w:p w14:paraId="490AA74B"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 xml:space="preserve">Vargas, Jorge Alfonso y Alez Espinoza </w:t>
      </w:r>
      <w:proofErr w:type="gramStart"/>
      <w:r w:rsidRPr="005721F0">
        <w:rPr>
          <w:rFonts w:ascii="Times New Roman" w:hAnsi="Times New Roman"/>
          <w:sz w:val="24"/>
        </w:rPr>
        <w:t>Verdejo  (</w:t>
      </w:r>
      <w:proofErr w:type="gramEnd"/>
      <w:r w:rsidRPr="005721F0">
        <w:rPr>
          <w:rFonts w:ascii="Times New Roman" w:hAnsi="Times New Roman"/>
          <w:sz w:val="24"/>
        </w:rPr>
        <w:t>2008): Pasión y razón en Thomas Hobbes, ALPHA, n.26, 135-152;</w:t>
      </w:r>
    </w:p>
    <w:p w14:paraId="38C0CD40" w14:textId="77777777" w:rsidR="005721F0" w:rsidRPr="005721F0" w:rsidRDefault="005721F0" w:rsidP="005721F0">
      <w:pPr>
        <w:spacing w:after="0" w:line="240" w:lineRule="auto"/>
        <w:rPr>
          <w:rFonts w:ascii="Times New Roman" w:hAnsi="Times New Roman"/>
          <w:sz w:val="24"/>
        </w:rPr>
      </w:pPr>
    </w:p>
    <w:p w14:paraId="578EE465"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Vargas Campos, Ronulfo (2021): El imperativo entre sistema y mundo de la vida en Jürgen Habermas a propósito de su crítica a Talcott Parsons, Revista Comunicación, v.30, año 42, n.1, 17-31;</w:t>
      </w:r>
    </w:p>
    <w:p w14:paraId="1FDCCFDC" w14:textId="77777777" w:rsidR="005721F0" w:rsidRPr="005721F0" w:rsidRDefault="005721F0" w:rsidP="005721F0">
      <w:pPr>
        <w:spacing w:after="0" w:line="240" w:lineRule="auto"/>
        <w:rPr>
          <w:rFonts w:ascii="Times New Roman" w:hAnsi="Times New Roman"/>
          <w:sz w:val="24"/>
        </w:rPr>
      </w:pPr>
    </w:p>
    <w:p w14:paraId="751EE43D" w14:textId="77777777" w:rsidR="005721F0" w:rsidRPr="005721F0" w:rsidRDefault="005721F0" w:rsidP="005721F0">
      <w:pPr>
        <w:spacing w:after="0" w:line="240" w:lineRule="auto"/>
        <w:rPr>
          <w:rFonts w:ascii="Arial" w:hAnsi="Arial" w:cs="Arial"/>
          <w:color w:val="4D5156"/>
          <w:sz w:val="21"/>
          <w:szCs w:val="21"/>
          <w:shd w:val="clear" w:color="auto" w:fill="FFFFFF"/>
        </w:rPr>
      </w:pPr>
      <w:r w:rsidRPr="005721F0">
        <w:rPr>
          <w:rFonts w:ascii="Times New Roman" w:eastAsia="Times New Roman" w:hAnsi="Times New Roman" w:cs="Arial"/>
          <w:sz w:val="24"/>
          <w:lang w:eastAsia="es-AR"/>
        </w:rPr>
        <w:t xml:space="preserve">Vásquez Valdovinos, José Agustín (2020): </w:t>
      </w:r>
      <w:r w:rsidRPr="005721F0">
        <w:rPr>
          <w:rFonts w:ascii="Times New Roman" w:hAnsi="Times New Roman" w:cs="Arial"/>
          <w:sz w:val="24"/>
          <w:szCs w:val="21"/>
          <w:shd w:val="clear" w:color="auto" w:fill="FFFFFF"/>
        </w:rPr>
        <w:t>La </w:t>
      </w:r>
      <w:r w:rsidRPr="005721F0">
        <w:rPr>
          <w:rFonts w:ascii="Times New Roman" w:hAnsi="Times New Roman" w:cs="Arial"/>
          <w:bCs/>
          <w:sz w:val="24"/>
          <w:szCs w:val="21"/>
          <w:shd w:val="clear" w:color="auto" w:fill="FFFFFF"/>
        </w:rPr>
        <w:t>guerra del Renacimiento según la mirada de Maquiavelo</w:t>
      </w:r>
      <w:r w:rsidRPr="005721F0">
        <w:rPr>
          <w:rFonts w:ascii="Times New Roman" w:hAnsi="Times New Roman" w:cs="Arial"/>
          <w:sz w:val="24"/>
          <w:szCs w:val="21"/>
          <w:shd w:val="clear" w:color="auto" w:fill="FFFFFF"/>
        </w:rPr>
        <w:t>: legitimidad, hegemonía y el fracaso de su propuesta militar, Revista Historias del Orbis Terrarum, n.24</w:t>
      </w:r>
      <w:r w:rsidRPr="005721F0">
        <w:rPr>
          <w:rFonts w:ascii="Arial" w:hAnsi="Arial" w:cs="Arial"/>
          <w:color w:val="4D5156"/>
          <w:sz w:val="21"/>
          <w:szCs w:val="21"/>
          <w:shd w:val="clear" w:color="auto" w:fill="FFFFFF"/>
        </w:rPr>
        <w:t>;</w:t>
      </w:r>
    </w:p>
    <w:p w14:paraId="3D26F6A4" w14:textId="77777777" w:rsidR="005721F0" w:rsidRPr="005721F0" w:rsidRDefault="005721F0" w:rsidP="005721F0">
      <w:pPr>
        <w:spacing w:after="0" w:line="240" w:lineRule="auto"/>
        <w:rPr>
          <w:rFonts w:ascii="Times New Roman" w:hAnsi="Times New Roman"/>
          <w:sz w:val="24"/>
        </w:rPr>
      </w:pPr>
    </w:p>
    <w:p w14:paraId="1AD0BC6F" w14:textId="77777777" w:rsidR="005721F0" w:rsidRPr="005721F0" w:rsidRDefault="005721F0" w:rsidP="005721F0">
      <w:pPr>
        <w:spacing w:after="0" w:line="240" w:lineRule="auto"/>
        <w:rPr>
          <w:rFonts w:ascii="Times New Roman" w:hAnsi="Times New Roman"/>
          <w:sz w:val="24"/>
        </w:rPr>
      </w:pPr>
      <w:bookmarkStart w:id="131" w:name="_Hlk157193704"/>
      <w:r w:rsidRPr="005721F0">
        <w:rPr>
          <w:rFonts w:ascii="Times New Roman" w:hAnsi="Times New Roman"/>
          <w:sz w:val="24"/>
        </w:rPr>
        <w:t xml:space="preserve">Veracini, Lorenzo (2013): </w:t>
      </w:r>
      <w:bookmarkEnd w:id="131"/>
      <w:r w:rsidRPr="005721F0">
        <w:rPr>
          <w:rFonts w:ascii="Times New Roman" w:hAnsi="Times New Roman"/>
          <w:sz w:val="24"/>
        </w:rPr>
        <w:t xml:space="preserve">“Settler colonialism”: career of a concept, Journal of Imperial and Comparative </w:t>
      </w:r>
      <w:proofErr w:type="gramStart"/>
      <w:r w:rsidRPr="005721F0">
        <w:rPr>
          <w:rFonts w:ascii="Times New Roman" w:hAnsi="Times New Roman"/>
          <w:sz w:val="24"/>
        </w:rPr>
        <w:t>History,  41</w:t>
      </w:r>
      <w:proofErr w:type="gramEnd"/>
      <w:r w:rsidRPr="005721F0">
        <w:rPr>
          <w:rFonts w:ascii="Times New Roman" w:hAnsi="Times New Roman"/>
          <w:sz w:val="24"/>
        </w:rPr>
        <w:t xml:space="preserve"> (2), 313-323;</w:t>
      </w:r>
    </w:p>
    <w:p w14:paraId="54D9B368" w14:textId="77777777" w:rsidR="005721F0" w:rsidRPr="005721F0" w:rsidRDefault="005721F0" w:rsidP="005721F0">
      <w:pPr>
        <w:spacing w:after="0" w:line="240" w:lineRule="auto"/>
        <w:rPr>
          <w:rFonts w:ascii="Times New Roman" w:hAnsi="Times New Roman"/>
          <w:sz w:val="24"/>
        </w:rPr>
      </w:pPr>
    </w:p>
    <w:p w14:paraId="3EC488C1"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4"/>
        </w:rPr>
        <w:t>Vieira Pinto, Otávio Luiz (2019): Connecting worlds, connecting narratives: Global history, periodisation and the year 751 CE, Esboços. Florianópolis, v.26, n.42, 255-269;</w:t>
      </w:r>
    </w:p>
    <w:p w14:paraId="14BF2424" w14:textId="77777777" w:rsidR="005721F0" w:rsidRPr="005721F0" w:rsidRDefault="005721F0" w:rsidP="005721F0">
      <w:pPr>
        <w:spacing w:after="0" w:line="240" w:lineRule="auto"/>
        <w:rPr>
          <w:rFonts w:ascii="Arial" w:hAnsi="Arial" w:cs="Arial"/>
          <w:color w:val="4D5156"/>
          <w:sz w:val="21"/>
          <w:szCs w:val="21"/>
          <w:shd w:val="clear" w:color="auto" w:fill="FFFFFF"/>
        </w:rPr>
      </w:pPr>
    </w:p>
    <w:p w14:paraId="03DA2C42" w14:textId="77777777" w:rsidR="005721F0" w:rsidRPr="005721F0" w:rsidRDefault="005721F0" w:rsidP="005721F0">
      <w:pPr>
        <w:spacing w:after="0" w:line="240" w:lineRule="auto"/>
        <w:rPr>
          <w:rFonts w:ascii="Times New Roman" w:eastAsia="Times New Roman" w:hAnsi="Times New Roman" w:cs="Arial"/>
          <w:sz w:val="24"/>
          <w:lang w:eastAsia="es-AR"/>
        </w:rPr>
      </w:pPr>
      <w:r w:rsidRPr="005721F0">
        <w:rPr>
          <w:rFonts w:ascii="Times New Roman" w:hAnsi="Times New Roman" w:cs="Arial"/>
          <w:bCs/>
          <w:sz w:val="24"/>
          <w:shd w:val="clear" w:color="auto" w:fill="FFFFFF"/>
        </w:rPr>
        <w:t>Vila De Prado,</w:t>
      </w:r>
      <w:r w:rsidRPr="005721F0">
        <w:rPr>
          <w:rFonts w:ascii="Times New Roman" w:hAnsi="Times New Roman" w:cs="Arial"/>
          <w:bCs/>
          <w:sz w:val="24"/>
          <w:szCs w:val="28"/>
          <w:shd w:val="clear" w:color="auto" w:fill="FFFFFF"/>
        </w:rPr>
        <w:t xml:space="preserve"> </w:t>
      </w:r>
      <w:r w:rsidRPr="005721F0">
        <w:rPr>
          <w:rFonts w:ascii="Times New Roman" w:hAnsi="Times New Roman" w:cs="Arial"/>
          <w:bCs/>
          <w:sz w:val="24"/>
          <w:shd w:val="clear" w:color="auto" w:fill="FFFFFF"/>
        </w:rPr>
        <w:t>Roberto</w:t>
      </w:r>
      <w:r w:rsidRPr="005721F0">
        <w:rPr>
          <w:rFonts w:ascii="Times New Roman" w:hAnsi="Times New Roman" w:cs="Arial"/>
          <w:sz w:val="24"/>
          <w:shd w:val="clear" w:color="auto" w:fill="FFFFFF"/>
        </w:rPr>
        <w:t> (2017):</w:t>
      </w:r>
      <w:r w:rsidRPr="005721F0">
        <w:rPr>
          <w:rFonts w:ascii="Times New Roman" w:hAnsi="Times New Roman" w:cs="Arial"/>
          <w:bCs/>
          <w:sz w:val="24"/>
          <w:szCs w:val="28"/>
          <w:shd w:val="clear" w:color="auto" w:fill="FFFFFF"/>
        </w:rPr>
        <w:t xml:space="preserve"> El genocidio-epistemicidio contra los africanos con la trata y la esclavitud en Hispanoamérica, </w:t>
      </w:r>
      <w:r w:rsidRPr="005721F0">
        <w:rPr>
          <w:rFonts w:ascii="Times New Roman" w:hAnsi="Times New Roman" w:cs="Arial"/>
          <w:bCs/>
          <w:sz w:val="24"/>
          <w:szCs w:val="28"/>
        </w:rPr>
        <w:t>Analéctica</w:t>
      </w:r>
      <w:r w:rsidRPr="005721F0">
        <w:rPr>
          <w:rFonts w:ascii="Times New Roman" w:eastAsiaTheme="majorEastAsia" w:hAnsi="Times New Roman" w:cs="Arial"/>
          <w:sz w:val="24"/>
        </w:rPr>
        <w:t xml:space="preserve">, </w:t>
      </w:r>
      <w:r w:rsidRPr="005721F0">
        <w:rPr>
          <w:rFonts w:ascii="Times New Roman" w:hAnsi="Times New Roman" w:cs="Arial"/>
          <w:sz w:val="24"/>
        </w:rPr>
        <w:t>vol. 3, núm. 22, 2017</w:t>
      </w:r>
    </w:p>
    <w:p w14:paraId="63E095C6" w14:textId="77777777" w:rsidR="005721F0" w:rsidRPr="005721F0" w:rsidRDefault="005721F0" w:rsidP="005721F0">
      <w:pPr>
        <w:spacing w:after="0" w:line="240" w:lineRule="auto"/>
        <w:rPr>
          <w:rFonts w:ascii="Arial" w:hAnsi="Arial" w:cs="Arial"/>
          <w:b/>
          <w:bCs/>
          <w:color w:val="5F6368"/>
          <w:sz w:val="21"/>
          <w:szCs w:val="21"/>
          <w:shd w:val="clear" w:color="auto" w:fill="FFFFFF"/>
        </w:rPr>
      </w:pPr>
    </w:p>
    <w:p w14:paraId="39DEB6CE"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Watanabe, Shoko</w:t>
      </w:r>
      <w:r w:rsidRPr="005721F0">
        <w:rPr>
          <w:rFonts w:ascii="Times New Roman" w:hAnsi="Times New Roman" w:cs="Arial"/>
          <w:sz w:val="24"/>
          <w:szCs w:val="21"/>
          <w:shd w:val="clear" w:color="auto" w:fill="FFFFFF"/>
        </w:rPr>
        <w:t xml:space="preserve"> (2020). </w:t>
      </w:r>
      <w:r w:rsidRPr="005721F0">
        <w:rPr>
          <w:rFonts w:ascii="Times New Roman" w:hAnsi="Times New Roman" w:cs="Arial"/>
          <w:bCs/>
          <w:sz w:val="24"/>
          <w:szCs w:val="21"/>
          <w:shd w:val="clear" w:color="auto" w:fill="FFFFFF"/>
        </w:rPr>
        <w:t>Arab Nationalism</w:t>
      </w:r>
      <w:r w:rsidRPr="005721F0">
        <w:rPr>
          <w:rFonts w:ascii="Times New Roman" w:hAnsi="Times New Roman" w:cs="Arial"/>
          <w:sz w:val="24"/>
          <w:szCs w:val="21"/>
          <w:shd w:val="clear" w:color="auto" w:fill="FFFFFF"/>
        </w:rPr>
        <w:t> and </w:t>
      </w:r>
      <w:r w:rsidRPr="005721F0">
        <w:rPr>
          <w:rFonts w:ascii="Times New Roman" w:hAnsi="Times New Roman" w:cs="Arial"/>
          <w:bCs/>
          <w:sz w:val="24"/>
          <w:szCs w:val="21"/>
          <w:shd w:val="clear" w:color="auto" w:fill="FFFFFF"/>
        </w:rPr>
        <w:t>State Formation</w:t>
      </w:r>
      <w:r w:rsidRPr="005721F0">
        <w:rPr>
          <w:rFonts w:ascii="Times New Roman" w:hAnsi="Times New Roman" w:cs="Arial"/>
          <w:sz w:val="24"/>
          <w:szCs w:val="21"/>
          <w:shd w:val="clear" w:color="auto" w:fill="FFFFFF"/>
        </w:rPr>
        <w:t>: The Maghrib Experiences, IDE Research Bulletin, March 2020;</w:t>
      </w:r>
    </w:p>
    <w:p w14:paraId="3017C990"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1B9C7327"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Winch,</w:t>
      </w:r>
      <w:r w:rsidRPr="005721F0">
        <w:rPr>
          <w:rFonts w:ascii="Times New Roman" w:hAnsi="Times New Roman" w:cs="Arial"/>
          <w:sz w:val="24"/>
          <w:szCs w:val="21"/>
          <w:shd w:val="clear" w:color="auto" w:fill="FFFFFF"/>
        </w:rPr>
        <w:t xml:space="preserve"> </w:t>
      </w:r>
      <w:r w:rsidRPr="005721F0">
        <w:rPr>
          <w:rFonts w:ascii="Times New Roman" w:hAnsi="Times New Roman" w:cs="Arial"/>
          <w:bCs/>
          <w:sz w:val="24"/>
          <w:szCs w:val="21"/>
          <w:shd w:val="clear" w:color="auto" w:fill="FFFFFF"/>
        </w:rPr>
        <w:t>Peter</w:t>
      </w:r>
      <w:r w:rsidRPr="005721F0">
        <w:rPr>
          <w:rFonts w:ascii="Times New Roman" w:hAnsi="Times New Roman" w:cs="Arial"/>
          <w:sz w:val="24"/>
          <w:szCs w:val="21"/>
          <w:shd w:val="clear" w:color="auto" w:fill="FFFFFF"/>
        </w:rPr>
        <w:t> (1994): Comprender una sociedad primitiva (Barcelona: Paidós);</w:t>
      </w:r>
    </w:p>
    <w:p w14:paraId="5BFA70D7" w14:textId="77777777" w:rsidR="005721F0" w:rsidRPr="005721F0" w:rsidRDefault="005721F0" w:rsidP="005721F0">
      <w:pPr>
        <w:spacing w:after="0" w:line="240" w:lineRule="auto"/>
        <w:ind w:right="75"/>
        <w:rPr>
          <w:rFonts w:ascii="Open Sans" w:eastAsia="Times New Roman" w:hAnsi="Open Sans" w:cs="Open Sans"/>
          <w:color w:val="10147E"/>
          <w:sz w:val="23"/>
          <w:szCs w:val="23"/>
          <w:lang w:eastAsia="es-AR"/>
        </w:rPr>
      </w:pPr>
    </w:p>
    <w:p w14:paraId="31C7C17F" w14:textId="77777777" w:rsidR="005721F0" w:rsidRPr="005721F0" w:rsidRDefault="005721F0" w:rsidP="005721F0">
      <w:pPr>
        <w:spacing w:after="0" w:line="240" w:lineRule="auto"/>
        <w:ind w:right="75"/>
        <w:rPr>
          <w:rFonts w:ascii="Times New Roman" w:eastAsia="Times New Roman" w:hAnsi="Times New Roman" w:cs="Times New Roman"/>
          <w:bCs/>
          <w:kern w:val="36"/>
          <w:sz w:val="24"/>
          <w:szCs w:val="50"/>
          <w:lang w:eastAsia="es-AR"/>
        </w:rPr>
      </w:pPr>
      <w:hyperlink r:id="rId43" w:history="1">
        <w:r w:rsidRPr="005721F0">
          <w:rPr>
            <w:rFonts w:ascii="Times New Roman" w:eastAsia="Times New Roman" w:hAnsi="Times New Roman" w:cs="Open Sans"/>
            <w:sz w:val="24"/>
            <w:szCs w:val="23"/>
            <w:lang w:eastAsia="es-AR"/>
          </w:rPr>
          <w:t>Wolfe</w:t>
        </w:r>
      </w:hyperlink>
      <w:r w:rsidRPr="005721F0">
        <w:rPr>
          <w:rFonts w:ascii="Times New Roman" w:eastAsia="Times New Roman" w:hAnsi="Times New Roman" w:cs="Open Sans"/>
          <w:sz w:val="24"/>
          <w:szCs w:val="23"/>
          <w:lang w:eastAsia="es-AR"/>
        </w:rPr>
        <w:t xml:space="preserve">, Patrick (2006): </w:t>
      </w:r>
      <w:r w:rsidRPr="005721F0">
        <w:rPr>
          <w:rFonts w:ascii="Times New Roman" w:eastAsia="Times New Roman" w:hAnsi="Times New Roman" w:cs="Times New Roman"/>
          <w:bCs/>
          <w:kern w:val="36"/>
          <w:sz w:val="24"/>
          <w:szCs w:val="50"/>
          <w:lang w:eastAsia="es-AR"/>
        </w:rPr>
        <w:t>Settler colonialism and the elimination of the native, Journal of Genocide Reasearch, 8 (4), 387-409;</w:t>
      </w:r>
    </w:p>
    <w:p w14:paraId="5756F35C"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3DC3028A" w14:textId="77777777" w:rsidR="005721F0" w:rsidRPr="005721F0" w:rsidRDefault="005721F0" w:rsidP="005721F0">
      <w:pPr>
        <w:spacing w:after="0" w:line="240" w:lineRule="auto"/>
        <w:rPr>
          <w:rFonts w:ascii="Times New Roman" w:hAnsi="Times New Roman" w:cs="Arial"/>
          <w:sz w:val="24"/>
          <w:szCs w:val="19"/>
          <w:shd w:val="clear" w:color="auto" w:fill="FFFFFF"/>
        </w:rPr>
      </w:pPr>
      <w:r w:rsidRPr="005721F0">
        <w:rPr>
          <w:rFonts w:ascii="Times New Roman" w:hAnsi="Times New Roman" w:cs="Arial"/>
          <w:bCs/>
          <w:sz w:val="24"/>
          <w:szCs w:val="21"/>
          <w:shd w:val="clear" w:color="auto" w:fill="FFFFFF"/>
        </w:rPr>
        <w:t>Wolin,</w:t>
      </w:r>
      <w:r w:rsidRPr="005721F0">
        <w:rPr>
          <w:rFonts w:ascii="Times New Roman" w:hAnsi="Times New Roman" w:cs="Arial"/>
          <w:sz w:val="24"/>
          <w:szCs w:val="21"/>
          <w:shd w:val="clear" w:color="auto" w:fill="FFFFFF"/>
        </w:rPr>
        <w:t xml:space="preserve"> </w:t>
      </w:r>
      <w:r w:rsidRPr="005721F0">
        <w:rPr>
          <w:rFonts w:ascii="Times New Roman" w:hAnsi="Times New Roman" w:cs="Arial"/>
          <w:bCs/>
          <w:sz w:val="24"/>
          <w:szCs w:val="21"/>
          <w:shd w:val="clear" w:color="auto" w:fill="FFFFFF"/>
        </w:rPr>
        <w:t>Sheldon</w:t>
      </w:r>
      <w:r w:rsidRPr="005721F0">
        <w:rPr>
          <w:rFonts w:ascii="Times New Roman" w:hAnsi="Times New Roman" w:cs="Arial"/>
          <w:sz w:val="24"/>
          <w:szCs w:val="21"/>
          <w:shd w:val="clear" w:color="auto" w:fill="FFFFFF"/>
        </w:rPr>
        <w:t> S. (1974): Política y </w:t>
      </w:r>
      <w:r w:rsidRPr="005721F0">
        <w:rPr>
          <w:rFonts w:ascii="Times New Roman" w:hAnsi="Times New Roman" w:cs="Arial"/>
          <w:bCs/>
          <w:sz w:val="24"/>
          <w:szCs w:val="21"/>
          <w:shd w:val="clear" w:color="auto" w:fill="FFFFFF"/>
        </w:rPr>
        <w:t>perspectiva</w:t>
      </w:r>
      <w:r w:rsidRPr="005721F0">
        <w:rPr>
          <w:rFonts w:ascii="Times New Roman" w:hAnsi="Times New Roman" w:cs="Arial"/>
          <w:sz w:val="24"/>
          <w:szCs w:val="21"/>
          <w:shd w:val="clear" w:color="auto" w:fill="FFFFFF"/>
        </w:rPr>
        <w:t>. Continuidad y cambio en el pensamiento político occidental (Buenos Aires: Amorrortu editores);</w:t>
      </w:r>
    </w:p>
    <w:p w14:paraId="7D45341B"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62ECF70D" w14:textId="77777777" w:rsidR="005721F0" w:rsidRPr="005721F0" w:rsidRDefault="005721F0" w:rsidP="005721F0">
      <w:pPr>
        <w:spacing w:after="0" w:line="240" w:lineRule="auto"/>
        <w:rPr>
          <w:rFonts w:ascii="Times New Roman" w:hAnsi="Times New Roman" w:cs="Arial"/>
          <w:sz w:val="24"/>
          <w:szCs w:val="21"/>
          <w:shd w:val="clear" w:color="auto" w:fill="FFFFFF"/>
        </w:rPr>
      </w:pPr>
      <w:r w:rsidRPr="005721F0">
        <w:rPr>
          <w:rFonts w:ascii="Times New Roman" w:hAnsi="Times New Roman" w:cs="Arial"/>
          <w:bCs/>
          <w:sz w:val="24"/>
          <w:szCs w:val="21"/>
          <w:shd w:val="clear" w:color="auto" w:fill="FFFFFF"/>
        </w:rPr>
        <w:t>Wozniak,</w:t>
      </w:r>
      <w:r w:rsidRPr="005721F0">
        <w:rPr>
          <w:rFonts w:ascii="Times New Roman" w:hAnsi="Times New Roman" w:cs="Arial"/>
          <w:sz w:val="24"/>
          <w:szCs w:val="21"/>
          <w:shd w:val="clear" w:color="auto" w:fill="FFFFFF"/>
        </w:rPr>
        <w:t xml:space="preserve"> </w:t>
      </w:r>
      <w:r w:rsidRPr="005721F0">
        <w:rPr>
          <w:rFonts w:ascii="Times New Roman" w:hAnsi="Times New Roman" w:cs="Arial"/>
          <w:bCs/>
          <w:sz w:val="24"/>
          <w:szCs w:val="21"/>
          <w:shd w:val="clear" w:color="auto" w:fill="FFFFFF"/>
        </w:rPr>
        <w:t>Robert H</w:t>
      </w:r>
      <w:r w:rsidRPr="005721F0">
        <w:rPr>
          <w:rFonts w:ascii="Times New Roman" w:hAnsi="Times New Roman" w:cs="Arial"/>
          <w:sz w:val="24"/>
          <w:szCs w:val="21"/>
          <w:shd w:val="clear" w:color="auto" w:fill="FFFFFF"/>
        </w:rPr>
        <w:t xml:space="preserve">. (1995): René Descartes y el legado del dualismo mente-cuerpo, </w:t>
      </w:r>
      <w:r w:rsidRPr="005721F0">
        <w:rPr>
          <w:rFonts w:ascii="Times New Roman" w:hAnsi="Times New Roman"/>
          <w:sz w:val="24"/>
        </w:rPr>
        <w:t>Modified from the Catalogue Accompanying an Exhibition of Books from the Collections of the National Library of Medicine, Held in Honor of the Centennial Celebration of the American Psychological Association, August 7 to December 15, 1992</w:t>
      </w:r>
    </w:p>
    <w:p w14:paraId="37CEA8AE" w14:textId="77777777" w:rsidR="005721F0" w:rsidRPr="005721F0" w:rsidRDefault="005721F0" w:rsidP="005721F0">
      <w:pPr>
        <w:spacing w:after="0" w:line="240" w:lineRule="auto"/>
        <w:rPr>
          <w:rFonts w:ascii="aktiv-grotesk" w:hAnsi="aktiv-grotesk"/>
          <w:color w:val="1F1D1A"/>
          <w:sz w:val="20"/>
          <w:szCs w:val="20"/>
          <w:shd w:val="clear" w:color="auto" w:fill="FFFFFF"/>
        </w:rPr>
      </w:pPr>
    </w:p>
    <w:p w14:paraId="0E29F7D3" w14:textId="77777777" w:rsidR="005721F0" w:rsidRPr="005721F0" w:rsidRDefault="005721F0" w:rsidP="005721F0">
      <w:pPr>
        <w:spacing w:after="0" w:line="240" w:lineRule="auto"/>
        <w:rPr>
          <w:rFonts w:ascii="Times New Roman" w:hAnsi="Times New Roman"/>
          <w:sz w:val="24"/>
          <w:szCs w:val="20"/>
          <w:shd w:val="clear" w:color="auto" w:fill="FFFFFF"/>
        </w:rPr>
      </w:pPr>
      <w:r w:rsidRPr="005721F0">
        <w:rPr>
          <w:rFonts w:ascii="Times New Roman" w:hAnsi="Times New Roman"/>
          <w:sz w:val="24"/>
          <w:szCs w:val="20"/>
          <w:shd w:val="clear" w:color="auto" w:fill="FFFFFF"/>
        </w:rPr>
        <w:t>Yiftachel, Oren (1999). "'Ethnocracy': The Politics of Judaizing Israel/Palestine." </w:t>
      </w:r>
      <w:r w:rsidRPr="005721F0">
        <w:rPr>
          <w:rFonts w:ascii="Times New Roman" w:hAnsi="Times New Roman"/>
          <w:i/>
          <w:iCs/>
          <w:sz w:val="24"/>
          <w:szCs w:val="20"/>
          <w:shd w:val="clear" w:color="auto" w:fill="FFFFFF"/>
        </w:rPr>
        <w:t>Constellations</w:t>
      </w:r>
      <w:r w:rsidRPr="005721F0">
        <w:rPr>
          <w:rFonts w:ascii="Times New Roman" w:hAnsi="Times New Roman"/>
          <w:sz w:val="24"/>
          <w:szCs w:val="20"/>
          <w:shd w:val="clear" w:color="auto" w:fill="FFFFFF"/>
        </w:rPr>
        <w:t> 6.3: 364-390</w:t>
      </w:r>
    </w:p>
    <w:p w14:paraId="7B15209B" w14:textId="77777777" w:rsidR="005721F0" w:rsidRPr="005721F0" w:rsidRDefault="005721F0" w:rsidP="005721F0">
      <w:pPr>
        <w:spacing w:after="0" w:line="240" w:lineRule="auto"/>
        <w:rPr>
          <w:rFonts w:ascii="Times New Roman" w:hAnsi="Times New Roman"/>
          <w:sz w:val="24"/>
          <w:szCs w:val="20"/>
          <w:shd w:val="clear" w:color="auto" w:fill="FFFFFF"/>
        </w:rPr>
      </w:pPr>
    </w:p>
    <w:p w14:paraId="7490DB08" w14:textId="77777777" w:rsidR="005721F0" w:rsidRPr="005721F0" w:rsidRDefault="005721F0" w:rsidP="005721F0">
      <w:pPr>
        <w:spacing w:after="0" w:line="240" w:lineRule="auto"/>
        <w:rPr>
          <w:rFonts w:ascii="Times New Roman" w:hAnsi="Times New Roman"/>
          <w:sz w:val="24"/>
          <w:szCs w:val="20"/>
          <w:shd w:val="clear" w:color="auto" w:fill="FFFFFF"/>
        </w:rPr>
      </w:pPr>
      <w:r w:rsidRPr="005721F0">
        <w:rPr>
          <w:rFonts w:ascii="Times New Roman" w:hAnsi="Times New Roman"/>
          <w:sz w:val="24"/>
          <w:szCs w:val="20"/>
          <w:shd w:val="clear" w:color="auto" w:fill="FFFFFF"/>
        </w:rPr>
        <w:t>Young, George (2019). Deceit in the Desert: The Partition of the Ottoman Empire, University of Hawai´s at Hilo, v.17, 37-40;</w:t>
      </w:r>
    </w:p>
    <w:p w14:paraId="742FC481" w14:textId="77777777" w:rsidR="005721F0" w:rsidRPr="005721F0" w:rsidRDefault="005721F0" w:rsidP="005721F0">
      <w:pPr>
        <w:spacing w:after="0" w:line="240" w:lineRule="auto"/>
        <w:rPr>
          <w:rFonts w:ascii="Times New Roman" w:hAnsi="Times New Roman"/>
          <w:sz w:val="24"/>
          <w:szCs w:val="20"/>
          <w:shd w:val="clear" w:color="auto" w:fill="FFFFFF"/>
        </w:rPr>
      </w:pPr>
    </w:p>
    <w:p w14:paraId="679279C7" w14:textId="77777777" w:rsidR="005721F0" w:rsidRPr="005721F0" w:rsidRDefault="005721F0" w:rsidP="005721F0">
      <w:pPr>
        <w:spacing w:after="0" w:line="240" w:lineRule="auto"/>
        <w:rPr>
          <w:rFonts w:ascii="Times New Roman" w:hAnsi="Times New Roman"/>
          <w:sz w:val="24"/>
        </w:rPr>
      </w:pPr>
      <w:r w:rsidRPr="005721F0">
        <w:rPr>
          <w:rFonts w:ascii="Times New Roman" w:hAnsi="Times New Roman"/>
          <w:sz w:val="20"/>
        </w:rPr>
        <w:t xml:space="preserve"> </w:t>
      </w:r>
      <w:r w:rsidRPr="005721F0">
        <w:rPr>
          <w:rFonts w:ascii="Times New Roman" w:hAnsi="Times New Roman"/>
          <w:sz w:val="24"/>
          <w:lang w:val="es-ES"/>
        </w:rPr>
        <w:t xml:space="preserve">Yousef Sandoval, Laila (2020): Las nociones </w:t>
      </w:r>
      <w:r w:rsidRPr="005721F0">
        <w:rPr>
          <w:rFonts w:ascii="Times New Roman" w:hAnsi="Times New Roman"/>
          <w:sz w:val="24"/>
        </w:rPr>
        <w:t>filosófíco-políticas del Baazismo; un estudio sobre el concepto de nación, Pensamiento al margen. Revista Digital de Ideas Políticas, n.13, 149-160;</w:t>
      </w:r>
    </w:p>
    <w:p w14:paraId="7956BD4D"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0FA93666" w14:textId="77777777" w:rsidR="005721F0" w:rsidRPr="005721F0" w:rsidRDefault="005721F0" w:rsidP="005721F0">
      <w:pPr>
        <w:spacing w:after="0" w:line="240" w:lineRule="auto"/>
        <w:rPr>
          <w:rFonts w:ascii="Times New Roman" w:hAnsi="Times New Roman" w:cs="Arial"/>
          <w:sz w:val="24"/>
          <w:szCs w:val="21"/>
          <w:shd w:val="clear" w:color="auto" w:fill="FFFFFF"/>
        </w:rPr>
      </w:pPr>
      <w:bookmarkStart w:id="132" w:name="_Hlk152699378"/>
      <w:r w:rsidRPr="005721F0">
        <w:rPr>
          <w:rFonts w:ascii="Times New Roman" w:hAnsi="Times New Roman" w:cs="Arial"/>
          <w:bCs/>
          <w:sz w:val="24"/>
          <w:szCs w:val="21"/>
          <w:shd w:val="clear" w:color="auto" w:fill="FFFFFF"/>
        </w:rPr>
        <w:t>Zaccara, Luciano</w:t>
      </w:r>
      <w:r w:rsidRPr="005721F0">
        <w:rPr>
          <w:rFonts w:ascii="Times New Roman" w:hAnsi="Times New Roman" w:cs="Arial"/>
          <w:sz w:val="24"/>
          <w:szCs w:val="21"/>
          <w:shd w:val="clear" w:color="auto" w:fill="FFFFFF"/>
        </w:rPr>
        <w:t xml:space="preserve"> (2018): </w:t>
      </w:r>
      <w:bookmarkEnd w:id="132"/>
      <w:r w:rsidRPr="005721F0">
        <w:rPr>
          <w:rFonts w:ascii="Times New Roman" w:hAnsi="Times New Roman" w:cs="Arial"/>
          <w:sz w:val="24"/>
          <w:szCs w:val="21"/>
          <w:shd w:val="clear" w:color="auto" w:fill="FFFFFF"/>
        </w:rPr>
        <w:t xml:space="preserve">La Elite político-clerical en la República Islámica de Irán, </w:t>
      </w:r>
      <w:r w:rsidRPr="005721F0">
        <w:rPr>
          <w:rFonts w:ascii="Times New Roman" w:hAnsi="Times New Roman" w:cs="Open Sans"/>
          <w:sz w:val="24"/>
          <w:szCs w:val="21"/>
          <w:shd w:val="clear" w:color="auto" w:fill="FFFFFF"/>
        </w:rPr>
        <w:t xml:space="preserve">Centro de Estudios Avanzados 2018, </w:t>
      </w:r>
      <w:r w:rsidRPr="005721F0">
        <w:rPr>
          <w:rFonts w:ascii="Times New Roman" w:hAnsi="Times New Roman" w:cs="Arial"/>
          <w:sz w:val="24"/>
          <w:szCs w:val="21"/>
          <w:shd w:val="clear" w:color="auto" w:fill="FFFFFF"/>
        </w:rPr>
        <w:t>27-46;</w:t>
      </w:r>
    </w:p>
    <w:p w14:paraId="6998B19B" w14:textId="77777777" w:rsidR="005721F0" w:rsidRPr="005721F0" w:rsidRDefault="005721F0" w:rsidP="005721F0">
      <w:pPr>
        <w:spacing w:after="0" w:line="240" w:lineRule="auto"/>
        <w:rPr>
          <w:rFonts w:ascii="Times New Roman" w:hAnsi="Times New Roman" w:cs="Arial"/>
          <w:bCs/>
          <w:sz w:val="24"/>
          <w:szCs w:val="21"/>
          <w:shd w:val="clear" w:color="auto" w:fill="FFFFFF"/>
        </w:rPr>
      </w:pPr>
    </w:p>
    <w:p w14:paraId="21E27D3F" w14:textId="77777777" w:rsidR="005721F0" w:rsidRPr="005721F0" w:rsidRDefault="005721F0" w:rsidP="005721F0">
      <w:pPr>
        <w:spacing w:after="0" w:line="240" w:lineRule="auto"/>
        <w:rPr>
          <w:rFonts w:ascii="Times New Roman" w:eastAsia="Times New Roman" w:hAnsi="Times New Roman" w:cs="Times New Roman"/>
          <w:sz w:val="24"/>
        </w:rPr>
      </w:pPr>
      <w:r w:rsidRPr="005721F0">
        <w:rPr>
          <w:rFonts w:ascii="Times New Roman" w:hAnsi="Times New Roman" w:cs="Arial"/>
          <w:bCs/>
          <w:sz w:val="24"/>
          <w:szCs w:val="21"/>
          <w:shd w:val="clear" w:color="auto" w:fill="FFFFFF"/>
        </w:rPr>
        <w:t>Zreik, Raef</w:t>
      </w:r>
      <w:r w:rsidRPr="005721F0">
        <w:rPr>
          <w:rFonts w:ascii="Times New Roman" w:hAnsi="Times New Roman" w:cs="Arial"/>
          <w:sz w:val="24"/>
          <w:szCs w:val="21"/>
          <w:shd w:val="clear" w:color="auto" w:fill="FFFFFF"/>
        </w:rPr>
        <w:t> (2016): When does a settler become a native? (With apologies to Mamdani), Constellations, 23, 351-364;</w:t>
      </w:r>
    </w:p>
    <w:p w14:paraId="08EBAFFC" w14:textId="77777777" w:rsidR="005721F0" w:rsidRPr="005721F0" w:rsidRDefault="005721F0" w:rsidP="005721F0"/>
    <w:p w14:paraId="60318BFE" w14:textId="77777777" w:rsidR="00BE0CA7" w:rsidRDefault="00BE0CA7" w:rsidP="004C4185">
      <w:pPr>
        <w:spacing w:after="0" w:line="240" w:lineRule="auto"/>
        <w:ind w:left="2124" w:firstLine="708"/>
        <w:rPr>
          <w:rFonts w:ascii="Times New Roman" w:eastAsia="Times New Roman" w:hAnsi="Times New Roman" w:cs="Arial"/>
          <w:b/>
          <w:sz w:val="28"/>
          <w:lang w:eastAsia="es-AR"/>
        </w:rPr>
      </w:pPr>
    </w:p>
    <w:p w14:paraId="5EE1E064" w14:textId="77777777" w:rsidR="00BE0CA7" w:rsidRDefault="00BE0CA7" w:rsidP="004C4185">
      <w:pPr>
        <w:spacing w:after="0" w:line="240" w:lineRule="auto"/>
        <w:ind w:left="2124" w:firstLine="708"/>
        <w:rPr>
          <w:rFonts w:ascii="Times New Roman" w:eastAsia="Times New Roman" w:hAnsi="Times New Roman" w:cs="Arial"/>
          <w:b/>
          <w:sz w:val="28"/>
          <w:lang w:eastAsia="es-AR"/>
        </w:rPr>
      </w:pPr>
    </w:p>
    <w:p w14:paraId="78425A91" w14:textId="77777777" w:rsidR="00BE0CA7" w:rsidRDefault="00BE0CA7" w:rsidP="004C4185">
      <w:pPr>
        <w:spacing w:after="0" w:line="240" w:lineRule="auto"/>
        <w:ind w:left="2124" w:firstLine="708"/>
        <w:rPr>
          <w:rFonts w:ascii="Times New Roman" w:eastAsia="Times New Roman" w:hAnsi="Times New Roman" w:cs="Arial"/>
          <w:b/>
          <w:sz w:val="28"/>
          <w:lang w:eastAsia="es-AR"/>
        </w:rPr>
      </w:pPr>
    </w:p>
    <w:p w14:paraId="29832D0F" w14:textId="77777777" w:rsidR="00BE0CA7" w:rsidRDefault="00BE0CA7" w:rsidP="004C4185">
      <w:pPr>
        <w:spacing w:after="0" w:line="240" w:lineRule="auto"/>
        <w:ind w:left="2124" w:firstLine="708"/>
        <w:rPr>
          <w:rFonts w:ascii="Times New Roman" w:eastAsia="Times New Roman" w:hAnsi="Times New Roman" w:cs="Arial"/>
          <w:b/>
          <w:sz w:val="28"/>
          <w:lang w:eastAsia="es-AR"/>
        </w:rPr>
      </w:pPr>
    </w:p>
    <w:p w14:paraId="30BDAFD7" w14:textId="77777777" w:rsidR="00BE0CA7" w:rsidRDefault="00BE0CA7" w:rsidP="004C4185">
      <w:pPr>
        <w:spacing w:after="0" w:line="240" w:lineRule="auto"/>
        <w:ind w:left="2124" w:firstLine="708"/>
        <w:rPr>
          <w:rFonts w:ascii="Times New Roman" w:eastAsia="Times New Roman" w:hAnsi="Times New Roman" w:cs="Arial"/>
          <w:b/>
          <w:sz w:val="28"/>
          <w:lang w:eastAsia="es-AR"/>
        </w:rPr>
      </w:pPr>
    </w:p>
    <w:p w14:paraId="7A8B7974" w14:textId="77777777" w:rsidR="00BE0CA7" w:rsidRDefault="00BE0CA7" w:rsidP="00BE0CA7">
      <w:pPr>
        <w:spacing w:after="0" w:line="240" w:lineRule="auto"/>
        <w:rPr>
          <w:rFonts w:ascii="Times New Roman" w:eastAsia="Times New Roman" w:hAnsi="Times New Roman" w:cs="Arial"/>
          <w:b/>
          <w:sz w:val="28"/>
          <w:lang w:eastAsia="es-AR"/>
        </w:rPr>
      </w:pPr>
    </w:p>
    <w:sectPr w:rsidR="00BE0CA7" w:rsidSect="006943A7">
      <w:headerReference w:type="default" r:id="rId44"/>
      <w:footerReference w:type="default" r:id="rId45"/>
      <w:pgSz w:w="11906" w:h="16838"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A3D8" w14:textId="77777777" w:rsidR="006943A7" w:rsidRDefault="006943A7" w:rsidP="006A2765">
      <w:pPr>
        <w:spacing w:after="0" w:line="240" w:lineRule="auto"/>
      </w:pPr>
      <w:r>
        <w:separator/>
      </w:r>
    </w:p>
  </w:endnote>
  <w:endnote w:type="continuationSeparator" w:id="0">
    <w:p w14:paraId="358D7BB8" w14:textId="77777777" w:rsidR="006943A7" w:rsidRDefault="006943A7" w:rsidP="006A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Noto Serif">
    <w:charset w:val="00"/>
    <w:family w:val="roman"/>
    <w:pitch w:val="variable"/>
    <w:sig w:usb0="E00002FF" w:usb1="500078FF" w:usb2="00000029"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ktiv-grotes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14A4" w14:textId="19115E4C" w:rsidR="006C06A3" w:rsidRPr="001C6AE7" w:rsidRDefault="001C6AE7" w:rsidP="006C06A3">
    <w:pPr>
      <w:pStyle w:val="Encabezado"/>
      <w:rPr>
        <w:rFonts w:ascii="Times New Roman" w:hAnsi="Times New Roman"/>
        <w:sz w:val="24"/>
      </w:rPr>
    </w:pPr>
    <w:r w:rsidRPr="001C6AE7">
      <w:rPr>
        <w:rFonts w:ascii="Times New Roman" w:hAnsi="Times New Roman" w:cs="Arial"/>
        <w:sz w:val="24"/>
        <w:szCs w:val="21"/>
        <w:shd w:val="clear" w:color="auto" w:fill="FFFFFF"/>
      </w:rPr>
      <w:t> </w:t>
    </w:r>
  </w:p>
  <w:p w14:paraId="2D21E168" w14:textId="77777777" w:rsidR="00ED03D8" w:rsidRDefault="00ED03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6048" w14:textId="77777777" w:rsidR="006943A7" w:rsidRDefault="006943A7" w:rsidP="006A2765">
      <w:pPr>
        <w:spacing w:after="0" w:line="240" w:lineRule="auto"/>
      </w:pPr>
      <w:r>
        <w:separator/>
      </w:r>
    </w:p>
  </w:footnote>
  <w:footnote w:type="continuationSeparator" w:id="0">
    <w:p w14:paraId="6CA174B8" w14:textId="77777777" w:rsidR="006943A7" w:rsidRDefault="006943A7" w:rsidP="006A2765">
      <w:pPr>
        <w:spacing w:after="0" w:line="240" w:lineRule="auto"/>
      </w:pPr>
      <w:r>
        <w:continuationSeparator/>
      </w:r>
    </w:p>
  </w:footnote>
  <w:footnote w:id="1">
    <w:p w14:paraId="7EEA2CA4" w14:textId="6A3A3CAE" w:rsidR="002A2ADB" w:rsidRPr="006400B1" w:rsidRDefault="002A2ADB" w:rsidP="002A2ADB">
      <w:pPr>
        <w:spacing w:after="0" w:line="240" w:lineRule="auto"/>
        <w:rPr>
          <w:rFonts w:ascii="Times New Roman" w:eastAsia="Times New Roman" w:hAnsi="Times New Roman" w:cs="Arial"/>
          <w:sz w:val="20"/>
          <w:lang w:eastAsia="es-AR"/>
        </w:rPr>
      </w:pPr>
      <w:r>
        <w:rPr>
          <w:rStyle w:val="Refdenotaalpie"/>
        </w:rPr>
        <w:footnoteRef/>
      </w:r>
      <w:r>
        <w:t xml:space="preserve"> </w:t>
      </w:r>
      <w:r w:rsidRPr="006400B1">
        <w:rPr>
          <w:rFonts w:ascii="Times New Roman" w:eastAsia="Times New Roman" w:hAnsi="Times New Roman" w:cs="Arial"/>
          <w:sz w:val="20"/>
          <w:lang w:eastAsia="es-AR"/>
        </w:rPr>
        <w:t>Museo Roca-CONICET, Buenos Aires, Argentina.</w:t>
      </w:r>
    </w:p>
  </w:footnote>
  <w:footnote w:id="2">
    <w:p w14:paraId="568DF6DB" w14:textId="3DF7D02B" w:rsidR="001F33FE" w:rsidRPr="00E00F5F" w:rsidRDefault="001F33FE" w:rsidP="001F33FE">
      <w:pPr>
        <w:pStyle w:val="Textonotapie"/>
        <w:rPr>
          <w:rFonts w:ascii="Times New Roman" w:hAnsi="Times New Roman"/>
          <w:sz w:val="20"/>
          <w:lang w:val="es-ES"/>
        </w:rPr>
      </w:pPr>
      <w:r w:rsidRPr="00E00F5F">
        <w:rPr>
          <w:rStyle w:val="Refdenotaalpie"/>
          <w:sz w:val="20"/>
        </w:rPr>
        <w:footnoteRef/>
      </w:r>
      <w:r w:rsidRPr="00E00F5F">
        <w:rPr>
          <w:rFonts w:ascii="Times New Roman" w:hAnsi="Times New Roman"/>
          <w:sz w:val="20"/>
        </w:rPr>
        <w:t xml:space="preserve"> </w:t>
      </w:r>
      <w:r>
        <w:rPr>
          <w:rFonts w:ascii="Times New Roman" w:hAnsi="Times New Roman"/>
          <w:sz w:val="20"/>
        </w:rPr>
        <w:t>No puedo dejar de mencionar</w:t>
      </w:r>
      <w:r w:rsidRPr="00E00F5F">
        <w:rPr>
          <w:rFonts w:ascii="Times New Roman" w:hAnsi="Times New Roman"/>
          <w:sz w:val="20"/>
          <w:lang w:val="es-ES"/>
        </w:rPr>
        <w:t xml:space="preserve"> </w:t>
      </w:r>
      <w:r>
        <w:rPr>
          <w:rFonts w:ascii="Times New Roman" w:hAnsi="Times New Roman"/>
          <w:sz w:val="20"/>
          <w:lang w:val="es-ES"/>
        </w:rPr>
        <w:t>a mi mujer María Cristina Mendilaharzu -recientemente fallecida-.por su infatigable apoyo,</w:t>
      </w:r>
      <w:r w:rsidRPr="00E00F5F">
        <w:rPr>
          <w:rFonts w:ascii="Times New Roman" w:hAnsi="Times New Roman"/>
          <w:sz w:val="20"/>
          <w:lang w:val="es-ES"/>
        </w:rPr>
        <w:t xml:space="preserve"> </w:t>
      </w:r>
      <w:r>
        <w:rPr>
          <w:rFonts w:ascii="Times New Roman" w:hAnsi="Times New Roman"/>
          <w:sz w:val="20"/>
          <w:lang w:val="es-ES"/>
        </w:rPr>
        <w:t>agradecer a Eduardo Delleville y Juan Méndez Avellaneda por sus desinteresados mecenazgos,</w:t>
      </w:r>
      <w:r w:rsidRPr="00097481">
        <w:rPr>
          <w:rStyle w:val="nfasis"/>
          <w:rFonts w:ascii="Times New Roman" w:eastAsiaTheme="majorEastAsia" w:hAnsi="Times New Roman" w:cs="Arial"/>
          <w:bCs/>
          <w:i w:val="0"/>
          <w:iCs w:val="0"/>
          <w:sz w:val="20"/>
          <w:szCs w:val="21"/>
          <w:shd w:val="clear" w:color="auto" w:fill="FFFFFF"/>
        </w:rPr>
        <w:t xml:space="preserve"> </w:t>
      </w:r>
      <w:r>
        <w:rPr>
          <w:rStyle w:val="nfasis"/>
          <w:rFonts w:ascii="Times New Roman" w:eastAsiaTheme="majorEastAsia" w:hAnsi="Times New Roman" w:cs="Arial"/>
          <w:bCs/>
          <w:i w:val="0"/>
          <w:iCs w:val="0"/>
          <w:sz w:val="20"/>
          <w:szCs w:val="21"/>
          <w:shd w:val="clear" w:color="auto" w:fill="FFFFFF"/>
        </w:rPr>
        <w:t xml:space="preserve">a </w:t>
      </w:r>
      <w:r w:rsidRPr="00E00F5F">
        <w:rPr>
          <w:rStyle w:val="nfasis"/>
          <w:rFonts w:ascii="Times New Roman" w:eastAsiaTheme="majorEastAsia" w:hAnsi="Times New Roman" w:cs="Arial"/>
          <w:bCs/>
          <w:i w:val="0"/>
          <w:iCs w:val="0"/>
          <w:sz w:val="20"/>
          <w:szCs w:val="21"/>
          <w:shd w:val="clear" w:color="auto" w:fill="FFFFFF"/>
        </w:rPr>
        <w:t>Gloria Baigorrotegui</w:t>
      </w:r>
      <w:r w:rsidRPr="00E00F5F">
        <w:rPr>
          <w:rFonts w:ascii="Times New Roman" w:hAnsi="Times New Roman" w:cs="Arial"/>
          <w:sz w:val="20"/>
          <w:szCs w:val="21"/>
          <w:shd w:val="clear" w:color="auto" w:fill="FFFFFF"/>
        </w:rPr>
        <w:t> </w:t>
      </w:r>
      <w:r>
        <w:rPr>
          <w:rFonts w:ascii="Times New Roman" w:hAnsi="Times New Roman" w:cs="Arial"/>
          <w:sz w:val="20"/>
          <w:szCs w:val="21"/>
          <w:shd w:val="clear" w:color="auto" w:fill="FFFFFF"/>
        </w:rPr>
        <w:t xml:space="preserve">y Marcos Giménez Zapiola </w:t>
      </w:r>
      <w:r w:rsidRPr="00E00F5F">
        <w:rPr>
          <w:rFonts w:ascii="Times New Roman" w:hAnsi="Times New Roman"/>
          <w:sz w:val="20"/>
          <w:lang w:val="es-ES"/>
        </w:rPr>
        <w:t>por sus sugerencias para enriquecer el texto</w:t>
      </w:r>
      <w:r w:rsidR="00B26687">
        <w:rPr>
          <w:rFonts w:ascii="Times New Roman" w:hAnsi="Times New Roman"/>
          <w:sz w:val="20"/>
          <w:lang w:val="es-ES"/>
        </w:rPr>
        <w:t xml:space="preserve">, a los evaluadores anónimos de la revista </w:t>
      </w:r>
      <w:r w:rsidR="00B26687" w:rsidRPr="00686114">
        <w:rPr>
          <w:rFonts w:ascii="Times New Roman" w:hAnsi="Times New Roman"/>
          <w:b/>
          <w:i/>
          <w:sz w:val="20"/>
          <w:lang w:val="es-ES"/>
        </w:rPr>
        <w:t>Macrohistoria</w:t>
      </w:r>
      <w:r w:rsidR="00B7661F">
        <w:rPr>
          <w:rFonts w:ascii="Times New Roman" w:hAnsi="Times New Roman"/>
          <w:sz w:val="20"/>
          <w:lang w:val="es-ES"/>
        </w:rPr>
        <w:t xml:space="preserve">, </w:t>
      </w:r>
      <w:r w:rsidR="008438AB">
        <w:rPr>
          <w:rFonts w:ascii="Times New Roman" w:hAnsi="Times New Roman"/>
          <w:sz w:val="20"/>
          <w:lang w:val="es-ES"/>
        </w:rPr>
        <w:t xml:space="preserve">por sus valiosos comentarios, </w:t>
      </w:r>
      <w:r w:rsidR="00B7661F">
        <w:rPr>
          <w:rFonts w:ascii="Times New Roman" w:hAnsi="Times New Roman"/>
          <w:sz w:val="20"/>
          <w:lang w:val="es-ES"/>
        </w:rPr>
        <w:t xml:space="preserve">y a la inestimable colaboración prestada por el centro de copiado </w:t>
      </w:r>
      <w:r w:rsidR="00B7661F" w:rsidRPr="00B7661F">
        <w:rPr>
          <w:rFonts w:ascii="Times New Roman" w:hAnsi="Times New Roman"/>
          <w:sz w:val="20"/>
          <w:lang w:val="es-ES"/>
        </w:rPr>
        <w:t>de Jorge Berinstein</w:t>
      </w:r>
      <w:r w:rsidR="00BE63A6">
        <w:rPr>
          <w:rFonts w:ascii="Times New Roman" w:hAnsi="Times New Roman"/>
          <w:sz w:val="20"/>
          <w:lang w:val="es-ES"/>
        </w:rPr>
        <w:t xml:space="preserve"> y su hijo Cristian</w:t>
      </w:r>
    </w:p>
  </w:footnote>
  <w:footnote w:id="3">
    <w:p w14:paraId="478ECCDB" w14:textId="392C1F83" w:rsidR="00A16647" w:rsidRPr="00A16647" w:rsidRDefault="00A16647">
      <w:pPr>
        <w:pStyle w:val="Textonotapie"/>
        <w:rPr>
          <w:lang w:val="es-ES"/>
        </w:rPr>
      </w:pPr>
      <w:r>
        <w:rPr>
          <w:rStyle w:val="Refdenotaalpie"/>
        </w:rPr>
        <w:footnoteRef/>
      </w:r>
      <w:r>
        <w:t xml:space="preserve"> </w:t>
      </w:r>
      <w:r w:rsidRPr="00085285">
        <w:rPr>
          <w:rFonts w:ascii="Times New Roman" w:hAnsi="Times New Roman"/>
          <w:sz w:val="20"/>
        </w:rPr>
        <w:t>Para una definición global de la medievalidad (</w:t>
      </w:r>
      <w:r w:rsidRPr="00085285">
        <w:rPr>
          <w:rStyle w:val="nfasis"/>
          <w:rFonts w:ascii="Times New Roman" w:hAnsi="Times New Roman" w:cs="Arial"/>
          <w:bCs/>
          <w:i w:val="0"/>
          <w:iCs w:val="0"/>
          <w:sz w:val="20"/>
          <w:szCs w:val="21"/>
          <w:shd w:val="clear" w:color="auto" w:fill="FFFFFF"/>
        </w:rPr>
        <w:t>Holmes y Standen, 2015</w:t>
      </w:r>
      <w:r w:rsidRPr="00085285">
        <w:rPr>
          <w:rFonts w:ascii="Times New Roman" w:hAnsi="Times New Roman" w:cs="Arial"/>
          <w:sz w:val="20"/>
          <w:szCs w:val="21"/>
          <w:shd w:val="clear" w:color="auto" w:fill="FFFFFF"/>
        </w:rPr>
        <w:t>).</w:t>
      </w:r>
    </w:p>
  </w:footnote>
  <w:footnote w:id="4">
    <w:p w14:paraId="49A3F2D8" w14:textId="6529A9CE" w:rsidR="009E143C" w:rsidRPr="00C73F54" w:rsidRDefault="009E143C">
      <w:pPr>
        <w:pStyle w:val="Textonotapie"/>
        <w:rPr>
          <w:rFonts w:ascii="Times New Roman" w:hAnsi="Times New Roman"/>
          <w:sz w:val="20"/>
          <w:lang w:val="es-ES"/>
        </w:rPr>
      </w:pPr>
      <w:r>
        <w:rPr>
          <w:rStyle w:val="Refdenotaalpie"/>
        </w:rPr>
        <w:footnoteRef/>
      </w:r>
      <w:r>
        <w:t xml:space="preserve"> </w:t>
      </w:r>
      <w:r w:rsidR="006C39CC" w:rsidRPr="00AB70F9">
        <w:rPr>
          <w:rFonts w:ascii="Times New Roman" w:hAnsi="Times New Roman"/>
          <w:sz w:val="20"/>
        </w:rPr>
        <w:t xml:space="preserve">La construcción del sujeto en </w:t>
      </w:r>
      <w:r w:rsidR="007816AF">
        <w:rPr>
          <w:rFonts w:ascii="Times New Roman" w:hAnsi="Times New Roman"/>
          <w:sz w:val="20"/>
        </w:rPr>
        <w:t xml:space="preserve">los momentos greco-romano, helénico, cristiano y moderno según </w:t>
      </w:r>
      <w:r w:rsidR="006C39CC" w:rsidRPr="00AB70F9">
        <w:rPr>
          <w:rFonts w:ascii="Times New Roman" w:hAnsi="Times New Roman"/>
          <w:sz w:val="20"/>
        </w:rPr>
        <w:t>Michel Foucault (Gil Fernández, 2018).</w:t>
      </w:r>
      <w:r w:rsidR="00EF44CB">
        <w:rPr>
          <w:rFonts w:ascii="Times New Roman" w:hAnsi="Times New Roman"/>
          <w:sz w:val="20"/>
        </w:rPr>
        <w:t xml:space="preserve"> </w:t>
      </w:r>
      <w:bookmarkStart w:id="9" w:name="_Hlk156586408"/>
      <w:r w:rsidR="00380F14">
        <w:rPr>
          <w:rFonts w:ascii="Times New Roman" w:hAnsi="Times New Roman"/>
          <w:sz w:val="20"/>
        </w:rPr>
        <w:t>E</w:t>
      </w:r>
      <w:r w:rsidR="00CF1485" w:rsidRPr="00C73F54">
        <w:rPr>
          <w:rFonts w:ascii="Times New Roman" w:hAnsi="Times New Roman"/>
          <w:sz w:val="20"/>
        </w:rPr>
        <w:t xml:space="preserve">l saber, el poder y el sujeto </w:t>
      </w:r>
      <w:r w:rsidR="00380F14">
        <w:rPr>
          <w:rFonts w:ascii="Times New Roman" w:hAnsi="Times New Roman"/>
          <w:sz w:val="20"/>
        </w:rPr>
        <w:t>articulados entre sí segú</w:t>
      </w:r>
      <w:r w:rsidR="00CF1485" w:rsidRPr="00C73F54">
        <w:rPr>
          <w:rFonts w:ascii="Times New Roman" w:hAnsi="Times New Roman"/>
          <w:sz w:val="20"/>
        </w:rPr>
        <w:t>n Foucault</w:t>
      </w:r>
      <w:r w:rsidR="00CF1485" w:rsidRPr="00C73F54">
        <w:rPr>
          <w:rFonts w:ascii="Times New Roman" w:hAnsi="Times New Roman"/>
          <w:sz w:val="20"/>
          <w:szCs w:val="20"/>
          <w:shd w:val="clear" w:color="auto" w:fill="FFFFFF"/>
        </w:rPr>
        <w:t xml:space="preserve"> (Castro, 2014, 15).</w:t>
      </w:r>
    </w:p>
    <w:bookmarkEnd w:id="9"/>
  </w:footnote>
  <w:footnote w:id="5">
    <w:p w14:paraId="23075DA9" w14:textId="4715A49A" w:rsidR="007C552E" w:rsidRPr="00AD58F3" w:rsidRDefault="007C552E">
      <w:pPr>
        <w:pStyle w:val="Textonotapie"/>
        <w:rPr>
          <w:rFonts w:ascii="Times New Roman" w:hAnsi="Times New Roman"/>
          <w:sz w:val="20"/>
          <w:lang w:val="es-ES"/>
        </w:rPr>
      </w:pPr>
      <w:r>
        <w:rPr>
          <w:rStyle w:val="Refdenotaalpie"/>
        </w:rPr>
        <w:footnoteRef/>
      </w:r>
      <w:r>
        <w:t xml:space="preserve"> </w:t>
      </w:r>
      <w:r w:rsidRPr="00AD58F3">
        <w:rPr>
          <w:rFonts w:ascii="Times New Roman" w:hAnsi="Times New Roman"/>
          <w:sz w:val="20"/>
        </w:rPr>
        <w:t xml:space="preserve">El </w:t>
      </w:r>
      <w:r w:rsidRPr="00AD58F3">
        <w:rPr>
          <w:rFonts w:ascii="Times New Roman" w:hAnsi="Times New Roman" w:cs="Arial"/>
          <w:sz w:val="20"/>
          <w:lang w:eastAsia="es-AR"/>
        </w:rPr>
        <w:t>mito hesiódico de las edades del mundo, y los oráculos sibilinos hebraicos de las comunidades de judíos helenizados de Alejandría desplegados en ciclos de razas y linealmente desde la creación hasta el juicio final.</w:t>
      </w:r>
    </w:p>
  </w:footnote>
  <w:footnote w:id="6">
    <w:p w14:paraId="69FE178F" w14:textId="575DF438" w:rsidR="00765319" w:rsidRPr="00A36FBF" w:rsidRDefault="00765319">
      <w:pPr>
        <w:pStyle w:val="Textonotapie"/>
        <w:rPr>
          <w:rFonts w:ascii="Times New Roman" w:hAnsi="Times New Roman"/>
          <w:sz w:val="20"/>
          <w:lang w:val="es-ES"/>
        </w:rPr>
      </w:pPr>
      <w:r>
        <w:rPr>
          <w:rStyle w:val="Refdenotaalpie"/>
        </w:rPr>
        <w:footnoteRef/>
      </w:r>
      <w:r>
        <w:t xml:space="preserve"> </w:t>
      </w:r>
      <w:r w:rsidR="00E4658C" w:rsidRPr="00A36FBF">
        <w:rPr>
          <w:rFonts w:ascii="Times New Roman" w:hAnsi="Times New Roman"/>
          <w:sz w:val="20"/>
        </w:rPr>
        <w:t>El libre juego de la historia y la originalidad de las civilizaciones axiales (Roche Cárcel, 2021)</w:t>
      </w:r>
      <w:bookmarkStart w:id="11" w:name="_Hlk153220003"/>
      <w:r w:rsidR="00E4658C" w:rsidRPr="00A36FBF">
        <w:rPr>
          <w:rFonts w:ascii="Times New Roman" w:hAnsi="Times New Roman"/>
          <w:sz w:val="20"/>
        </w:rPr>
        <w:t>.</w:t>
      </w:r>
    </w:p>
    <w:bookmarkEnd w:id="11"/>
  </w:footnote>
  <w:footnote w:id="7">
    <w:p w14:paraId="2BB65F41" w14:textId="038BA362" w:rsidR="00062923" w:rsidRPr="00062923" w:rsidRDefault="00062923">
      <w:pPr>
        <w:pStyle w:val="Textonotapie"/>
        <w:rPr>
          <w:lang w:val="es-ES"/>
        </w:rPr>
      </w:pPr>
      <w:r>
        <w:rPr>
          <w:rStyle w:val="Refdenotaalpie"/>
        </w:rPr>
        <w:footnoteRef/>
      </w:r>
      <w:r>
        <w:t xml:space="preserve"> </w:t>
      </w:r>
      <w:r>
        <w:rPr>
          <w:rFonts w:ascii="Times New Roman" w:hAnsi="Times New Roman"/>
          <w:sz w:val="20"/>
        </w:rPr>
        <w:t>Sofri, 2000, 79</w:t>
      </w:r>
    </w:p>
  </w:footnote>
  <w:footnote w:id="8">
    <w:p w14:paraId="486E65C7" w14:textId="77777777" w:rsidR="0086268B" w:rsidRPr="00064D8D" w:rsidRDefault="0086268B" w:rsidP="0086268B">
      <w:pPr>
        <w:pStyle w:val="Textonotapie"/>
        <w:rPr>
          <w:rFonts w:ascii="Times New Roman" w:hAnsi="Times New Roman"/>
          <w:sz w:val="20"/>
          <w:lang w:val="es-ES"/>
        </w:rPr>
      </w:pPr>
      <w:r>
        <w:rPr>
          <w:rStyle w:val="Refdenotaalpie"/>
        </w:rPr>
        <w:footnoteRef/>
      </w:r>
      <w:r>
        <w:t xml:space="preserve"> </w:t>
      </w:r>
      <w:r w:rsidRPr="00064D8D">
        <w:rPr>
          <w:rFonts w:ascii="Times New Roman" w:hAnsi="Times New Roman" w:cs="Arial"/>
          <w:sz w:val="20"/>
          <w:szCs w:val="21"/>
          <w:shd w:val="clear" w:color="auto" w:fill="FFFFFF"/>
        </w:rPr>
        <w:t>La </w:t>
      </w:r>
      <w:r w:rsidRPr="00064D8D">
        <w:rPr>
          <w:rStyle w:val="nfasis"/>
          <w:rFonts w:ascii="Times New Roman" w:eastAsiaTheme="majorEastAsia" w:hAnsi="Times New Roman" w:cs="Arial"/>
          <w:bCs/>
          <w:i w:val="0"/>
          <w:iCs w:val="0"/>
          <w:sz w:val="20"/>
          <w:szCs w:val="21"/>
          <w:shd w:val="clear" w:color="auto" w:fill="FFFFFF"/>
        </w:rPr>
        <w:t>lógica del Gran Tiempo en Joaquín de Fiore</w:t>
      </w:r>
      <w:r w:rsidRPr="00064D8D">
        <w:rPr>
          <w:rFonts w:ascii="Times New Roman" w:hAnsi="Times New Roman" w:cs="Arial"/>
          <w:sz w:val="20"/>
          <w:szCs w:val="21"/>
          <w:shd w:val="clear" w:color="auto" w:fill="FFFFFF"/>
        </w:rPr>
        <w:t xml:space="preserve"> </w:t>
      </w:r>
      <w:r w:rsidRPr="00064D8D">
        <w:rPr>
          <w:rFonts w:ascii="Times New Roman" w:hAnsi="Times New Roman"/>
          <w:sz w:val="20"/>
        </w:rPr>
        <w:t>(</w:t>
      </w:r>
      <w:r w:rsidRPr="00064D8D">
        <w:rPr>
          <w:rFonts w:ascii="Times New Roman" w:hAnsi="Times New Roman" w:cs="Arial"/>
          <w:sz w:val="20"/>
          <w:szCs w:val="21"/>
          <w:shd w:val="clear" w:color="auto" w:fill="FFFFFF"/>
        </w:rPr>
        <w:t>Pienda, 2003).</w:t>
      </w:r>
    </w:p>
  </w:footnote>
  <w:footnote w:id="9">
    <w:p w14:paraId="6D5792BB" w14:textId="77777777" w:rsidR="008E17C5" w:rsidRPr="00097D93" w:rsidRDefault="008E17C5" w:rsidP="008E17C5">
      <w:pPr>
        <w:pStyle w:val="Textonotapie"/>
        <w:rPr>
          <w:lang w:val="es-ES"/>
        </w:rPr>
      </w:pPr>
      <w:r>
        <w:rPr>
          <w:rStyle w:val="Refdenotaalpie"/>
        </w:rPr>
        <w:footnoteRef/>
      </w:r>
      <w:r>
        <w:t xml:space="preserve"> </w:t>
      </w:r>
      <w:r w:rsidRPr="00097D93">
        <w:rPr>
          <w:rFonts w:ascii="Times New Roman" w:hAnsi="Times New Roman"/>
          <w:sz w:val="20"/>
          <w:lang w:val="es-ES"/>
        </w:rPr>
        <w:t>Nisbet, 1981, 157-159.</w:t>
      </w:r>
    </w:p>
  </w:footnote>
  <w:footnote w:id="10">
    <w:p w14:paraId="08098703" w14:textId="5C7F955D" w:rsidR="00C2302C" w:rsidRPr="004F1BF9" w:rsidRDefault="00C2302C">
      <w:pPr>
        <w:pStyle w:val="Textonotapie"/>
        <w:rPr>
          <w:rFonts w:ascii="Times New Roman" w:hAnsi="Times New Roman"/>
          <w:sz w:val="20"/>
          <w:lang w:val="es-ES"/>
        </w:rPr>
      </w:pPr>
      <w:r>
        <w:rPr>
          <w:rStyle w:val="Refdenotaalpie"/>
        </w:rPr>
        <w:footnoteRef/>
      </w:r>
      <w:r>
        <w:t xml:space="preserve"> </w:t>
      </w:r>
      <w:r w:rsidRPr="004F1BF9">
        <w:rPr>
          <w:rFonts w:ascii="Times New Roman" w:hAnsi="Times New Roman"/>
          <w:sz w:val="20"/>
          <w:lang w:val="es-ES"/>
        </w:rPr>
        <w:t>Bodei, 1995, 300.</w:t>
      </w:r>
    </w:p>
  </w:footnote>
  <w:footnote w:id="11">
    <w:p w14:paraId="7B48EF98" w14:textId="12325D22" w:rsidR="00274F15" w:rsidRPr="00274F15" w:rsidRDefault="00274F15">
      <w:pPr>
        <w:pStyle w:val="Textonotapie"/>
        <w:rPr>
          <w:lang w:val="es-ES"/>
        </w:rPr>
      </w:pPr>
      <w:r>
        <w:rPr>
          <w:rStyle w:val="Refdenotaalpie"/>
        </w:rPr>
        <w:footnoteRef/>
      </w:r>
      <w:r>
        <w:t xml:space="preserve"> </w:t>
      </w:r>
      <w:r w:rsidRPr="00381762">
        <w:rPr>
          <w:rFonts w:ascii="Times New Roman" w:hAnsi="Times New Roman"/>
          <w:sz w:val="20"/>
          <w:lang w:val="es-ES"/>
        </w:rPr>
        <w:t xml:space="preserve">Ver el capítulo 20 de la </w:t>
      </w:r>
      <w:r w:rsidRPr="00381762">
        <w:rPr>
          <w:rFonts w:ascii="Times New Roman" w:hAnsi="Times New Roman"/>
          <w:b/>
          <w:i/>
          <w:sz w:val="20"/>
          <w:lang w:val="es-ES"/>
        </w:rPr>
        <w:t>Geometría de las Pasiones</w:t>
      </w:r>
      <w:r w:rsidRPr="00381762">
        <w:rPr>
          <w:rFonts w:ascii="Times New Roman" w:hAnsi="Times New Roman"/>
          <w:sz w:val="20"/>
          <w:lang w:val="es-ES"/>
        </w:rPr>
        <w:t xml:space="preserve"> el apartado sobre “Las olas del mar”.</w:t>
      </w:r>
    </w:p>
  </w:footnote>
  <w:footnote w:id="12">
    <w:p w14:paraId="53A50ECA" w14:textId="77777777" w:rsidR="008E17C5" w:rsidRPr="00D52BDF" w:rsidRDefault="008E17C5" w:rsidP="008E17C5">
      <w:pPr>
        <w:pStyle w:val="Textonotapie"/>
        <w:rPr>
          <w:lang w:val="es-ES"/>
        </w:rPr>
      </w:pPr>
      <w:r>
        <w:rPr>
          <w:rStyle w:val="Refdenotaalpie"/>
        </w:rPr>
        <w:footnoteRef/>
      </w:r>
      <w:r>
        <w:t xml:space="preserve"> </w:t>
      </w:r>
      <w:r w:rsidRPr="00136918">
        <w:rPr>
          <w:rFonts w:ascii="Times New Roman" w:hAnsi="Times New Roman" w:cs="Arial"/>
          <w:sz w:val="20"/>
          <w:lang w:eastAsia="es-AR"/>
        </w:rPr>
        <w:t>Heller y Fehér, 1994</w:t>
      </w:r>
      <w:r>
        <w:rPr>
          <w:rFonts w:ascii="Times New Roman" w:hAnsi="Times New Roman" w:cs="Arial"/>
          <w:sz w:val="20"/>
          <w:lang w:eastAsia="es-AR"/>
        </w:rPr>
        <w:t>, 169.</w:t>
      </w:r>
    </w:p>
  </w:footnote>
  <w:footnote w:id="13">
    <w:p w14:paraId="7E3539B7" w14:textId="77777777" w:rsidR="008E17C5" w:rsidRPr="003019A2" w:rsidRDefault="008E17C5" w:rsidP="008E17C5">
      <w:pPr>
        <w:pStyle w:val="Textonotapie"/>
        <w:rPr>
          <w:rFonts w:ascii="Times New Roman" w:hAnsi="Times New Roman"/>
          <w:sz w:val="20"/>
          <w:lang w:val="es-ES"/>
        </w:rPr>
      </w:pPr>
      <w:r>
        <w:rPr>
          <w:rStyle w:val="Refdenotaalpie"/>
        </w:rPr>
        <w:footnoteRef/>
      </w:r>
      <w:r>
        <w:t xml:space="preserve"> </w:t>
      </w:r>
      <w:r w:rsidRPr="003019A2">
        <w:rPr>
          <w:rFonts w:ascii="Times New Roman" w:hAnsi="Times New Roman"/>
          <w:sz w:val="20"/>
          <w:lang w:val="es-ES"/>
        </w:rPr>
        <w:t>Calle y Der</w:t>
      </w:r>
      <w:r>
        <w:rPr>
          <w:rFonts w:ascii="Times New Roman" w:hAnsi="Times New Roman"/>
          <w:sz w:val="20"/>
          <w:lang w:val="es-ES"/>
        </w:rPr>
        <w:t xml:space="preserve"> </w:t>
      </w:r>
      <w:r w:rsidRPr="003019A2">
        <w:rPr>
          <w:rFonts w:ascii="Times New Roman" w:hAnsi="Times New Roman"/>
          <w:sz w:val="20"/>
          <w:lang w:val="es-ES"/>
        </w:rPr>
        <w:t>Ghoukassian</w:t>
      </w:r>
      <w:r>
        <w:rPr>
          <w:rFonts w:ascii="Times New Roman" w:hAnsi="Times New Roman"/>
          <w:sz w:val="20"/>
          <w:lang w:val="es-ES"/>
        </w:rPr>
        <w:t xml:space="preserve">, 2003, </w:t>
      </w:r>
      <w:r w:rsidRPr="003019A2">
        <w:rPr>
          <w:rFonts w:ascii="Times New Roman" w:hAnsi="Times New Roman"/>
          <w:sz w:val="20"/>
          <w:lang w:val="es-ES"/>
        </w:rPr>
        <w:t>79</w:t>
      </w:r>
      <w:r>
        <w:rPr>
          <w:rFonts w:ascii="Times New Roman" w:hAnsi="Times New Roman"/>
          <w:sz w:val="20"/>
          <w:lang w:val="es-ES"/>
        </w:rPr>
        <w:t>; Aceves, 2004; y Toscano Franca, 2006, 100</w:t>
      </w:r>
      <w:r w:rsidRPr="003019A2">
        <w:rPr>
          <w:rFonts w:ascii="Times New Roman" w:hAnsi="Times New Roman"/>
          <w:sz w:val="20"/>
          <w:lang w:val="es-ES"/>
        </w:rPr>
        <w:t>.</w:t>
      </w:r>
    </w:p>
  </w:footnote>
  <w:footnote w:id="14">
    <w:p w14:paraId="5AF4159E" w14:textId="5F5388D3" w:rsidR="008E17C5" w:rsidRPr="008A7669" w:rsidRDefault="008E17C5" w:rsidP="008E17C5">
      <w:pPr>
        <w:pStyle w:val="Textonotapie"/>
        <w:rPr>
          <w:rFonts w:ascii="Times New Roman" w:hAnsi="Times New Roman"/>
          <w:sz w:val="20"/>
        </w:rPr>
      </w:pPr>
      <w:r>
        <w:rPr>
          <w:rStyle w:val="Refdenotaalpie"/>
        </w:rPr>
        <w:footnoteRef/>
      </w:r>
      <w:r>
        <w:t xml:space="preserve"> </w:t>
      </w:r>
      <w:r w:rsidRPr="004E54F9">
        <w:rPr>
          <w:rFonts w:ascii="Times New Roman" w:hAnsi="Times New Roman"/>
          <w:sz w:val="20"/>
        </w:rPr>
        <w:t>Todorov, 1993, 184.</w:t>
      </w:r>
      <w:r w:rsidR="00927B26" w:rsidRPr="00927B26">
        <w:rPr>
          <w:rFonts w:ascii="Times New Roman" w:hAnsi="Times New Roman"/>
          <w:sz w:val="24"/>
        </w:rPr>
        <w:t xml:space="preserve"> </w:t>
      </w:r>
      <w:r w:rsidR="00927B26" w:rsidRPr="009E00BD">
        <w:rPr>
          <w:rFonts w:ascii="Times New Roman" w:hAnsi="Times New Roman"/>
          <w:sz w:val="20"/>
        </w:rPr>
        <w:t>Esperanza y miedo a partir de Spinoza</w:t>
      </w:r>
      <w:r w:rsidR="009E00BD" w:rsidRPr="009E00BD">
        <w:rPr>
          <w:rFonts w:ascii="Times New Roman" w:hAnsi="Times New Roman"/>
          <w:sz w:val="20"/>
        </w:rPr>
        <w:t xml:space="preserve"> (Rojas Peralta, 2020)</w:t>
      </w:r>
      <w:r w:rsidR="00F707FC">
        <w:rPr>
          <w:rFonts w:ascii="Times New Roman" w:hAnsi="Times New Roman"/>
          <w:sz w:val="20"/>
        </w:rPr>
        <w:t xml:space="preserve">. </w:t>
      </w:r>
      <w:r w:rsidR="007D6F7F" w:rsidRPr="008A7669">
        <w:rPr>
          <w:rFonts w:ascii="Times New Roman" w:hAnsi="Times New Roman"/>
          <w:sz w:val="20"/>
        </w:rPr>
        <w:t>L</w:t>
      </w:r>
      <w:r w:rsidR="00E44371">
        <w:rPr>
          <w:rFonts w:ascii="Times New Roman" w:hAnsi="Times New Roman"/>
          <w:sz w:val="20"/>
        </w:rPr>
        <w:t>os</w:t>
      </w:r>
      <w:r w:rsidR="00F707FC" w:rsidRPr="008A7669">
        <w:rPr>
          <w:rFonts w:ascii="Times New Roman" w:hAnsi="Times New Roman"/>
          <w:sz w:val="20"/>
        </w:rPr>
        <w:t xml:space="preserve"> </w:t>
      </w:r>
      <w:r w:rsidR="00E44371">
        <w:rPr>
          <w:rFonts w:ascii="Times New Roman" w:hAnsi="Times New Roman"/>
          <w:sz w:val="20"/>
        </w:rPr>
        <w:t xml:space="preserve">deseos y las </w:t>
      </w:r>
      <w:r w:rsidR="007D6F7F" w:rsidRPr="008A7669">
        <w:rPr>
          <w:rFonts w:ascii="Times New Roman" w:hAnsi="Times New Roman"/>
          <w:sz w:val="20"/>
        </w:rPr>
        <w:t>pasi</w:t>
      </w:r>
      <w:r w:rsidR="00E44371">
        <w:rPr>
          <w:rFonts w:ascii="Times New Roman" w:hAnsi="Times New Roman"/>
          <w:sz w:val="20"/>
        </w:rPr>
        <w:t>o</w:t>
      </w:r>
      <w:r w:rsidR="007D6F7F" w:rsidRPr="008A7669">
        <w:rPr>
          <w:rFonts w:ascii="Times New Roman" w:hAnsi="Times New Roman"/>
          <w:sz w:val="20"/>
        </w:rPr>
        <w:t>n</w:t>
      </w:r>
      <w:r w:rsidR="00E44371">
        <w:rPr>
          <w:rFonts w:ascii="Times New Roman" w:hAnsi="Times New Roman"/>
          <w:sz w:val="20"/>
        </w:rPr>
        <w:t>es</w:t>
      </w:r>
      <w:r w:rsidR="007D6F7F" w:rsidRPr="008A7669">
        <w:rPr>
          <w:rFonts w:ascii="Times New Roman" w:hAnsi="Times New Roman"/>
          <w:sz w:val="20"/>
        </w:rPr>
        <w:t xml:space="preserve"> </w:t>
      </w:r>
      <w:r w:rsidR="00E44371">
        <w:rPr>
          <w:rFonts w:ascii="Times New Roman" w:hAnsi="Times New Roman"/>
          <w:sz w:val="20"/>
        </w:rPr>
        <w:t xml:space="preserve">y la discusión acerca de cual originaría a cuál </w:t>
      </w:r>
      <w:r w:rsidR="00F707FC" w:rsidRPr="008A7669">
        <w:rPr>
          <w:rFonts w:ascii="Times New Roman" w:hAnsi="Times New Roman"/>
          <w:sz w:val="20"/>
        </w:rPr>
        <w:t>en Spinoza</w:t>
      </w:r>
      <w:r w:rsidR="007B45EA" w:rsidRPr="008A7669">
        <w:rPr>
          <w:rFonts w:ascii="Times New Roman" w:hAnsi="Times New Roman"/>
          <w:sz w:val="20"/>
        </w:rPr>
        <w:t xml:space="preserve"> </w:t>
      </w:r>
      <w:r w:rsidR="00E44371">
        <w:rPr>
          <w:rFonts w:ascii="Times New Roman" w:hAnsi="Times New Roman"/>
          <w:sz w:val="20"/>
        </w:rPr>
        <w:t xml:space="preserve">y en </w:t>
      </w:r>
      <w:r w:rsidR="004367EA">
        <w:rPr>
          <w:rFonts w:ascii="Times New Roman" w:hAnsi="Times New Roman"/>
          <w:sz w:val="20"/>
        </w:rPr>
        <w:t xml:space="preserve">Descartes </w:t>
      </w:r>
      <w:r w:rsidR="007B45EA" w:rsidRPr="008A7669">
        <w:rPr>
          <w:rFonts w:ascii="Times New Roman" w:hAnsi="Times New Roman"/>
          <w:sz w:val="20"/>
        </w:rPr>
        <w:t>(Rodríguez Camarero, 2012</w:t>
      </w:r>
      <w:r w:rsidR="007D6F7F" w:rsidRPr="008A7669">
        <w:rPr>
          <w:rFonts w:ascii="Times New Roman" w:hAnsi="Times New Roman"/>
          <w:sz w:val="20"/>
        </w:rPr>
        <w:t>, 263-266</w:t>
      </w:r>
      <w:r w:rsidR="007B45EA" w:rsidRPr="008A7669">
        <w:rPr>
          <w:rFonts w:ascii="Times New Roman" w:hAnsi="Times New Roman"/>
          <w:sz w:val="20"/>
        </w:rPr>
        <w:t>).</w:t>
      </w:r>
    </w:p>
  </w:footnote>
  <w:footnote w:id="15">
    <w:p w14:paraId="60EE3D37" w14:textId="77777777" w:rsidR="008E17C5" w:rsidRPr="006068A6" w:rsidRDefault="008E17C5" w:rsidP="008E17C5">
      <w:pPr>
        <w:pStyle w:val="Textonotapie"/>
        <w:rPr>
          <w:lang w:val="es-ES"/>
        </w:rPr>
      </w:pPr>
      <w:r>
        <w:rPr>
          <w:rStyle w:val="Refdenotaalpie"/>
        </w:rPr>
        <w:footnoteRef/>
      </w:r>
      <w:r>
        <w:t xml:space="preserve"> </w:t>
      </w:r>
      <w:r>
        <w:rPr>
          <w:rFonts w:ascii="Times New Roman" w:hAnsi="Times New Roman"/>
          <w:sz w:val="20"/>
        </w:rPr>
        <w:t>La teoría de Mackinder (Cadena Montenegro, 2006, 122-124)</w:t>
      </w:r>
    </w:p>
  </w:footnote>
  <w:footnote w:id="16">
    <w:p w14:paraId="180DFF28" w14:textId="77777777" w:rsidR="008E17C5" w:rsidRPr="00263162" w:rsidRDefault="008E17C5" w:rsidP="008E17C5">
      <w:pPr>
        <w:pStyle w:val="Textonotapie"/>
        <w:rPr>
          <w:lang w:val="es-ES"/>
        </w:rPr>
      </w:pPr>
      <w:r>
        <w:rPr>
          <w:rStyle w:val="Refdenotaalpie"/>
        </w:rPr>
        <w:footnoteRef/>
      </w:r>
      <w:r>
        <w:t xml:space="preserve"> </w:t>
      </w:r>
      <w:r w:rsidRPr="00676400">
        <w:rPr>
          <w:rFonts w:ascii="Times New Roman" w:hAnsi="Times New Roman"/>
          <w:sz w:val="20"/>
          <w:szCs w:val="19"/>
          <w:shd w:val="clear" w:color="auto" w:fill="FFFFFF"/>
        </w:rPr>
        <w:t xml:space="preserve">La crisis general del siglo XVII o las “Seis Revoluciones Contemporáneas” </w:t>
      </w:r>
      <w:r w:rsidRPr="00676400">
        <w:rPr>
          <w:rFonts w:ascii="Times New Roman" w:hAnsi="Times New Roman"/>
          <w:sz w:val="20"/>
        </w:rPr>
        <w:t>(</w:t>
      </w:r>
      <w:r w:rsidRPr="00676400">
        <w:rPr>
          <w:rFonts w:ascii="Times New Roman" w:hAnsi="Times New Roman"/>
          <w:sz w:val="20"/>
          <w:szCs w:val="19"/>
          <w:shd w:val="clear" w:color="auto" w:fill="FFFFFF"/>
        </w:rPr>
        <w:t>Benigno, 2022</w:t>
      </w:r>
      <w:r>
        <w:rPr>
          <w:rFonts w:ascii="Times New Roman" w:hAnsi="Times New Roman"/>
          <w:sz w:val="20"/>
          <w:szCs w:val="19"/>
          <w:shd w:val="clear" w:color="auto" w:fill="FFFFFF"/>
        </w:rPr>
        <w:t>, 311</w:t>
      </w:r>
      <w:r w:rsidRPr="00676400">
        <w:rPr>
          <w:rFonts w:ascii="Times New Roman" w:hAnsi="Times New Roman"/>
          <w:sz w:val="20"/>
          <w:szCs w:val="19"/>
          <w:shd w:val="clear" w:color="auto" w:fill="FFFFFF"/>
        </w:rPr>
        <w:t>).</w:t>
      </w:r>
    </w:p>
  </w:footnote>
  <w:footnote w:id="17">
    <w:p w14:paraId="6C026590" w14:textId="77777777" w:rsidR="008E17C5" w:rsidRPr="00A148B7" w:rsidRDefault="008E17C5" w:rsidP="008E17C5">
      <w:pPr>
        <w:pStyle w:val="Textonotapie"/>
        <w:rPr>
          <w:sz w:val="20"/>
          <w:lang w:val="es-ES"/>
        </w:rPr>
      </w:pPr>
      <w:r>
        <w:rPr>
          <w:rStyle w:val="Refdenotaalpie"/>
        </w:rPr>
        <w:footnoteRef/>
      </w:r>
      <w:r>
        <w:t xml:space="preserve"> </w:t>
      </w:r>
      <w:r w:rsidRPr="00A148B7">
        <w:rPr>
          <w:rStyle w:val="nfasis"/>
          <w:rFonts w:ascii="Times New Roman" w:hAnsi="Times New Roman" w:cs="Arial"/>
          <w:bCs/>
          <w:i w:val="0"/>
          <w:iCs w:val="0"/>
          <w:sz w:val="20"/>
          <w:szCs w:val="21"/>
          <w:shd w:val="clear" w:color="auto" w:fill="FFFFFF"/>
        </w:rPr>
        <w:t>Giglioli</w:t>
      </w:r>
      <w:r w:rsidRPr="00A148B7">
        <w:rPr>
          <w:rFonts w:ascii="Times New Roman" w:hAnsi="Times New Roman" w:cs="Arial"/>
          <w:sz w:val="20"/>
          <w:szCs w:val="21"/>
          <w:shd w:val="clear" w:color="auto" w:fill="FFFFFF"/>
        </w:rPr>
        <w:t>, 1992</w:t>
      </w:r>
      <w:r>
        <w:rPr>
          <w:rFonts w:ascii="Times New Roman" w:hAnsi="Times New Roman" w:cs="Arial"/>
          <w:sz w:val="20"/>
          <w:szCs w:val="21"/>
          <w:shd w:val="clear" w:color="auto" w:fill="FFFFFF"/>
        </w:rPr>
        <w:t>, 154</w:t>
      </w:r>
      <w:r w:rsidRPr="00A148B7">
        <w:rPr>
          <w:rFonts w:ascii="Times New Roman" w:hAnsi="Times New Roman" w:cs="Arial"/>
          <w:sz w:val="20"/>
          <w:szCs w:val="21"/>
          <w:shd w:val="clear" w:color="auto" w:fill="FFFFFF"/>
        </w:rPr>
        <w:t>.</w:t>
      </w:r>
      <w:r>
        <w:rPr>
          <w:rFonts w:ascii="Times New Roman" w:hAnsi="Times New Roman" w:cs="Arial"/>
          <w:sz w:val="20"/>
          <w:szCs w:val="21"/>
          <w:shd w:val="clear" w:color="auto" w:fill="FFFFFF"/>
        </w:rPr>
        <w:t xml:space="preserve"> Para Gramsci, el punto de partida de la modernidad fue la Reforma y no el Renacimiento. Kautsky opinaba justo lo contrario (Dianterill y Löwy, 2009, 75):</w:t>
      </w:r>
    </w:p>
  </w:footnote>
  <w:footnote w:id="18">
    <w:p w14:paraId="7AAE9F55" w14:textId="219E5BE6" w:rsidR="00EC2F20" w:rsidRPr="00CE6DA1" w:rsidRDefault="00EC2F20">
      <w:pPr>
        <w:pStyle w:val="Textonotapie"/>
        <w:rPr>
          <w:rFonts w:ascii="Times New Roman" w:hAnsi="Times New Roman"/>
          <w:sz w:val="20"/>
          <w:lang w:val="es-ES"/>
        </w:rPr>
      </w:pPr>
      <w:r>
        <w:rPr>
          <w:rStyle w:val="Refdenotaalpie"/>
        </w:rPr>
        <w:footnoteRef/>
      </w:r>
      <w:r>
        <w:t xml:space="preserve"> </w:t>
      </w:r>
      <w:r w:rsidRPr="004D3E39">
        <w:rPr>
          <w:rFonts w:ascii="Times New Roman" w:hAnsi="Times New Roman" w:cs="Arial"/>
          <w:sz w:val="20"/>
          <w:lang w:eastAsia="es-AR"/>
        </w:rPr>
        <w:t xml:space="preserve">El Cisma de 1054 </w:t>
      </w:r>
      <w:r w:rsidR="00C839D8">
        <w:rPr>
          <w:rFonts w:ascii="Times New Roman" w:hAnsi="Times New Roman" w:cs="Arial"/>
          <w:sz w:val="20"/>
          <w:lang w:eastAsia="es-AR"/>
        </w:rPr>
        <w:t xml:space="preserve">tuvo como antecedente el cisma acaciano </w:t>
      </w:r>
      <w:r w:rsidR="00613E0C">
        <w:rPr>
          <w:rFonts w:ascii="Times New Roman" w:hAnsi="Times New Roman" w:cs="Arial"/>
          <w:sz w:val="20"/>
          <w:lang w:eastAsia="es-AR"/>
        </w:rPr>
        <w:t>entre</w:t>
      </w:r>
      <w:r w:rsidR="00C839D8">
        <w:rPr>
          <w:rFonts w:ascii="Times New Roman" w:hAnsi="Times New Roman" w:cs="Arial"/>
          <w:sz w:val="20"/>
          <w:lang w:eastAsia="es-AR"/>
        </w:rPr>
        <w:t xml:space="preserve"> 485</w:t>
      </w:r>
      <w:r w:rsidR="00613E0C">
        <w:rPr>
          <w:rFonts w:ascii="Times New Roman" w:hAnsi="Times New Roman" w:cs="Arial"/>
          <w:sz w:val="20"/>
          <w:lang w:eastAsia="es-AR"/>
        </w:rPr>
        <w:t xml:space="preserve"> y 518</w:t>
      </w:r>
      <w:r w:rsidR="00C839D8">
        <w:rPr>
          <w:rFonts w:ascii="Times New Roman" w:hAnsi="Times New Roman" w:cs="Arial"/>
          <w:sz w:val="20"/>
          <w:lang w:eastAsia="es-AR"/>
        </w:rPr>
        <w:t xml:space="preserve"> </w:t>
      </w:r>
      <w:r w:rsidRPr="004D3E39">
        <w:rPr>
          <w:rFonts w:ascii="Times New Roman" w:hAnsi="Times New Roman" w:cs="Arial"/>
          <w:sz w:val="20"/>
          <w:lang w:eastAsia="es-AR"/>
        </w:rPr>
        <w:t>(Orlandis, 2004, 252).</w:t>
      </w:r>
      <w:r w:rsidR="00735D18">
        <w:rPr>
          <w:rFonts w:ascii="Times New Roman" w:hAnsi="Times New Roman" w:cs="Arial"/>
          <w:sz w:val="20"/>
          <w:lang w:eastAsia="es-AR"/>
        </w:rPr>
        <w:t xml:space="preserve"> </w:t>
      </w:r>
      <w:r w:rsidR="00735D18" w:rsidRPr="002227CE">
        <w:rPr>
          <w:rFonts w:ascii="Times New Roman" w:hAnsi="Times New Roman" w:cs="Arial"/>
          <w:sz w:val="20"/>
          <w:szCs w:val="21"/>
          <w:shd w:val="clear" w:color="auto" w:fill="FFFFFF"/>
        </w:rPr>
        <w:t>La ruptura entre Oriente y Occidente al final de la Antigüedad</w:t>
      </w:r>
      <w:r w:rsidR="002227CE" w:rsidRPr="002227CE">
        <w:rPr>
          <w:rFonts w:ascii="Times New Roman" w:hAnsi="Times New Roman" w:cs="Arial"/>
          <w:sz w:val="20"/>
          <w:szCs w:val="21"/>
          <w:shd w:val="clear" w:color="auto" w:fill="FFFFFF"/>
        </w:rPr>
        <w:t xml:space="preserve"> </w:t>
      </w:r>
      <w:r w:rsidR="002227CE" w:rsidRPr="002227CE">
        <w:rPr>
          <w:rFonts w:ascii="Times New Roman" w:hAnsi="Times New Roman" w:cs="Arial"/>
          <w:sz w:val="20"/>
          <w:lang w:eastAsia="es-AR"/>
        </w:rPr>
        <w:t>(</w:t>
      </w:r>
      <w:r w:rsidR="002227CE" w:rsidRPr="002227CE">
        <w:rPr>
          <w:rFonts w:ascii="Times New Roman" w:hAnsi="Times New Roman" w:cs="Arial"/>
          <w:sz w:val="20"/>
          <w:szCs w:val="21"/>
          <w:shd w:val="clear" w:color="auto" w:fill="FFFFFF"/>
        </w:rPr>
        <w:t>Acerbi, 2009).</w:t>
      </w:r>
      <w:r w:rsidR="00963741">
        <w:rPr>
          <w:rFonts w:ascii="Times New Roman" w:hAnsi="Times New Roman" w:cs="Arial"/>
          <w:sz w:val="20"/>
          <w:szCs w:val="21"/>
          <w:shd w:val="clear" w:color="auto" w:fill="FFFFFF"/>
        </w:rPr>
        <w:t xml:space="preserve"> </w:t>
      </w:r>
      <w:r w:rsidR="00963741" w:rsidRPr="00CE6DA1">
        <w:rPr>
          <w:rFonts w:ascii="Times New Roman" w:hAnsi="Times New Roman" w:cs="Arial"/>
          <w:sz w:val="20"/>
          <w:szCs w:val="21"/>
          <w:shd w:val="clear" w:color="auto" w:fill="FFFFFF"/>
        </w:rPr>
        <w:t xml:space="preserve">El cisma acaciano tuvo su origen en el apoyo del patriarca Acacio de Constantinopla </w:t>
      </w:r>
      <w:r w:rsidR="00B87782">
        <w:rPr>
          <w:rFonts w:ascii="Times New Roman" w:hAnsi="Times New Roman" w:cs="Arial"/>
          <w:sz w:val="20"/>
          <w:szCs w:val="21"/>
          <w:shd w:val="clear" w:color="auto" w:fill="FFFFFF"/>
        </w:rPr>
        <w:t xml:space="preserve">-afecto al miafisismo o henofisismo- </w:t>
      </w:r>
      <w:r w:rsidR="00963741" w:rsidRPr="00CE6DA1">
        <w:rPr>
          <w:rFonts w:ascii="Times New Roman" w:hAnsi="Times New Roman" w:cs="Arial"/>
          <w:sz w:val="20"/>
          <w:szCs w:val="21"/>
          <w:shd w:val="clear" w:color="auto" w:fill="FFFFFF"/>
        </w:rPr>
        <w:t>a</w:t>
      </w:r>
      <w:r w:rsidR="00DB7AD7">
        <w:rPr>
          <w:rFonts w:ascii="Times New Roman" w:hAnsi="Times New Roman" w:cs="Arial"/>
          <w:sz w:val="20"/>
          <w:szCs w:val="21"/>
          <w:shd w:val="clear" w:color="auto" w:fill="FFFFFF"/>
        </w:rPr>
        <w:t>l Patriarca</w:t>
      </w:r>
      <w:r w:rsidR="00963741" w:rsidRPr="00CE6DA1">
        <w:rPr>
          <w:rFonts w:ascii="Times New Roman" w:hAnsi="Times New Roman" w:cs="Arial"/>
          <w:sz w:val="20"/>
          <w:szCs w:val="21"/>
          <w:shd w:val="clear" w:color="auto" w:fill="FFFFFF"/>
        </w:rPr>
        <w:t xml:space="preserve"> Pedro Mongo de Alejandría</w:t>
      </w:r>
      <w:r w:rsidR="00B87782">
        <w:rPr>
          <w:rFonts w:ascii="Times New Roman" w:hAnsi="Times New Roman" w:cs="Arial"/>
          <w:sz w:val="20"/>
          <w:szCs w:val="21"/>
          <w:shd w:val="clear" w:color="auto" w:fill="FFFFFF"/>
        </w:rPr>
        <w:t>.</w:t>
      </w:r>
    </w:p>
  </w:footnote>
  <w:footnote w:id="19">
    <w:p w14:paraId="0DCD26A6" w14:textId="575C6C87" w:rsidR="00FD388A" w:rsidRPr="00FD388A" w:rsidRDefault="00FD388A">
      <w:pPr>
        <w:pStyle w:val="Textonotapie"/>
        <w:rPr>
          <w:rFonts w:ascii="Times New Roman" w:hAnsi="Times New Roman"/>
          <w:sz w:val="20"/>
          <w:lang w:val="es-ES"/>
        </w:rPr>
      </w:pPr>
      <w:r>
        <w:rPr>
          <w:rStyle w:val="Refdenotaalpie"/>
        </w:rPr>
        <w:footnoteRef/>
      </w:r>
      <w:r>
        <w:t xml:space="preserve"> </w:t>
      </w:r>
      <w:r w:rsidRPr="00FD388A">
        <w:rPr>
          <w:rFonts w:ascii="Times New Roman" w:hAnsi="Times New Roman"/>
          <w:sz w:val="20"/>
          <w:lang w:val="es-ES"/>
        </w:rPr>
        <w:t>Sánchez Mejía, 2008, 83.</w:t>
      </w:r>
    </w:p>
  </w:footnote>
  <w:footnote w:id="20">
    <w:p w14:paraId="4A38843F" w14:textId="40EB09C0" w:rsidR="00EC2745" w:rsidRPr="00762CEC" w:rsidRDefault="00EC2745">
      <w:pPr>
        <w:pStyle w:val="Textonotapie"/>
        <w:rPr>
          <w:sz w:val="20"/>
          <w:lang w:val="es-ES"/>
        </w:rPr>
      </w:pPr>
      <w:r>
        <w:rPr>
          <w:rStyle w:val="Refdenotaalpie"/>
        </w:rPr>
        <w:footnoteRef/>
      </w:r>
      <w:r>
        <w:t xml:space="preserve"> </w:t>
      </w:r>
      <w:r w:rsidR="00953581" w:rsidRPr="00762CEC">
        <w:rPr>
          <w:rFonts w:ascii="Times New Roman" w:hAnsi="Times New Roman" w:cs="Arial"/>
          <w:sz w:val="20"/>
          <w:szCs w:val="21"/>
          <w:lang w:val="en" w:eastAsia="es-AR"/>
        </w:rPr>
        <w:t>La caracterizació</w:t>
      </w:r>
      <w:r w:rsidR="0092796C">
        <w:rPr>
          <w:rFonts w:ascii="Times New Roman" w:hAnsi="Times New Roman" w:cs="Arial"/>
          <w:sz w:val="20"/>
          <w:szCs w:val="21"/>
          <w:lang w:val="en" w:eastAsia="es-AR"/>
        </w:rPr>
        <w:t>n</w:t>
      </w:r>
      <w:r w:rsidR="00953581" w:rsidRPr="00762CEC">
        <w:rPr>
          <w:rFonts w:ascii="Times New Roman" w:hAnsi="Times New Roman" w:cs="Arial"/>
          <w:sz w:val="20"/>
          <w:szCs w:val="21"/>
          <w:lang w:val="en" w:eastAsia="es-AR"/>
        </w:rPr>
        <w:t xml:space="preserve"> de Moscú como </w:t>
      </w:r>
      <w:r w:rsidR="0092796C">
        <w:rPr>
          <w:rFonts w:ascii="Times New Roman" w:hAnsi="Times New Roman" w:cs="Arial"/>
          <w:sz w:val="20"/>
          <w:szCs w:val="21"/>
          <w:lang w:val="en" w:eastAsia="es-AR"/>
        </w:rPr>
        <w:t>“</w:t>
      </w:r>
      <w:r w:rsidR="00953581" w:rsidRPr="00762CEC">
        <w:rPr>
          <w:rFonts w:ascii="Times New Roman" w:hAnsi="Times New Roman" w:cs="Arial"/>
          <w:sz w:val="20"/>
          <w:szCs w:val="21"/>
          <w:lang w:val="en" w:eastAsia="es-AR"/>
        </w:rPr>
        <w:t>tercera Roma</w:t>
      </w:r>
      <w:r w:rsidR="0092796C">
        <w:rPr>
          <w:rFonts w:ascii="Times New Roman" w:hAnsi="Times New Roman" w:cs="Arial"/>
          <w:sz w:val="20"/>
          <w:szCs w:val="21"/>
          <w:lang w:val="en" w:eastAsia="es-AR"/>
        </w:rPr>
        <w:t>”</w:t>
      </w:r>
      <w:r w:rsidR="00762CEC" w:rsidRPr="00762CEC">
        <w:rPr>
          <w:rFonts w:ascii="Times New Roman" w:hAnsi="Times New Roman" w:cs="Arial"/>
          <w:sz w:val="20"/>
          <w:szCs w:val="21"/>
          <w:lang w:val="en" w:eastAsia="es-AR"/>
        </w:rPr>
        <w:t xml:space="preserve"> </w:t>
      </w:r>
      <w:r w:rsidR="00762CEC" w:rsidRPr="00762CEC">
        <w:rPr>
          <w:rFonts w:ascii="Times New Roman" w:hAnsi="Times New Roman" w:cs="Arial"/>
          <w:bCs/>
          <w:sz w:val="20"/>
          <w:szCs w:val="21"/>
          <w:lang w:val="en" w:eastAsia="es-AR"/>
        </w:rPr>
        <w:t xml:space="preserve">(Pastor Gómez, </w:t>
      </w:r>
      <w:r w:rsidR="00762CEC" w:rsidRPr="00762CEC">
        <w:rPr>
          <w:rFonts w:ascii="Times New Roman" w:hAnsi="Times New Roman" w:cs="Arial"/>
          <w:sz w:val="20"/>
          <w:szCs w:val="21"/>
          <w:lang w:val="en" w:eastAsia="es-AR"/>
        </w:rPr>
        <w:t>2019):</w:t>
      </w:r>
    </w:p>
  </w:footnote>
  <w:footnote w:id="21">
    <w:p w14:paraId="17C198DE" w14:textId="7D82785C" w:rsidR="00A92264" w:rsidRPr="00A92264" w:rsidRDefault="00A92264">
      <w:pPr>
        <w:pStyle w:val="Textonotapie"/>
        <w:rPr>
          <w:lang w:val="es-ES"/>
        </w:rPr>
      </w:pPr>
      <w:r>
        <w:rPr>
          <w:rStyle w:val="Refdenotaalpie"/>
        </w:rPr>
        <w:footnoteRef/>
      </w:r>
      <w:r>
        <w:t xml:space="preserve"> </w:t>
      </w:r>
      <w:r w:rsidRPr="00214202">
        <w:rPr>
          <w:rFonts w:ascii="Times New Roman" w:hAnsi="Times New Roman" w:cs="Arial"/>
          <w:sz w:val="20"/>
          <w:lang w:eastAsia="es-AR"/>
        </w:rPr>
        <w:t xml:space="preserve">La </w:t>
      </w:r>
      <w:r w:rsidR="0092796C" w:rsidRPr="007325E9">
        <w:rPr>
          <w:rFonts w:ascii="Times New Roman" w:hAnsi="Times New Roman" w:cs="Arial"/>
          <w:sz w:val="20"/>
          <w:lang w:eastAsia="es-AR"/>
        </w:rPr>
        <w:t>lucha entre las facciones ortodoxas griegas de poseedores y desposeídos</w:t>
      </w:r>
      <w:r w:rsidR="0092796C" w:rsidRPr="00214202">
        <w:rPr>
          <w:rFonts w:ascii="Times New Roman" w:hAnsi="Times New Roman" w:cs="Arial"/>
          <w:sz w:val="20"/>
          <w:lang w:eastAsia="es-AR"/>
        </w:rPr>
        <w:t xml:space="preserve"> </w:t>
      </w:r>
      <w:r w:rsidR="0092796C">
        <w:rPr>
          <w:rFonts w:ascii="Times New Roman" w:hAnsi="Times New Roman" w:cs="Arial"/>
          <w:sz w:val="20"/>
          <w:lang w:eastAsia="es-AR"/>
        </w:rPr>
        <w:t xml:space="preserve">en la Rusia de los zares </w:t>
      </w:r>
      <w:r w:rsidRPr="00214202">
        <w:rPr>
          <w:rFonts w:ascii="Times New Roman" w:hAnsi="Times New Roman" w:cs="Arial"/>
          <w:sz w:val="20"/>
          <w:lang w:eastAsia="es-AR"/>
        </w:rPr>
        <w:t>(Bádenas de la Peña, 1995</w:t>
      </w:r>
      <w:r w:rsidR="0092796C">
        <w:rPr>
          <w:rFonts w:ascii="Times New Roman" w:hAnsi="Times New Roman" w:cs="Arial"/>
          <w:sz w:val="20"/>
          <w:lang w:eastAsia="es-AR"/>
        </w:rPr>
        <w:t>, 339-341</w:t>
      </w:r>
      <w:r w:rsidRPr="00214202">
        <w:rPr>
          <w:rFonts w:ascii="Times New Roman" w:hAnsi="Times New Roman" w:cs="Arial"/>
          <w:sz w:val="20"/>
          <w:lang w:eastAsia="es-AR"/>
        </w:rPr>
        <w:t>).</w:t>
      </w:r>
    </w:p>
  </w:footnote>
  <w:footnote w:id="22">
    <w:p w14:paraId="42BA4C07" w14:textId="4039896A" w:rsidR="009E5CBC" w:rsidRPr="00B838D0" w:rsidRDefault="009E5CBC" w:rsidP="009E5CBC">
      <w:pPr>
        <w:pStyle w:val="Textonotapie"/>
        <w:rPr>
          <w:rFonts w:ascii="Times New Roman" w:hAnsi="Times New Roman"/>
          <w:sz w:val="20"/>
          <w:lang w:val="es-ES"/>
        </w:rPr>
      </w:pPr>
      <w:r>
        <w:rPr>
          <w:rStyle w:val="Refdenotaalpie"/>
        </w:rPr>
        <w:footnoteRef/>
      </w:r>
      <w:r>
        <w:t xml:space="preserve"> </w:t>
      </w:r>
      <w:r w:rsidRPr="00B838D0">
        <w:rPr>
          <w:rFonts w:ascii="Times New Roman" w:hAnsi="Times New Roman" w:cs="Arial"/>
          <w:sz w:val="20"/>
          <w:lang w:eastAsia="es-AR"/>
        </w:rPr>
        <w:t>La idea imperial rusa y la imagen de Bizancio tras la conquista de Constantinopla</w:t>
      </w:r>
      <w:r w:rsidR="004E1D47">
        <w:rPr>
          <w:rFonts w:ascii="Times New Roman" w:hAnsi="Times New Roman"/>
          <w:sz w:val="20"/>
          <w:lang w:val="es-ES"/>
        </w:rPr>
        <w:t xml:space="preserve"> </w:t>
      </w:r>
      <w:r w:rsidRPr="00B838D0">
        <w:rPr>
          <w:rFonts w:ascii="Times New Roman" w:hAnsi="Times New Roman"/>
          <w:sz w:val="20"/>
        </w:rPr>
        <w:t>(</w:t>
      </w:r>
      <w:r w:rsidRPr="00B838D0">
        <w:rPr>
          <w:rFonts w:ascii="Times New Roman" w:hAnsi="Times New Roman" w:cs="Arial"/>
          <w:sz w:val="20"/>
          <w:lang w:eastAsia="es-AR"/>
        </w:rPr>
        <w:t>Bádenas de la Peña, Pedro, 2008)</w:t>
      </w:r>
    </w:p>
  </w:footnote>
  <w:footnote w:id="23">
    <w:p w14:paraId="7D1C5C5C" w14:textId="200A4FA2" w:rsidR="00A87BC6" w:rsidRPr="00F00B0B" w:rsidRDefault="00A87BC6" w:rsidP="00A87BC6">
      <w:pPr>
        <w:pStyle w:val="Textonotapie"/>
        <w:rPr>
          <w:lang w:val="es-ES"/>
        </w:rPr>
      </w:pPr>
      <w:r>
        <w:rPr>
          <w:rStyle w:val="Refdenotaalpie"/>
        </w:rPr>
        <w:footnoteRef/>
      </w:r>
      <w:r>
        <w:t xml:space="preserve"> </w:t>
      </w:r>
      <w:r w:rsidRPr="00EC170F">
        <w:rPr>
          <w:rFonts w:ascii="Times New Roman" w:hAnsi="Times New Roman" w:cs="Arial"/>
          <w:sz w:val="20"/>
          <w:szCs w:val="21"/>
          <w:shd w:val="clear" w:color="auto" w:fill="FFFFFF"/>
        </w:rPr>
        <w:t xml:space="preserve">Las peripecias del “alma rusa” </w:t>
      </w:r>
      <w:r>
        <w:rPr>
          <w:rFonts w:ascii="Times New Roman" w:hAnsi="Times New Roman" w:cs="Arial"/>
          <w:sz w:val="20"/>
          <w:szCs w:val="21"/>
          <w:shd w:val="clear" w:color="auto" w:fill="FFFFFF"/>
        </w:rPr>
        <w:t xml:space="preserve">y </w:t>
      </w:r>
      <w:r w:rsidR="00DA311E">
        <w:rPr>
          <w:rFonts w:ascii="Times New Roman" w:hAnsi="Times New Roman" w:cs="Arial"/>
          <w:sz w:val="20"/>
          <w:szCs w:val="21"/>
          <w:shd w:val="clear" w:color="auto" w:fill="FFFFFF"/>
        </w:rPr>
        <w:t xml:space="preserve">de </w:t>
      </w:r>
      <w:r>
        <w:rPr>
          <w:rFonts w:ascii="Times New Roman" w:hAnsi="Times New Roman" w:cs="Arial"/>
          <w:sz w:val="20"/>
          <w:szCs w:val="21"/>
          <w:shd w:val="clear" w:color="auto" w:fill="FFFFFF"/>
        </w:rPr>
        <w:t xml:space="preserve">la leyenda napoleónica </w:t>
      </w:r>
      <w:r w:rsidRPr="00EC170F">
        <w:rPr>
          <w:rFonts w:ascii="Times New Roman" w:hAnsi="Times New Roman" w:cs="Arial"/>
          <w:sz w:val="20"/>
          <w:szCs w:val="21"/>
          <w:shd w:val="clear" w:color="auto" w:fill="FFFFFF"/>
        </w:rPr>
        <w:t>en la obra de Dostoievski</w:t>
      </w:r>
      <w:r w:rsidRPr="00EC170F">
        <w:rPr>
          <w:rFonts w:ascii="Times New Roman" w:hAnsi="Times New Roman"/>
          <w:sz w:val="20"/>
        </w:rPr>
        <w:t xml:space="preserve"> (</w:t>
      </w:r>
      <w:r w:rsidRPr="005721F0">
        <w:rPr>
          <w:rFonts w:ascii="Times New Roman" w:hAnsi="Times New Roman" w:cs="Arial"/>
          <w:bCs/>
          <w:sz w:val="20"/>
          <w:szCs w:val="21"/>
          <w:shd w:val="clear" w:color="auto" w:fill="FFFFFF"/>
        </w:rPr>
        <w:t>Bu</w:t>
      </w:r>
      <w:r w:rsidRPr="00EC170F">
        <w:rPr>
          <w:rFonts w:ascii="Times New Roman" w:hAnsi="Times New Roman" w:cs="Arial"/>
          <w:bCs/>
          <w:sz w:val="20"/>
          <w:szCs w:val="21"/>
          <w:shd w:val="clear" w:color="auto" w:fill="FFFFFF"/>
        </w:rPr>
        <w:t>bnova</w:t>
      </w:r>
      <w:r w:rsidRPr="005721F0">
        <w:rPr>
          <w:rFonts w:ascii="Times New Roman" w:hAnsi="Times New Roman" w:cs="Arial"/>
          <w:sz w:val="20"/>
          <w:szCs w:val="21"/>
          <w:shd w:val="clear" w:color="auto" w:fill="FFFFFF"/>
        </w:rPr>
        <w:t>, 20</w:t>
      </w:r>
      <w:r w:rsidRPr="00EC170F">
        <w:rPr>
          <w:rFonts w:ascii="Times New Roman" w:hAnsi="Times New Roman" w:cs="Arial"/>
          <w:sz w:val="20"/>
          <w:szCs w:val="21"/>
          <w:shd w:val="clear" w:color="auto" w:fill="FFFFFF"/>
        </w:rPr>
        <w:t>11</w:t>
      </w:r>
      <w:r>
        <w:rPr>
          <w:rFonts w:ascii="Times New Roman" w:hAnsi="Times New Roman" w:cs="Arial"/>
          <w:sz w:val="20"/>
          <w:szCs w:val="21"/>
          <w:shd w:val="clear" w:color="auto" w:fill="FFFFFF"/>
        </w:rPr>
        <w:t>, 218-231</w:t>
      </w:r>
      <w:r w:rsidRPr="005721F0">
        <w:rPr>
          <w:rFonts w:ascii="Times New Roman" w:hAnsi="Times New Roman" w:cs="Arial"/>
          <w:sz w:val="20"/>
          <w:szCs w:val="21"/>
          <w:shd w:val="clear" w:color="auto" w:fill="FFFFFF"/>
        </w:rPr>
        <w:t>)</w:t>
      </w:r>
      <w:r w:rsidRPr="00EC170F">
        <w:rPr>
          <w:rFonts w:ascii="Times New Roman" w:hAnsi="Times New Roman" w:cs="Arial"/>
          <w:sz w:val="20"/>
          <w:szCs w:val="21"/>
          <w:shd w:val="clear" w:color="auto" w:fill="FFFFFF"/>
        </w:rPr>
        <w:t>.</w:t>
      </w:r>
      <w:r>
        <w:rPr>
          <w:rFonts w:ascii="Times New Roman" w:hAnsi="Times New Roman" w:cs="Arial"/>
          <w:sz w:val="24"/>
          <w:szCs w:val="21"/>
          <w:shd w:val="clear" w:color="auto" w:fill="FFFFFF"/>
        </w:rPr>
        <w:t xml:space="preserve"> </w:t>
      </w:r>
    </w:p>
  </w:footnote>
  <w:footnote w:id="24">
    <w:p w14:paraId="05807394" w14:textId="77777777" w:rsidR="00F169B8" w:rsidRPr="00C8342C" w:rsidRDefault="00F169B8" w:rsidP="00F169B8">
      <w:pPr>
        <w:pStyle w:val="Textonotapie"/>
        <w:rPr>
          <w:rFonts w:ascii="Times New Roman" w:hAnsi="Times New Roman"/>
          <w:sz w:val="20"/>
          <w:lang w:val="es-ES"/>
        </w:rPr>
      </w:pPr>
      <w:r>
        <w:rPr>
          <w:rStyle w:val="Refdenotaalpie"/>
        </w:rPr>
        <w:footnoteRef/>
      </w:r>
      <w:r>
        <w:t xml:space="preserve"> </w:t>
      </w:r>
      <w:r w:rsidRPr="00C8342C">
        <w:rPr>
          <w:rFonts w:ascii="Times New Roman" w:hAnsi="Times New Roman"/>
          <w:sz w:val="20"/>
          <w:lang w:val="es-ES"/>
        </w:rPr>
        <w:t>Anderson, 1979, 1</w:t>
      </w:r>
      <w:r>
        <w:rPr>
          <w:rFonts w:ascii="Times New Roman" w:hAnsi="Times New Roman"/>
          <w:sz w:val="20"/>
          <w:lang w:val="es-ES"/>
        </w:rPr>
        <w:t>5 y 1</w:t>
      </w:r>
      <w:r w:rsidRPr="00C8342C">
        <w:rPr>
          <w:rFonts w:ascii="Times New Roman" w:hAnsi="Times New Roman"/>
          <w:sz w:val="20"/>
          <w:lang w:val="es-ES"/>
        </w:rPr>
        <w:t>7.</w:t>
      </w:r>
    </w:p>
  </w:footnote>
  <w:footnote w:id="25">
    <w:p w14:paraId="0B03B207" w14:textId="69F0A074" w:rsidR="001522F4" w:rsidRPr="00EB3288" w:rsidRDefault="001522F4" w:rsidP="001522F4">
      <w:pPr>
        <w:pStyle w:val="Textonotapie"/>
        <w:rPr>
          <w:rFonts w:ascii="Times New Roman" w:hAnsi="Times New Roman"/>
          <w:sz w:val="20"/>
          <w:lang w:val="es-ES"/>
        </w:rPr>
      </w:pPr>
      <w:r>
        <w:rPr>
          <w:rStyle w:val="Refdenotaalpie"/>
        </w:rPr>
        <w:footnoteRef/>
      </w:r>
      <w:r>
        <w:t xml:space="preserve"> </w:t>
      </w:r>
      <w:r w:rsidRPr="00EB3288">
        <w:rPr>
          <w:rFonts w:ascii="Times New Roman" w:hAnsi="Times New Roman"/>
          <w:sz w:val="20"/>
          <w:lang w:val="es-ES"/>
        </w:rPr>
        <w:t>El feudalismo japonés</w:t>
      </w:r>
      <w:r w:rsidRPr="00EB3288">
        <w:rPr>
          <w:rFonts w:ascii="Times New Roman" w:hAnsi="Times New Roman"/>
          <w:sz w:val="20"/>
        </w:rPr>
        <w:t xml:space="preserve"> </w:t>
      </w:r>
      <w:r w:rsidR="00BA00D0">
        <w:rPr>
          <w:rFonts w:ascii="Times New Roman" w:hAnsi="Times New Roman"/>
          <w:sz w:val="20"/>
        </w:rPr>
        <w:t xml:space="preserve">según Marx </w:t>
      </w:r>
      <w:r w:rsidRPr="00EB3288">
        <w:rPr>
          <w:rFonts w:ascii="Times New Roman" w:hAnsi="Times New Roman"/>
          <w:sz w:val="20"/>
        </w:rPr>
        <w:t>(</w:t>
      </w:r>
      <w:r w:rsidRPr="00EB3288">
        <w:rPr>
          <w:rFonts w:ascii="Times New Roman" w:hAnsi="Times New Roman"/>
          <w:sz w:val="20"/>
          <w:lang w:val="es-ES"/>
        </w:rPr>
        <w:t>Loaiza Becerra, 2012</w:t>
      </w:r>
      <w:r w:rsidR="00BA00D0">
        <w:rPr>
          <w:rFonts w:ascii="Times New Roman" w:hAnsi="Times New Roman"/>
          <w:sz w:val="20"/>
          <w:lang w:val="es-ES"/>
        </w:rPr>
        <w:t>, 12</w:t>
      </w:r>
      <w:r w:rsidRPr="00EB3288">
        <w:rPr>
          <w:rFonts w:ascii="Times New Roman" w:hAnsi="Times New Roman"/>
          <w:sz w:val="20"/>
          <w:lang w:val="es-ES"/>
        </w:rPr>
        <w:t>).</w:t>
      </w:r>
    </w:p>
  </w:footnote>
  <w:footnote w:id="26">
    <w:p w14:paraId="4FC8FF36" w14:textId="50C6982C" w:rsidR="00D3709E" w:rsidRPr="00160A5E" w:rsidRDefault="00D3709E">
      <w:pPr>
        <w:pStyle w:val="Textonotapie"/>
        <w:rPr>
          <w:rFonts w:ascii="Times New Roman" w:hAnsi="Times New Roman"/>
          <w:sz w:val="20"/>
          <w:lang w:val="es-ES"/>
        </w:rPr>
      </w:pPr>
      <w:r>
        <w:rPr>
          <w:rStyle w:val="Refdenotaalpie"/>
        </w:rPr>
        <w:footnoteRef/>
      </w:r>
      <w:r>
        <w:t xml:space="preserve"> </w:t>
      </w:r>
      <w:r w:rsidRPr="00160A5E">
        <w:rPr>
          <w:rFonts w:ascii="Times New Roman" w:hAnsi="Times New Roman"/>
          <w:sz w:val="20"/>
          <w:lang w:val="es-ES"/>
        </w:rPr>
        <w:t>Toscano Franca, 2006, 99.</w:t>
      </w:r>
    </w:p>
  </w:footnote>
  <w:footnote w:id="27">
    <w:p w14:paraId="673A5D4C" w14:textId="77777777" w:rsidR="00A350D0" w:rsidRPr="00EE345A" w:rsidRDefault="00A350D0" w:rsidP="00A350D0">
      <w:pPr>
        <w:pStyle w:val="Textonotapie"/>
        <w:rPr>
          <w:lang w:val="es-ES"/>
        </w:rPr>
      </w:pPr>
      <w:r>
        <w:rPr>
          <w:rStyle w:val="Refdenotaalpie"/>
        </w:rPr>
        <w:footnoteRef/>
      </w:r>
      <w:r>
        <w:t xml:space="preserve"> </w:t>
      </w:r>
      <w:r w:rsidRPr="00546E55">
        <w:rPr>
          <w:rFonts w:ascii="Times New Roman" w:hAnsi="Times New Roman"/>
          <w:sz w:val="20"/>
        </w:rPr>
        <w:t>Heller y Fehér, 1994, 225.</w:t>
      </w:r>
    </w:p>
  </w:footnote>
  <w:footnote w:id="28">
    <w:p w14:paraId="451A27B7" w14:textId="77777777" w:rsidR="00A350D0" w:rsidRPr="00D62935" w:rsidRDefault="00A350D0" w:rsidP="00A350D0">
      <w:pPr>
        <w:pStyle w:val="Textonotapie"/>
        <w:rPr>
          <w:lang w:val="es-ES"/>
        </w:rPr>
      </w:pPr>
      <w:r>
        <w:rPr>
          <w:rStyle w:val="Refdenotaalpie"/>
        </w:rPr>
        <w:footnoteRef/>
      </w:r>
      <w:r>
        <w:t xml:space="preserve"> </w:t>
      </w:r>
      <w:r w:rsidRPr="000832A3">
        <w:rPr>
          <w:rFonts w:ascii="Times New Roman" w:hAnsi="Times New Roman" w:cs="Arial"/>
          <w:sz w:val="20"/>
          <w:szCs w:val="21"/>
          <w:shd w:val="clear" w:color="auto" w:fill="FFFFFF"/>
        </w:rPr>
        <w:t>La cañonera del abolicionismo</w:t>
      </w:r>
      <w:r w:rsidRPr="000832A3">
        <w:rPr>
          <w:rFonts w:ascii="Times New Roman" w:hAnsi="Times New Roman"/>
          <w:sz w:val="20"/>
        </w:rPr>
        <w:t xml:space="preserve"> (</w:t>
      </w:r>
      <w:r w:rsidRPr="000832A3">
        <w:rPr>
          <w:rStyle w:val="nfasis"/>
          <w:rFonts w:ascii="Times New Roman" w:hAnsi="Times New Roman" w:cs="Arial"/>
          <w:bCs/>
          <w:i w:val="0"/>
          <w:iCs w:val="0"/>
          <w:sz w:val="20"/>
          <w:szCs w:val="21"/>
          <w:shd w:val="clear" w:color="auto" w:fill="FFFFFF"/>
        </w:rPr>
        <w:t>Blackburn</w:t>
      </w:r>
      <w:r w:rsidRPr="000832A3">
        <w:rPr>
          <w:rFonts w:ascii="Times New Roman" w:hAnsi="Times New Roman" w:cs="Arial"/>
          <w:sz w:val="20"/>
          <w:szCs w:val="21"/>
          <w:shd w:val="clear" w:color="auto" w:fill="FFFFFF"/>
        </w:rPr>
        <w:t>, 2014</w:t>
      </w:r>
      <w:r w:rsidRPr="008157C1">
        <w:rPr>
          <w:rFonts w:ascii="Times New Roman" w:hAnsi="Times New Roman" w:cs="Arial"/>
          <w:sz w:val="24"/>
          <w:szCs w:val="21"/>
          <w:shd w:val="clear" w:color="auto" w:fill="FFFFFF"/>
        </w:rPr>
        <w:t>)</w:t>
      </w:r>
      <w:r>
        <w:rPr>
          <w:rFonts w:ascii="Times New Roman" w:hAnsi="Times New Roman" w:cs="Arial"/>
          <w:sz w:val="24"/>
          <w:szCs w:val="21"/>
          <w:shd w:val="clear" w:color="auto" w:fill="FFFFFF"/>
        </w:rPr>
        <w:t>.</w:t>
      </w:r>
    </w:p>
  </w:footnote>
  <w:footnote w:id="29">
    <w:p w14:paraId="2A8B1D4F" w14:textId="77777777" w:rsidR="009E44D2" w:rsidRDefault="005528AA">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lang w:val="es-ES"/>
        </w:rPr>
        <w:t xml:space="preserve">Montesquieu </w:t>
      </w:r>
      <w:r w:rsidR="003277F9">
        <w:rPr>
          <w:rFonts w:ascii="Times New Roman" w:hAnsi="Times New Roman"/>
          <w:sz w:val="20"/>
          <w:lang w:val="es-ES"/>
        </w:rPr>
        <w:t xml:space="preserve">y el despotismo asiático como inmovilismo </w:t>
      </w:r>
      <w:r>
        <w:rPr>
          <w:rFonts w:ascii="Times New Roman" w:hAnsi="Times New Roman"/>
          <w:sz w:val="20"/>
          <w:lang w:val="es-ES"/>
        </w:rPr>
        <w:t>(Pagden</w:t>
      </w:r>
    </w:p>
    <w:p w14:paraId="17E76EDF" w14:textId="7AA1C18C" w:rsidR="005528AA" w:rsidRPr="005528AA" w:rsidRDefault="005528AA">
      <w:pPr>
        <w:pStyle w:val="Textonotapie"/>
        <w:rPr>
          <w:lang w:val="es-ES"/>
        </w:rPr>
      </w:pPr>
      <w:r>
        <w:rPr>
          <w:rFonts w:ascii="Times New Roman" w:hAnsi="Times New Roman"/>
          <w:sz w:val="20"/>
          <w:lang w:val="es-ES"/>
        </w:rPr>
        <w:t>, 2015, 310-319).</w:t>
      </w:r>
    </w:p>
  </w:footnote>
  <w:footnote w:id="30">
    <w:p w14:paraId="52399D88" w14:textId="54D114CF" w:rsidR="00170D2E" w:rsidRPr="00170D2E" w:rsidRDefault="00170D2E">
      <w:pPr>
        <w:pStyle w:val="Textonotapie"/>
        <w:rPr>
          <w:lang w:val="es-ES"/>
        </w:rPr>
      </w:pPr>
      <w:r>
        <w:rPr>
          <w:rStyle w:val="Refdenotaalpie"/>
        </w:rPr>
        <w:footnoteRef/>
      </w:r>
      <w:r>
        <w:t xml:space="preserve"> </w:t>
      </w:r>
      <w:r w:rsidRPr="002407DB">
        <w:rPr>
          <w:rFonts w:ascii="Times New Roman" w:hAnsi="Times New Roman"/>
          <w:sz w:val="20"/>
        </w:rPr>
        <w:t>Ribera, 2005, 99.</w:t>
      </w:r>
    </w:p>
  </w:footnote>
  <w:footnote w:id="31">
    <w:p w14:paraId="6826BBB4" w14:textId="77777777" w:rsidR="00BC376B" w:rsidRPr="00FF0EE9" w:rsidRDefault="00BC376B" w:rsidP="00BC376B">
      <w:pPr>
        <w:pStyle w:val="Textonotapie"/>
        <w:rPr>
          <w:lang w:val="es-ES"/>
        </w:rPr>
      </w:pPr>
      <w:r>
        <w:rPr>
          <w:rStyle w:val="Refdenotaalpie"/>
        </w:rPr>
        <w:footnoteRef/>
      </w:r>
      <w:r>
        <w:t xml:space="preserve"> </w:t>
      </w:r>
      <w:r w:rsidRPr="0027598A">
        <w:rPr>
          <w:rFonts w:ascii="Times New Roman" w:hAnsi="Times New Roman"/>
          <w:sz w:val="20"/>
        </w:rPr>
        <w:t>Buck-Morss, 1981, 127.</w:t>
      </w:r>
    </w:p>
  </w:footnote>
  <w:footnote w:id="32">
    <w:p w14:paraId="2774A059" w14:textId="587E2C5D" w:rsidR="006F43AB" w:rsidRPr="00290201" w:rsidRDefault="006F43AB">
      <w:pPr>
        <w:pStyle w:val="Textonotapie"/>
        <w:rPr>
          <w:rFonts w:ascii="Times New Roman" w:hAnsi="Times New Roman"/>
          <w:sz w:val="20"/>
          <w:lang w:val="es-ES"/>
        </w:rPr>
      </w:pPr>
      <w:r>
        <w:rPr>
          <w:rStyle w:val="Refdenotaalpie"/>
        </w:rPr>
        <w:footnoteRef/>
      </w:r>
      <w:r>
        <w:t xml:space="preserve"> </w:t>
      </w:r>
      <w:r w:rsidR="00290201" w:rsidRPr="00290201">
        <w:rPr>
          <w:rFonts w:ascii="Times New Roman" w:hAnsi="Times New Roman"/>
          <w:sz w:val="20"/>
        </w:rPr>
        <w:t>Acerca de la naturaleza trágica de la figura de Hitler (</w:t>
      </w:r>
      <w:r w:rsidRPr="00290201">
        <w:rPr>
          <w:rFonts w:ascii="Times New Roman" w:hAnsi="Times New Roman"/>
          <w:kern w:val="36"/>
          <w:sz w:val="20"/>
          <w:szCs w:val="48"/>
          <w:lang w:eastAsia="es-AR"/>
        </w:rPr>
        <w:t>Eagleton, 2011</w:t>
      </w:r>
      <w:r w:rsidR="00290201" w:rsidRPr="00290201">
        <w:rPr>
          <w:rFonts w:ascii="Times New Roman" w:hAnsi="Times New Roman"/>
          <w:kern w:val="36"/>
          <w:sz w:val="20"/>
          <w:szCs w:val="48"/>
          <w:lang w:eastAsia="es-AR"/>
        </w:rPr>
        <w:t>, 125</w:t>
      </w:r>
      <w:r w:rsidRPr="00290201">
        <w:rPr>
          <w:rFonts w:ascii="Times New Roman" w:hAnsi="Times New Roman"/>
          <w:kern w:val="36"/>
          <w:sz w:val="20"/>
          <w:szCs w:val="48"/>
          <w:lang w:eastAsia="es-AR"/>
        </w:rPr>
        <w:t>):</w:t>
      </w:r>
    </w:p>
  </w:footnote>
  <w:footnote w:id="33">
    <w:p w14:paraId="03B4C00C" w14:textId="2C480AAF" w:rsidR="00BD0E27" w:rsidRPr="00800EB0" w:rsidRDefault="00BD0E27">
      <w:pPr>
        <w:pStyle w:val="Textonotapie"/>
        <w:rPr>
          <w:sz w:val="20"/>
          <w:lang w:val="es-ES"/>
        </w:rPr>
      </w:pPr>
      <w:r>
        <w:rPr>
          <w:rStyle w:val="Refdenotaalpie"/>
        </w:rPr>
        <w:footnoteRef/>
      </w:r>
      <w:r>
        <w:t xml:space="preserve"> </w:t>
      </w:r>
      <w:r w:rsidRPr="00800EB0">
        <w:rPr>
          <w:rStyle w:val="nfasis"/>
          <w:rFonts w:ascii="Times New Roman" w:eastAsiaTheme="majorEastAsia" w:hAnsi="Times New Roman" w:cs="Arial"/>
          <w:bCs/>
          <w:i w:val="0"/>
          <w:iCs w:val="0"/>
          <w:sz w:val="20"/>
          <w:szCs w:val="21"/>
          <w:shd w:val="clear" w:color="auto" w:fill="FFFFFF"/>
        </w:rPr>
        <w:t>Ginzburg</w:t>
      </w:r>
      <w:r w:rsidRPr="00800EB0">
        <w:rPr>
          <w:rStyle w:val="nfasis"/>
          <w:rFonts w:ascii="Times New Roman" w:hAnsi="Times New Roman" w:cs="Arial"/>
          <w:bCs/>
          <w:i w:val="0"/>
          <w:iCs w:val="0"/>
          <w:sz w:val="20"/>
          <w:szCs w:val="21"/>
          <w:shd w:val="clear" w:color="auto" w:fill="FFFFFF"/>
        </w:rPr>
        <w:t>, 2011, 281-</w:t>
      </w:r>
      <w:proofErr w:type="gramStart"/>
      <w:r w:rsidRPr="00800EB0">
        <w:rPr>
          <w:rStyle w:val="nfasis"/>
          <w:rFonts w:ascii="Times New Roman" w:hAnsi="Times New Roman" w:cs="Arial"/>
          <w:bCs/>
          <w:i w:val="0"/>
          <w:iCs w:val="0"/>
          <w:sz w:val="20"/>
          <w:szCs w:val="21"/>
          <w:shd w:val="clear" w:color="auto" w:fill="FFFFFF"/>
        </w:rPr>
        <w:t>295:</w:t>
      </w:r>
      <w:r w:rsidRPr="00800EB0">
        <w:rPr>
          <w:rFonts w:ascii="Times New Roman" w:hAnsi="Times New Roman" w:cs="Arial"/>
          <w:sz w:val="20"/>
          <w:szCs w:val="21"/>
          <w:shd w:val="clear" w:color="auto" w:fill="FFFFFF"/>
        </w:rPr>
        <w:t>.</w:t>
      </w:r>
      <w:proofErr w:type="gramEnd"/>
    </w:p>
  </w:footnote>
  <w:footnote w:id="34">
    <w:p w14:paraId="72B653B7" w14:textId="30A66FED" w:rsidR="00CD0017" w:rsidRPr="00CD0017" w:rsidRDefault="00CD0017">
      <w:pPr>
        <w:pStyle w:val="Textonotapie"/>
        <w:rPr>
          <w:rFonts w:ascii="Times New Roman" w:hAnsi="Times New Roman"/>
          <w:sz w:val="20"/>
          <w:lang w:val="es-ES"/>
        </w:rPr>
      </w:pPr>
      <w:r>
        <w:rPr>
          <w:rStyle w:val="Refdenotaalpie"/>
        </w:rPr>
        <w:footnoteRef/>
      </w:r>
      <w:r>
        <w:t xml:space="preserve"> </w:t>
      </w:r>
      <w:r w:rsidRPr="00CD0017">
        <w:rPr>
          <w:rFonts w:ascii="Times New Roman" w:hAnsi="Times New Roman"/>
          <w:sz w:val="20"/>
        </w:rPr>
        <w:t>“</w:t>
      </w:r>
      <w:r w:rsidRPr="00CD0017">
        <w:rPr>
          <w:rFonts w:ascii="Times New Roman" w:hAnsi="Times New Roman"/>
          <w:sz w:val="20"/>
        </w:rPr>
        <w:t>Nasser aprendió de Kemal esa capacidad de sorprender con nuevas ideas y realizaciones, ese guardarse los triunfos en la mano. Recogió', además, a medias el espíritu de la revolución</w:t>
      </w:r>
      <w:r w:rsidRPr="00CD0017">
        <w:rPr>
          <w:rFonts w:ascii="Times New Roman" w:hAnsi="Times New Roman"/>
          <w:sz w:val="20"/>
        </w:rPr>
        <w:t xml:space="preserve"> </w:t>
      </w:r>
      <w:r w:rsidRPr="00CD0017">
        <w:rPr>
          <w:rFonts w:ascii="Times New Roman" w:hAnsi="Times New Roman"/>
          <w:sz w:val="20"/>
        </w:rPr>
        <w:t>kemalista, pero precisamente por el aspecto instintivo y no racional de su política no supo crear un movimiento universal</w:t>
      </w:r>
      <w:r w:rsidRPr="00CD0017">
        <w:rPr>
          <w:rFonts w:ascii="Times New Roman" w:hAnsi="Times New Roman"/>
          <w:sz w:val="20"/>
        </w:rPr>
        <w:t>” (Carandell, 1957).</w:t>
      </w:r>
    </w:p>
  </w:footnote>
  <w:footnote w:id="35">
    <w:p w14:paraId="60701D74" w14:textId="77777777" w:rsidR="00573E0C" w:rsidRPr="004530D8" w:rsidRDefault="00573E0C" w:rsidP="00573E0C">
      <w:pPr>
        <w:pStyle w:val="Textonotapie"/>
        <w:rPr>
          <w:sz w:val="20"/>
          <w:lang w:val="es-ES"/>
        </w:rPr>
      </w:pPr>
      <w:r>
        <w:rPr>
          <w:rStyle w:val="Refdenotaalpie"/>
        </w:rPr>
        <w:footnoteRef/>
      </w:r>
      <w:r>
        <w:t xml:space="preserve"> </w:t>
      </w:r>
      <w:r w:rsidRPr="004530D8">
        <w:rPr>
          <w:rFonts w:ascii="Times New Roman" w:hAnsi="Times New Roman" w:cs="Arial"/>
          <w:sz w:val="20"/>
          <w:lang w:eastAsia="es-AR"/>
        </w:rPr>
        <w:t>Egipto había alcanzado una independencia formal en 1923, y cuatro años después en 1927 coronó como Rey a Farouk. Gran Bretaña independizó a Irak en 1931 y coronó como rey al Emir Faisal, el hijo del Guardián de la Meca y padre de Faisal II; y como rey de Transjordania (luego Jordania) a su hermano Abdullah. Y Siria y el Líbano alcanzaron una autonomía controlada en 1936.</w:t>
      </w:r>
    </w:p>
  </w:footnote>
  <w:footnote w:id="36">
    <w:p w14:paraId="4826C6DA" w14:textId="77777777" w:rsidR="00573E0C" w:rsidRPr="00E21645" w:rsidRDefault="00573E0C" w:rsidP="00573E0C">
      <w:pPr>
        <w:pStyle w:val="Textonotapie"/>
        <w:rPr>
          <w:sz w:val="20"/>
        </w:rPr>
      </w:pPr>
      <w:r>
        <w:rPr>
          <w:rStyle w:val="Refdenotaalpie"/>
        </w:rPr>
        <w:footnoteRef/>
      </w:r>
      <w:r>
        <w:t xml:space="preserve"> </w:t>
      </w:r>
      <w:r w:rsidRPr="007F1628">
        <w:rPr>
          <w:rFonts w:ascii="Times New Roman" w:hAnsi="Times New Roman"/>
          <w:sz w:val="20"/>
        </w:rPr>
        <w:t xml:space="preserve">Creo </w:t>
      </w:r>
      <w:proofErr w:type="gramStart"/>
      <w:r w:rsidRPr="007F1628">
        <w:rPr>
          <w:rFonts w:ascii="Times New Roman" w:hAnsi="Times New Roman"/>
          <w:sz w:val="20"/>
        </w:rPr>
        <w:t>que</w:t>
      </w:r>
      <w:proofErr w:type="gramEnd"/>
      <w:r w:rsidRPr="007F1628">
        <w:rPr>
          <w:rFonts w:ascii="Times New Roman" w:hAnsi="Times New Roman"/>
          <w:sz w:val="20"/>
        </w:rPr>
        <w:t xml:space="preserve"> de haber conocido el libro de Viviane Forrester, Senkman habría encontrado una identidad nacional israelí muy dis</w:t>
      </w:r>
      <w:r>
        <w:rPr>
          <w:rFonts w:ascii="Times New Roman" w:hAnsi="Times New Roman"/>
          <w:sz w:val="20"/>
        </w:rPr>
        <w:t>t</w:t>
      </w:r>
      <w:r w:rsidRPr="007F1628">
        <w:rPr>
          <w:rFonts w:ascii="Times New Roman" w:hAnsi="Times New Roman"/>
          <w:sz w:val="20"/>
        </w:rPr>
        <w:t>inta (Senkman, 2013</w:t>
      </w:r>
      <w:r w:rsidRPr="00826F81">
        <w:rPr>
          <w:rFonts w:ascii="Times New Roman" w:hAnsi="Times New Roman"/>
          <w:sz w:val="20"/>
        </w:rPr>
        <w:t>).</w:t>
      </w:r>
      <w:r>
        <w:rPr>
          <w:rFonts w:ascii="Times New Roman" w:hAnsi="Times New Roman"/>
          <w:sz w:val="20"/>
        </w:rPr>
        <w:t xml:space="preserve"> </w:t>
      </w:r>
      <w:r w:rsidRPr="00E21645">
        <w:rPr>
          <w:rFonts w:ascii="Times New Roman" w:hAnsi="Times New Roman"/>
          <w:sz w:val="20"/>
        </w:rPr>
        <w:t>El sionismo, el panarabismo y el nacionalismo palestino (</w:t>
      </w:r>
      <w:hyperlink r:id="rId1" w:history="1">
        <w:r w:rsidRPr="00147E4E">
          <w:rPr>
            <w:rFonts w:ascii="Times New Roman" w:hAnsi="Times New Roman"/>
            <w:sz w:val="20"/>
            <w:szCs w:val="26"/>
            <w:lang w:eastAsia="es-AR"/>
          </w:rPr>
          <w:t>Saborido</w:t>
        </w:r>
      </w:hyperlink>
      <w:r w:rsidRPr="00E21645">
        <w:rPr>
          <w:rFonts w:ascii="Times New Roman" w:hAnsi="Times New Roman"/>
          <w:sz w:val="20"/>
          <w:szCs w:val="26"/>
          <w:lang w:eastAsia="es-AR"/>
        </w:rPr>
        <w:t>, 2019).</w:t>
      </w:r>
    </w:p>
  </w:footnote>
  <w:footnote w:id="37">
    <w:p w14:paraId="12A77FA0" w14:textId="77777777" w:rsidR="00573E0C" w:rsidRPr="003E11EC" w:rsidRDefault="00573E0C" w:rsidP="00573E0C">
      <w:pPr>
        <w:pStyle w:val="Textonotapie"/>
        <w:rPr>
          <w:rFonts w:ascii="Times New Roman" w:hAnsi="Times New Roman"/>
          <w:sz w:val="20"/>
          <w:lang w:val="es-ES"/>
        </w:rPr>
      </w:pPr>
      <w:r>
        <w:rPr>
          <w:rStyle w:val="Refdenotaalpie"/>
        </w:rPr>
        <w:footnoteRef/>
      </w:r>
      <w:r>
        <w:t xml:space="preserve"> </w:t>
      </w:r>
      <w:r w:rsidRPr="003E11EC">
        <w:rPr>
          <w:rFonts w:ascii="Times New Roman" w:hAnsi="Times New Roman"/>
          <w:sz w:val="20"/>
        </w:rPr>
        <w:t xml:space="preserve">Los árabes y su derecho a la “Tierra Prometida” </w:t>
      </w:r>
      <w:r>
        <w:rPr>
          <w:rFonts w:ascii="Times New Roman" w:hAnsi="Times New Roman"/>
          <w:sz w:val="20"/>
        </w:rPr>
        <w:t xml:space="preserve">prometida por Abrahám </w:t>
      </w:r>
      <w:r w:rsidRPr="003E11EC">
        <w:rPr>
          <w:rFonts w:ascii="Times New Roman" w:hAnsi="Times New Roman"/>
          <w:sz w:val="20"/>
        </w:rPr>
        <w:t>(</w:t>
      </w:r>
      <w:r w:rsidRPr="003E11EC">
        <w:rPr>
          <w:rFonts w:ascii="Times New Roman" w:hAnsi="Times New Roman" w:cs="Arial"/>
          <w:sz w:val="20"/>
          <w:szCs w:val="21"/>
          <w:shd w:val="clear" w:color="auto" w:fill="FFFFFF"/>
        </w:rPr>
        <w:t>Beinin y </w:t>
      </w:r>
      <w:r w:rsidRPr="003E11EC">
        <w:rPr>
          <w:rStyle w:val="nfasis"/>
          <w:rFonts w:ascii="Times New Roman" w:eastAsiaTheme="majorEastAsia" w:hAnsi="Times New Roman" w:cs="Arial"/>
          <w:bCs/>
          <w:i w:val="0"/>
          <w:iCs w:val="0"/>
          <w:sz w:val="20"/>
          <w:szCs w:val="21"/>
          <w:shd w:val="clear" w:color="auto" w:fill="FFFFFF"/>
        </w:rPr>
        <w:t>Hajjar</w:t>
      </w:r>
      <w:r w:rsidRPr="003E11EC">
        <w:rPr>
          <w:rStyle w:val="nfasis"/>
          <w:rFonts w:ascii="Times New Roman" w:hAnsi="Times New Roman" w:cs="Arial"/>
          <w:bCs/>
          <w:i w:val="0"/>
          <w:iCs w:val="0"/>
          <w:sz w:val="20"/>
          <w:szCs w:val="21"/>
          <w:shd w:val="clear" w:color="auto" w:fill="FFFFFF"/>
        </w:rPr>
        <w:t>, 2014):</w:t>
      </w:r>
    </w:p>
  </w:footnote>
  <w:footnote w:id="38">
    <w:p w14:paraId="3ED7DC37" w14:textId="77777777" w:rsidR="00573E0C" w:rsidRPr="001206CC" w:rsidRDefault="00573E0C" w:rsidP="00573E0C">
      <w:pPr>
        <w:pStyle w:val="Textonotapie"/>
        <w:rPr>
          <w:rFonts w:ascii="Times New Roman" w:hAnsi="Times New Roman"/>
          <w:sz w:val="20"/>
          <w:lang w:val="es-ES"/>
        </w:rPr>
      </w:pPr>
      <w:r>
        <w:rPr>
          <w:rStyle w:val="Refdenotaalpie"/>
        </w:rPr>
        <w:footnoteRef/>
      </w:r>
      <w:r>
        <w:t xml:space="preserve"> </w:t>
      </w:r>
      <w:r w:rsidRPr="001206CC">
        <w:rPr>
          <w:rFonts w:ascii="Times New Roman" w:hAnsi="Times New Roman"/>
          <w:sz w:val="20"/>
          <w:lang w:val="es-ES"/>
        </w:rPr>
        <w:t>Esposito, 2006, 215-218.</w:t>
      </w:r>
    </w:p>
  </w:footnote>
  <w:footnote w:id="39">
    <w:p w14:paraId="7A280192" w14:textId="77777777" w:rsidR="00573E0C" w:rsidRPr="00714E80" w:rsidRDefault="00573E0C" w:rsidP="00573E0C">
      <w:pPr>
        <w:pStyle w:val="Textonotapie"/>
        <w:rPr>
          <w:lang w:val="es-ES"/>
        </w:rPr>
      </w:pPr>
      <w:r>
        <w:rPr>
          <w:rStyle w:val="Refdenotaalpie"/>
        </w:rPr>
        <w:footnoteRef/>
      </w:r>
      <w:r>
        <w:t xml:space="preserve"> </w:t>
      </w:r>
      <w:r w:rsidRPr="00EC7434">
        <w:rPr>
          <w:rFonts w:ascii="Times New Roman" w:hAnsi="Times New Roman"/>
          <w:sz w:val="20"/>
        </w:rPr>
        <w:t>Herrero, 2015.</w:t>
      </w:r>
    </w:p>
  </w:footnote>
  <w:footnote w:id="40">
    <w:p w14:paraId="24261031" w14:textId="042CAD6C" w:rsidR="00777277" w:rsidRPr="00777277" w:rsidRDefault="00777277">
      <w:pPr>
        <w:pStyle w:val="Textonotapie"/>
        <w:rPr>
          <w:lang w:val="es-ES"/>
        </w:rPr>
      </w:pPr>
      <w:r>
        <w:rPr>
          <w:rStyle w:val="Refdenotaalpie"/>
        </w:rPr>
        <w:footnoteRef/>
      </w:r>
      <w:r>
        <w:t xml:space="preserve"> </w:t>
      </w:r>
      <w:r w:rsidRPr="00BC1355">
        <w:rPr>
          <w:rFonts w:ascii="Times New Roman" w:hAnsi="Times New Roman"/>
          <w:kern w:val="36"/>
          <w:sz w:val="20"/>
          <w:szCs w:val="48"/>
          <w:lang w:eastAsia="es-AR"/>
        </w:rPr>
        <w:t>La idea de lo trágico en Luká</w:t>
      </w:r>
      <w:r w:rsidR="00BC1355" w:rsidRPr="00BC1355">
        <w:rPr>
          <w:rFonts w:ascii="Times New Roman" w:hAnsi="Times New Roman"/>
          <w:kern w:val="36"/>
          <w:sz w:val="20"/>
          <w:szCs w:val="48"/>
          <w:lang w:eastAsia="es-AR"/>
        </w:rPr>
        <w:t>c</w:t>
      </w:r>
      <w:r w:rsidRPr="00BC1355">
        <w:rPr>
          <w:rFonts w:ascii="Times New Roman" w:hAnsi="Times New Roman"/>
          <w:kern w:val="36"/>
          <w:sz w:val="20"/>
          <w:szCs w:val="48"/>
          <w:lang w:eastAsia="es-AR"/>
        </w:rPr>
        <w:t>s</w:t>
      </w:r>
      <w:r w:rsidR="00BC1355" w:rsidRPr="00BC1355">
        <w:rPr>
          <w:rFonts w:ascii="Times New Roman" w:hAnsi="Times New Roman"/>
          <w:kern w:val="36"/>
          <w:sz w:val="20"/>
          <w:szCs w:val="48"/>
          <w:lang w:eastAsia="es-AR"/>
        </w:rPr>
        <w:t xml:space="preserve"> (</w:t>
      </w:r>
      <w:r w:rsidRPr="00BC1355">
        <w:rPr>
          <w:rFonts w:ascii="Times New Roman" w:hAnsi="Times New Roman"/>
          <w:kern w:val="36"/>
          <w:sz w:val="20"/>
          <w:szCs w:val="48"/>
          <w:lang w:eastAsia="es-AR"/>
        </w:rPr>
        <w:t>Eagleton, 2011, 100):</w:t>
      </w:r>
    </w:p>
  </w:footnote>
  <w:footnote w:id="41">
    <w:p w14:paraId="68FA97C7" w14:textId="77777777" w:rsidR="00450A32" w:rsidRPr="00136918" w:rsidRDefault="00450A32" w:rsidP="00450A32">
      <w:pPr>
        <w:pStyle w:val="Textonotapie"/>
        <w:rPr>
          <w:sz w:val="20"/>
          <w:lang w:val="es-ES"/>
        </w:rPr>
      </w:pPr>
      <w:r>
        <w:rPr>
          <w:rStyle w:val="Refdenotaalpie"/>
        </w:rPr>
        <w:footnoteRef/>
      </w:r>
      <w:r>
        <w:t xml:space="preserve"> </w:t>
      </w:r>
      <w:r w:rsidRPr="00136918">
        <w:rPr>
          <w:rFonts w:ascii="Times New Roman" w:hAnsi="Times New Roman" w:cs="Arial"/>
          <w:sz w:val="20"/>
          <w:lang w:eastAsia="es-AR"/>
        </w:rPr>
        <w:t>Heller y Fehér, 1994, 148-155.</w:t>
      </w:r>
    </w:p>
  </w:footnote>
  <w:footnote w:id="42">
    <w:p w14:paraId="2A20358B" w14:textId="32BF755E" w:rsidR="00515D99" w:rsidRPr="00515D99" w:rsidRDefault="00515D99">
      <w:pPr>
        <w:pStyle w:val="Textonotapie"/>
        <w:rPr>
          <w:rFonts w:ascii="Times New Roman" w:hAnsi="Times New Roman"/>
          <w:sz w:val="20"/>
          <w:lang w:val="es-ES"/>
        </w:rPr>
      </w:pPr>
      <w:r>
        <w:rPr>
          <w:rStyle w:val="Refdenotaalpie"/>
        </w:rPr>
        <w:footnoteRef/>
      </w:r>
      <w:r>
        <w:t xml:space="preserve"> </w:t>
      </w:r>
      <w:r w:rsidRPr="00515D99">
        <w:rPr>
          <w:rFonts w:ascii="Times New Roman" w:hAnsi="Times New Roman"/>
          <w:sz w:val="20"/>
          <w:lang w:val="es-ES"/>
        </w:rPr>
        <w:t>Kahn, 2012, 154.</w:t>
      </w:r>
    </w:p>
  </w:footnote>
  <w:footnote w:id="43">
    <w:p w14:paraId="42D33CC9" w14:textId="10F51C99" w:rsidR="002D4043" w:rsidRPr="00CD003F" w:rsidRDefault="002D4043" w:rsidP="002D4043">
      <w:pPr>
        <w:pStyle w:val="Textonotapie"/>
        <w:rPr>
          <w:sz w:val="20"/>
          <w:lang w:val="es-ES"/>
        </w:rPr>
      </w:pPr>
      <w:r>
        <w:rPr>
          <w:rStyle w:val="Refdenotaalpie"/>
        </w:rPr>
        <w:footnoteRef/>
      </w:r>
      <w:r>
        <w:t xml:space="preserve"> </w:t>
      </w:r>
      <w:r w:rsidRPr="00CD003F">
        <w:rPr>
          <w:rFonts w:ascii="Times New Roman" w:hAnsi="Times New Roman" w:cs="Arial"/>
          <w:sz w:val="20"/>
          <w:lang w:eastAsia="es-AR"/>
        </w:rPr>
        <w:t>Heller y Fehér, 1994, 169</w:t>
      </w:r>
      <w:r w:rsidR="00B944C0">
        <w:rPr>
          <w:rFonts w:ascii="Times New Roman" w:hAnsi="Times New Roman" w:cs="Arial"/>
          <w:sz w:val="20"/>
          <w:lang w:eastAsia="es-AR"/>
        </w:rPr>
        <w:t xml:space="preserve">; </w:t>
      </w:r>
      <w:r w:rsidR="00B944C0" w:rsidRPr="00530622">
        <w:rPr>
          <w:rFonts w:ascii="Times New Roman" w:hAnsi="Times New Roman"/>
          <w:sz w:val="20"/>
          <w:lang w:val="es-ES"/>
        </w:rPr>
        <w:t>Sevilla, 1998.</w:t>
      </w:r>
    </w:p>
  </w:footnote>
  <w:footnote w:id="44">
    <w:p w14:paraId="35206D75" w14:textId="77777777" w:rsidR="00D24DFC" w:rsidRPr="00E11E14" w:rsidRDefault="00D24DFC" w:rsidP="00D24DFC">
      <w:pPr>
        <w:pStyle w:val="Textonotapie"/>
        <w:rPr>
          <w:rFonts w:ascii="Times New Roman" w:hAnsi="Times New Roman"/>
          <w:sz w:val="20"/>
          <w:lang w:val="es-ES"/>
        </w:rPr>
      </w:pPr>
      <w:r>
        <w:rPr>
          <w:rStyle w:val="Refdenotaalpie"/>
        </w:rPr>
        <w:footnoteRef/>
      </w:r>
      <w:r>
        <w:t xml:space="preserve"> </w:t>
      </w:r>
      <w:r w:rsidRPr="00E11E14">
        <w:rPr>
          <w:rFonts w:ascii="Times New Roman" w:hAnsi="Times New Roman"/>
          <w:sz w:val="20"/>
          <w:lang w:val="es-ES"/>
        </w:rPr>
        <w:t>Heller y Fehér, 1994, 150.</w:t>
      </w:r>
    </w:p>
  </w:footnote>
  <w:footnote w:id="45">
    <w:p w14:paraId="6B1F3C05" w14:textId="3B11DD5B" w:rsidR="00133611" w:rsidRPr="00174FBB" w:rsidRDefault="00133611">
      <w:pPr>
        <w:pStyle w:val="Textonotapie"/>
        <w:rPr>
          <w:sz w:val="20"/>
          <w:lang w:val="es-ES"/>
        </w:rPr>
      </w:pPr>
      <w:r>
        <w:rPr>
          <w:rStyle w:val="Refdenotaalpie"/>
        </w:rPr>
        <w:footnoteRef/>
      </w:r>
      <w:r>
        <w:t xml:space="preserve"> </w:t>
      </w:r>
      <w:r w:rsidRPr="00174FBB">
        <w:rPr>
          <w:rFonts w:ascii="Times New Roman" w:hAnsi="Times New Roman" w:cs="Arial"/>
          <w:sz w:val="20"/>
          <w:lang w:eastAsia="es-AR"/>
        </w:rPr>
        <w:t>Heller y Fehér, 1994, 157-161.</w:t>
      </w:r>
    </w:p>
  </w:footnote>
  <w:footnote w:id="46">
    <w:p w14:paraId="7AE891AE" w14:textId="77777777" w:rsidR="00BA691F" w:rsidRPr="0052662C" w:rsidRDefault="00BA691F" w:rsidP="00BA691F">
      <w:pPr>
        <w:pStyle w:val="Textonotapie"/>
        <w:rPr>
          <w:lang w:val="es-ES"/>
        </w:rPr>
      </w:pPr>
      <w:r>
        <w:rPr>
          <w:rStyle w:val="Refdenotaalpie"/>
        </w:rPr>
        <w:footnoteRef/>
      </w:r>
      <w:r>
        <w:t xml:space="preserve"> </w:t>
      </w:r>
      <w:r w:rsidRPr="00E256A9">
        <w:rPr>
          <w:rFonts w:ascii="Times New Roman" w:hAnsi="Times New Roman" w:cs="Arial"/>
          <w:sz w:val="20"/>
          <w:lang w:eastAsia="es-AR"/>
        </w:rPr>
        <w:t xml:space="preserve">Heller y Fehér, 1994, </w:t>
      </w:r>
      <w:r>
        <w:rPr>
          <w:rFonts w:ascii="Times New Roman" w:hAnsi="Times New Roman" w:cs="Arial"/>
          <w:sz w:val="20"/>
          <w:lang w:eastAsia="es-AR"/>
        </w:rPr>
        <w:t>164.</w:t>
      </w:r>
    </w:p>
  </w:footnote>
  <w:footnote w:id="47">
    <w:p w14:paraId="7E2097C8" w14:textId="3952E377" w:rsidR="00272F8D" w:rsidRPr="000F3D50" w:rsidRDefault="00272F8D" w:rsidP="00272F8D">
      <w:pPr>
        <w:pStyle w:val="Textonotapie"/>
        <w:rPr>
          <w:lang w:val="es-ES"/>
        </w:rPr>
      </w:pPr>
      <w:r>
        <w:rPr>
          <w:rStyle w:val="Refdenotaalpie"/>
        </w:rPr>
        <w:footnoteRef/>
      </w:r>
      <w:r>
        <w:t xml:space="preserve"> </w:t>
      </w:r>
      <w:r w:rsidRPr="00E256A9">
        <w:rPr>
          <w:rFonts w:ascii="Times New Roman" w:hAnsi="Times New Roman" w:cs="Arial"/>
          <w:sz w:val="20"/>
          <w:lang w:eastAsia="es-AR"/>
        </w:rPr>
        <w:t xml:space="preserve">Heller y Fehér, 1994, </w:t>
      </w:r>
      <w:r w:rsidR="00A61B3C">
        <w:rPr>
          <w:rFonts w:ascii="Times New Roman" w:hAnsi="Times New Roman" w:cs="Arial"/>
          <w:sz w:val="20"/>
          <w:lang w:eastAsia="es-AR"/>
        </w:rPr>
        <w:t>150-</w:t>
      </w:r>
      <w:r w:rsidRPr="00E256A9">
        <w:rPr>
          <w:rFonts w:ascii="Times New Roman" w:hAnsi="Times New Roman" w:cs="Arial"/>
          <w:sz w:val="20"/>
          <w:lang w:eastAsia="es-AR"/>
        </w:rPr>
        <w:t>1</w:t>
      </w:r>
      <w:r>
        <w:rPr>
          <w:rFonts w:ascii="Times New Roman" w:hAnsi="Times New Roman" w:cs="Arial"/>
          <w:sz w:val="20"/>
          <w:lang w:eastAsia="es-AR"/>
        </w:rPr>
        <w:t>5</w:t>
      </w:r>
      <w:r w:rsidR="00AF3CEE">
        <w:rPr>
          <w:rFonts w:ascii="Times New Roman" w:hAnsi="Times New Roman" w:cs="Arial"/>
          <w:sz w:val="20"/>
          <w:lang w:eastAsia="es-AR"/>
        </w:rPr>
        <w:t>1</w:t>
      </w:r>
    </w:p>
  </w:footnote>
  <w:footnote w:id="48">
    <w:p w14:paraId="2902A6BA" w14:textId="77777777" w:rsidR="009B6D6B" w:rsidRPr="00F320DE" w:rsidRDefault="009B6D6B" w:rsidP="009B6D6B">
      <w:pPr>
        <w:pStyle w:val="Textonotapie"/>
        <w:rPr>
          <w:rFonts w:ascii="Times New Roman" w:hAnsi="Times New Roman"/>
          <w:sz w:val="20"/>
          <w:lang w:val="es-ES"/>
        </w:rPr>
      </w:pPr>
      <w:r>
        <w:rPr>
          <w:rStyle w:val="Refdenotaalpie"/>
        </w:rPr>
        <w:footnoteRef/>
      </w:r>
      <w:r>
        <w:t xml:space="preserve"> </w:t>
      </w:r>
      <w:r w:rsidRPr="00F320DE">
        <w:rPr>
          <w:rFonts w:ascii="Times New Roman" w:hAnsi="Times New Roman"/>
          <w:sz w:val="20"/>
          <w:lang w:val="es-ES"/>
        </w:rPr>
        <w:t xml:space="preserve">Esta tesis de </w:t>
      </w:r>
      <w:r w:rsidRPr="00F320DE">
        <w:rPr>
          <w:rFonts w:ascii="Times New Roman" w:hAnsi="Times New Roman" w:cs="Arial"/>
          <w:sz w:val="20"/>
          <w:lang w:eastAsia="es-AR"/>
        </w:rPr>
        <w:t>Heller y Fehér fue cuestionada por la tesis de las modernidades múltiples del sociólogo Roland Robertson (Robertson, 2015, citado en Preyer, 2016</w:t>
      </w:r>
      <w:r>
        <w:rPr>
          <w:rFonts w:ascii="Times New Roman" w:hAnsi="Times New Roman" w:cs="Arial"/>
          <w:sz w:val="20"/>
          <w:lang w:eastAsia="es-AR"/>
        </w:rPr>
        <w:t>, 65-67</w:t>
      </w:r>
      <w:r w:rsidRPr="00F320DE">
        <w:rPr>
          <w:rFonts w:ascii="Times New Roman" w:hAnsi="Times New Roman" w:cs="Arial"/>
          <w:sz w:val="20"/>
          <w:lang w:eastAsia="es-AR"/>
        </w:rPr>
        <w:t>).</w:t>
      </w:r>
    </w:p>
  </w:footnote>
  <w:footnote w:id="49">
    <w:p w14:paraId="65C2E4B7" w14:textId="77777777" w:rsidR="009B6D6B" w:rsidRPr="000346D8" w:rsidRDefault="009B6D6B" w:rsidP="009B6D6B">
      <w:pPr>
        <w:pStyle w:val="Textonotapie"/>
        <w:rPr>
          <w:sz w:val="20"/>
          <w:lang w:val="es-ES"/>
        </w:rPr>
      </w:pPr>
      <w:r>
        <w:rPr>
          <w:rStyle w:val="Refdenotaalpie"/>
        </w:rPr>
        <w:footnoteRef/>
      </w:r>
      <w:r>
        <w:t xml:space="preserve"> </w:t>
      </w:r>
      <w:r w:rsidRPr="002412EC">
        <w:rPr>
          <w:rFonts w:ascii="Times New Roman" w:hAnsi="Times New Roman" w:cs="Arial"/>
          <w:sz w:val="20"/>
          <w:lang w:eastAsia="es-AR"/>
        </w:rPr>
        <w:t>Heller y Fehér, 1994, 1</w:t>
      </w:r>
      <w:r>
        <w:rPr>
          <w:rFonts w:ascii="Times New Roman" w:hAnsi="Times New Roman" w:cs="Arial"/>
          <w:sz w:val="20"/>
          <w:lang w:eastAsia="es-AR"/>
        </w:rPr>
        <w:t>37</w:t>
      </w:r>
      <w:r w:rsidRPr="002412EC">
        <w:rPr>
          <w:rFonts w:ascii="Times New Roman" w:hAnsi="Times New Roman" w:cs="Arial"/>
          <w:sz w:val="20"/>
          <w:lang w:eastAsia="es-AR"/>
        </w:rPr>
        <w:t>.</w:t>
      </w:r>
    </w:p>
  </w:footnote>
  <w:footnote w:id="50">
    <w:p w14:paraId="00CD34B3" w14:textId="0DD90ED0" w:rsidR="009B6D6B" w:rsidRPr="00524BA0" w:rsidRDefault="009B6D6B" w:rsidP="009B6D6B">
      <w:pPr>
        <w:pStyle w:val="Textonotapie"/>
        <w:rPr>
          <w:lang w:val="es-ES"/>
        </w:rPr>
      </w:pPr>
      <w:r>
        <w:rPr>
          <w:rStyle w:val="Refdenotaalpie"/>
        </w:rPr>
        <w:footnoteRef/>
      </w:r>
      <w:r>
        <w:t xml:space="preserve"> </w:t>
      </w:r>
      <w:r w:rsidRPr="00A24DB8">
        <w:rPr>
          <w:rFonts w:ascii="Times New Roman" w:hAnsi="Times New Roman"/>
          <w:sz w:val="20"/>
          <w:bdr w:val="none" w:sz="0" w:space="0" w:color="auto" w:frame="1"/>
          <w:lang w:eastAsia="es-AR"/>
        </w:rPr>
        <w:t xml:space="preserve">Ver los recientemente descubiertos "Prize Papers" españoles de los siglos XVII y XVIII </w:t>
      </w:r>
      <w:r w:rsidR="00592FAA">
        <w:rPr>
          <w:rFonts w:ascii="Times New Roman" w:hAnsi="Times New Roman"/>
          <w:sz w:val="20"/>
          <w:bdr w:val="none" w:sz="0" w:space="0" w:color="auto" w:frame="1"/>
          <w:lang w:eastAsia="es-AR"/>
        </w:rPr>
        <w:t xml:space="preserve">(incautados en los navíos capturados en alta mar) </w:t>
      </w:r>
      <w:r w:rsidRPr="00A24DB8">
        <w:rPr>
          <w:rFonts w:ascii="Times New Roman" w:hAnsi="Times New Roman"/>
          <w:sz w:val="20"/>
          <w:bdr w:val="none" w:sz="0" w:space="0" w:color="auto" w:frame="1"/>
          <w:lang w:eastAsia="es-AR"/>
        </w:rPr>
        <w:t>depositados en los Archivos Nacionales del Reino Unido y en proceso de ser escaneados.</w:t>
      </w:r>
    </w:p>
  </w:footnote>
  <w:footnote w:id="51">
    <w:p w14:paraId="17E2FFA4" w14:textId="77777777" w:rsidR="00DF1F65" w:rsidRPr="004771CE" w:rsidRDefault="00DF1F65" w:rsidP="00DF1F65">
      <w:pPr>
        <w:pStyle w:val="Textonotapie"/>
        <w:rPr>
          <w:rFonts w:ascii="Times New Roman" w:hAnsi="Times New Roman"/>
          <w:sz w:val="20"/>
          <w:lang w:val="es-ES"/>
        </w:rPr>
      </w:pPr>
      <w:r>
        <w:rPr>
          <w:rStyle w:val="Refdenotaalpie"/>
        </w:rPr>
        <w:footnoteRef/>
      </w:r>
      <w:r>
        <w:t xml:space="preserve"> </w:t>
      </w:r>
      <w:r w:rsidRPr="004771CE">
        <w:rPr>
          <w:rFonts w:ascii="Times New Roman" w:hAnsi="Times New Roman"/>
          <w:sz w:val="20"/>
          <w:lang w:val="es-ES"/>
        </w:rPr>
        <w:t>Anderson, 1981, 52.</w:t>
      </w:r>
    </w:p>
  </w:footnote>
  <w:footnote w:id="52">
    <w:p w14:paraId="7A75F7C3" w14:textId="77777777" w:rsidR="00DF1F65" w:rsidRPr="004771CE" w:rsidRDefault="00DF1F65" w:rsidP="00DF1F65">
      <w:pPr>
        <w:pStyle w:val="Textonotapie"/>
        <w:rPr>
          <w:rFonts w:ascii="Times New Roman" w:hAnsi="Times New Roman"/>
          <w:sz w:val="20"/>
          <w:lang w:val="es-ES"/>
        </w:rPr>
      </w:pPr>
      <w:r>
        <w:rPr>
          <w:rStyle w:val="Refdenotaalpie"/>
        </w:rPr>
        <w:footnoteRef/>
      </w:r>
      <w:r>
        <w:t xml:space="preserve"> </w:t>
      </w:r>
      <w:r w:rsidRPr="004771CE">
        <w:rPr>
          <w:rFonts w:ascii="Times New Roman" w:hAnsi="Times New Roman"/>
          <w:sz w:val="20"/>
          <w:lang w:val="es-ES"/>
        </w:rPr>
        <w:t>Ibidem</w:t>
      </w:r>
    </w:p>
  </w:footnote>
  <w:footnote w:id="53">
    <w:p w14:paraId="1AAEF518" w14:textId="77777777" w:rsidR="00DF1F65" w:rsidRPr="00DB6494" w:rsidRDefault="00DF1F65" w:rsidP="00DF1F65">
      <w:pPr>
        <w:pStyle w:val="Textonotapie"/>
        <w:rPr>
          <w:rFonts w:ascii="Times New Roman" w:hAnsi="Times New Roman"/>
          <w:sz w:val="20"/>
          <w:lang w:val="es-ES"/>
        </w:rPr>
      </w:pPr>
      <w:r>
        <w:rPr>
          <w:rStyle w:val="Refdenotaalpie"/>
        </w:rPr>
        <w:footnoteRef/>
      </w:r>
      <w:r>
        <w:t xml:space="preserve"> </w:t>
      </w:r>
      <w:r w:rsidRPr="00386ACD">
        <w:rPr>
          <w:rFonts w:ascii="Times New Roman" w:hAnsi="Times New Roman" w:cs="Arial"/>
          <w:sz w:val="20"/>
          <w:lang w:eastAsia="es-AR"/>
        </w:rPr>
        <w:t>E</w:t>
      </w:r>
      <w:r w:rsidRPr="00386ACD">
        <w:rPr>
          <w:rFonts w:ascii="Times New Roman" w:hAnsi="Times New Roman"/>
          <w:sz w:val="20"/>
          <w:lang w:val="es-ES"/>
        </w:rPr>
        <w:t xml:space="preserve">l historiador mexicano Carlos Pereyra (1988) fue muy crítico con </w:t>
      </w:r>
      <w:r>
        <w:rPr>
          <w:rFonts w:ascii="Times New Roman" w:hAnsi="Times New Roman"/>
          <w:sz w:val="20"/>
          <w:lang w:val="es-ES"/>
        </w:rPr>
        <w:t xml:space="preserve">Perry </w:t>
      </w:r>
      <w:r w:rsidRPr="00386ACD">
        <w:rPr>
          <w:rFonts w:ascii="Times New Roman" w:hAnsi="Times New Roman"/>
          <w:sz w:val="20"/>
          <w:lang w:val="es-ES"/>
        </w:rPr>
        <w:t xml:space="preserve">Anderson por haberle atribuido a Gramsci en </w:t>
      </w:r>
      <w:r w:rsidRPr="00A42628">
        <w:rPr>
          <w:rFonts w:ascii="Times New Roman" w:hAnsi="Times New Roman"/>
          <w:b/>
          <w:i/>
          <w:sz w:val="20"/>
          <w:lang w:val="es-ES"/>
        </w:rPr>
        <w:t>Las Antinomias de Antonio Gramsci</w:t>
      </w:r>
      <w:r w:rsidRPr="00386ACD">
        <w:rPr>
          <w:rFonts w:ascii="Times New Roman" w:hAnsi="Times New Roman"/>
          <w:sz w:val="20"/>
          <w:lang w:val="es-ES"/>
        </w:rPr>
        <w:t>, cuando explica las tres ecuaciones modelos, una “teoría demasiado dualista sobre el poder de la clase burguesa” que ejemplifica con las superposiciones entre los conceptos de coerción y hegemonía. Tras haber “recortado a su gusto fragmentos gramscianos” con el fin de atribuirle haber construido tres “versiones” distintas de la ecuación modelo (estado-sociedad civil), no pue</w:t>
      </w:r>
      <w:r>
        <w:rPr>
          <w:rFonts w:ascii="Times New Roman" w:hAnsi="Times New Roman"/>
          <w:sz w:val="20"/>
          <w:lang w:val="es-ES"/>
        </w:rPr>
        <w:t xml:space="preserve"> </w:t>
      </w:r>
      <w:r w:rsidRPr="00386ACD">
        <w:rPr>
          <w:rFonts w:ascii="Times New Roman" w:hAnsi="Times New Roman"/>
          <w:sz w:val="20"/>
          <w:lang w:val="es-ES"/>
        </w:rPr>
        <w:t>de asombrar que Anderson -sostiene Pereyra- confiese haberse encontrado ante un “mosaico enigmático”.</w:t>
      </w:r>
    </w:p>
  </w:footnote>
  <w:footnote w:id="54">
    <w:p w14:paraId="44FD59EF" w14:textId="77777777" w:rsidR="00DF1F65" w:rsidRPr="00C708FD" w:rsidRDefault="00DF1F65" w:rsidP="00DF1F65">
      <w:pPr>
        <w:pStyle w:val="Textonotapie"/>
        <w:rPr>
          <w:lang w:val="es-ES"/>
        </w:rPr>
      </w:pPr>
      <w:r>
        <w:rPr>
          <w:rStyle w:val="Refdenotaalpie"/>
        </w:rPr>
        <w:footnoteRef/>
      </w:r>
      <w:r>
        <w:t xml:space="preserve"> </w:t>
      </w:r>
      <w:r w:rsidRPr="008A2B30">
        <w:rPr>
          <w:rFonts w:ascii="Times New Roman" w:hAnsi="Times New Roman"/>
          <w:kern w:val="36"/>
          <w:sz w:val="20"/>
          <w:szCs w:val="48"/>
          <w:lang w:eastAsia="es-AR"/>
        </w:rPr>
        <w:t>Esposito, 2015, 222</w:t>
      </w:r>
    </w:p>
  </w:footnote>
  <w:footnote w:id="55">
    <w:p w14:paraId="5B6B5FF0" w14:textId="5C6C54EA" w:rsidR="009B6D6B" w:rsidRPr="00143D44" w:rsidRDefault="009B6D6B" w:rsidP="009B6D6B">
      <w:pPr>
        <w:pStyle w:val="Textonotapie"/>
        <w:rPr>
          <w:sz w:val="20"/>
          <w:lang w:val="es-ES"/>
        </w:rPr>
      </w:pPr>
      <w:r>
        <w:rPr>
          <w:rStyle w:val="Refdenotaalpie"/>
        </w:rPr>
        <w:footnoteRef/>
      </w:r>
      <w:r>
        <w:t xml:space="preserve"> </w:t>
      </w:r>
      <w:r w:rsidRPr="00143D44">
        <w:rPr>
          <w:rFonts w:ascii="Times New Roman" w:hAnsi="Times New Roman"/>
          <w:sz w:val="20"/>
          <w:lang w:val="es-ES"/>
        </w:rPr>
        <w:t xml:space="preserve">Para una interpretación geopolítica a favor de Rusia en la guerra con Ucrania, ver Merino, </w:t>
      </w:r>
      <w:r w:rsidR="00E30737">
        <w:rPr>
          <w:rFonts w:ascii="Times New Roman" w:hAnsi="Times New Roman"/>
          <w:sz w:val="20"/>
          <w:lang w:val="es-ES"/>
        </w:rPr>
        <w:t>2</w:t>
      </w:r>
      <w:r w:rsidRPr="00143D44">
        <w:rPr>
          <w:rFonts w:ascii="Times New Roman" w:hAnsi="Times New Roman"/>
          <w:sz w:val="20"/>
          <w:lang w:val="es-ES"/>
        </w:rPr>
        <w:t>022.</w:t>
      </w:r>
    </w:p>
  </w:footnote>
  <w:footnote w:id="56">
    <w:p w14:paraId="0E4B4E00" w14:textId="77777777" w:rsidR="00F01143" w:rsidRPr="005F75C1" w:rsidRDefault="00F01143" w:rsidP="00F01143">
      <w:pPr>
        <w:pStyle w:val="Textonotapie"/>
        <w:rPr>
          <w:rFonts w:ascii="Times New Roman" w:hAnsi="Times New Roman"/>
          <w:sz w:val="20"/>
          <w:lang w:val="es-ES"/>
        </w:rPr>
      </w:pPr>
      <w:r>
        <w:rPr>
          <w:rStyle w:val="Refdenotaalpie"/>
        </w:rPr>
        <w:footnoteRef/>
      </w:r>
      <w:r>
        <w:t xml:space="preserve"> </w:t>
      </w:r>
      <w:r w:rsidRPr="005F75C1">
        <w:rPr>
          <w:rFonts w:ascii="Times New Roman" w:hAnsi="Times New Roman"/>
          <w:sz w:val="20"/>
        </w:rPr>
        <w:t>La doctrina de las pasiones en Hobbes</w:t>
      </w:r>
      <w:r w:rsidRPr="005F75C1">
        <w:rPr>
          <w:rFonts w:ascii="Times New Roman" w:hAnsi="Times New Roman"/>
          <w:sz w:val="20"/>
          <w:lang w:val="es-ES"/>
        </w:rPr>
        <w:t xml:space="preserve"> y su alteración de la psicología de las potencias del alma </w:t>
      </w:r>
      <w:r w:rsidRPr="005F75C1">
        <w:rPr>
          <w:rFonts w:ascii="Times New Roman" w:hAnsi="Times New Roman"/>
          <w:sz w:val="20"/>
        </w:rPr>
        <w:t>(Vargas y Espinoza Verdejo, 2008, 142)</w:t>
      </w:r>
      <w:bookmarkStart w:id="18" w:name="_Hlk155213342"/>
      <w:r w:rsidRPr="005F75C1">
        <w:rPr>
          <w:rFonts w:ascii="Times New Roman" w:hAnsi="Times New Roman"/>
          <w:sz w:val="20"/>
        </w:rPr>
        <w:t>.</w:t>
      </w:r>
      <w:bookmarkEnd w:id="18"/>
    </w:p>
  </w:footnote>
  <w:footnote w:id="57">
    <w:p w14:paraId="00C980CA" w14:textId="32F25D33" w:rsidR="0023795D" w:rsidRPr="001F3C6F" w:rsidRDefault="0023795D" w:rsidP="0023795D">
      <w:pPr>
        <w:pStyle w:val="Textonotapie"/>
        <w:rPr>
          <w:rFonts w:ascii="Times New Roman" w:hAnsi="Times New Roman"/>
          <w:sz w:val="20"/>
          <w:lang w:val="es-ES"/>
        </w:rPr>
      </w:pPr>
      <w:r>
        <w:rPr>
          <w:rStyle w:val="Refdenotaalpie"/>
        </w:rPr>
        <w:footnoteRef/>
      </w:r>
      <w:r>
        <w:t xml:space="preserve"> </w:t>
      </w:r>
      <w:r w:rsidRPr="00095B92">
        <w:rPr>
          <w:rFonts w:ascii="Times New Roman" w:hAnsi="Times New Roman"/>
          <w:sz w:val="20"/>
        </w:rPr>
        <w:t xml:space="preserve">El estado como liberador del individuo y las fuerzas sociales opuestas que según Durkheim </w:t>
      </w:r>
      <w:r>
        <w:rPr>
          <w:rFonts w:ascii="Times New Roman" w:hAnsi="Times New Roman"/>
          <w:sz w:val="20"/>
        </w:rPr>
        <w:t xml:space="preserve">se logran desatar </w:t>
      </w:r>
      <w:r w:rsidRPr="00095B92">
        <w:rPr>
          <w:rFonts w:ascii="Times New Roman" w:hAnsi="Times New Roman"/>
          <w:sz w:val="20"/>
        </w:rPr>
        <w:t>(</w:t>
      </w:r>
      <w:r w:rsidRPr="00095B92">
        <w:rPr>
          <w:rStyle w:val="nfasis"/>
          <w:rFonts w:ascii="Times New Roman" w:hAnsi="Times New Roman" w:cs="Arial"/>
          <w:bCs/>
          <w:i w:val="0"/>
          <w:iCs w:val="0"/>
          <w:sz w:val="20"/>
          <w:szCs w:val="21"/>
          <w:shd w:val="clear" w:color="auto" w:fill="FFFFFF"/>
        </w:rPr>
        <w:t>Rosanvallon</w:t>
      </w:r>
      <w:r w:rsidRPr="00095B92">
        <w:rPr>
          <w:rFonts w:ascii="Times New Roman" w:hAnsi="Times New Roman" w:cs="Arial"/>
          <w:sz w:val="20"/>
          <w:szCs w:val="21"/>
          <w:shd w:val="clear" w:color="auto" w:fill="FFFFFF"/>
        </w:rPr>
        <w:t>, 2007, 399, nota 623).</w:t>
      </w:r>
    </w:p>
  </w:footnote>
  <w:footnote w:id="58">
    <w:p w14:paraId="57D2494D" w14:textId="77777777" w:rsidR="00734B5E" w:rsidRPr="00171E1F" w:rsidRDefault="00734B5E" w:rsidP="00734B5E">
      <w:pPr>
        <w:pStyle w:val="Textonotapie"/>
        <w:rPr>
          <w:rFonts w:ascii="Times New Roman" w:hAnsi="Times New Roman"/>
          <w:sz w:val="20"/>
          <w:lang w:val="es-ES"/>
        </w:rPr>
      </w:pPr>
      <w:r>
        <w:rPr>
          <w:rStyle w:val="Refdenotaalpie"/>
        </w:rPr>
        <w:footnoteRef/>
      </w:r>
      <w:r>
        <w:t xml:space="preserve"> </w:t>
      </w:r>
      <w:r w:rsidRPr="00171E1F">
        <w:rPr>
          <w:rFonts w:ascii="Times New Roman" w:hAnsi="Times New Roman"/>
          <w:sz w:val="20"/>
          <w:lang w:val="es-ES"/>
        </w:rPr>
        <w:t xml:space="preserve">La revolución desde arriba en la Alemania de Bismarck (Eley, </w:t>
      </w:r>
      <w:r>
        <w:rPr>
          <w:rFonts w:ascii="Times New Roman" w:hAnsi="Times New Roman"/>
          <w:sz w:val="20"/>
          <w:lang w:val="es-ES"/>
        </w:rPr>
        <w:t>2003</w:t>
      </w:r>
      <w:r w:rsidRPr="00171E1F">
        <w:rPr>
          <w:rFonts w:ascii="Times New Roman" w:hAnsi="Times New Roman"/>
          <w:sz w:val="20"/>
          <w:lang w:val="es-ES"/>
        </w:rPr>
        <w:t>).</w:t>
      </w:r>
    </w:p>
  </w:footnote>
  <w:footnote w:id="59">
    <w:p w14:paraId="56CEE979" w14:textId="59BE1918" w:rsidR="00B300E9" w:rsidRPr="00854716" w:rsidRDefault="00B300E9" w:rsidP="00B300E9">
      <w:pPr>
        <w:pStyle w:val="Textonotapie"/>
        <w:rPr>
          <w:lang w:val="es-ES"/>
        </w:rPr>
      </w:pPr>
      <w:r>
        <w:rPr>
          <w:rStyle w:val="Refdenotaalpie"/>
        </w:rPr>
        <w:footnoteRef/>
      </w:r>
      <w:r>
        <w:t xml:space="preserve"> </w:t>
      </w:r>
      <w:r w:rsidRPr="003A4EF1">
        <w:rPr>
          <w:rFonts w:ascii="Times New Roman" w:hAnsi="Times New Roman"/>
          <w:sz w:val="20"/>
        </w:rPr>
        <w:t>El sociólogo mexicano Francisco</w:t>
      </w:r>
      <w:r w:rsidRPr="00273982">
        <w:rPr>
          <w:rFonts w:ascii="Times New Roman" w:hAnsi="Times New Roman"/>
          <w:sz w:val="20"/>
        </w:rPr>
        <w:t xml:space="preserve"> </w:t>
      </w:r>
      <w:r w:rsidRPr="00273982">
        <w:rPr>
          <w:rFonts w:ascii="Times New Roman" w:hAnsi="Times New Roman"/>
          <w:sz w:val="20"/>
          <w:lang w:val="es-ES"/>
        </w:rPr>
        <w:t>Gil Villegas</w:t>
      </w:r>
      <w:r>
        <w:rPr>
          <w:rFonts w:ascii="Times New Roman" w:hAnsi="Times New Roman"/>
          <w:sz w:val="20"/>
          <w:lang w:val="es-ES"/>
        </w:rPr>
        <w:t xml:space="preserve"> (2005) crítica que Weber “jamás habla de un solo tipo de racionalidad”, y lo prueba describiendo “el racionalismo de adaptación pragmática al mundo del confuci</w:t>
      </w:r>
      <w:r w:rsidR="00E744C6">
        <w:rPr>
          <w:rFonts w:ascii="Times New Roman" w:hAnsi="Times New Roman"/>
          <w:sz w:val="20"/>
          <w:lang w:val="es-ES"/>
        </w:rPr>
        <w:t>o</w:t>
      </w:r>
      <w:r>
        <w:rPr>
          <w:rFonts w:ascii="Times New Roman" w:hAnsi="Times New Roman"/>
          <w:sz w:val="20"/>
          <w:lang w:val="es-ES"/>
        </w:rPr>
        <w:t>nismo, el racionalismo de fuga del mundo del hinduismo, y el racionalismo de conquista violenta del mundo islámico”.</w:t>
      </w:r>
    </w:p>
  </w:footnote>
  <w:footnote w:id="60">
    <w:p w14:paraId="501184D1" w14:textId="77777777" w:rsidR="00B300E9" w:rsidRPr="00457CDF" w:rsidRDefault="00B300E9" w:rsidP="00B300E9">
      <w:pPr>
        <w:pStyle w:val="Textonotapie"/>
        <w:rPr>
          <w:lang w:val="es-ES"/>
        </w:rPr>
      </w:pPr>
      <w:r>
        <w:rPr>
          <w:rStyle w:val="Refdenotaalpie"/>
        </w:rPr>
        <w:footnoteRef/>
      </w:r>
      <w:r>
        <w:t xml:space="preserve"> </w:t>
      </w:r>
      <w:r w:rsidRPr="00C93D2F">
        <w:rPr>
          <w:rFonts w:ascii="Times New Roman" w:eastAsiaTheme="minorEastAsia" w:hAnsi="Times New Roman" w:cs="Arial"/>
          <w:sz w:val="20"/>
          <w:lang w:eastAsia="es-AR"/>
        </w:rPr>
        <w:t>atención, percepción, intencionalidad, habitualidad, corporalidad, espacialidad, y temporalidad</w:t>
      </w:r>
      <w:r w:rsidRPr="00A11323">
        <w:rPr>
          <w:rFonts w:ascii="Times New Roman" w:hAnsi="Times New Roman"/>
          <w:sz w:val="20"/>
          <w:lang w:val="es-ES"/>
        </w:rPr>
        <w:t>.</w:t>
      </w:r>
    </w:p>
  </w:footnote>
  <w:footnote w:id="61">
    <w:p w14:paraId="4B2119EC" w14:textId="77777777" w:rsidR="00B300E9" w:rsidRPr="00F87100" w:rsidRDefault="00B300E9" w:rsidP="00B300E9">
      <w:pPr>
        <w:pStyle w:val="Textonotapie"/>
        <w:rPr>
          <w:rFonts w:ascii="Times New Roman" w:hAnsi="Times New Roman"/>
          <w:sz w:val="20"/>
          <w:lang w:val="es-ES"/>
        </w:rPr>
      </w:pPr>
      <w:r w:rsidRPr="00F87100">
        <w:rPr>
          <w:rStyle w:val="Refdenotaalpie"/>
          <w:rFonts w:eastAsiaTheme="majorEastAsia"/>
          <w:sz w:val="20"/>
        </w:rPr>
        <w:footnoteRef/>
      </w:r>
      <w:r w:rsidRPr="00F87100">
        <w:rPr>
          <w:rFonts w:ascii="Times New Roman" w:hAnsi="Times New Roman"/>
          <w:sz w:val="20"/>
        </w:rPr>
        <w:t xml:space="preserve"> </w:t>
      </w:r>
      <w:r w:rsidRPr="00F87100">
        <w:rPr>
          <w:rFonts w:ascii="Times New Roman" w:hAnsi="Times New Roman"/>
          <w:sz w:val="20"/>
          <w:lang w:val="es-ES"/>
        </w:rPr>
        <w:t>El i</w:t>
      </w:r>
      <w:r w:rsidRPr="00F87100">
        <w:rPr>
          <w:rFonts w:ascii="Times New Roman" w:hAnsi="Times New Roman"/>
          <w:sz w:val="20"/>
        </w:rPr>
        <w:t xml:space="preserve">nteraccionismo simbólico como un pragmatismo </w:t>
      </w:r>
      <w:r w:rsidRPr="00F87100">
        <w:rPr>
          <w:rFonts w:ascii="Times New Roman" w:hAnsi="Times New Roman"/>
          <w:sz w:val="20"/>
          <w:lang w:val="es-ES"/>
        </w:rPr>
        <w:t>(</w:t>
      </w:r>
      <w:r w:rsidRPr="00F87100">
        <w:rPr>
          <w:rFonts w:ascii="Times New Roman" w:hAnsi="Times New Roman"/>
          <w:sz w:val="20"/>
        </w:rPr>
        <w:t>C</w:t>
      </w:r>
      <w:r>
        <w:rPr>
          <w:rFonts w:ascii="Times New Roman" w:hAnsi="Times New Roman"/>
          <w:sz w:val="20"/>
        </w:rPr>
        <w:t>isneros</w:t>
      </w:r>
      <w:r w:rsidRPr="00F87100">
        <w:rPr>
          <w:rFonts w:ascii="Times New Roman" w:hAnsi="Times New Roman"/>
          <w:sz w:val="20"/>
        </w:rPr>
        <w:t xml:space="preserve"> S</w:t>
      </w:r>
      <w:r>
        <w:rPr>
          <w:rFonts w:ascii="Times New Roman" w:hAnsi="Times New Roman"/>
          <w:sz w:val="20"/>
        </w:rPr>
        <w:t>osa</w:t>
      </w:r>
      <w:r w:rsidRPr="00F87100">
        <w:rPr>
          <w:rFonts w:ascii="Times New Roman" w:hAnsi="Times New Roman"/>
          <w:sz w:val="20"/>
        </w:rPr>
        <w:t>, 1999).</w:t>
      </w:r>
    </w:p>
  </w:footnote>
  <w:footnote w:id="62">
    <w:p w14:paraId="4FEC3DF6" w14:textId="19D03FF5" w:rsidR="00B300E9" w:rsidRPr="0033389E" w:rsidRDefault="00B300E9" w:rsidP="00B300E9">
      <w:pPr>
        <w:pStyle w:val="Textonotapie"/>
        <w:rPr>
          <w:rFonts w:ascii="Times New Roman" w:hAnsi="Times New Roman"/>
          <w:sz w:val="20"/>
          <w:lang w:val="es-ES"/>
        </w:rPr>
      </w:pPr>
      <w:r w:rsidRPr="00F87100">
        <w:rPr>
          <w:rStyle w:val="Refdenotaalpie"/>
          <w:rFonts w:eastAsiaTheme="majorEastAsia"/>
          <w:sz w:val="20"/>
        </w:rPr>
        <w:footnoteRef/>
      </w:r>
      <w:r w:rsidRPr="00F87100">
        <w:rPr>
          <w:rFonts w:ascii="Times New Roman" w:hAnsi="Times New Roman"/>
          <w:sz w:val="20"/>
        </w:rPr>
        <w:t xml:space="preserve"> </w:t>
      </w:r>
      <w:r>
        <w:rPr>
          <w:rFonts w:ascii="Times New Roman" w:eastAsiaTheme="minorEastAsia" w:hAnsi="Times New Roman" w:cs="Arial"/>
          <w:sz w:val="20"/>
          <w:lang w:eastAsia="es-AR"/>
        </w:rPr>
        <w:t>S</w:t>
      </w:r>
      <w:r w:rsidRPr="0033389E">
        <w:rPr>
          <w:rFonts w:ascii="Times New Roman" w:eastAsiaTheme="minorEastAsia" w:hAnsi="Times New Roman" w:cs="Arial"/>
          <w:sz w:val="20"/>
          <w:lang w:eastAsia="es-AR"/>
        </w:rPr>
        <w:t xml:space="preserve">i bien la </w:t>
      </w:r>
      <w:r w:rsidRPr="00F2610C">
        <w:rPr>
          <w:rFonts w:ascii="Times New Roman" w:eastAsiaTheme="minorEastAsia" w:hAnsi="Times New Roman"/>
          <w:sz w:val="20"/>
        </w:rPr>
        <w:t xml:space="preserve">estrategia </w:t>
      </w:r>
      <w:r w:rsidRPr="0033389E">
        <w:rPr>
          <w:rFonts w:ascii="Times New Roman" w:eastAsiaTheme="minorEastAsia" w:hAnsi="Times New Roman" w:cs="Arial"/>
          <w:sz w:val="20"/>
          <w:lang w:eastAsia="es-AR"/>
        </w:rPr>
        <w:t>de investigación parsoniana, fundada en la teoría de sistemas, minimizaba el conflicto social, la sistematicidad de su contenido superó las contribuciones</w:t>
      </w:r>
      <w:r w:rsidR="00257268">
        <w:rPr>
          <w:rFonts w:ascii="Times New Roman" w:eastAsiaTheme="minorEastAsia" w:hAnsi="Times New Roman" w:cs="Arial"/>
          <w:sz w:val="20"/>
          <w:lang w:eastAsia="es-AR"/>
        </w:rPr>
        <w:t xml:space="preserve"> </w:t>
      </w:r>
      <w:r>
        <w:rPr>
          <w:rFonts w:ascii="Times New Roman" w:eastAsiaTheme="minorEastAsia" w:hAnsi="Times New Roman" w:cs="Arial"/>
          <w:sz w:val="20"/>
          <w:lang w:eastAsia="es-AR"/>
        </w:rPr>
        <w:t xml:space="preserve">sociológicas </w:t>
      </w:r>
      <w:r w:rsidRPr="0033389E">
        <w:rPr>
          <w:rFonts w:ascii="Times New Roman" w:eastAsiaTheme="minorEastAsia" w:hAnsi="Times New Roman" w:cs="Arial"/>
          <w:sz w:val="20"/>
          <w:lang w:eastAsia="es-AR"/>
        </w:rPr>
        <w:t xml:space="preserve">de Raymond Aron, Carlo Antoni y Pietro Rossi, los tres autores celebrados por el crítico </w:t>
      </w:r>
      <w:r>
        <w:rPr>
          <w:rFonts w:ascii="Times New Roman" w:eastAsiaTheme="minorEastAsia" w:hAnsi="Times New Roman" w:cs="Arial"/>
          <w:sz w:val="20"/>
          <w:lang w:eastAsia="es-AR"/>
        </w:rPr>
        <w:t xml:space="preserve">Francisco </w:t>
      </w:r>
      <w:r w:rsidRPr="0033389E">
        <w:rPr>
          <w:rFonts w:ascii="Times New Roman" w:eastAsiaTheme="minorEastAsia" w:hAnsi="Times New Roman" w:cs="Arial"/>
          <w:sz w:val="20"/>
          <w:lang w:eastAsia="es-AR"/>
        </w:rPr>
        <w:t>Gil Villegas</w:t>
      </w:r>
      <w:r w:rsidR="00E17054">
        <w:rPr>
          <w:rFonts w:ascii="Times New Roman" w:eastAsiaTheme="minorEastAsia" w:hAnsi="Times New Roman" w:cs="Arial"/>
          <w:sz w:val="20"/>
          <w:lang w:eastAsia="es-AR"/>
        </w:rPr>
        <w:t xml:space="preserve"> (2005)</w:t>
      </w:r>
      <w:r w:rsidRPr="0033389E">
        <w:rPr>
          <w:rFonts w:ascii="Times New Roman" w:eastAsiaTheme="minorEastAsia" w:hAnsi="Times New Roman" w:cs="Arial"/>
          <w:sz w:val="20"/>
          <w:lang w:eastAsia="es-AR"/>
        </w:rPr>
        <w:t>.</w:t>
      </w:r>
    </w:p>
  </w:footnote>
  <w:footnote w:id="63">
    <w:p w14:paraId="09DAFCD7" w14:textId="52695D7A" w:rsidR="00732C84" w:rsidRPr="00075748" w:rsidRDefault="00732C84">
      <w:pPr>
        <w:pStyle w:val="Textonotapie"/>
        <w:rPr>
          <w:rFonts w:ascii="Times New Roman" w:hAnsi="Times New Roman"/>
          <w:sz w:val="20"/>
          <w:lang w:val="es-ES"/>
        </w:rPr>
      </w:pPr>
      <w:r>
        <w:rPr>
          <w:rStyle w:val="Refdenotaalpie"/>
        </w:rPr>
        <w:footnoteRef/>
      </w:r>
      <w:r>
        <w:t xml:space="preserve"> </w:t>
      </w:r>
      <w:r w:rsidR="00075748" w:rsidRPr="00075748">
        <w:rPr>
          <w:rFonts w:ascii="Times New Roman" w:hAnsi="Times New Roman"/>
          <w:sz w:val="20"/>
          <w:lang w:val="es-ES"/>
        </w:rPr>
        <w:t>Lö</w:t>
      </w:r>
      <w:r w:rsidRPr="00075748">
        <w:rPr>
          <w:rFonts w:ascii="Times New Roman" w:hAnsi="Times New Roman"/>
          <w:sz w:val="20"/>
          <w:lang w:val="es-ES"/>
        </w:rPr>
        <w:t>wy</w:t>
      </w:r>
      <w:r w:rsidR="00075748" w:rsidRPr="00075748">
        <w:rPr>
          <w:rFonts w:ascii="Times New Roman" w:hAnsi="Times New Roman"/>
          <w:sz w:val="20"/>
          <w:lang w:val="es-ES"/>
        </w:rPr>
        <w:t>, 2006.</w:t>
      </w:r>
    </w:p>
  </w:footnote>
  <w:footnote w:id="64">
    <w:p w14:paraId="1B33D89B" w14:textId="77777777" w:rsidR="007F4590" w:rsidRPr="00075748" w:rsidRDefault="007F4590" w:rsidP="007F4590">
      <w:pPr>
        <w:pStyle w:val="Textonotapie"/>
        <w:rPr>
          <w:rFonts w:ascii="Times New Roman" w:hAnsi="Times New Roman"/>
          <w:sz w:val="20"/>
          <w:lang w:val="es-ES"/>
        </w:rPr>
      </w:pPr>
      <w:r>
        <w:rPr>
          <w:rStyle w:val="Refdenotaalpie"/>
        </w:rPr>
        <w:footnoteRef/>
      </w:r>
      <w:r>
        <w:t xml:space="preserve"> </w:t>
      </w:r>
      <w:r w:rsidRPr="00075748">
        <w:rPr>
          <w:rFonts w:ascii="Times New Roman" w:hAnsi="Times New Roman"/>
          <w:sz w:val="20"/>
          <w:lang w:val="es-ES"/>
        </w:rPr>
        <w:t>Löwy, 2006.</w:t>
      </w:r>
    </w:p>
  </w:footnote>
  <w:footnote w:id="65">
    <w:p w14:paraId="1EFB5FA6" w14:textId="77777777" w:rsidR="009B6D6B" w:rsidRPr="0029706F" w:rsidRDefault="009B6D6B" w:rsidP="009B6D6B">
      <w:pPr>
        <w:pStyle w:val="Textonotapie"/>
        <w:rPr>
          <w:sz w:val="20"/>
          <w:lang w:val="es-ES"/>
        </w:rPr>
      </w:pPr>
      <w:r>
        <w:rPr>
          <w:rStyle w:val="Refdenotaalpie"/>
        </w:rPr>
        <w:footnoteRef/>
      </w:r>
      <w:r>
        <w:t xml:space="preserve"> </w:t>
      </w:r>
      <w:r w:rsidRPr="0029706F">
        <w:rPr>
          <w:rFonts w:ascii="Times New Roman" w:hAnsi="Times New Roman"/>
          <w:sz w:val="20"/>
        </w:rPr>
        <w:t>La cuestión nacional y la revolución social en la Segunda Internacional, en Piemonte, 2015.</w:t>
      </w:r>
    </w:p>
  </w:footnote>
  <w:footnote w:id="66">
    <w:p w14:paraId="2C912086" w14:textId="77777777" w:rsidR="009B6D6B" w:rsidRPr="005805BE" w:rsidRDefault="009B6D6B" w:rsidP="009B6D6B">
      <w:pPr>
        <w:pStyle w:val="Textonotapie"/>
        <w:rPr>
          <w:lang w:val="es-ES"/>
        </w:rPr>
      </w:pPr>
      <w:r>
        <w:rPr>
          <w:rStyle w:val="Refdenotaalpie"/>
        </w:rPr>
        <w:footnoteRef/>
      </w:r>
      <w:r>
        <w:t xml:space="preserve"> </w:t>
      </w:r>
      <w:r w:rsidRPr="002412EC">
        <w:rPr>
          <w:rFonts w:ascii="Times New Roman" w:hAnsi="Times New Roman" w:cs="Arial"/>
          <w:sz w:val="20"/>
          <w:lang w:eastAsia="es-AR"/>
        </w:rPr>
        <w:t>Heller y Fehér, 19</w:t>
      </w:r>
      <w:r>
        <w:rPr>
          <w:rFonts w:ascii="Times New Roman" w:hAnsi="Times New Roman" w:cs="Arial"/>
          <w:sz w:val="20"/>
          <w:lang w:eastAsia="es-AR"/>
        </w:rPr>
        <w:t>85</w:t>
      </w:r>
      <w:r w:rsidRPr="002412EC">
        <w:rPr>
          <w:rFonts w:ascii="Times New Roman" w:hAnsi="Times New Roman" w:cs="Arial"/>
          <w:sz w:val="20"/>
          <w:lang w:eastAsia="es-AR"/>
        </w:rPr>
        <w:t>,</w:t>
      </w:r>
      <w:r>
        <w:rPr>
          <w:rFonts w:ascii="Times New Roman" w:hAnsi="Times New Roman" w:cs="Arial"/>
          <w:sz w:val="20"/>
          <w:lang w:eastAsia="es-AR"/>
        </w:rPr>
        <w:t xml:space="preserve"> 49, nota 24.</w:t>
      </w:r>
    </w:p>
  </w:footnote>
  <w:footnote w:id="67">
    <w:p w14:paraId="15A61C61" w14:textId="77777777" w:rsidR="009C102B" w:rsidRPr="00525B50" w:rsidRDefault="009C102B" w:rsidP="009C102B">
      <w:pPr>
        <w:pStyle w:val="Textonotapie"/>
        <w:rPr>
          <w:sz w:val="20"/>
          <w:lang w:val="es-ES"/>
        </w:rPr>
      </w:pPr>
      <w:r>
        <w:rPr>
          <w:rStyle w:val="Refdenotaalpie"/>
        </w:rPr>
        <w:footnoteRef/>
      </w:r>
      <w:r>
        <w:t xml:space="preserve"> </w:t>
      </w:r>
      <w:r w:rsidRPr="00525B50">
        <w:rPr>
          <w:rFonts w:ascii="Times New Roman" w:hAnsi="Times New Roman" w:cs="Arial"/>
          <w:sz w:val="20"/>
          <w:szCs w:val="21"/>
          <w:shd w:val="clear" w:color="auto" w:fill="FFFFFF"/>
        </w:rPr>
        <w:t>El anticomunismo en la historiografía de los Estados Unidos durante la Guerra Fría</w:t>
      </w:r>
      <w:r w:rsidRPr="00525B50">
        <w:rPr>
          <w:rFonts w:ascii="Times New Roman" w:eastAsiaTheme="minorEastAsia" w:hAnsi="Times New Roman"/>
          <w:kern w:val="36"/>
          <w:sz w:val="20"/>
          <w:szCs w:val="48"/>
          <w:lang w:eastAsia="es-AR"/>
        </w:rPr>
        <w:t xml:space="preserve"> (Bozza, 2014)</w:t>
      </w:r>
    </w:p>
  </w:footnote>
  <w:footnote w:id="68">
    <w:p w14:paraId="3ADDC305" w14:textId="77777777" w:rsidR="00ED77CD" w:rsidRPr="00F8679D" w:rsidRDefault="00ED77CD" w:rsidP="00ED77CD">
      <w:pPr>
        <w:pStyle w:val="Textonotapie"/>
        <w:rPr>
          <w:rFonts w:ascii="Times New Roman" w:hAnsi="Times New Roman"/>
          <w:sz w:val="20"/>
          <w:lang w:val="es-ES"/>
        </w:rPr>
      </w:pPr>
      <w:r>
        <w:rPr>
          <w:rStyle w:val="Refdenotaalpie"/>
        </w:rPr>
        <w:footnoteRef/>
      </w:r>
      <w:r>
        <w:t xml:space="preserve"> </w:t>
      </w:r>
      <w:r w:rsidRPr="00F8679D">
        <w:rPr>
          <w:rFonts w:ascii="Times New Roman" w:hAnsi="Times New Roman"/>
          <w:sz w:val="20"/>
          <w:lang w:val="es-ES"/>
        </w:rPr>
        <w:t>Allier Montano, 2001</w:t>
      </w:r>
      <w:r>
        <w:rPr>
          <w:rFonts w:ascii="Times New Roman" w:hAnsi="Times New Roman"/>
          <w:sz w:val="20"/>
          <w:lang w:val="es-ES"/>
        </w:rPr>
        <w:t>.</w:t>
      </w:r>
    </w:p>
  </w:footnote>
  <w:footnote w:id="69">
    <w:p w14:paraId="688F6FC1" w14:textId="77777777" w:rsidR="00ED77CD" w:rsidRPr="0082373E" w:rsidRDefault="00ED77CD" w:rsidP="00ED77CD">
      <w:pPr>
        <w:pStyle w:val="Textonotapie"/>
        <w:rPr>
          <w:lang w:val="es-ES"/>
        </w:rPr>
      </w:pPr>
      <w:r>
        <w:rPr>
          <w:rStyle w:val="Refdenotaalpie"/>
        </w:rPr>
        <w:footnoteRef/>
      </w:r>
      <w:r>
        <w:t xml:space="preserve"> </w:t>
      </w:r>
      <w:r w:rsidRPr="00F8679D">
        <w:rPr>
          <w:rFonts w:ascii="Times New Roman" w:hAnsi="Times New Roman"/>
          <w:sz w:val="20"/>
          <w:lang w:val="es-ES"/>
        </w:rPr>
        <w:t>Allier Montano, 2001</w:t>
      </w:r>
      <w:r>
        <w:rPr>
          <w:rFonts w:ascii="Times New Roman" w:hAnsi="Times New Roman"/>
          <w:sz w:val="20"/>
          <w:lang w:val="es-ES"/>
        </w:rPr>
        <w:t>, 149</w:t>
      </w:r>
      <w:r w:rsidRPr="00F8679D">
        <w:rPr>
          <w:rFonts w:ascii="Times New Roman" w:hAnsi="Times New Roman"/>
          <w:sz w:val="20"/>
          <w:lang w:val="es-ES"/>
        </w:rPr>
        <w:t>.</w:t>
      </w:r>
    </w:p>
  </w:footnote>
  <w:footnote w:id="70">
    <w:p w14:paraId="37C89149" w14:textId="1FB478B2" w:rsidR="00C6052A" w:rsidRPr="00C6052A" w:rsidRDefault="00C6052A">
      <w:pPr>
        <w:pStyle w:val="Textonotapie"/>
        <w:rPr>
          <w:lang w:val="es-ES"/>
        </w:rPr>
      </w:pPr>
      <w:r>
        <w:rPr>
          <w:rStyle w:val="Refdenotaalpie"/>
        </w:rPr>
        <w:footnoteRef/>
      </w:r>
      <w:r>
        <w:t xml:space="preserve"> </w:t>
      </w:r>
      <w:r w:rsidRPr="00C73F54">
        <w:rPr>
          <w:rFonts w:ascii="Times New Roman" w:hAnsi="Times New Roman"/>
          <w:sz w:val="20"/>
          <w:szCs w:val="20"/>
          <w:shd w:val="clear" w:color="auto" w:fill="FFFFFF"/>
        </w:rPr>
        <w:t>Castro, 2014, 15</w:t>
      </w:r>
      <w:r>
        <w:rPr>
          <w:rFonts w:ascii="Times New Roman" w:hAnsi="Times New Roman"/>
          <w:sz w:val="20"/>
          <w:szCs w:val="20"/>
          <w:shd w:val="clear" w:color="auto" w:fill="FFFFFF"/>
        </w:rPr>
        <w:t>.</w:t>
      </w:r>
    </w:p>
  </w:footnote>
  <w:footnote w:id="71">
    <w:p w14:paraId="61BF3041" w14:textId="77777777" w:rsidR="00ED77CD" w:rsidRPr="00957E08" w:rsidRDefault="00ED77CD" w:rsidP="00ED77CD">
      <w:pPr>
        <w:pStyle w:val="Textonotapie"/>
        <w:rPr>
          <w:lang w:val="es-ES"/>
        </w:rPr>
      </w:pPr>
      <w:r>
        <w:rPr>
          <w:rStyle w:val="Refdenotaalpie"/>
        </w:rPr>
        <w:footnoteRef/>
      </w:r>
      <w:r>
        <w:t xml:space="preserve"> </w:t>
      </w:r>
      <w:r w:rsidRPr="008452B0">
        <w:rPr>
          <w:rFonts w:ascii="Times New Roman" w:hAnsi="Times New Roman"/>
          <w:sz w:val="20"/>
        </w:rPr>
        <w:t>Simonoff, 2004, 288.</w:t>
      </w:r>
      <w:r>
        <w:t xml:space="preserve"> </w:t>
      </w:r>
      <w:r>
        <w:rPr>
          <w:rFonts w:ascii="Times New Roman" w:eastAsiaTheme="minorEastAsia" w:hAnsi="Times New Roman"/>
          <w:kern w:val="36"/>
          <w:sz w:val="20"/>
          <w:szCs w:val="48"/>
          <w:lang w:eastAsia="es-AR"/>
        </w:rPr>
        <w:t xml:space="preserve">El comportamiento </w:t>
      </w:r>
      <w:r w:rsidRPr="00A11AAC">
        <w:rPr>
          <w:rFonts w:ascii="Times New Roman" w:eastAsiaTheme="minorEastAsia" w:hAnsi="Times New Roman"/>
          <w:kern w:val="36"/>
          <w:sz w:val="20"/>
          <w:szCs w:val="48"/>
          <w:lang w:eastAsia="es-AR"/>
        </w:rPr>
        <w:t>polític</w:t>
      </w:r>
      <w:r>
        <w:rPr>
          <w:rFonts w:ascii="Times New Roman" w:eastAsiaTheme="minorEastAsia" w:hAnsi="Times New Roman"/>
          <w:kern w:val="36"/>
          <w:sz w:val="20"/>
          <w:szCs w:val="48"/>
          <w:lang w:eastAsia="es-AR"/>
        </w:rPr>
        <w:t>o</w:t>
      </w:r>
      <w:r w:rsidRPr="00A11AAC">
        <w:rPr>
          <w:rFonts w:ascii="Times New Roman" w:eastAsiaTheme="minorEastAsia" w:hAnsi="Times New Roman"/>
          <w:kern w:val="36"/>
          <w:sz w:val="20"/>
          <w:szCs w:val="48"/>
          <w:lang w:eastAsia="es-AR"/>
        </w:rPr>
        <w:t xml:space="preserve"> </w:t>
      </w:r>
      <w:r>
        <w:rPr>
          <w:rFonts w:ascii="Times New Roman" w:eastAsiaTheme="minorEastAsia" w:hAnsi="Times New Roman"/>
          <w:kern w:val="36"/>
          <w:sz w:val="20"/>
          <w:szCs w:val="48"/>
          <w:lang w:eastAsia="es-AR"/>
        </w:rPr>
        <w:t xml:space="preserve">según la psicología </w:t>
      </w:r>
      <w:r w:rsidRPr="00A11AAC">
        <w:rPr>
          <w:rFonts w:ascii="Times New Roman" w:eastAsiaTheme="minorEastAsia" w:hAnsi="Times New Roman"/>
          <w:kern w:val="36"/>
          <w:sz w:val="20"/>
          <w:szCs w:val="48"/>
          <w:lang w:eastAsia="es-AR"/>
        </w:rPr>
        <w:t>contemporáne</w:t>
      </w:r>
      <w:r>
        <w:rPr>
          <w:rFonts w:ascii="Times New Roman" w:eastAsiaTheme="minorEastAsia" w:hAnsi="Times New Roman"/>
          <w:kern w:val="36"/>
          <w:sz w:val="20"/>
          <w:szCs w:val="48"/>
          <w:lang w:eastAsia="es-AR"/>
        </w:rPr>
        <w:t>a</w:t>
      </w:r>
      <w:r w:rsidRPr="00A11AAC">
        <w:rPr>
          <w:rFonts w:ascii="Times New Roman" w:eastAsiaTheme="minorEastAsia" w:hAnsi="Times New Roman"/>
          <w:kern w:val="36"/>
          <w:sz w:val="20"/>
          <w:szCs w:val="48"/>
          <w:lang w:eastAsia="es-AR"/>
        </w:rPr>
        <w:t>, en Dávila et.al., 1998</w:t>
      </w:r>
      <w:r>
        <w:rPr>
          <w:rFonts w:ascii="Times New Roman" w:eastAsiaTheme="minorEastAsia" w:hAnsi="Times New Roman"/>
          <w:kern w:val="36"/>
          <w:sz w:val="24"/>
          <w:szCs w:val="48"/>
          <w:lang w:eastAsia="es-AR"/>
        </w:rPr>
        <w:t>.</w:t>
      </w:r>
    </w:p>
  </w:footnote>
  <w:footnote w:id="72">
    <w:p w14:paraId="7423885D" w14:textId="1191A852" w:rsidR="003339DB" w:rsidRPr="00377544" w:rsidRDefault="003339DB">
      <w:pPr>
        <w:pStyle w:val="Textonotapie"/>
        <w:rPr>
          <w:rFonts w:ascii="Times New Roman" w:hAnsi="Times New Roman"/>
          <w:sz w:val="20"/>
          <w:lang w:val="es-ES"/>
        </w:rPr>
      </w:pPr>
      <w:r>
        <w:rPr>
          <w:rStyle w:val="Refdenotaalpie"/>
        </w:rPr>
        <w:footnoteRef/>
      </w:r>
      <w:r>
        <w:t xml:space="preserve"> </w:t>
      </w:r>
      <w:r w:rsidRPr="00377544">
        <w:rPr>
          <w:rFonts w:ascii="Times New Roman" w:hAnsi="Times New Roman"/>
          <w:sz w:val="20"/>
        </w:rPr>
        <w:t xml:space="preserve">La Revuelta de los Cipayos </w:t>
      </w:r>
      <w:r w:rsidR="00540471" w:rsidRPr="00377544">
        <w:rPr>
          <w:rFonts w:ascii="Times New Roman" w:hAnsi="Times New Roman"/>
          <w:sz w:val="20"/>
        </w:rPr>
        <w:t xml:space="preserve">se originó en la </w:t>
      </w:r>
      <w:r w:rsidR="00AE1698" w:rsidRPr="00377544">
        <w:rPr>
          <w:rFonts w:ascii="Times New Roman" w:hAnsi="Times New Roman"/>
          <w:sz w:val="20"/>
        </w:rPr>
        <w:t xml:space="preserve">forma de cargar </w:t>
      </w:r>
      <w:r w:rsidR="00540471" w:rsidRPr="00377544">
        <w:rPr>
          <w:rFonts w:ascii="Times New Roman" w:hAnsi="Times New Roman"/>
          <w:sz w:val="20"/>
        </w:rPr>
        <w:t>los nuevos fusiles Enfield, pues</w:t>
      </w:r>
      <w:r w:rsidR="00AE1698" w:rsidRPr="00377544">
        <w:rPr>
          <w:rFonts w:ascii="Times New Roman" w:hAnsi="Times New Roman"/>
          <w:sz w:val="20"/>
        </w:rPr>
        <w:t xml:space="preserve"> los cartuchos </w:t>
      </w:r>
      <w:r w:rsidR="00540471" w:rsidRPr="00377544">
        <w:rPr>
          <w:rFonts w:ascii="Times New Roman" w:hAnsi="Times New Roman"/>
          <w:sz w:val="20"/>
        </w:rPr>
        <w:t>se debían</w:t>
      </w:r>
      <w:r w:rsidR="00AE1698" w:rsidRPr="00377544">
        <w:rPr>
          <w:rFonts w:ascii="Times New Roman" w:hAnsi="Times New Roman"/>
          <w:sz w:val="20"/>
        </w:rPr>
        <w:t xml:space="preserve"> engrasa</w:t>
      </w:r>
      <w:r w:rsidR="00540471" w:rsidRPr="00377544">
        <w:rPr>
          <w:rFonts w:ascii="Times New Roman" w:hAnsi="Times New Roman"/>
          <w:sz w:val="20"/>
        </w:rPr>
        <w:t>r</w:t>
      </w:r>
      <w:r w:rsidR="00AE1698" w:rsidRPr="00377544">
        <w:rPr>
          <w:rFonts w:ascii="Times New Roman" w:hAnsi="Times New Roman"/>
          <w:sz w:val="20"/>
        </w:rPr>
        <w:t xml:space="preserve"> con grasa de cerdos y vacas</w:t>
      </w:r>
      <w:r w:rsidR="00540471" w:rsidRPr="00377544">
        <w:rPr>
          <w:rFonts w:ascii="Times New Roman" w:hAnsi="Times New Roman"/>
          <w:sz w:val="20"/>
        </w:rPr>
        <w:t xml:space="preserve"> y se </w:t>
      </w:r>
      <w:r w:rsidR="00AE1698" w:rsidRPr="00377544">
        <w:rPr>
          <w:rFonts w:ascii="Times New Roman" w:hAnsi="Times New Roman"/>
          <w:sz w:val="20"/>
        </w:rPr>
        <w:t xml:space="preserve">debían abrir mordiendo la parte superior con los dientes </w:t>
      </w:r>
      <w:r w:rsidRPr="00377544">
        <w:rPr>
          <w:rFonts w:ascii="Times New Roman" w:hAnsi="Times New Roman"/>
          <w:sz w:val="20"/>
        </w:rPr>
        <w:t>(Ruggero, 2008).</w:t>
      </w:r>
    </w:p>
  </w:footnote>
  <w:footnote w:id="73">
    <w:p w14:paraId="4BA7D2EF" w14:textId="77777777" w:rsidR="00753DC4" w:rsidRPr="00945C52" w:rsidRDefault="00753DC4" w:rsidP="00753DC4">
      <w:pPr>
        <w:pStyle w:val="Textonotapie"/>
        <w:rPr>
          <w:sz w:val="20"/>
          <w:lang w:val="es-ES"/>
        </w:rPr>
      </w:pPr>
      <w:r>
        <w:rPr>
          <w:rStyle w:val="Refdenotaalpie"/>
        </w:rPr>
        <w:footnoteRef/>
      </w:r>
      <w:r>
        <w:t xml:space="preserve"> </w:t>
      </w:r>
      <w:r w:rsidRPr="00945C52">
        <w:rPr>
          <w:rFonts w:ascii="Times New Roman" w:eastAsiaTheme="minorEastAsia" w:hAnsi="Times New Roman"/>
          <w:sz w:val="20"/>
        </w:rPr>
        <w:t xml:space="preserve">El poder psicopolítico en las sociedades postdisciplinarias del </w:t>
      </w:r>
      <w:r w:rsidRPr="00945C52">
        <w:rPr>
          <w:rFonts w:ascii="Times New Roman" w:eastAsiaTheme="minorEastAsia" w:hAnsi="Times New Roman"/>
          <w:i/>
          <w:sz w:val="20"/>
        </w:rPr>
        <w:t>homo digitalis</w:t>
      </w:r>
      <w:r w:rsidRPr="00945C52">
        <w:rPr>
          <w:rFonts w:ascii="Times New Roman" w:eastAsiaTheme="minorEastAsia" w:hAnsi="Times New Roman"/>
          <w:sz w:val="20"/>
        </w:rPr>
        <w:t xml:space="preserve"> según el pensamiento de</w:t>
      </w:r>
      <w:r>
        <w:rPr>
          <w:rFonts w:ascii="Times New Roman" w:eastAsiaTheme="minorEastAsia" w:hAnsi="Times New Roman"/>
          <w:sz w:val="20"/>
        </w:rPr>
        <w:t>l</w:t>
      </w:r>
      <w:r w:rsidRPr="00945C52">
        <w:rPr>
          <w:rFonts w:ascii="Times New Roman" w:eastAsiaTheme="minorEastAsia" w:hAnsi="Times New Roman"/>
          <w:sz w:val="20"/>
        </w:rPr>
        <w:t xml:space="preserve"> </w:t>
      </w:r>
      <w:r>
        <w:rPr>
          <w:rFonts w:ascii="Times New Roman" w:eastAsiaTheme="minorEastAsia" w:hAnsi="Times New Roman"/>
          <w:sz w:val="20"/>
        </w:rPr>
        <w:t xml:space="preserve">coreano-alemán </w:t>
      </w:r>
      <w:r w:rsidRPr="00945C52">
        <w:rPr>
          <w:rFonts w:ascii="Times New Roman" w:hAnsi="Times New Roman"/>
          <w:sz w:val="20"/>
        </w:rPr>
        <w:t>Byun-Chul Han</w:t>
      </w:r>
      <w:r w:rsidRPr="00945C52">
        <w:rPr>
          <w:rFonts w:ascii="Times New Roman" w:eastAsiaTheme="minorEastAsia" w:hAnsi="Times New Roman"/>
          <w:sz w:val="20"/>
        </w:rPr>
        <w:t xml:space="preserve"> (Mallamaci, 2017).</w:t>
      </w:r>
      <w:r>
        <w:rPr>
          <w:rFonts w:ascii="Times New Roman" w:eastAsiaTheme="minorEastAsia" w:hAnsi="Times New Roman"/>
          <w:sz w:val="20"/>
        </w:rPr>
        <w:t xml:space="preserve"> </w:t>
      </w:r>
    </w:p>
  </w:footnote>
  <w:footnote w:id="74">
    <w:p w14:paraId="27B02633" w14:textId="444092E8" w:rsidR="00A01312" w:rsidRPr="0057053E" w:rsidRDefault="00A01312">
      <w:pPr>
        <w:pStyle w:val="Textonotapie"/>
        <w:rPr>
          <w:rFonts w:ascii="Times New Roman" w:hAnsi="Times New Roman"/>
          <w:sz w:val="20"/>
          <w:lang w:val="es-ES"/>
        </w:rPr>
      </w:pPr>
      <w:r>
        <w:rPr>
          <w:rStyle w:val="Refdenotaalpie"/>
        </w:rPr>
        <w:footnoteRef/>
      </w:r>
      <w:r>
        <w:t xml:space="preserve"> </w:t>
      </w:r>
      <w:r w:rsidRPr="0057053E">
        <w:rPr>
          <w:rFonts w:ascii="Times New Roman" w:hAnsi="Times New Roman"/>
          <w:sz w:val="20"/>
        </w:rPr>
        <w:t>Locke y la teoría de la rebelión popular</w:t>
      </w:r>
      <w:r w:rsidR="00121B08" w:rsidRPr="0057053E">
        <w:rPr>
          <w:rFonts w:ascii="Times New Roman" w:hAnsi="Times New Roman"/>
          <w:sz w:val="20"/>
        </w:rPr>
        <w:t xml:space="preserve"> (Pereyra, 2018).</w:t>
      </w:r>
    </w:p>
  </w:footnote>
  <w:footnote w:id="75">
    <w:p w14:paraId="4A31106F" w14:textId="0B869B85" w:rsidR="00BB1A06" w:rsidRPr="007630D3" w:rsidRDefault="00BB1A06">
      <w:pPr>
        <w:pStyle w:val="Textonotapie"/>
        <w:rPr>
          <w:rFonts w:ascii="Times New Roman" w:hAnsi="Times New Roman"/>
          <w:sz w:val="20"/>
          <w:lang w:val="es-ES"/>
        </w:rPr>
      </w:pPr>
      <w:r>
        <w:rPr>
          <w:rStyle w:val="Refdenotaalpie"/>
        </w:rPr>
        <w:footnoteRef/>
      </w:r>
      <w:r>
        <w:t xml:space="preserve"> </w:t>
      </w:r>
      <w:r w:rsidR="00784A87" w:rsidRPr="007630D3">
        <w:rPr>
          <w:rFonts w:ascii="Times New Roman" w:hAnsi="Times New Roman" w:cs="Arial"/>
          <w:sz w:val="20"/>
          <w:szCs w:val="24"/>
          <w:lang w:eastAsia="es-AR"/>
        </w:rPr>
        <w:t>Los</w:t>
      </w:r>
      <w:r w:rsidRPr="007630D3">
        <w:rPr>
          <w:rFonts w:ascii="Times New Roman" w:hAnsi="Times New Roman" w:cs="Arial"/>
          <w:sz w:val="20"/>
          <w:szCs w:val="24"/>
          <w:lang w:eastAsia="es-AR"/>
        </w:rPr>
        <w:t xml:space="preserve"> retorno</w:t>
      </w:r>
      <w:r w:rsidR="00784A87" w:rsidRPr="007630D3">
        <w:rPr>
          <w:rFonts w:ascii="Times New Roman" w:hAnsi="Times New Roman" w:cs="Arial"/>
          <w:sz w:val="20"/>
          <w:szCs w:val="24"/>
          <w:lang w:eastAsia="es-AR"/>
        </w:rPr>
        <w:t>s a</w:t>
      </w:r>
      <w:r w:rsidRPr="007630D3">
        <w:rPr>
          <w:rFonts w:ascii="Times New Roman" w:hAnsi="Times New Roman" w:cs="Arial"/>
          <w:sz w:val="20"/>
          <w:szCs w:val="24"/>
          <w:lang w:eastAsia="es-AR"/>
        </w:rPr>
        <w:t xml:space="preserve"> Kant</w:t>
      </w:r>
      <w:r w:rsidR="002C189A" w:rsidRPr="007630D3">
        <w:rPr>
          <w:rFonts w:ascii="Times New Roman" w:hAnsi="Times New Roman" w:cs="Arial"/>
          <w:sz w:val="20"/>
          <w:szCs w:val="24"/>
          <w:lang w:eastAsia="es-AR"/>
        </w:rPr>
        <w:t xml:space="preserve"> </w:t>
      </w:r>
      <w:r w:rsidR="00784A87" w:rsidRPr="007630D3">
        <w:rPr>
          <w:rFonts w:ascii="Times New Roman" w:hAnsi="Times New Roman" w:cs="Arial"/>
          <w:sz w:val="20"/>
          <w:szCs w:val="24"/>
          <w:lang w:eastAsia="es-AR"/>
        </w:rPr>
        <w:t xml:space="preserve">en Foucault </w:t>
      </w:r>
      <w:r w:rsidR="00784A87" w:rsidRPr="007630D3">
        <w:rPr>
          <w:rFonts w:ascii="Times New Roman" w:hAnsi="Times New Roman"/>
          <w:sz w:val="20"/>
        </w:rPr>
        <w:t>(</w:t>
      </w:r>
      <w:r w:rsidR="00784A87" w:rsidRPr="007630D3">
        <w:rPr>
          <w:rFonts w:ascii="Times New Roman" w:hAnsi="Times New Roman" w:cs="Arial"/>
          <w:sz w:val="20"/>
          <w:szCs w:val="24"/>
          <w:lang w:eastAsia="es-AR"/>
        </w:rPr>
        <w:t>Castro Orellana, 2004).</w:t>
      </w:r>
    </w:p>
  </w:footnote>
  <w:footnote w:id="76">
    <w:p w14:paraId="35214DCD" w14:textId="00BA58DD" w:rsidR="005529BD" w:rsidRPr="00040464" w:rsidRDefault="005529BD">
      <w:pPr>
        <w:pStyle w:val="Textonotapie"/>
        <w:rPr>
          <w:sz w:val="20"/>
          <w:lang w:val="es-ES"/>
        </w:rPr>
      </w:pPr>
      <w:r>
        <w:rPr>
          <w:rStyle w:val="Refdenotaalpie"/>
        </w:rPr>
        <w:footnoteRef/>
      </w:r>
      <w:r>
        <w:t xml:space="preserve"> </w:t>
      </w:r>
      <w:r w:rsidRPr="005529BD">
        <w:rPr>
          <w:rFonts w:ascii="Times New Roman" w:hAnsi="Times New Roman" w:cs="Arial"/>
          <w:sz w:val="20"/>
          <w:lang w:eastAsia="es-AR"/>
        </w:rPr>
        <w:t xml:space="preserve">La revolución iraní en perspectiva foucaultiana </w:t>
      </w:r>
      <w:r w:rsidRPr="005529BD">
        <w:rPr>
          <w:rFonts w:ascii="Times New Roman" w:hAnsi="Times New Roman"/>
          <w:sz w:val="20"/>
        </w:rPr>
        <w:t>(</w:t>
      </w:r>
      <w:r w:rsidRPr="005529BD">
        <w:rPr>
          <w:rFonts w:ascii="Times New Roman" w:hAnsi="Times New Roman" w:cs="Arial"/>
          <w:sz w:val="20"/>
          <w:lang w:eastAsia="es-AR"/>
        </w:rPr>
        <w:t>Simonoff, 2004).</w:t>
      </w:r>
    </w:p>
  </w:footnote>
  <w:footnote w:id="77">
    <w:p w14:paraId="7EAB1217" w14:textId="77777777" w:rsidR="00ED77CD" w:rsidRPr="006F0B9A" w:rsidRDefault="00ED77CD" w:rsidP="00ED77CD">
      <w:pPr>
        <w:pStyle w:val="Textonotapie"/>
        <w:rPr>
          <w:lang w:val="es-ES"/>
        </w:rPr>
      </w:pPr>
      <w:r>
        <w:rPr>
          <w:rStyle w:val="Refdenotaalpie"/>
        </w:rPr>
        <w:footnoteRef/>
      </w:r>
      <w:r>
        <w:t xml:space="preserve"> </w:t>
      </w:r>
      <w:r w:rsidRPr="00526648">
        <w:rPr>
          <w:rFonts w:ascii="Times New Roman" w:hAnsi="Times New Roman"/>
          <w:sz w:val="20"/>
          <w:lang w:val="es-ES"/>
        </w:rPr>
        <w:t>Esposito, 2018, 24</w:t>
      </w:r>
      <w:r>
        <w:rPr>
          <w:rFonts w:ascii="Times New Roman" w:hAnsi="Times New Roman"/>
          <w:sz w:val="20"/>
          <w:lang w:val="es-ES"/>
        </w:rPr>
        <w:t>7</w:t>
      </w:r>
      <w:r w:rsidRPr="00526648">
        <w:rPr>
          <w:rFonts w:ascii="Times New Roman" w:hAnsi="Times New Roman"/>
          <w:sz w:val="20"/>
          <w:lang w:val="es-ES"/>
        </w:rPr>
        <w:t>.</w:t>
      </w:r>
    </w:p>
  </w:footnote>
  <w:footnote w:id="78">
    <w:p w14:paraId="5D7E54E9" w14:textId="15F259C0" w:rsidR="00A91967" w:rsidRPr="00A91967" w:rsidRDefault="00A91967" w:rsidP="00A91967">
      <w:pPr>
        <w:spacing w:after="0" w:line="240" w:lineRule="auto"/>
        <w:rPr>
          <w:rFonts w:ascii="Times New Roman" w:eastAsiaTheme="minorEastAsia" w:hAnsi="Times New Roman"/>
          <w:sz w:val="20"/>
        </w:rPr>
      </w:pPr>
      <w:r>
        <w:rPr>
          <w:rStyle w:val="Refdenotaalpie"/>
        </w:rPr>
        <w:footnoteRef/>
      </w:r>
      <w:r>
        <w:t xml:space="preserve"> </w:t>
      </w:r>
      <w:r w:rsidRPr="00A91967">
        <w:rPr>
          <w:rFonts w:ascii="Times New Roman" w:eastAsiaTheme="minorEastAsia" w:hAnsi="Times New Roman"/>
          <w:kern w:val="36"/>
          <w:sz w:val="20"/>
          <w:szCs w:val="48"/>
          <w:lang w:eastAsia="es-AR"/>
        </w:rPr>
        <w:t xml:space="preserve">Habermas en su crítica a Foucault (aferrado a Kant) </w:t>
      </w:r>
      <w:r w:rsidRPr="00A91967">
        <w:rPr>
          <w:rFonts w:ascii="Times New Roman" w:eastAsiaTheme="minorEastAsia" w:hAnsi="Times New Roman"/>
          <w:sz w:val="20"/>
        </w:rPr>
        <w:t xml:space="preserve">preguntó por las relaciones entre los discursos y las prácticas y su orden de precedencia (Luis García Fanlo, 2011). En su Historia y crítica de la opinión pública (1962) Habermas pensó la esfera pública como un intento de construir un ámbito de validez intersubjetivo donde se pasaría de un público creador de cultura a un público consumidor de cultura. </w:t>
      </w:r>
      <w:r w:rsidRPr="00A91967">
        <w:rPr>
          <w:rFonts w:ascii="Times New Roman" w:eastAsiaTheme="minorEastAsia" w:hAnsi="Times New Roman" w:cs="Arial"/>
          <w:sz w:val="20"/>
          <w:lang w:eastAsia="es-AR"/>
        </w:rPr>
        <w:t>E</w:t>
      </w:r>
      <w:r w:rsidRPr="00A91967">
        <w:rPr>
          <w:rFonts w:ascii="Times New Roman" w:eastAsiaTheme="minorEastAsia" w:hAnsi="Times New Roman"/>
          <w:sz w:val="20"/>
        </w:rPr>
        <w:t xml:space="preserve">n disenso con la primera generación de la Teoría Crítica, Habermas -como integrante de la segunda generación de dicha teoría- vino a producir en ella lo que se dio en llamar un giro normativo. Es decir, la necesidad de cuestionar el comprensivismo weberiano. Ahora bien ¿En cuál lugar del discurso filosófico Habermas ubica el giro teórico? El giro en esta instancia reside para Habermas en la interacción lingüística y en la racionalidad comunicativa, que vino a desplazar la centralidad del paradigma sujeto-objeto propio de la filosofía de la conciencia (Kant). Era ésta una filosofía “que no le había permitido a la primera generación de la Teoría Crítica elaborar una nueva forma de síntesis social no patológica”. Una investigación, con un </w:t>
      </w:r>
      <w:r w:rsidRPr="00A91967">
        <w:rPr>
          <w:rFonts w:ascii="Times New Roman" w:eastAsia="Times New Roman" w:hAnsi="Times New Roman" w:cs="Arial"/>
          <w:sz w:val="20"/>
          <w:lang w:eastAsia="es-AR"/>
        </w:rPr>
        <w:t>giro</w:t>
      </w:r>
      <w:r w:rsidRPr="00A91967">
        <w:rPr>
          <w:rFonts w:ascii="Times New Roman" w:eastAsiaTheme="minorEastAsia" w:hAnsi="Times New Roman"/>
          <w:sz w:val="20"/>
        </w:rPr>
        <w:t xml:space="preserve"> teórico mucho más radicalizado, el de la interacción individualizante o acción comunicativa que vino a sustituir la creencia en la racionalidad weberiana. </w:t>
      </w:r>
      <w:r w:rsidRPr="00A91967">
        <w:rPr>
          <w:rFonts w:ascii="Times New Roman" w:eastAsia="Times New Roman" w:hAnsi="Times New Roman" w:cs="Times New Roman"/>
          <w:bCs/>
          <w:sz w:val="20"/>
          <w:szCs w:val="27"/>
          <w:lang w:eastAsia="es-AR"/>
        </w:rPr>
        <w:t xml:space="preserve">En efecto, en la década del sesenta, Habermas innovó una vez más produciendo </w:t>
      </w:r>
      <w:r w:rsidRPr="00A91967">
        <w:rPr>
          <w:rFonts w:ascii="Times New Roman" w:eastAsia="Times New Roman" w:hAnsi="Times New Roman" w:cs="Times New Roman"/>
          <w:sz w:val="20"/>
        </w:rPr>
        <w:t>e</w:t>
      </w:r>
      <w:r w:rsidRPr="00A91967">
        <w:rPr>
          <w:rFonts w:ascii="Times New Roman" w:eastAsia="Times New Roman" w:hAnsi="Times New Roman" w:cs="Times New Roman"/>
          <w:bCs/>
          <w:sz w:val="20"/>
          <w:szCs w:val="27"/>
          <w:lang w:eastAsia="es-AR"/>
        </w:rPr>
        <w:t xml:space="preserve">l giro pragmático en sustitución del giro normativo. Este giro derivó en jerarquizar la objetividad con que se emplea el saber (lenguaje, memoria y destreza técnica incluidos) por encima de la mera posesión informativa. La acción comunicativa (o interacción) excede al lenguaje y descansa en </w:t>
      </w:r>
      <w:r w:rsidRPr="00A91967">
        <w:rPr>
          <w:rFonts w:ascii="Times New Roman" w:hAnsi="Times New Roman"/>
          <w:sz w:val="20"/>
        </w:rPr>
        <w:t>las formas de interacción humana (que incluye al trabajo y la vida), en la coordinación de acciones, en los modelos de racionalidad paradigmáticos,</w:t>
      </w:r>
      <w:r w:rsidRPr="00A91967">
        <w:rPr>
          <w:rFonts w:ascii="Times New Roman" w:eastAsia="Times New Roman" w:hAnsi="Times New Roman" w:cs="Times New Roman"/>
          <w:bCs/>
          <w:sz w:val="20"/>
          <w:szCs w:val="27"/>
          <w:lang w:eastAsia="es-AR"/>
        </w:rPr>
        <w:t xml:space="preserve"> y en discursos condicionados por pretensiones de validez universal: inteligibilidad, </w:t>
      </w:r>
      <w:r w:rsidRPr="00A91967">
        <w:rPr>
          <w:rFonts w:ascii="Times New Roman" w:eastAsia="Times New Roman" w:hAnsi="Times New Roman" w:cs="Times New Roman"/>
          <w:bCs/>
          <w:sz w:val="20"/>
          <w:szCs w:val="28"/>
          <w:lang w:eastAsia="es-AR"/>
        </w:rPr>
        <w:t>verdad, veracidad y rectitud normativa.</w:t>
      </w:r>
    </w:p>
  </w:footnote>
  <w:footnote w:id="79">
    <w:p w14:paraId="155B9882" w14:textId="77777777" w:rsidR="00ED77CD" w:rsidRPr="00E84A25" w:rsidRDefault="00ED77CD" w:rsidP="00ED77CD">
      <w:pPr>
        <w:pStyle w:val="Textonotapie"/>
        <w:rPr>
          <w:rFonts w:ascii="Times New Roman" w:eastAsiaTheme="minorEastAsia" w:hAnsi="Times New Roman"/>
          <w:sz w:val="20"/>
        </w:rPr>
      </w:pPr>
      <w:r w:rsidRPr="00F87100">
        <w:rPr>
          <w:rStyle w:val="Refdenotaalpie"/>
          <w:rFonts w:eastAsiaTheme="majorEastAsia"/>
          <w:sz w:val="20"/>
        </w:rPr>
        <w:footnoteRef/>
      </w:r>
      <w:r w:rsidRPr="00F87100">
        <w:rPr>
          <w:rFonts w:ascii="Times New Roman" w:hAnsi="Times New Roman"/>
          <w:sz w:val="20"/>
        </w:rPr>
        <w:t xml:space="preserve"> </w:t>
      </w:r>
      <w:r w:rsidRPr="00F87100">
        <w:rPr>
          <w:rFonts w:ascii="Times New Roman" w:eastAsiaTheme="minorEastAsia" w:hAnsi="Times New Roman"/>
          <w:sz w:val="20"/>
        </w:rPr>
        <w:t>El aprendizaje colectivo entre personas eleva el saber intuitivo de la vida cotidiana</w:t>
      </w:r>
      <w:r>
        <w:rPr>
          <w:rFonts w:ascii="Times New Roman" w:eastAsiaTheme="minorEastAsia" w:hAnsi="Times New Roman"/>
          <w:sz w:val="20"/>
        </w:rPr>
        <w:t>.</w:t>
      </w:r>
      <w:r w:rsidRPr="00F87100">
        <w:rPr>
          <w:rFonts w:ascii="Times New Roman" w:eastAsiaTheme="minorEastAsia" w:hAnsi="Times New Roman"/>
          <w:sz w:val="20"/>
        </w:rPr>
        <w:t xml:space="preserve"> De ahí que entre generaciones</w:t>
      </w:r>
      <w:r w:rsidRPr="00FE5178">
        <w:rPr>
          <w:rFonts w:ascii="Times New Roman" w:eastAsiaTheme="minorEastAsia" w:hAnsi="Times New Roman"/>
          <w:sz w:val="20"/>
        </w:rPr>
        <w:t xml:space="preserve"> </w:t>
      </w:r>
      <w:r>
        <w:rPr>
          <w:rFonts w:ascii="Times New Roman" w:eastAsiaTheme="minorEastAsia" w:hAnsi="Times New Roman"/>
          <w:sz w:val="20"/>
        </w:rPr>
        <w:t xml:space="preserve">se </w:t>
      </w:r>
      <w:r w:rsidRPr="00F87100">
        <w:rPr>
          <w:rFonts w:ascii="Times New Roman" w:eastAsiaTheme="minorEastAsia" w:hAnsi="Times New Roman"/>
          <w:sz w:val="20"/>
        </w:rPr>
        <w:t>imponga mantener la integración del sistema</w:t>
      </w:r>
      <w:r>
        <w:rPr>
          <w:rFonts w:ascii="Times New Roman" w:eastAsiaTheme="minorEastAsia" w:hAnsi="Times New Roman"/>
          <w:sz w:val="20"/>
        </w:rPr>
        <w:t xml:space="preserve"> social</w:t>
      </w:r>
      <w:r>
        <w:rPr>
          <w:rFonts w:ascii="Times New Roman" w:hAnsi="Times New Roman"/>
          <w:sz w:val="20"/>
          <w:lang w:val="es-ES"/>
        </w:rPr>
        <w:t>.</w:t>
      </w:r>
    </w:p>
  </w:footnote>
  <w:footnote w:id="80">
    <w:p w14:paraId="75F68100" w14:textId="7D577B95" w:rsidR="00ED77CD" w:rsidRPr="00B26B56" w:rsidRDefault="00ED77CD" w:rsidP="00ED77CD">
      <w:pPr>
        <w:spacing w:after="0" w:line="240" w:lineRule="auto"/>
        <w:rPr>
          <w:i/>
        </w:rPr>
      </w:pPr>
      <w:r>
        <w:rPr>
          <w:rStyle w:val="Refdenotaalpie"/>
        </w:rPr>
        <w:footnoteRef/>
      </w:r>
      <w:r>
        <w:t xml:space="preserve"> </w:t>
      </w:r>
      <w:r w:rsidRPr="00F25E24">
        <w:rPr>
          <w:rFonts w:ascii="Times New Roman" w:eastAsiaTheme="minorEastAsia" w:hAnsi="Times New Roman"/>
          <w:sz w:val="20"/>
        </w:rPr>
        <w:t xml:space="preserve">Los niveles de diferenciación sistémica se innovaban. Para probarlo, Habermas se remontó a la sociedad primitiva, cuando </w:t>
      </w:r>
      <w:r w:rsidR="003D4CC4">
        <w:rPr>
          <w:rFonts w:ascii="Times New Roman" w:eastAsiaTheme="minorEastAsia" w:hAnsi="Times New Roman"/>
          <w:sz w:val="20"/>
        </w:rPr>
        <w:t xml:space="preserve">en el neolítico, </w:t>
      </w:r>
      <w:r w:rsidRPr="00F25E24">
        <w:rPr>
          <w:rFonts w:ascii="Times New Roman" w:eastAsiaTheme="minorEastAsia" w:hAnsi="Times New Roman"/>
          <w:sz w:val="20"/>
        </w:rPr>
        <w:t>con el surgimiento del estado</w:t>
      </w:r>
      <w:r w:rsidR="003D4CC4">
        <w:rPr>
          <w:rFonts w:ascii="Times New Roman" w:eastAsiaTheme="minorEastAsia" w:hAnsi="Times New Roman"/>
          <w:sz w:val="20"/>
        </w:rPr>
        <w:t>,</w:t>
      </w:r>
      <w:r w:rsidRPr="00F25E24">
        <w:rPr>
          <w:rFonts w:ascii="Times New Roman" w:eastAsiaTheme="minorEastAsia" w:hAnsi="Times New Roman"/>
          <w:sz w:val="20"/>
        </w:rPr>
        <w:t xml:space="preserve"> fueron desapareciendo las supervivencias del parentesco (canibalismos, </w:t>
      </w:r>
      <w:r>
        <w:rPr>
          <w:rFonts w:ascii="Times New Roman" w:eastAsiaTheme="minorEastAsia" w:hAnsi="Times New Roman"/>
          <w:i/>
          <w:sz w:val="20"/>
        </w:rPr>
        <w:t>pótlatch</w:t>
      </w:r>
      <w:r w:rsidRPr="00F25E24">
        <w:rPr>
          <w:rFonts w:ascii="Times New Roman" w:eastAsiaTheme="minorEastAsia" w:hAnsi="Times New Roman"/>
          <w:sz w:val="20"/>
        </w:rPr>
        <w:t>, matriarcados). Análogamente, en la sociedad estamental de antiguo régimen, la soberanía popular (asambleas, convenciones, congresos), la división de poderes y la especialización del estado en funciones colectivas (militares, diplomáticas, sanitarias, educativas, electorales) erosionó la supervivencia de la sociedad de rangos</w:t>
      </w:r>
      <w:r>
        <w:rPr>
          <w:rFonts w:ascii="Times New Roman" w:eastAsiaTheme="minorEastAsia" w:hAnsi="Times New Roman"/>
          <w:sz w:val="20"/>
        </w:rPr>
        <w:t xml:space="preserve"> o estamentos</w:t>
      </w:r>
      <w:r w:rsidRPr="00F25E24">
        <w:rPr>
          <w:rFonts w:ascii="Times New Roman" w:eastAsiaTheme="minorEastAsia" w:hAnsi="Times New Roman"/>
          <w:sz w:val="20"/>
        </w:rPr>
        <w:t>.</w:t>
      </w:r>
      <w:bookmarkStart w:id="21" w:name="_Hlk119432224"/>
      <w:bookmarkEnd w:id="21"/>
    </w:p>
  </w:footnote>
  <w:footnote w:id="81">
    <w:p w14:paraId="0CBFCBAC" w14:textId="334C75C8" w:rsidR="00ED77CD" w:rsidRPr="00266527" w:rsidRDefault="00ED77CD" w:rsidP="00ED77CD">
      <w:pPr>
        <w:pStyle w:val="Textonotapie"/>
        <w:rPr>
          <w:sz w:val="20"/>
          <w:lang w:val="es-ES"/>
        </w:rPr>
      </w:pPr>
      <w:r>
        <w:rPr>
          <w:rStyle w:val="Refdenotaalpie"/>
        </w:rPr>
        <w:footnoteRef/>
      </w:r>
      <w:r>
        <w:t xml:space="preserve"> </w:t>
      </w:r>
      <w:r w:rsidRPr="00266527">
        <w:rPr>
          <w:rFonts w:ascii="Times New Roman" w:eastAsiaTheme="minorEastAsia" w:hAnsi="Times New Roman"/>
          <w:sz w:val="20"/>
        </w:rPr>
        <w:t>La naturaleza dual del monarca en la Edad Media tomada por Ernst Kantorowicz de los filósofos medievales (Rivera García, 2018, 90-91).</w:t>
      </w:r>
    </w:p>
  </w:footnote>
  <w:footnote w:id="82">
    <w:p w14:paraId="34F543E7" w14:textId="77777777" w:rsidR="00ED77CD" w:rsidRPr="00A01805" w:rsidRDefault="00ED77CD" w:rsidP="00ED77CD">
      <w:pPr>
        <w:pStyle w:val="Textonotapie"/>
        <w:rPr>
          <w:rFonts w:ascii="Times New Roman" w:hAnsi="Times New Roman"/>
          <w:sz w:val="20"/>
          <w:lang w:val="es-ES"/>
        </w:rPr>
      </w:pPr>
      <w:r>
        <w:rPr>
          <w:rStyle w:val="Refdenotaalpie"/>
        </w:rPr>
        <w:footnoteRef/>
      </w:r>
      <w:r>
        <w:t xml:space="preserve"> </w:t>
      </w:r>
      <w:r w:rsidRPr="00163914">
        <w:rPr>
          <w:rFonts w:ascii="Times New Roman" w:hAnsi="Times New Roman"/>
          <w:b/>
          <w:i/>
          <w:sz w:val="20"/>
        </w:rPr>
        <w:t>La gesta del marrano</w:t>
      </w:r>
      <w:r w:rsidRPr="00A01805">
        <w:rPr>
          <w:rFonts w:ascii="Times New Roman" w:hAnsi="Times New Roman"/>
          <w:sz w:val="20"/>
        </w:rPr>
        <w:t xml:space="preserve"> de Marcos Aguinis</w:t>
      </w:r>
    </w:p>
  </w:footnote>
  <w:footnote w:id="83">
    <w:p w14:paraId="403AB428" w14:textId="77777777" w:rsidR="00ED77CD" w:rsidRPr="00D138B2" w:rsidRDefault="00ED77CD" w:rsidP="00ED77CD">
      <w:pPr>
        <w:pStyle w:val="Textonotapie"/>
        <w:rPr>
          <w:lang w:val="es-ES"/>
        </w:rPr>
      </w:pPr>
      <w:r>
        <w:rPr>
          <w:rStyle w:val="Refdenotaalpie"/>
        </w:rPr>
        <w:footnoteRef/>
      </w:r>
      <w:r>
        <w:t xml:space="preserve"> </w:t>
      </w:r>
      <w:r w:rsidRPr="00D138B2">
        <w:rPr>
          <w:rFonts w:ascii="Times New Roman" w:hAnsi="Times New Roman"/>
          <w:sz w:val="20"/>
          <w:lang w:eastAsia="es-AR"/>
        </w:rPr>
        <w:t xml:space="preserve">La discriminación de la mujer en el </w:t>
      </w:r>
      <w:r>
        <w:rPr>
          <w:rFonts w:ascii="Times New Roman" w:hAnsi="Times New Roman"/>
          <w:sz w:val="20"/>
          <w:lang w:eastAsia="es-AR"/>
        </w:rPr>
        <w:t xml:space="preserve">sacerdocio del </w:t>
      </w:r>
      <w:r w:rsidRPr="00D138B2">
        <w:rPr>
          <w:rFonts w:ascii="Times New Roman" w:hAnsi="Times New Roman"/>
          <w:sz w:val="20"/>
          <w:lang w:eastAsia="es-AR"/>
        </w:rPr>
        <w:t>catolicismo</w:t>
      </w:r>
    </w:p>
  </w:footnote>
  <w:footnote w:id="84">
    <w:p w14:paraId="271E4810" w14:textId="77777777" w:rsidR="00ED77CD" w:rsidRPr="00A31561" w:rsidRDefault="00ED77CD" w:rsidP="00ED77CD">
      <w:pPr>
        <w:spacing w:after="0" w:line="240" w:lineRule="auto"/>
        <w:rPr>
          <w:rFonts w:ascii="Times New Roman" w:hAnsi="Times New Roman"/>
        </w:rPr>
      </w:pPr>
      <w:r>
        <w:rPr>
          <w:rStyle w:val="Refdenotaalpie"/>
        </w:rPr>
        <w:footnoteRef/>
      </w:r>
      <w:r>
        <w:t xml:space="preserve"> </w:t>
      </w:r>
      <w:r w:rsidRPr="00A31561">
        <w:rPr>
          <w:rFonts w:ascii="Times New Roman" w:hAnsi="Times New Roman"/>
          <w:sz w:val="20"/>
          <w:lang w:val="es-ES"/>
        </w:rPr>
        <w:t>El feminismo barragano, al desafiar en el Río de la Plata la tiranía de Rosas, pudo lo que en décadas no había logrado la resistencia civil y militar, pero pagándolo con las vidas de Camila O´Gorman y el Pbro. Ladislao Gutiérrez (</w:t>
      </w:r>
      <w:r w:rsidRPr="00755E21">
        <w:rPr>
          <w:rStyle w:val="nfasis"/>
          <w:rFonts w:ascii="Times New Roman" w:hAnsi="Times New Roman" w:cs="Arial"/>
          <w:b/>
          <w:bCs/>
          <w:iCs w:val="0"/>
          <w:sz w:val="20"/>
          <w:szCs w:val="21"/>
          <w:shd w:val="clear" w:color="auto" w:fill="FFFFFF"/>
        </w:rPr>
        <w:t>Camila la antihistoria</w:t>
      </w:r>
      <w:r>
        <w:rPr>
          <w:rStyle w:val="nfasis"/>
          <w:rFonts w:ascii="Times New Roman" w:hAnsi="Times New Roman" w:cs="Arial"/>
          <w:bCs/>
          <w:iCs w:val="0"/>
          <w:sz w:val="20"/>
          <w:szCs w:val="21"/>
          <w:shd w:val="clear" w:color="auto" w:fill="FFFFFF"/>
        </w:rPr>
        <w:t xml:space="preserve"> </w:t>
      </w:r>
      <w:r w:rsidRPr="00A00BFE">
        <w:rPr>
          <w:rStyle w:val="nfasis"/>
          <w:rFonts w:ascii="Times New Roman" w:hAnsi="Times New Roman" w:cs="Arial"/>
          <w:bCs/>
          <w:i w:val="0"/>
          <w:iCs w:val="0"/>
          <w:sz w:val="20"/>
          <w:szCs w:val="21"/>
          <w:shd w:val="clear" w:color="auto" w:fill="FFFFFF"/>
        </w:rPr>
        <w:t>(Ju</w:t>
      </w:r>
      <w:r w:rsidRPr="00A00BFE">
        <w:rPr>
          <w:rFonts w:ascii="Times New Roman" w:hAnsi="Times New Roman"/>
          <w:i/>
          <w:sz w:val="20"/>
          <w:lang w:val="es-ES"/>
        </w:rPr>
        <w:t xml:space="preserve">an </w:t>
      </w:r>
      <w:r w:rsidRPr="0036514A">
        <w:rPr>
          <w:rFonts w:ascii="Times New Roman" w:hAnsi="Times New Roman"/>
          <w:sz w:val="20"/>
          <w:lang w:val="es-ES"/>
        </w:rPr>
        <w:t>Méndez Avellaneda, 2019</w:t>
      </w:r>
      <w:r w:rsidRPr="00A31561">
        <w:rPr>
          <w:rFonts w:ascii="Times New Roman" w:eastAsiaTheme="minorEastAsia" w:hAnsi="Times New Roman"/>
          <w:sz w:val="20"/>
        </w:rPr>
        <w:t>)</w:t>
      </w:r>
      <w:r>
        <w:rPr>
          <w:rFonts w:ascii="Times New Roman" w:eastAsiaTheme="minorEastAsia" w:hAnsi="Times New Roman"/>
          <w:sz w:val="20"/>
        </w:rPr>
        <w:t>.</w:t>
      </w:r>
    </w:p>
  </w:footnote>
  <w:footnote w:id="85">
    <w:p w14:paraId="4FBF4602" w14:textId="77777777" w:rsidR="00ED77CD" w:rsidRPr="00ED7D9A" w:rsidRDefault="00ED77CD" w:rsidP="00ED77CD">
      <w:pPr>
        <w:pStyle w:val="Textonotapie"/>
        <w:rPr>
          <w:lang w:val="es-ES"/>
        </w:rPr>
      </w:pPr>
      <w:r>
        <w:rPr>
          <w:rStyle w:val="Refdenotaalpie"/>
        </w:rPr>
        <w:footnoteRef/>
      </w:r>
      <w:r>
        <w:t xml:space="preserve"> </w:t>
      </w:r>
      <w:r>
        <w:rPr>
          <w:rFonts w:ascii="Times New Roman" w:eastAsiaTheme="minorEastAsia" w:hAnsi="Times New Roman"/>
          <w:sz w:val="20"/>
        </w:rPr>
        <w:t>E</w:t>
      </w:r>
      <w:r w:rsidRPr="00A31561">
        <w:rPr>
          <w:rFonts w:ascii="Times New Roman" w:hAnsi="Times New Roman"/>
          <w:sz w:val="20"/>
        </w:rPr>
        <w:t>n América Latina, las juntas</w:t>
      </w:r>
      <w:r>
        <w:rPr>
          <w:rFonts w:ascii="Times New Roman" w:hAnsi="Times New Roman"/>
          <w:sz w:val="20"/>
        </w:rPr>
        <w:t xml:space="preserve"> </w:t>
      </w:r>
      <w:r w:rsidRPr="00A31561">
        <w:rPr>
          <w:rFonts w:ascii="Times New Roman" w:hAnsi="Times New Roman"/>
          <w:sz w:val="20"/>
        </w:rPr>
        <w:t>reemplazaron a los cabildos (se renovaban anualmente y su condición era ser vecino propietario matrimoniado).</w:t>
      </w:r>
    </w:p>
  </w:footnote>
  <w:footnote w:id="86">
    <w:p w14:paraId="18D2A811" w14:textId="5B673A6D" w:rsidR="00222BEC" w:rsidRPr="002D3647" w:rsidRDefault="00222BEC" w:rsidP="002D3647">
      <w:pPr>
        <w:spacing w:after="0" w:line="240" w:lineRule="auto"/>
        <w:rPr>
          <w:rFonts w:ascii="Times New Roman" w:eastAsiaTheme="minorEastAsia" w:hAnsi="Times New Roman"/>
          <w:sz w:val="20"/>
        </w:rPr>
      </w:pPr>
      <w:r>
        <w:rPr>
          <w:rStyle w:val="Refdenotaalpie"/>
        </w:rPr>
        <w:footnoteRef/>
      </w:r>
      <w:r>
        <w:t xml:space="preserve"> </w:t>
      </w:r>
      <w:r w:rsidR="00B00828" w:rsidRPr="00D13C55">
        <w:rPr>
          <w:rFonts w:ascii="Times New Roman" w:hAnsi="Times New Roman"/>
          <w:sz w:val="20"/>
        </w:rPr>
        <w:t xml:space="preserve">El desacople </w:t>
      </w:r>
      <w:r w:rsidR="00D13C55">
        <w:rPr>
          <w:rFonts w:ascii="Times New Roman" w:hAnsi="Times New Roman"/>
          <w:sz w:val="20"/>
        </w:rPr>
        <w:t xml:space="preserve">en Habermas </w:t>
      </w:r>
      <w:proofErr w:type="gramStart"/>
      <w:r w:rsidR="00B00828" w:rsidRPr="00D13C55">
        <w:rPr>
          <w:rFonts w:ascii="Times New Roman" w:hAnsi="Times New Roman"/>
          <w:sz w:val="20"/>
        </w:rPr>
        <w:t>consist</w:t>
      </w:r>
      <w:r w:rsidR="00CD064E">
        <w:rPr>
          <w:rFonts w:ascii="Times New Roman" w:hAnsi="Times New Roman"/>
          <w:sz w:val="20"/>
        </w:rPr>
        <w:t>e</w:t>
      </w:r>
      <w:proofErr w:type="gramEnd"/>
      <w:r w:rsidR="00B00828" w:rsidRPr="00D13C55">
        <w:rPr>
          <w:rFonts w:ascii="Times New Roman" w:hAnsi="Times New Roman"/>
          <w:sz w:val="20"/>
        </w:rPr>
        <w:t xml:space="preserve"> p</w:t>
      </w:r>
      <w:r w:rsidRPr="00D13C55">
        <w:rPr>
          <w:rFonts w:ascii="Times New Roman" w:eastAsiaTheme="minorEastAsia" w:hAnsi="Times New Roman"/>
          <w:sz w:val="20"/>
        </w:rPr>
        <w:t>or</w:t>
      </w:r>
      <w:r w:rsidRPr="003A0ED5">
        <w:rPr>
          <w:rFonts w:ascii="Times New Roman" w:eastAsiaTheme="minorEastAsia" w:hAnsi="Times New Roman"/>
          <w:sz w:val="20"/>
        </w:rPr>
        <w:t xml:space="preserve"> un lado, en la reproducción del mundo socio-cultural de la vida que acumula la labor interpretativa de generaciones pasadas; y por el otro, en la cada vez más abstracta racionalidad formal del sistema social o material de representación (de dinero y poder).  </w:t>
      </w:r>
    </w:p>
  </w:footnote>
  <w:footnote w:id="87">
    <w:p w14:paraId="22A0A899" w14:textId="77777777" w:rsidR="00ED77CD" w:rsidRPr="00F96E67" w:rsidRDefault="00ED77CD" w:rsidP="00ED77CD">
      <w:pPr>
        <w:pStyle w:val="Textonotapie"/>
        <w:rPr>
          <w:rFonts w:ascii="Times New Roman" w:hAnsi="Times New Roman"/>
          <w:sz w:val="20"/>
          <w:lang w:val="es-ES"/>
        </w:rPr>
      </w:pPr>
      <w:r>
        <w:rPr>
          <w:rStyle w:val="Refdenotaalpie"/>
        </w:rPr>
        <w:footnoteRef/>
      </w:r>
      <w:r>
        <w:t xml:space="preserve"> </w:t>
      </w:r>
      <w:r w:rsidRPr="00F96E67">
        <w:rPr>
          <w:rFonts w:ascii="Times New Roman" w:hAnsi="Times New Roman"/>
          <w:sz w:val="20"/>
          <w:lang w:val="es-ES"/>
        </w:rPr>
        <w:t>Berciano Villalibre, 1998, 134-146</w:t>
      </w:r>
    </w:p>
  </w:footnote>
  <w:footnote w:id="88">
    <w:p w14:paraId="0870BAAB" w14:textId="77777777" w:rsidR="00ED77CD" w:rsidRPr="0082661F" w:rsidRDefault="00ED77CD" w:rsidP="00ED77CD">
      <w:pPr>
        <w:pStyle w:val="Textonotapie"/>
        <w:rPr>
          <w:rFonts w:ascii="Times New Roman" w:hAnsi="Times New Roman"/>
          <w:sz w:val="20"/>
          <w:lang w:val="es-ES"/>
        </w:rPr>
      </w:pPr>
      <w:r>
        <w:rPr>
          <w:rStyle w:val="Refdenotaalpie"/>
        </w:rPr>
        <w:footnoteRef/>
      </w:r>
      <w:r>
        <w:t xml:space="preserve"> </w:t>
      </w:r>
      <w:r w:rsidRPr="0082661F">
        <w:rPr>
          <w:rFonts w:ascii="Times New Roman" w:hAnsi="Times New Roman"/>
          <w:sz w:val="20"/>
        </w:rPr>
        <w:t>Heller y Fehér, 1985, 131.</w:t>
      </w:r>
    </w:p>
  </w:footnote>
  <w:footnote w:id="89">
    <w:p w14:paraId="7DD6CB94" w14:textId="77777777" w:rsidR="005C75D2" w:rsidRPr="003255AE" w:rsidRDefault="005C75D2" w:rsidP="005C75D2">
      <w:pPr>
        <w:pStyle w:val="Textonotapie"/>
        <w:rPr>
          <w:sz w:val="20"/>
          <w:lang w:val="es-ES"/>
        </w:rPr>
      </w:pPr>
      <w:r>
        <w:rPr>
          <w:rStyle w:val="Refdenotaalpie"/>
        </w:rPr>
        <w:footnoteRef/>
      </w:r>
      <w:r>
        <w:t xml:space="preserve"> </w:t>
      </w:r>
      <w:r w:rsidRPr="003255AE">
        <w:rPr>
          <w:rFonts w:ascii="Times New Roman" w:hAnsi="Times New Roman"/>
          <w:sz w:val="20"/>
          <w:lang w:val="es-ES"/>
        </w:rPr>
        <w:t>Kohlberg había desarrollado los modos típicos de razonamiento moral en seis estadios históricos.</w:t>
      </w:r>
    </w:p>
  </w:footnote>
  <w:footnote w:id="90">
    <w:p w14:paraId="344CF01E" w14:textId="77777777" w:rsidR="005C75D2" w:rsidRPr="00C0347C" w:rsidRDefault="005C75D2" w:rsidP="005C75D2">
      <w:pPr>
        <w:pStyle w:val="Textonotapie"/>
        <w:rPr>
          <w:lang w:val="es-ES"/>
        </w:rPr>
      </w:pPr>
      <w:r>
        <w:rPr>
          <w:rStyle w:val="Refdenotaalpie"/>
        </w:rPr>
        <w:footnoteRef/>
      </w:r>
      <w:r>
        <w:t xml:space="preserve"> </w:t>
      </w:r>
      <w:r w:rsidRPr="00C0347C">
        <w:rPr>
          <w:rFonts w:ascii="Times New Roman" w:eastAsiaTheme="minorEastAsia" w:hAnsi="Times New Roman"/>
          <w:sz w:val="20"/>
        </w:rPr>
        <w:t>Heller y Fehér, 1994, 139 y 147.</w:t>
      </w:r>
      <w:r>
        <w:rPr>
          <w:rFonts w:ascii="Times New Roman" w:eastAsiaTheme="minorEastAsia" w:hAnsi="Times New Roman"/>
          <w:sz w:val="20"/>
        </w:rPr>
        <w:t xml:space="preserve"> La oposición de Habermas a la posmodernidad, (Berciano Villalibre, 1998, 31-34).</w:t>
      </w:r>
    </w:p>
  </w:footnote>
  <w:footnote w:id="91">
    <w:p w14:paraId="06A4726A" w14:textId="77777777" w:rsidR="005C75D2" w:rsidRPr="00BD479A" w:rsidRDefault="005C75D2" w:rsidP="005C75D2">
      <w:pPr>
        <w:pStyle w:val="Textonotapie"/>
        <w:rPr>
          <w:lang w:val="es-ES"/>
        </w:rPr>
      </w:pPr>
      <w:r>
        <w:rPr>
          <w:rStyle w:val="Refdenotaalpie"/>
        </w:rPr>
        <w:footnoteRef/>
      </w:r>
      <w:r>
        <w:t xml:space="preserve"> </w:t>
      </w:r>
      <w:r w:rsidRPr="001029EE">
        <w:rPr>
          <w:rFonts w:ascii="Times New Roman" w:hAnsi="Times New Roman"/>
          <w:sz w:val="20"/>
        </w:rPr>
        <w:t>La modernidad como espacio identitario emergente (</w:t>
      </w:r>
      <w:r w:rsidRPr="001029EE">
        <w:rPr>
          <w:rStyle w:val="lhlbod"/>
          <w:rFonts w:ascii="Times New Roman" w:eastAsiaTheme="majorEastAsia" w:hAnsi="Times New Roman" w:cs="Arial"/>
          <w:sz w:val="20"/>
          <w:szCs w:val="21"/>
          <w:shd w:val="clear" w:color="auto" w:fill="FFFFFF"/>
        </w:rPr>
        <w:t>Fr</w:t>
      </w:r>
      <w:r w:rsidRPr="001029EE">
        <w:rPr>
          <w:rStyle w:val="lhlbod"/>
          <w:rFonts w:ascii="Times New Roman" w:hAnsi="Times New Roman" w:cs="Arial"/>
          <w:sz w:val="20"/>
          <w:szCs w:val="21"/>
          <w:shd w:val="clear" w:color="auto" w:fill="FFFFFF"/>
        </w:rPr>
        <w:t>iedman, 200</w:t>
      </w:r>
      <w:r w:rsidRPr="001029EE">
        <w:rPr>
          <w:rStyle w:val="lhlbod"/>
          <w:rFonts w:ascii="Times New Roman" w:eastAsiaTheme="majorEastAsia" w:hAnsi="Times New Roman" w:cs="Arial"/>
          <w:sz w:val="20"/>
          <w:szCs w:val="21"/>
          <w:shd w:val="clear" w:color="auto" w:fill="FFFFFF"/>
        </w:rPr>
        <w:t>1, 344-347).</w:t>
      </w:r>
    </w:p>
  </w:footnote>
  <w:footnote w:id="92">
    <w:p w14:paraId="6DC5F2DE" w14:textId="77777777" w:rsidR="005C75D2" w:rsidRPr="00E45035" w:rsidRDefault="005C75D2" w:rsidP="005C75D2">
      <w:pPr>
        <w:pStyle w:val="Textonotapie"/>
        <w:rPr>
          <w:sz w:val="20"/>
          <w:lang w:val="es-ES"/>
        </w:rPr>
      </w:pPr>
      <w:r>
        <w:rPr>
          <w:rStyle w:val="Refdenotaalpie"/>
        </w:rPr>
        <w:footnoteRef/>
      </w:r>
      <w:r>
        <w:t xml:space="preserve"> </w:t>
      </w:r>
      <w:bookmarkStart w:id="24" w:name="_Hlk136712204"/>
      <w:r w:rsidRPr="00E45035">
        <w:rPr>
          <w:rFonts w:ascii="Times New Roman" w:hAnsi="Times New Roman"/>
          <w:sz w:val="20"/>
          <w:lang w:val="es-ES"/>
        </w:rPr>
        <w:t xml:space="preserve">López Hernández, 2009, </w:t>
      </w:r>
      <w:bookmarkEnd w:id="24"/>
      <w:r w:rsidRPr="00E45035">
        <w:rPr>
          <w:rFonts w:ascii="Times New Roman" w:hAnsi="Times New Roman"/>
          <w:sz w:val="20"/>
          <w:lang w:val="es-ES"/>
        </w:rPr>
        <w:t>161.</w:t>
      </w:r>
    </w:p>
  </w:footnote>
  <w:footnote w:id="93">
    <w:p w14:paraId="263897A6" w14:textId="77777777" w:rsidR="00A27119" w:rsidRPr="00DA642F" w:rsidRDefault="00A27119" w:rsidP="00A27119">
      <w:pPr>
        <w:pStyle w:val="Textonotapie"/>
        <w:rPr>
          <w:lang w:val="es-ES"/>
        </w:rPr>
      </w:pPr>
      <w:r>
        <w:rPr>
          <w:rStyle w:val="Refdenotaalpie"/>
        </w:rPr>
        <w:footnoteRef/>
      </w:r>
      <w:r>
        <w:t xml:space="preserve"> </w:t>
      </w:r>
      <w:r w:rsidRPr="00E56872">
        <w:rPr>
          <w:rFonts w:ascii="Times New Roman" w:hAnsi="Times New Roman"/>
          <w:sz w:val="20"/>
        </w:rPr>
        <w:t>La desecularización del mundo según Peter L. Berger, en Patiño-Villa, 2006, 74-80.</w:t>
      </w:r>
    </w:p>
  </w:footnote>
  <w:footnote w:id="94">
    <w:p w14:paraId="25A61FCB" w14:textId="77777777" w:rsidR="00571E5A" w:rsidRPr="009A4B4E" w:rsidRDefault="00571E5A" w:rsidP="00571E5A">
      <w:pPr>
        <w:pStyle w:val="Textonotapie"/>
        <w:rPr>
          <w:rFonts w:ascii="Times New Roman" w:hAnsi="Times New Roman"/>
          <w:sz w:val="20"/>
        </w:rPr>
      </w:pPr>
      <w:r>
        <w:rPr>
          <w:rStyle w:val="Refdenotaalpie"/>
        </w:rPr>
        <w:footnoteRef/>
      </w:r>
      <w:r>
        <w:t xml:space="preserve"> </w:t>
      </w:r>
      <w:r w:rsidRPr="0073784B">
        <w:rPr>
          <w:rFonts w:ascii="Times New Roman" w:hAnsi="Times New Roman"/>
          <w:sz w:val="20"/>
        </w:rPr>
        <w:t xml:space="preserve">La degeneración de la política inducida por la corrupción teológica entre </w:t>
      </w:r>
      <w:r>
        <w:rPr>
          <w:rFonts w:ascii="Times New Roman" w:hAnsi="Times New Roman"/>
          <w:sz w:val="20"/>
        </w:rPr>
        <w:t xml:space="preserve">las posiciones de distintos filósofos contemporáneos: </w:t>
      </w:r>
      <w:r w:rsidRPr="0073784B">
        <w:rPr>
          <w:rFonts w:ascii="Times New Roman" w:hAnsi="Times New Roman"/>
          <w:sz w:val="20"/>
        </w:rPr>
        <w:t>Leo Strauss</w:t>
      </w:r>
      <w:r>
        <w:rPr>
          <w:rFonts w:ascii="Times New Roman" w:hAnsi="Times New Roman"/>
          <w:sz w:val="20"/>
        </w:rPr>
        <w:t xml:space="preserve"> con su tratamiento de Hobbes</w:t>
      </w:r>
      <w:r w:rsidRPr="0073784B">
        <w:rPr>
          <w:rFonts w:ascii="Times New Roman" w:hAnsi="Times New Roman"/>
          <w:sz w:val="20"/>
        </w:rPr>
        <w:t>, Eric Voegelin</w:t>
      </w:r>
      <w:r>
        <w:rPr>
          <w:rFonts w:ascii="Times New Roman" w:hAnsi="Times New Roman"/>
          <w:sz w:val="20"/>
        </w:rPr>
        <w:t xml:space="preserve"> con su estudio de la nueva ciencia política, Romano Guardini</w:t>
      </w:r>
      <w:r w:rsidRPr="0073784B">
        <w:rPr>
          <w:rFonts w:ascii="Times New Roman" w:hAnsi="Times New Roman"/>
          <w:sz w:val="20"/>
        </w:rPr>
        <w:t xml:space="preserve"> </w:t>
      </w:r>
      <w:r>
        <w:rPr>
          <w:rFonts w:ascii="Times New Roman" w:hAnsi="Times New Roman"/>
          <w:sz w:val="20"/>
        </w:rPr>
        <w:t xml:space="preserve">con su tratamiento de la experiencia religiosa y mítica, </w:t>
      </w:r>
      <w:r w:rsidRPr="0073784B">
        <w:rPr>
          <w:rFonts w:ascii="Times New Roman" w:hAnsi="Times New Roman"/>
          <w:sz w:val="20"/>
        </w:rPr>
        <w:t xml:space="preserve">y Karl Löwith </w:t>
      </w:r>
      <w:r>
        <w:rPr>
          <w:rFonts w:ascii="Times New Roman" w:hAnsi="Times New Roman"/>
          <w:sz w:val="20"/>
        </w:rPr>
        <w:t xml:space="preserve">con su manejo del significado y fin de la historia en la antigüedad como en la modernidad </w:t>
      </w:r>
      <w:r w:rsidRPr="0073784B">
        <w:rPr>
          <w:rFonts w:ascii="Times New Roman" w:hAnsi="Times New Roman"/>
          <w:sz w:val="20"/>
        </w:rPr>
        <w:t>(</w:t>
      </w:r>
      <w:r w:rsidRPr="0073784B">
        <w:rPr>
          <w:rFonts w:ascii="Times New Roman" w:hAnsi="Times New Roman"/>
          <w:sz w:val="20"/>
          <w:lang w:val="es-ES"/>
        </w:rPr>
        <w:t>Scattola, 2008, 171-185).</w:t>
      </w:r>
    </w:p>
  </w:footnote>
  <w:footnote w:id="95">
    <w:p w14:paraId="711E6C8F" w14:textId="77777777" w:rsidR="00571E5A" w:rsidRPr="00C52D50" w:rsidRDefault="00571E5A" w:rsidP="00571E5A">
      <w:pPr>
        <w:pStyle w:val="Textonotapie"/>
        <w:rPr>
          <w:rFonts w:ascii="Times New Roman" w:hAnsi="Times New Roman"/>
          <w:sz w:val="20"/>
          <w:lang w:val="es-ES"/>
        </w:rPr>
      </w:pPr>
      <w:r>
        <w:rPr>
          <w:rStyle w:val="Refdenotaalpie"/>
        </w:rPr>
        <w:footnoteRef/>
      </w:r>
      <w:r>
        <w:t xml:space="preserve"> </w:t>
      </w:r>
      <w:r w:rsidRPr="0053433B">
        <w:rPr>
          <w:rStyle w:val="nfasis"/>
          <w:rFonts w:ascii="Times New Roman" w:eastAsiaTheme="majorEastAsia" w:hAnsi="Times New Roman" w:cs="Arial"/>
          <w:bCs/>
          <w:i w:val="0"/>
          <w:iCs w:val="0"/>
          <w:sz w:val="20"/>
          <w:szCs w:val="21"/>
          <w:shd w:val="clear" w:color="auto" w:fill="FFFFFF"/>
        </w:rPr>
        <w:t>Tamayo</w:t>
      </w:r>
      <w:r w:rsidRPr="0053433B">
        <w:rPr>
          <w:rFonts w:ascii="Times New Roman" w:hAnsi="Times New Roman" w:cs="Arial"/>
          <w:sz w:val="20"/>
          <w:szCs w:val="21"/>
          <w:shd w:val="clear" w:color="auto" w:fill="FFFFFF"/>
        </w:rPr>
        <w:t> y </w:t>
      </w:r>
      <w:r w:rsidRPr="0053433B">
        <w:rPr>
          <w:rStyle w:val="nfasis"/>
          <w:rFonts w:ascii="Times New Roman" w:eastAsiaTheme="majorEastAsia" w:hAnsi="Times New Roman" w:cs="Arial"/>
          <w:bCs/>
          <w:i w:val="0"/>
          <w:iCs w:val="0"/>
          <w:sz w:val="20"/>
          <w:szCs w:val="21"/>
          <w:shd w:val="clear" w:color="auto" w:fill="FFFFFF"/>
        </w:rPr>
        <w:t>Salmorán</w:t>
      </w:r>
      <w:r w:rsidRPr="0053433B">
        <w:rPr>
          <w:rFonts w:ascii="Times New Roman" w:hAnsi="Times New Roman" w:cs="Arial"/>
          <w:sz w:val="20"/>
          <w:szCs w:val="21"/>
          <w:shd w:val="clear" w:color="auto" w:fill="FFFFFF"/>
        </w:rPr>
        <w:t xml:space="preserve">, 2005, </w:t>
      </w:r>
      <w:r>
        <w:rPr>
          <w:rFonts w:ascii="Times New Roman" w:hAnsi="Times New Roman" w:cs="Arial"/>
          <w:sz w:val="20"/>
          <w:szCs w:val="21"/>
          <w:shd w:val="clear" w:color="auto" w:fill="FFFFFF"/>
        </w:rPr>
        <w:t>II, 34</w:t>
      </w:r>
      <w:r w:rsidRPr="0053433B">
        <w:rPr>
          <w:rFonts w:ascii="Times New Roman" w:hAnsi="Times New Roman" w:cs="Arial"/>
          <w:sz w:val="20"/>
          <w:szCs w:val="21"/>
          <w:shd w:val="clear" w:color="auto" w:fill="FFFFFF"/>
        </w:rPr>
        <w:t>.</w:t>
      </w:r>
    </w:p>
  </w:footnote>
  <w:footnote w:id="96">
    <w:p w14:paraId="691B2AFC" w14:textId="77777777" w:rsidR="00D55574" w:rsidRPr="003D3450" w:rsidRDefault="00D55574" w:rsidP="00D55574">
      <w:pPr>
        <w:pStyle w:val="Textonotapie"/>
        <w:rPr>
          <w:lang w:val="es-ES"/>
        </w:rPr>
      </w:pPr>
      <w:r>
        <w:rPr>
          <w:rStyle w:val="Refdenotaalpie"/>
        </w:rPr>
        <w:footnoteRef/>
      </w:r>
      <w:r>
        <w:t xml:space="preserve"> </w:t>
      </w:r>
      <w:r w:rsidRPr="00E256A9">
        <w:rPr>
          <w:rFonts w:ascii="Times New Roman" w:hAnsi="Times New Roman" w:cs="Arial"/>
          <w:sz w:val="20"/>
          <w:lang w:eastAsia="es-AR"/>
        </w:rPr>
        <w:t xml:space="preserve">Heller y Fehér, 1994, </w:t>
      </w:r>
      <w:r>
        <w:rPr>
          <w:rFonts w:ascii="Times New Roman" w:hAnsi="Times New Roman" w:cs="Arial"/>
          <w:sz w:val="20"/>
          <w:lang w:eastAsia="es-AR"/>
        </w:rPr>
        <w:t>156.</w:t>
      </w:r>
    </w:p>
  </w:footnote>
  <w:footnote w:id="97">
    <w:p w14:paraId="524CE5AE" w14:textId="77777777" w:rsidR="00D55574" w:rsidRPr="002D7DBC" w:rsidRDefault="00D55574" w:rsidP="00D55574">
      <w:pPr>
        <w:pStyle w:val="Textonotapie"/>
        <w:rPr>
          <w:lang w:val="es-ES"/>
        </w:rPr>
      </w:pPr>
      <w:r>
        <w:rPr>
          <w:rStyle w:val="Refdenotaalpie"/>
        </w:rPr>
        <w:footnoteRef/>
      </w:r>
      <w:r>
        <w:t xml:space="preserve"> </w:t>
      </w:r>
      <w:r w:rsidRPr="0055317C">
        <w:rPr>
          <w:rFonts w:ascii="Times New Roman" w:hAnsi="Times New Roman"/>
          <w:sz w:val="20"/>
          <w:lang w:val="es-ES"/>
        </w:rPr>
        <w:t>Cacciari, 2009, 273.</w:t>
      </w:r>
    </w:p>
  </w:footnote>
  <w:footnote w:id="98">
    <w:p w14:paraId="6B141FC5" w14:textId="77777777" w:rsidR="00D55574" w:rsidRPr="00702D3A" w:rsidRDefault="00D55574" w:rsidP="00D55574">
      <w:pPr>
        <w:pStyle w:val="Textonotapie"/>
        <w:rPr>
          <w:rFonts w:ascii="Times New Roman" w:hAnsi="Times New Roman"/>
          <w:sz w:val="20"/>
          <w:lang w:val="es-ES"/>
        </w:rPr>
      </w:pPr>
      <w:r>
        <w:rPr>
          <w:rStyle w:val="Refdenotaalpie"/>
        </w:rPr>
        <w:footnoteRef/>
      </w:r>
      <w:r>
        <w:t xml:space="preserve"> </w:t>
      </w:r>
      <w:r w:rsidRPr="00702D3A">
        <w:rPr>
          <w:rFonts w:ascii="Times New Roman" w:hAnsi="Times New Roman"/>
          <w:sz w:val="20"/>
          <w:lang w:val="es-ES"/>
        </w:rPr>
        <w:t>León Florido, 2017, 475-481.</w:t>
      </w:r>
    </w:p>
  </w:footnote>
  <w:footnote w:id="99">
    <w:p w14:paraId="63D56C22" w14:textId="2E647D99" w:rsidR="00C22296" w:rsidRPr="0040490A" w:rsidRDefault="00C22296">
      <w:pPr>
        <w:pStyle w:val="Textonotapie"/>
        <w:rPr>
          <w:rFonts w:ascii="Times New Roman" w:hAnsi="Times New Roman"/>
          <w:sz w:val="20"/>
          <w:lang w:val="es-ES"/>
        </w:rPr>
      </w:pPr>
      <w:r>
        <w:rPr>
          <w:rStyle w:val="Refdenotaalpie"/>
        </w:rPr>
        <w:footnoteRef/>
      </w:r>
      <w:r>
        <w:t xml:space="preserve"> </w:t>
      </w:r>
      <w:r w:rsidRPr="0040490A">
        <w:rPr>
          <w:rFonts w:ascii="Times New Roman" w:hAnsi="Times New Roman"/>
          <w:sz w:val="20"/>
        </w:rPr>
        <w:t xml:space="preserve">Consideraciones previas para el análisis de las </w:t>
      </w:r>
      <w:proofErr w:type="gramStart"/>
      <w:r w:rsidR="00495011">
        <w:rPr>
          <w:rFonts w:ascii="Times New Roman" w:hAnsi="Times New Roman"/>
          <w:b/>
          <w:i/>
          <w:sz w:val="20"/>
        </w:rPr>
        <w:t xml:space="preserve">  </w:t>
      </w:r>
      <w:r w:rsidRPr="0040490A">
        <w:rPr>
          <w:rFonts w:ascii="Times New Roman" w:hAnsi="Times New Roman"/>
          <w:sz w:val="20"/>
        </w:rPr>
        <w:t xml:space="preserve"> (</w:t>
      </w:r>
      <w:proofErr w:type="gramEnd"/>
      <w:r w:rsidRPr="005721F0">
        <w:rPr>
          <w:rFonts w:ascii="Times New Roman" w:hAnsi="Times New Roman"/>
          <w:sz w:val="20"/>
          <w:lang w:val="es-ES"/>
        </w:rPr>
        <w:t>Le</w:t>
      </w:r>
      <w:r w:rsidRPr="0040490A">
        <w:rPr>
          <w:rFonts w:ascii="Times New Roman" w:hAnsi="Times New Roman"/>
          <w:sz w:val="20"/>
          <w:lang w:val="es-ES"/>
        </w:rPr>
        <w:t>mus</w:t>
      </w:r>
      <w:r w:rsidRPr="005721F0">
        <w:rPr>
          <w:rFonts w:ascii="Times New Roman" w:hAnsi="Times New Roman"/>
          <w:sz w:val="20"/>
          <w:lang w:val="es-ES"/>
        </w:rPr>
        <w:t xml:space="preserve"> </w:t>
      </w:r>
      <w:r w:rsidRPr="0040490A">
        <w:rPr>
          <w:rFonts w:ascii="Times New Roman" w:hAnsi="Times New Roman"/>
          <w:sz w:val="20"/>
          <w:lang w:val="es-ES"/>
        </w:rPr>
        <w:t>Delga</w:t>
      </w:r>
      <w:r w:rsidRPr="005721F0">
        <w:rPr>
          <w:rFonts w:ascii="Times New Roman" w:hAnsi="Times New Roman"/>
          <w:sz w:val="20"/>
          <w:lang w:val="es-ES"/>
        </w:rPr>
        <w:t>do, 201</w:t>
      </w:r>
      <w:r w:rsidRPr="0040490A">
        <w:rPr>
          <w:rFonts w:ascii="Times New Roman" w:hAnsi="Times New Roman"/>
          <w:sz w:val="20"/>
          <w:lang w:val="es-ES"/>
        </w:rPr>
        <w:t>4</w:t>
      </w:r>
      <w:r w:rsidRPr="0040490A">
        <w:rPr>
          <w:rFonts w:ascii="Times New Roman" w:hAnsi="Times New Roman"/>
          <w:sz w:val="20"/>
          <w:lang w:val="es-ES"/>
        </w:rPr>
        <w:t>, 90-94</w:t>
      </w:r>
      <w:r w:rsidRPr="005721F0">
        <w:rPr>
          <w:rFonts w:ascii="Times New Roman" w:hAnsi="Times New Roman"/>
          <w:sz w:val="20"/>
          <w:lang w:val="es-ES"/>
        </w:rPr>
        <w:t>)</w:t>
      </w:r>
      <w:r w:rsidRPr="0040490A">
        <w:rPr>
          <w:rFonts w:ascii="Times New Roman" w:hAnsi="Times New Roman"/>
          <w:sz w:val="20"/>
          <w:lang w:val="es-ES"/>
        </w:rPr>
        <w:t>.</w:t>
      </w:r>
    </w:p>
  </w:footnote>
  <w:footnote w:id="100">
    <w:p w14:paraId="6157A6CF" w14:textId="77777777" w:rsidR="00EE189D" w:rsidRPr="006840D4" w:rsidRDefault="00EE189D" w:rsidP="00EE189D">
      <w:pPr>
        <w:pStyle w:val="Textonotapie"/>
        <w:rPr>
          <w:rFonts w:ascii="Times New Roman" w:hAnsi="Times New Roman"/>
          <w:sz w:val="20"/>
          <w:lang w:val="es-ES"/>
        </w:rPr>
      </w:pPr>
      <w:r>
        <w:rPr>
          <w:rStyle w:val="Refdenotaalpie"/>
        </w:rPr>
        <w:footnoteRef/>
      </w:r>
      <w:r>
        <w:t xml:space="preserve"> </w:t>
      </w:r>
      <w:bookmarkStart w:id="26" w:name="_Hlk157363626"/>
      <w:r w:rsidRPr="006840D4">
        <w:rPr>
          <w:rFonts w:ascii="Times New Roman" w:hAnsi="Times New Roman"/>
          <w:sz w:val="20"/>
          <w:lang w:val="es-ES"/>
        </w:rPr>
        <w:t xml:space="preserve">Heller y Fehér, 1994, </w:t>
      </w:r>
      <w:bookmarkEnd w:id="26"/>
      <w:r w:rsidRPr="006840D4">
        <w:rPr>
          <w:rFonts w:ascii="Times New Roman" w:hAnsi="Times New Roman"/>
          <w:sz w:val="20"/>
          <w:lang w:val="es-ES"/>
        </w:rPr>
        <w:t>138</w:t>
      </w:r>
      <w:r>
        <w:rPr>
          <w:rFonts w:ascii="Times New Roman" w:hAnsi="Times New Roman"/>
          <w:sz w:val="20"/>
          <w:lang w:val="es-ES"/>
        </w:rPr>
        <w:t xml:space="preserve"> y 240</w:t>
      </w:r>
      <w:r w:rsidRPr="006840D4">
        <w:rPr>
          <w:rFonts w:ascii="Times New Roman" w:hAnsi="Times New Roman"/>
          <w:sz w:val="20"/>
          <w:lang w:val="es-ES"/>
        </w:rPr>
        <w:t>.</w:t>
      </w:r>
    </w:p>
  </w:footnote>
  <w:footnote w:id="101">
    <w:p w14:paraId="7E13C76B" w14:textId="77777777" w:rsidR="00D55574" w:rsidRPr="00095B92" w:rsidRDefault="00D55574" w:rsidP="00D55574">
      <w:pPr>
        <w:pStyle w:val="Textonotapie"/>
        <w:rPr>
          <w:rFonts w:ascii="Times New Roman" w:hAnsi="Times New Roman"/>
          <w:sz w:val="20"/>
          <w:lang w:val="es-ES"/>
        </w:rPr>
      </w:pPr>
      <w:r>
        <w:rPr>
          <w:rStyle w:val="Refdenotaalpie"/>
        </w:rPr>
        <w:footnoteRef/>
      </w:r>
      <w:r>
        <w:t xml:space="preserve"> </w:t>
      </w:r>
      <w:r w:rsidRPr="00095B92">
        <w:rPr>
          <w:rStyle w:val="nfasis"/>
          <w:rFonts w:ascii="Times New Roman" w:hAnsi="Times New Roman" w:cs="Arial"/>
          <w:bCs/>
          <w:i w:val="0"/>
          <w:iCs w:val="0"/>
          <w:sz w:val="20"/>
          <w:szCs w:val="21"/>
          <w:shd w:val="clear" w:color="auto" w:fill="FFFFFF"/>
        </w:rPr>
        <w:t>Rosanvallon</w:t>
      </w:r>
      <w:r w:rsidRPr="00095B92">
        <w:rPr>
          <w:rFonts w:ascii="Times New Roman" w:hAnsi="Times New Roman" w:cs="Arial"/>
          <w:sz w:val="20"/>
          <w:szCs w:val="21"/>
          <w:shd w:val="clear" w:color="auto" w:fill="FFFFFF"/>
        </w:rPr>
        <w:t xml:space="preserve">, 2007, </w:t>
      </w:r>
      <w:r>
        <w:rPr>
          <w:rFonts w:ascii="Times New Roman" w:hAnsi="Times New Roman" w:cs="Arial"/>
          <w:sz w:val="20"/>
          <w:szCs w:val="21"/>
          <w:shd w:val="clear" w:color="auto" w:fill="FFFFFF"/>
        </w:rPr>
        <w:t>219</w:t>
      </w:r>
      <w:r w:rsidRPr="00095B92">
        <w:rPr>
          <w:rFonts w:ascii="Times New Roman" w:hAnsi="Times New Roman" w:cs="Arial"/>
          <w:sz w:val="20"/>
          <w:szCs w:val="21"/>
          <w:shd w:val="clear" w:color="auto" w:fill="FFFFFF"/>
        </w:rPr>
        <w:t>.</w:t>
      </w:r>
    </w:p>
  </w:footnote>
  <w:footnote w:id="102">
    <w:p w14:paraId="57D641A4" w14:textId="77777777" w:rsidR="00D55574" w:rsidRPr="002A6AA7" w:rsidRDefault="00D55574" w:rsidP="00D55574">
      <w:pPr>
        <w:pStyle w:val="Textonotapie"/>
        <w:rPr>
          <w:rFonts w:ascii="Times New Roman" w:hAnsi="Times New Roman"/>
          <w:sz w:val="20"/>
          <w:lang w:val="es-ES"/>
        </w:rPr>
      </w:pPr>
      <w:r>
        <w:rPr>
          <w:rStyle w:val="Refdenotaalpie"/>
        </w:rPr>
        <w:footnoteRef/>
      </w:r>
      <w:r>
        <w:t xml:space="preserve"> </w:t>
      </w:r>
      <w:r w:rsidRPr="002A6AA7">
        <w:rPr>
          <w:rFonts w:ascii="Times New Roman" w:hAnsi="Times New Roman"/>
          <w:sz w:val="20"/>
          <w:lang w:val="es-ES"/>
        </w:rPr>
        <w:t>El problema de la soberanía como problema de la forma jurídica y de la decisión, en Kahn, 2012, 99-135</w:t>
      </w:r>
    </w:p>
  </w:footnote>
  <w:footnote w:id="103">
    <w:p w14:paraId="51A10E76" w14:textId="77777777" w:rsidR="00D55574" w:rsidRPr="00E86C91" w:rsidRDefault="00D55574" w:rsidP="00D55574">
      <w:pPr>
        <w:pStyle w:val="Textonotapie"/>
        <w:rPr>
          <w:lang w:val="es-ES"/>
        </w:rPr>
      </w:pPr>
      <w:r>
        <w:rPr>
          <w:rStyle w:val="Refdenotaalpie"/>
        </w:rPr>
        <w:footnoteRef/>
      </w:r>
      <w:r>
        <w:t xml:space="preserve"> </w:t>
      </w:r>
      <w:r w:rsidRPr="00E86C91">
        <w:rPr>
          <w:rFonts w:ascii="Times New Roman" w:hAnsi="Times New Roman"/>
          <w:sz w:val="20"/>
        </w:rPr>
        <w:t>Herrero, 2015, 131.</w:t>
      </w:r>
    </w:p>
  </w:footnote>
  <w:footnote w:id="104">
    <w:p w14:paraId="2AB4B590" w14:textId="77777777" w:rsidR="00D55574" w:rsidRPr="00994478" w:rsidRDefault="00D55574" w:rsidP="00D55574">
      <w:pPr>
        <w:pStyle w:val="Textonotapie"/>
        <w:rPr>
          <w:rFonts w:ascii="Times New Roman" w:hAnsi="Times New Roman"/>
          <w:sz w:val="20"/>
          <w:lang w:val="es-ES"/>
        </w:rPr>
      </w:pPr>
      <w:r>
        <w:rPr>
          <w:rStyle w:val="Refdenotaalpie"/>
        </w:rPr>
        <w:footnoteRef/>
      </w:r>
      <w:r>
        <w:t xml:space="preserve"> </w:t>
      </w:r>
      <w:r w:rsidRPr="00994478">
        <w:rPr>
          <w:rFonts w:ascii="Times New Roman" w:hAnsi="Times New Roman"/>
          <w:sz w:val="20"/>
          <w:lang w:val="es-ES"/>
        </w:rPr>
        <w:t>Josep Bech (2000) desarrolla la crítica de Blumenberg a l</w:t>
      </w:r>
      <w:r>
        <w:rPr>
          <w:rFonts w:ascii="Times New Roman" w:hAnsi="Times New Roman"/>
          <w:sz w:val="20"/>
          <w:lang w:val="es-ES"/>
        </w:rPr>
        <w:t>a identidad sustancialista de las</w:t>
      </w:r>
      <w:r w:rsidRPr="00994478">
        <w:rPr>
          <w:rFonts w:ascii="Times New Roman" w:hAnsi="Times New Roman"/>
          <w:sz w:val="20"/>
          <w:lang w:val="es-ES"/>
        </w:rPr>
        <w:t xml:space="preserve"> tesis secularizadoras </w:t>
      </w:r>
      <w:r>
        <w:rPr>
          <w:rFonts w:ascii="Times New Roman" w:hAnsi="Times New Roman"/>
          <w:sz w:val="20"/>
          <w:lang w:val="es-ES"/>
        </w:rPr>
        <w:t xml:space="preserve">y continuistas </w:t>
      </w:r>
      <w:r w:rsidRPr="00994478">
        <w:rPr>
          <w:rFonts w:ascii="Times New Roman" w:hAnsi="Times New Roman"/>
          <w:sz w:val="20"/>
          <w:lang w:val="es-ES"/>
        </w:rPr>
        <w:t>de Löwith y Taubes (Bech, 2000, 20</w:t>
      </w:r>
      <w:r>
        <w:rPr>
          <w:rFonts w:ascii="Times New Roman" w:hAnsi="Times New Roman"/>
          <w:sz w:val="20"/>
          <w:lang w:val="es-ES"/>
        </w:rPr>
        <w:t>7</w:t>
      </w:r>
      <w:r w:rsidRPr="00994478">
        <w:rPr>
          <w:rFonts w:ascii="Times New Roman" w:hAnsi="Times New Roman"/>
          <w:sz w:val="20"/>
          <w:lang w:val="es-ES"/>
        </w:rPr>
        <w:t>-212).</w:t>
      </w:r>
      <w:r>
        <w:rPr>
          <w:rFonts w:ascii="Times New Roman" w:hAnsi="Times New Roman"/>
          <w:sz w:val="20"/>
          <w:lang w:val="es-ES"/>
        </w:rPr>
        <w:t xml:space="preserve"> Y Simona Forti desarrolla la crítica de Arendt a la tesis continuista de Eric Voegelin (Forti, 2001, 261-263).</w:t>
      </w:r>
    </w:p>
  </w:footnote>
  <w:footnote w:id="105">
    <w:p w14:paraId="71A60FFB" w14:textId="77777777" w:rsidR="00D55574" w:rsidRPr="003D4919" w:rsidRDefault="00D55574" w:rsidP="00D55574">
      <w:pPr>
        <w:pStyle w:val="Textonotapie"/>
        <w:rPr>
          <w:lang w:val="es-ES"/>
        </w:rPr>
      </w:pPr>
      <w:r>
        <w:rPr>
          <w:rStyle w:val="Refdenotaalpie"/>
        </w:rPr>
        <w:footnoteRef/>
      </w:r>
      <w:r>
        <w:t xml:space="preserve"> </w:t>
      </w:r>
      <w:r w:rsidRPr="00DE6B9C">
        <w:rPr>
          <w:rFonts w:ascii="Times New Roman" w:hAnsi="Times New Roman"/>
          <w:sz w:val="20"/>
          <w:lang w:val="es-ES"/>
        </w:rPr>
        <w:t>Levi, 1997, citado en De Piero, 2008.</w:t>
      </w:r>
    </w:p>
  </w:footnote>
  <w:footnote w:id="106">
    <w:p w14:paraId="0ABFF2A5" w14:textId="77777777" w:rsidR="00D55574" w:rsidRPr="00596A32" w:rsidRDefault="00D55574" w:rsidP="00D55574">
      <w:pPr>
        <w:pStyle w:val="Textonotapie"/>
        <w:rPr>
          <w:sz w:val="20"/>
          <w:lang w:val="es-ES"/>
        </w:rPr>
      </w:pPr>
      <w:r>
        <w:rPr>
          <w:rStyle w:val="Refdenotaalpie"/>
        </w:rPr>
        <w:footnoteRef/>
      </w:r>
      <w:r>
        <w:t xml:space="preserve"> </w:t>
      </w:r>
      <w:r w:rsidRPr="00596A32">
        <w:rPr>
          <w:rFonts w:ascii="Times New Roman" w:hAnsi="Times New Roman" w:cs="Arial"/>
          <w:sz w:val="20"/>
          <w:lang w:eastAsia="es-AR"/>
        </w:rPr>
        <w:t>Perspectivas teóricas para abordar la nación y el nacionalismo, en Márquez Restrepo, 2011.</w:t>
      </w:r>
    </w:p>
  </w:footnote>
  <w:footnote w:id="107">
    <w:p w14:paraId="51ADCFDE" w14:textId="77777777" w:rsidR="00541B70" w:rsidRPr="008E317F" w:rsidRDefault="00541B70" w:rsidP="00541B70">
      <w:pPr>
        <w:pStyle w:val="Textonotapie"/>
        <w:rPr>
          <w:rFonts w:ascii="Times New Roman" w:hAnsi="Times New Roman"/>
          <w:sz w:val="20"/>
          <w:lang w:val="es-ES"/>
        </w:rPr>
      </w:pPr>
      <w:r>
        <w:rPr>
          <w:rStyle w:val="Refdenotaalpie"/>
        </w:rPr>
        <w:footnoteRef/>
      </w:r>
      <w:r>
        <w:t xml:space="preserve"> </w:t>
      </w:r>
      <w:r w:rsidRPr="008E317F">
        <w:rPr>
          <w:rFonts w:ascii="Times New Roman" w:hAnsi="Times New Roman"/>
          <w:sz w:val="20"/>
        </w:rPr>
        <w:t xml:space="preserve">La teoría de Gellner sobre el nacionalismo </w:t>
      </w:r>
      <w:r>
        <w:rPr>
          <w:rFonts w:ascii="Times New Roman" w:hAnsi="Times New Roman"/>
          <w:sz w:val="20"/>
        </w:rPr>
        <w:t xml:space="preserve">como producto exclusivo de una modernidad centrada en la alta cultura </w:t>
      </w:r>
      <w:r w:rsidRPr="008E317F">
        <w:rPr>
          <w:rFonts w:ascii="Times New Roman" w:hAnsi="Times New Roman"/>
          <w:sz w:val="20"/>
        </w:rPr>
        <w:t>(</w:t>
      </w:r>
      <w:r w:rsidRPr="008E317F">
        <w:rPr>
          <w:rFonts w:ascii="Times New Roman" w:hAnsi="Times New Roman" w:cs="Arial"/>
          <w:sz w:val="20"/>
          <w:lang w:eastAsia="es-AR"/>
        </w:rPr>
        <w:t>Smith, 1996</w:t>
      </w:r>
      <w:r>
        <w:rPr>
          <w:rFonts w:ascii="Times New Roman" w:hAnsi="Times New Roman" w:cs="Arial"/>
          <w:sz w:val="20"/>
          <w:lang w:eastAsia="es-AR"/>
        </w:rPr>
        <w:t>, 373</w:t>
      </w:r>
      <w:r w:rsidRPr="008E317F">
        <w:rPr>
          <w:rFonts w:ascii="Times New Roman" w:hAnsi="Times New Roman" w:cs="Arial"/>
          <w:sz w:val="20"/>
          <w:lang w:eastAsia="es-AR"/>
        </w:rPr>
        <w:t>).</w:t>
      </w:r>
    </w:p>
  </w:footnote>
  <w:footnote w:id="108">
    <w:p w14:paraId="140C53AA" w14:textId="77777777" w:rsidR="00541B70" w:rsidRPr="003C4491" w:rsidRDefault="00541B70" w:rsidP="00541B70">
      <w:pPr>
        <w:pStyle w:val="Textonotapie"/>
        <w:rPr>
          <w:rFonts w:ascii="Times New Roman" w:hAnsi="Times New Roman"/>
          <w:sz w:val="20"/>
          <w:lang w:val="es-ES"/>
        </w:rPr>
      </w:pPr>
      <w:r>
        <w:rPr>
          <w:rStyle w:val="Refdenotaalpie"/>
        </w:rPr>
        <w:footnoteRef/>
      </w:r>
      <w:r>
        <w:t xml:space="preserve"> </w:t>
      </w:r>
      <w:r w:rsidRPr="003C4491">
        <w:rPr>
          <w:rFonts w:ascii="Times New Roman" w:hAnsi="Times New Roman"/>
          <w:sz w:val="20"/>
          <w:lang w:val="es-ES"/>
        </w:rPr>
        <w:t>Márquez Restrepo, 2011, 571.</w:t>
      </w:r>
    </w:p>
  </w:footnote>
  <w:footnote w:id="109">
    <w:p w14:paraId="37F25655" w14:textId="77777777" w:rsidR="00541B70" w:rsidRPr="0058736A" w:rsidRDefault="00541B70" w:rsidP="00541B70">
      <w:pPr>
        <w:pStyle w:val="Textonotapie"/>
        <w:rPr>
          <w:rFonts w:ascii="Times New Roman" w:hAnsi="Times New Roman" w:cs="Arial"/>
          <w:bCs/>
          <w:sz w:val="20"/>
          <w:szCs w:val="21"/>
          <w:shd w:val="clear" w:color="auto" w:fill="FFFFFF"/>
        </w:rPr>
      </w:pPr>
      <w:r>
        <w:rPr>
          <w:rStyle w:val="Refdenotaalpie"/>
        </w:rPr>
        <w:footnoteRef/>
      </w:r>
      <w:r>
        <w:t xml:space="preserve"> </w:t>
      </w:r>
      <w:r w:rsidRPr="00A10270">
        <w:rPr>
          <w:rFonts w:ascii="Times New Roman" w:hAnsi="Times New Roman"/>
          <w:sz w:val="20"/>
        </w:rPr>
        <w:t xml:space="preserve">Acerca de qué fue primero ¿La nación o el </w:t>
      </w:r>
      <w:r w:rsidRPr="00A10270">
        <w:rPr>
          <w:rStyle w:val="nfasis"/>
          <w:rFonts w:ascii="Times New Roman" w:hAnsi="Times New Roman" w:cs="Arial"/>
          <w:bCs/>
          <w:i w:val="0"/>
          <w:iCs w:val="0"/>
          <w:sz w:val="20"/>
          <w:szCs w:val="21"/>
          <w:shd w:val="clear" w:color="auto" w:fill="FFFFFF"/>
        </w:rPr>
        <w:t>nacionalismo</w:t>
      </w:r>
      <w:r>
        <w:rPr>
          <w:rStyle w:val="nfasis"/>
          <w:rFonts w:ascii="Times New Roman" w:hAnsi="Times New Roman" w:cs="Arial"/>
          <w:bCs/>
          <w:i w:val="0"/>
          <w:iCs w:val="0"/>
          <w:sz w:val="20"/>
          <w:szCs w:val="21"/>
          <w:shd w:val="clear" w:color="auto" w:fill="FFFFFF"/>
        </w:rPr>
        <w:t xml:space="preserve">? </w:t>
      </w:r>
      <w:r w:rsidRPr="008041FB">
        <w:rPr>
          <w:rFonts w:ascii="Times New Roman" w:hAnsi="Times New Roman"/>
          <w:sz w:val="20"/>
        </w:rPr>
        <w:t>(</w:t>
      </w:r>
      <w:r w:rsidRPr="008041FB">
        <w:rPr>
          <w:rStyle w:val="nfasis"/>
          <w:rFonts w:ascii="Times New Roman" w:hAnsi="Times New Roman" w:cs="Arial"/>
          <w:bCs/>
          <w:i w:val="0"/>
          <w:iCs w:val="0"/>
          <w:sz w:val="20"/>
          <w:szCs w:val="21"/>
          <w:shd w:val="clear" w:color="auto" w:fill="FFFFFF"/>
        </w:rPr>
        <w:t>Contreras, 2002</w:t>
      </w:r>
      <w:r>
        <w:rPr>
          <w:rStyle w:val="nfasis"/>
          <w:rFonts w:ascii="Times New Roman" w:hAnsi="Times New Roman" w:cs="Arial"/>
          <w:bCs/>
          <w:i w:val="0"/>
          <w:iCs w:val="0"/>
          <w:sz w:val="20"/>
          <w:szCs w:val="21"/>
          <w:shd w:val="clear" w:color="auto" w:fill="FFFFFF"/>
        </w:rPr>
        <w:t>, 278</w:t>
      </w:r>
      <w:r w:rsidRPr="008041FB">
        <w:rPr>
          <w:rStyle w:val="nfasis"/>
          <w:rFonts w:ascii="Times New Roman" w:hAnsi="Times New Roman" w:cs="Arial"/>
          <w:bCs/>
          <w:i w:val="0"/>
          <w:iCs w:val="0"/>
          <w:sz w:val="20"/>
          <w:szCs w:val="21"/>
          <w:shd w:val="clear" w:color="auto" w:fill="FFFFFF"/>
        </w:rPr>
        <w:t>).</w:t>
      </w:r>
    </w:p>
  </w:footnote>
  <w:footnote w:id="110">
    <w:p w14:paraId="66E6CFD8" w14:textId="77777777" w:rsidR="00541B70" w:rsidRPr="00A10270" w:rsidRDefault="00541B70" w:rsidP="00541B70">
      <w:pPr>
        <w:pStyle w:val="Textonotapie"/>
        <w:rPr>
          <w:rFonts w:ascii="Times New Roman" w:hAnsi="Times New Roman"/>
          <w:sz w:val="20"/>
          <w:lang w:val="es-ES"/>
        </w:rPr>
      </w:pPr>
      <w:r>
        <w:rPr>
          <w:rStyle w:val="Refdenotaalpie"/>
        </w:rPr>
        <w:footnoteRef/>
      </w:r>
      <w:r>
        <w:t xml:space="preserve"> </w:t>
      </w:r>
      <w:r w:rsidRPr="00A10270">
        <w:rPr>
          <w:rFonts w:ascii="Times New Roman" w:hAnsi="Times New Roman"/>
          <w:sz w:val="20"/>
          <w:lang w:val="es-ES"/>
        </w:rPr>
        <w:t>Kedourie, 1988, citado en Contreras, 2002, 282.</w:t>
      </w:r>
    </w:p>
  </w:footnote>
  <w:footnote w:id="111">
    <w:p w14:paraId="3FC090EC" w14:textId="77777777" w:rsidR="00541B70" w:rsidRPr="00E95FDC" w:rsidRDefault="00541B70" w:rsidP="00541B70">
      <w:pPr>
        <w:pStyle w:val="Textonotapie"/>
        <w:rPr>
          <w:lang w:val="es-ES"/>
        </w:rPr>
      </w:pPr>
      <w:r>
        <w:rPr>
          <w:rStyle w:val="Refdenotaalpie"/>
        </w:rPr>
        <w:footnoteRef/>
      </w:r>
      <w:r>
        <w:t xml:space="preserve"> </w:t>
      </w:r>
      <w:r w:rsidRPr="008041FB">
        <w:rPr>
          <w:rStyle w:val="nfasis"/>
          <w:rFonts w:ascii="Times New Roman" w:hAnsi="Times New Roman" w:cs="Arial"/>
          <w:bCs/>
          <w:i w:val="0"/>
          <w:iCs w:val="0"/>
          <w:sz w:val="20"/>
          <w:szCs w:val="21"/>
          <w:shd w:val="clear" w:color="auto" w:fill="FFFFFF"/>
        </w:rPr>
        <w:t>Contreras, 2002</w:t>
      </w:r>
      <w:r>
        <w:rPr>
          <w:rStyle w:val="nfasis"/>
          <w:rFonts w:ascii="Times New Roman" w:hAnsi="Times New Roman" w:cs="Arial"/>
          <w:bCs/>
          <w:i w:val="0"/>
          <w:iCs w:val="0"/>
          <w:sz w:val="20"/>
          <w:szCs w:val="21"/>
          <w:shd w:val="clear" w:color="auto" w:fill="FFFFFF"/>
        </w:rPr>
        <w:t>, 265.</w:t>
      </w:r>
    </w:p>
  </w:footnote>
  <w:footnote w:id="112">
    <w:p w14:paraId="00CC4B22" w14:textId="77777777" w:rsidR="00D55574" w:rsidRPr="00D06099" w:rsidRDefault="00D55574" w:rsidP="00D55574">
      <w:pPr>
        <w:pStyle w:val="Textonotapie"/>
        <w:rPr>
          <w:sz w:val="20"/>
          <w:lang w:val="es-ES"/>
        </w:rPr>
      </w:pPr>
      <w:r>
        <w:rPr>
          <w:rStyle w:val="Refdenotaalpie"/>
        </w:rPr>
        <w:footnoteRef/>
      </w:r>
      <w:r>
        <w:t xml:space="preserve"> </w:t>
      </w:r>
      <w:r w:rsidRPr="00EF7D08">
        <w:rPr>
          <w:rFonts w:ascii="Times New Roman" w:hAnsi="Times New Roman"/>
          <w:sz w:val="20"/>
        </w:rPr>
        <w:t>Para su crítica Adrian Hastings formuló seis tesis alrededor de las lenguas vernáculas y los textos sagrados, y cuatro ideas centrales sobre Europa occidental y el nacimiento de la nación inglesa (Patiño Villa, 2006, 44-60).</w:t>
      </w:r>
      <w:r>
        <w:rPr>
          <w:rFonts w:ascii="Times New Roman" w:hAnsi="Times New Roman"/>
          <w:sz w:val="20"/>
        </w:rPr>
        <w:t xml:space="preserve">  </w:t>
      </w:r>
    </w:p>
  </w:footnote>
  <w:footnote w:id="113">
    <w:p w14:paraId="386B0AC1" w14:textId="77777777" w:rsidR="00D55574" w:rsidRPr="00767854" w:rsidRDefault="00D55574" w:rsidP="00D55574">
      <w:pPr>
        <w:pStyle w:val="Textonotapie"/>
        <w:rPr>
          <w:sz w:val="20"/>
          <w:lang w:val="es-ES"/>
        </w:rPr>
      </w:pPr>
      <w:r>
        <w:rPr>
          <w:rStyle w:val="Refdenotaalpie"/>
        </w:rPr>
        <w:footnoteRef/>
      </w:r>
      <w:r>
        <w:t xml:space="preserve"> </w:t>
      </w:r>
      <w:r w:rsidRPr="00767854">
        <w:rPr>
          <w:rFonts w:ascii="Times New Roman" w:hAnsi="Times New Roman"/>
          <w:sz w:val="20"/>
        </w:rPr>
        <w:t>Tamayo y Salmorán, 2005, IV, 105.</w:t>
      </w:r>
    </w:p>
  </w:footnote>
  <w:footnote w:id="114">
    <w:p w14:paraId="6B817724" w14:textId="285C6C1D" w:rsidR="00AE70F2" w:rsidRPr="00AE70F2" w:rsidRDefault="00AE70F2">
      <w:pPr>
        <w:pStyle w:val="Textonotapie"/>
        <w:rPr>
          <w:rFonts w:ascii="Times New Roman" w:hAnsi="Times New Roman"/>
          <w:sz w:val="24"/>
          <w:lang w:val="es-ES"/>
        </w:rPr>
      </w:pPr>
      <w:r>
        <w:rPr>
          <w:rStyle w:val="Refdenotaalpie"/>
        </w:rPr>
        <w:footnoteRef/>
      </w:r>
      <w:r>
        <w:t xml:space="preserve"> </w:t>
      </w:r>
      <w:r w:rsidRPr="00AE70F2">
        <w:rPr>
          <w:rFonts w:ascii="Times New Roman" w:hAnsi="Times New Roman"/>
          <w:sz w:val="24"/>
          <w:lang w:val="es-ES"/>
        </w:rPr>
        <w:t>Espejo Muriel, 1999, 22.</w:t>
      </w:r>
    </w:p>
  </w:footnote>
  <w:footnote w:id="115">
    <w:p w14:paraId="7310CDD1" w14:textId="77777777" w:rsidR="00505D69" w:rsidRPr="0041174A" w:rsidRDefault="00505D69" w:rsidP="00505D69">
      <w:pPr>
        <w:pStyle w:val="Textonotapie"/>
        <w:rPr>
          <w:rFonts w:ascii="Times New Roman" w:hAnsi="Times New Roman"/>
          <w:sz w:val="20"/>
          <w:lang w:val="es-ES"/>
        </w:rPr>
      </w:pPr>
      <w:r>
        <w:rPr>
          <w:rStyle w:val="Refdenotaalpie"/>
        </w:rPr>
        <w:footnoteRef/>
      </w:r>
      <w:r>
        <w:t xml:space="preserve"> </w:t>
      </w:r>
      <w:r w:rsidRPr="0041174A">
        <w:rPr>
          <w:rFonts w:ascii="Times New Roman" w:hAnsi="Times New Roman"/>
          <w:sz w:val="20"/>
        </w:rPr>
        <w:t>Al derrocamiento del primer emperador le siguió la dinastía Han</w:t>
      </w:r>
    </w:p>
  </w:footnote>
  <w:footnote w:id="116">
    <w:p w14:paraId="4DB293D5" w14:textId="7B1B09B8" w:rsidR="00F4493A" w:rsidRPr="0029209D" w:rsidRDefault="00F4493A">
      <w:pPr>
        <w:pStyle w:val="Textonotapie"/>
        <w:rPr>
          <w:rFonts w:ascii="Times New Roman" w:hAnsi="Times New Roman"/>
          <w:sz w:val="20"/>
          <w:lang w:val="es-ES"/>
        </w:rPr>
      </w:pPr>
      <w:r>
        <w:rPr>
          <w:rStyle w:val="Refdenotaalpie"/>
        </w:rPr>
        <w:footnoteRef/>
      </w:r>
      <w:r>
        <w:t xml:space="preserve"> </w:t>
      </w:r>
      <w:r w:rsidR="00957182" w:rsidRPr="006717DA">
        <w:rPr>
          <w:rFonts w:ascii="Times New Roman" w:hAnsi="Times New Roman"/>
          <w:sz w:val="20"/>
        </w:rPr>
        <w:t>Ribera, 2005, 118.</w:t>
      </w:r>
      <w:r w:rsidR="00957182">
        <w:t xml:space="preserve"> </w:t>
      </w:r>
      <w:r w:rsidR="008A306C" w:rsidRPr="0029209D">
        <w:rPr>
          <w:rFonts w:ascii="Times New Roman" w:hAnsi="Times New Roman" w:cs="Arial"/>
          <w:sz w:val="20"/>
          <w:szCs w:val="24"/>
          <w:lang w:eastAsia="es-AR"/>
        </w:rPr>
        <w:t>La histori</w:t>
      </w:r>
      <w:r w:rsidR="005A7EB0">
        <w:rPr>
          <w:rFonts w:ascii="Times New Roman" w:hAnsi="Times New Roman" w:cs="Arial"/>
          <w:sz w:val="20"/>
          <w:szCs w:val="24"/>
          <w:lang w:eastAsia="es-AR"/>
        </w:rPr>
        <w:t>ografía</w:t>
      </w:r>
      <w:r w:rsidR="008A306C" w:rsidRPr="0029209D">
        <w:rPr>
          <w:rFonts w:ascii="Times New Roman" w:hAnsi="Times New Roman" w:cs="Arial"/>
          <w:sz w:val="20"/>
          <w:szCs w:val="24"/>
          <w:lang w:eastAsia="es-AR"/>
        </w:rPr>
        <w:t xml:space="preserve"> china </w:t>
      </w:r>
      <w:r w:rsidR="005A7EB0">
        <w:rPr>
          <w:rFonts w:ascii="Times New Roman" w:hAnsi="Times New Roman" w:cs="Arial"/>
          <w:sz w:val="20"/>
          <w:szCs w:val="24"/>
          <w:lang w:eastAsia="es-AR"/>
        </w:rPr>
        <w:t>de Liu Zongyuan</w:t>
      </w:r>
      <w:r w:rsidR="00B54902">
        <w:rPr>
          <w:rFonts w:ascii="Times New Roman" w:hAnsi="Times New Roman" w:cs="Arial"/>
          <w:sz w:val="20"/>
          <w:szCs w:val="24"/>
          <w:lang w:eastAsia="es-AR"/>
        </w:rPr>
        <w:t>,</w:t>
      </w:r>
      <w:r w:rsidR="005A7EB0">
        <w:rPr>
          <w:rFonts w:ascii="Times New Roman" w:hAnsi="Times New Roman" w:cs="Arial"/>
          <w:sz w:val="20"/>
          <w:szCs w:val="24"/>
          <w:lang w:eastAsia="es-AR"/>
        </w:rPr>
        <w:t xml:space="preserve"> Guo Moruo</w:t>
      </w:r>
      <w:r w:rsidR="00B54902">
        <w:rPr>
          <w:rFonts w:ascii="Times New Roman" w:hAnsi="Times New Roman" w:cs="Arial"/>
          <w:sz w:val="20"/>
          <w:szCs w:val="24"/>
          <w:lang w:eastAsia="es-AR"/>
        </w:rPr>
        <w:t>, Lü Buwei,</w:t>
      </w:r>
      <w:r w:rsidR="005A7EB0">
        <w:rPr>
          <w:rFonts w:ascii="Times New Roman" w:hAnsi="Times New Roman" w:cs="Arial"/>
          <w:sz w:val="20"/>
          <w:szCs w:val="24"/>
          <w:lang w:eastAsia="es-AR"/>
        </w:rPr>
        <w:t xml:space="preserve"> </w:t>
      </w:r>
      <w:r w:rsidR="00B54902">
        <w:rPr>
          <w:rFonts w:ascii="Times New Roman" w:hAnsi="Times New Roman" w:cs="Arial"/>
          <w:sz w:val="20"/>
          <w:szCs w:val="24"/>
          <w:lang w:eastAsia="es-AR"/>
        </w:rPr>
        <w:t xml:space="preserve">y Yang Kuan </w:t>
      </w:r>
      <w:r w:rsidR="005A7EB0">
        <w:rPr>
          <w:rFonts w:ascii="Times New Roman" w:hAnsi="Times New Roman" w:cs="Arial"/>
          <w:sz w:val="20"/>
          <w:szCs w:val="24"/>
          <w:lang w:eastAsia="es-AR"/>
        </w:rPr>
        <w:t>sobre el</w:t>
      </w:r>
      <w:r w:rsidR="008A306C" w:rsidRPr="0029209D">
        <w:rPr>
          <w:rFonts w:ascii="Times New Roman" w:hAnsi="Times New Roman" w:cs="Arial"/>
          <w:sz w:val="20"/>
          <w:szCs w:val="24"/>
          <w:lang w:eastAsia="es-AR"/>
        </w:rPr>
        <w:t xml:space="preserve"> discurso ideológico</w:t>
      </w:r>
      <w:r w:rsidR="008A306C" w:rsidRPr="0029209D">
        <w:rPr>
          <w:rFonts w:ascii="Times New Roman" w:hAnsi="Times New Roman"/>
          <w:sz w:val="20"/>
        </w:rPr>
        <w:t xml:space="preserve"> </w:t>
      </w:r>
      <w:r w:rsidR="005A7EB0">
        <w:rPr>
          <w:rFonts w:ascii="Times New Roman" w:hAnsi="Times New Roman"/>
          <w:sz w:val="20"/>
        </w:rPr>
        <w:t xml:space="preserve">de Qin Shi Huang </w:t>
      </w:r>
      <w:r w:rsidRPr="0029209D">
        <w:rPr>
          <w:rFonts w:ascii="Times New Roman" w:hAnsi="Times New Roman"/>
          <w:sz w:val="20"/>
        </w:rPr>
        <w:t>(</w:t>
      </w:r>
      <w:r w:rsidRPr="0029209D">
        <w:rPr>
          <w:rFonts w:ascii="Times New Roman" w:hAnsi="Times New Roman" w:cs="Arial"/>
          <w:sz w:val="20"/>
          <w:szCs w:val="24"/>
          <w:lang w:eastAsia="es-AR"/>
        </w:rPr>
        <w:t>Cervera Jiménez, 2009</w:t>
      </w:r>
      <w:r w:rsidR="00B03AD8">
        <w:rPr>
          <w:rFonts w:ascii="Times New Roman" w:hAnsi="Times New Roman" w:cs="Arial"/>
          <w:sz w:val="20"/>
          <w:szCs w:val="24"/>
          <w:lang w:eastAsia="es-AR"/>
        </w:rPr>
        <w:t>, 534-5</w:t>
      </w:r>
      <w:r w:rsidR="009914B8">
        <w:rPr>
          <w:rFonts w:ascii="Times New Roman" w:hAnsi="Times New Roman" w:cs="Arial"/>
          <w:sz w:val="20"/>
          <w:szCs w:val="24"/>
          <w:lang w:eastAsia="es-AR"/>
        </w:rPr>
        <w:t>42</w:t>
      </w:r>
      <w:r w:rsidRPr="0029209D">
        <w:rPr>
          <w:rFonts w:ascii="Times New Roman" w:hAnsi="Times New Roman" w:cs="Arial"/>
          <w:sz w:val="20"/>
          <w:szCs w:val="24"/>
          <w:lang w:eastAsia="es-AR"/>
        </w:rPr>
        <w:t xml:space="preserve">). </w:t>
      </w:r>
    </w:p>
  </w:footnote>
  <w:footnote w:id="117">
    <w:p w14:paraId="261D10CC" w14:textId="77777777" w:rsidR="001F3BEA" w:rsidRPr="00355418" w:rsidRDefault="001F3BEA" w:rsidP="001F3BEA">
      <w:pPr>
        <w:pStyle w:val="Textonotapie"/>
        <w:rPr>
          <w:rFonts w:ascii="Times New Roman" w:hAnsi="Times New Roman"/>
          <w:sz w:val="20"/>
          <w:lang w:val="es-ES"/>
        </w:rPr>
      </w:pPr>
      <w:r>
        <w:rPr>
          <w:rStyle w:val="Refdenotaalpie"/>
        </w:rPr>
        <w:footnoteRef/>
      </w:r>
      <w:r>
        <w:t xml:space="preserve"> </w:t>
      </w:r>
      <w:r w:rsidRPr="00355418">
        <w:rPr>
          <w:rFonts w:ascii="Times New Roman" w:hAnsi="Times New Roman"/>
          <w:sz w:val="20"/>
          <w:lang w:val="es-ES"/>
        </w:rPr>
        <w:t>Vieira Pinto, 2019, 260.</w:t>
      </w:r>
    </w:p>
  </w:footnote>
  <w:footnote w:id="118">
    <w:p w14:paraId="52AE9456" w14:textId="7F1FB0FA" w:rsidR="007E4F21" w:rsidRPr="00EE0C66" w:rsidRDefault="007E4F21">
      <w:pPr>
        <w:pStyle w:val="Textonotapie"/>
        <w:rPr>
          <w:rFonts w:ascii="Times New Roman" w:hAnsi="Times New Roman"/>
          <w:sz w:val="20"/>
          <w:lang w:val="es-ES"/>
        </w:rPr>
      </w:pPr>
      <w:r>
        <w:rPr>
          <w:rStyle w:val="Refdenotaalpie"/>
        </w:rPr>
        <w:footnoteRef/>
      </w:r>
      <w:r>
        <w:t xml:space="preserve"> </w:t>
      </w:r>
      <w:r w:rsidRPr="00EE0C66">
        <w:rPr>
          <w:rFonts w:ascii="Times New Roman" w:hAnsi="Times New Roman"/>
          <w:sz w:val="20"/>
        </w:rPr>
        <w:t>La implantación del budismo en la India con el emperador Aśoka (Alejandro Ibáñez, 2016).</w:t>
      </w:r>
    </w:p>
  </w:footnote>
  <w:footnote w:id="119">
    <w:p w14:paraId="7D8858D1" w14:textId="3FE1EB99" w:rsidR="00D55574" w:rsidRPr="009456B5" w:rsidRDefault="00D55574" w:rsidP="00D55574">
      <w:pPr>
        <w:pStyle w:val="Textonotapie"/>
        <w:rPr>
          <w:rFonts w:ascii="Times New Roman" w:hAnsi="Times New Roman"/>
          <w:sz w:val="20"/>
          <w:lang w:val="es-ES"/>
        </w:rPr>
      </w:pPr>
      <w:r>
        <w:rPr>
          <w:rStyle w:val="Refdenotaalpie"/>
        </w:rPr>
        <w:footnoteRef/>
      </w:r>
      <w:r>
        <w:t xml:space="preserve"> </w:t>
      </w:r>
      <w:r>
        <w:rPr>
          <w:rStyle w:val="Ttulo1Car"/>
          <w:rFonts w:ascii="Times New Roman" w:hAnsi="Times New Roman" w:cs="Arial"/>
          <w:bCs/>
          <w:color w:val="auto"/>
          <w:sz w:val="20"/>
          <w:shd w:val="clear" w:color="auto" w:fill="FFFFFF"/>
        </w:rPr>
        <w:t xml:space="preserve">Los maronitas debieron librar </w:t>
      </w:r>
      <w:r w:rsidRPr="009456B5">
        <w:rPr>
          <w:rStyle w:val="Ttulo1Car"/>
          <w:rFonts w:ascii="Times New Roman" w:hAnsi="Times New Roman" w:cs="Arial"/>
          <w:bCs/>
          <w:color w:val="auto"/>
          <w:sz w:val="20"/>
          <w:shd w:val="clear" w:color="auto" w:fill="FFFFFF"/>
        </w:rPr>
        <w:t>en el Líbano medieval</w:t>
      </w:r>
      <w:r w:rsidRPr="009456B5">
        <w:rPr>
          <w:rFonts w:ascii="Times New Roman" w:hAnsi="Times New Roman"/>
          <w:sz w:val="20"/>
        </w:rPr>
        <w:t xml:space="preserve"> </w:t>
      </w:r>
      <w:r>
        <w:rPr>
          <w:rFonts w:ascii="Times New Roman" w:hAnsi="Times New Roman"/>
          <w:sz w:val="20"/>
        </w:rPr>
        <w:t xml:space="preserve">una lucha contra la herejía monofisita del Emperador de Bizancio Justiniano II y </w:t>
      </w:r>
      <w:r w:rsidR="00ED007C">
        <w:rPr>
          <w:rFonts w:ascii="Times New Roman" w:hAnsi="Times New Roman"/>
          <w:sz w:val="20"/>
        </w:rPr>
        <w:t>d</w:t>
      </w:r>
      <w:r>
        <w:rPr>
          <w:rFonts w:ascii="Times New Roman" w:hAnsi="Times New Roman"/>
          <w:sz w:val="20"/>
        </w:rPr>
        <w:t xml:space="preserve">el </w:t>
      </w:r>
      <w:proofErr w:type="gramStart"/>
      <w:r>
        <w:rPr>
          <w:rFonts w:ascii="Times New Roman" w:hAnsi="Times New Roman"/>
          <w:sz w:val="20"/>
        </w:rPr>
        <w:t>Islam</w:t>
      </w:r>
      <w:proofErr w:type="gramEnd"/>
      <w:r>
        <w:rPr>
          <w:rFonts w:ascii="Times New Roman" w:hAnsi="Times New Roman"/>
          <w:sz w:val="20"/>
        </w:rPr>
        <w:t xml:space="preserve"> Oméyade instalado en Siria </w:t>
      </w:r>
      <w:r w:rsidRPr="009456B5">
        <w:rPr>
          <w:rFonts w:ascii="Times New Roman" w:hAnsi="Times New Roman"/>
          <w:sz w:val="20"/>
        </w:rPr>
        <w:t>(</w:t>
      </w:r>
      <w:r w:rsidRPr="009456B5">
        <w:rPr>
          <w:rStyle w:val="Ttulo1Car"/>
          <w:rFonts w:ascii="Times New Roman" w:hAnsi="Times New Roman" w:cs="Arial"/>
          <w:bCs/>
          <w:color w:val="auto"/>
          <w:sz w:val="20"/>
          <w:shd w:val="clear" w:color="auto" w:fill="FFFFFF"/>
        </w:rPr>
        <w:t>Aladino, 2017).</w:t>
      </w:r>
    </w:p>
  </w:footnote>
  <w:footnote w:id="120">
    <w:p w14:paraId="72C432E6" w14:textId="77777777" w:rsidR="00D55574" w:rsidRPr="00BB54CE" w:rsidRDefault="00D55574" w:rsidP="00D55574">
      <w:pPr>
        <w:pStyle w:val="Textonotapie"/>
        <w:rPr>
          <w:rFonts w:ascii="Times New Roman" w:hAnsi="Times New Roman"/>
          <w:sz w:val="20"/>
          <w:lang w:val="es-ES"/>
        </w:rPr>
      </w:pPr>
      <w:r>
        <w:rPr>
          <w:rStyle w:val="Refdenotaalpie"/>
        </w:rPr>
        <w:footnoteRef/>
      </w:r>
      <w:r>
        <w:rPr>
          <w:rFonts w:ascii="Times New Roman" w:hAnsi="Times New Roman"/>
          <w:sz w:val="24"/>
        </w:rPr>
        <w:t xml:space="preserve"> </w:t>
      </w:r>
      <w:r w:rsidRPr="00BB54CE">
        <w:rPr>
          <w:rFonts w:ascii="Times New Roman" w:hAnsi="Times New Roman"/>
          <w:sz w:val="20"/>
        </w:rPr>
        <w:t>El irredentismo y el “sionismo” palestino (Senkman, 20019).</w:t>
      </w:r>
    </w:p>
  </w:footnote>
  <w:footnote w:id="121">
    <w:p w14:paraId="6BE18DD3" w14:textId="77777777" w:rsidR="00D55574" w:rsidRPr="003B30CC" w:rsidRDefault="00D55574" w:rsidP="00D55574">
      <w:pPr>
        <w:pStyle w:val="Textonotapie"/>
        <w:rPr>
          <w:rFonts w:ascii="Times New Roman" w:hAnsi="Times New Roman"/>
          <w:sz w:val="20"/>
          <w:lang w:val="es-ES"/>
        </w:rPr>
      </w:pPr>
      <w:r>
        <w:rPr>
          <w:rStyle w:val="Refdenotaalpie"/>
        </w:rPr>
        <w:footnoteRef/>
      </w:r>
      <w:r>
        <w:t xml:space="preserve"> </w:t>
      </w:r>
      <w:r w:rsidRPr="003B30CC">
        <w:rPr>
          <w:rFonts w:ascii="Times New Roman" w:hAnsi="Times New Roman"/>
          <w:sz w:val="20"/>
        </w:rPr>
        <w:t>El a</w:t>
      </w:r>
      <w:r w:rsidRPr="003B30CC">
        <w:rPr>
          <w:rFonts w:ascii="Times New Roman" w:hAnsi="Times New Roman" w:cs="Arial"/>
          <w:sz w:val="20"/>
          <w:lang w:eastAsia="es-AR"/>
        </w:rPr>
        <w:t xml:space="preserve">ntisemitismo y el sionismo </w:t>
      </w:r>
      <w:r w:rsidRPr="003B30CC">
        <w:rPr>
          <w:rFonts w:ascii="Times New Roman" w:hAnsi="Times New Roman"/>
          <w:sz w:val="20"/>
        </w:rPr>
        <w:t>(</w:t>
      </w:r>
      <w:r w:rsidRPr="003B30CC">
        <w:rPr>
          <w:rFonts w:ascii="Times New Roman" w:hAnsi="Times New Roman" w:cs="Arial"/>
          <w:sz w:val="20"/>
          <w:lang w:eastAsia="es-AR"/>
        </w:rPr>
        <w:t>Masri, 2017).</w:t>
      </w:r>
    </w:p>
  </w:footnote>
  <w:footnote w:id="122">
    <w:p w14:paraId="470AC3A0" w14:textId="77777777" w:rsidR="00D55574" w:rsidRPr="0057242F" w:rsidRDefault="00D55574" w:rsidP="00D55574">
      <w:pPr>
        <w:pStyle w:val="Textonotapie"/>
        <w:rPr>
          <w:rFonts w:ascii="Times New Roman" w:hAnsi="Times New Roman"/>
          <w:sz w:val="20"/>
          <w:lang w:val="es-ES"/>
        </w:rPr>
      </w:pPr>
      <w:r>
        <w:rPr>
          <w:rStyle w:val="Refdenotaalpie"/>
        </w:rPr>
        <w:footnoteRef/>
      </w:r>
      <w:r>
        <w:t xml:space="preserve"> </w:t>
      </w:r>
      <w:bookmarkStart w:id="28" w:name="_Hlk149262604"/>
      <w:r w:rsidRPr="0057242F">
        <w:rPr>
          <w:rFonts w:ascii="Times New Roman" w:hAnsi="Times New Roman"/>
          <w:sz w:val="20"/>
          <w:lang w:val="es-ES"/>
        </w:rPr>
        <w:t xml:space="preserve">El colonialismo de asentamiento </w:t>
      </w:r>
      <w:bookmarkEnd w:id="28"/>
      <w:r w:rsidRPr="0057242F">
        <w:rPr>
          <w:rFonts w:ascii="Times New Roman" w:hAnsi="Times New Roman"/>
          <w:sz w:val="20"/>
          <w:lang w:val="es-ES"/>
        </w:rPr>
        <w:t>en Israel y sus perspectivas de</w:t>
      </w:r>
      <w:r>
        <w:rPr>
          <w:rFonts w:ascii="Times New Roman" w:hAnsi="Times New Roman"/>
          <w:sz w:val="20"/>
          <w:lang w:val="es-ES"/>
        </w:rPr>
        <w:t>s</w:t>
      </w:r>
      <w:r w:rsidRPr="0057242F">
        <w:rPr>
          <w:rFonts w:ascii="Times New Roman" w:hAnsi="Times New Roman"/>
          <w:sz w:val="20"/>
          <w:lang w:val="es-ES"/>
        </w:rPr>
        <w:t>coloni</w:t>
      </w:r>
      <w:r>
        <w:rPr>
          <w:rFonts w:ascii="Times New Roman" w:hAnsi="Times New Roman"/>
          <w:sz w:val="20"/>
          <w:lang w:val="es-ES"/>
        </w:rPr>
        <w:t>zadora</w:t>
      </w:r>
      <w:r w:rsidRPr="0057242F">
        <w:rPr>
          <w:rFonts w:ascii="Times New Roman" w:hAnsi="Times New Roman"/>
          <w:sz w:val="20"/>
          <w:lang w:val="es-ES"/>
        </w:rPr>
        <w:t>s (Ramos Tolosa, 2010, 65-70).</w:t>
      </w:r>
      <w:r>
        <w:rPr>
          <w:rFonts w:ascii="Times New Roman" w:hAnsi="Times New Roman"/>
          <w:sz w:val="20"/>
          <w:lang w:val="es-ES"/>
        </w:rPr>
        <w:t xml:space="preserve"> </w:t>
      </w:r>
      <w:r w:rsidRPr="0057242F">
        <w:rPr>
          <w:rFonts w:ascii="Times New Roman" w:hAnsi="Times New Roman"/>
          <w:sz w:val="20"/>
          <w:lang w:val="es-ES"/>
        </w:rPr>
        <w:t xml:space="preserve">El colonialismo </w:t>
      </w:r>
      <w:r>
        <w:rPr>
          <w:rFonts w:ascii="Times New Roman" w:hAnsi="Times New Roman"/>
          <w:sz w:val="20"/>
          <w:lang w:val="es-ES"/>
        </w:rPr>
        <w:t xml:space="preserve">sionista </w:t>
      </w:r>
      <w:r w:rsidRPr="0057242F">
        <w:rPr>
          <w:rFonts w:ascii="Times New Roman" w:hAnsi="Times New Roman"/>
          <w:sz w:val="20"/>
          <w:lang w:val="es-ES"/>
        </w:rPr>
        <w:t>de asentamiento</w:t>
      </w:r>
      <w:r>
        <w:rPr>
          <w:rFonts w:ascii="Times New Roman" w:hAnsi="Times New Roman"/>
          <w:sz w:val="20"/>
          <w:lang w:val="es-ES"/>
        </w:rPr>
        <w:t xml:space="preserve"> sin madre patria (Pappé, 2008, 628).</w:t>
      </w:r>
    </w:p>
  </w:footnote>
  <w:footnote w:id="123">
    <w:p w14:paraId="02FFA13A" w14:textId="77777777" w:rsidR="00D55574" w:rsidRPr="00A81BBE" w:rsidRDefault="00D55574" w:rsidP="00D55574">
      <w:pPr>
        <w:pStyle w:val="Textonotapie"/>
        <w:rPr>
          <w:rFonts w:ascii="Times New Roman" w:hAnsi="Times New Roman"/>
          <w:sz w:val="20"/>
          <w:lang w:val="es-ES"/>
        </w:rPr>
      </w:pPr>
      <w:r>
        <w:rPr>
          <w:rStyle w:val="Refdenotaalpie"/>
        </w:rPr>
        <w:footnoteRef/>
      </w:r>
      <w:r>
        <w:t xml:space="preserve"> </w:t>
      </w:r>
      <w:r w:rsidRPr="00A81BBE">
        <w:rPr>
          <w:rFonts w:ascii="Times New Roman" w:hAnsi="Times New Roman"/>
          <w:sz w:val="20"/>
        </w:rPr>
        <w:t xml:space="preserve">La carrera del concepto de colonialismo de colonos </w:t>
      </w:r>
      <w:r>
        <w:rPr>
          <w:rFonts w:ascii="Times New Roman" w:hAnsi="Times New Roman"/>
          <w:sz w:val="20"/>
        </w:rPr>
        <w:t xml:space="preserve">desde el de las tierras vírgenes hasta el de la eliminación de nativos </w:t>
      </w:r>
      <w:r w:rsidRPr="00A81BBE">
        <w:rPr>
          <w:rFonts w:ascii="Times New Roman" w:hAnsi="Times New Roman"/>
          <w:sz w:val="20"/>
        </w:rPr>
        <w:t>(Veracini, 2013).</w:t>
      </w:r>
    </w:p>
  </w:footnote>
  <w:footnote w:id="124">
    <w:p w14:paraId="23D8E837" w14:textId="77777777" w:rsidR="00D55574" w:rsidRPr="00631034" w:rsidRDefault="00D55574" w:rsidP="00D55574">
      <w:pPr>
        <w:pStyle w:val="Textonotapie"/>
        <w:rPr>
          <w:sz w:val="20"/>
          <w:lang w:val="es-ES"/>
        </w:rPr>
      </w:pPr>
      <w:r>
        <w:rPr>
          <w:rStyle w:val="Refdenotaalpie"/>
        </w:rPr>
        <w:footnoteRef/>
      </w:r>
      <w:r>
        <w:t xml:space="preserve"> </w:t>
      </w:r>
      <w:bookmarkStart w:id="29" w:name="_Hlk152705599"/>
      <w:r>
        <w:rPr>
          <w:rFonts w:ascii="Times New Roman" w:hAnsi="Times New Roman"/>
          <w:sz w:val="20"/>
        </w:rPr>
        <w:t>L</w:t>
      </w:r>
      <w:r w:rsidRPr="005671CB">
        <w:rPr>
          <w:rFonts w:ascii="Times New Roman" w:hAnsi="Times New Roman" w:cs="Arial"/>
          <w:sz w:val="20"/>
          <w:lang w:eastAsia="es-AR"/>
        </w:rPr>
        <w:t xml:space="preserve">a transición de colono a nativo y de nativo a colono </w:t>
      </w:r>
      <w:bookmarkEnd w:id="29"/>
      <w:r w:rsidRPr="005671CB">
        <w:rPr>
          <w:rFonts w:ascii="Times New Roman" w:hAnsi="Times New Roman" w:cs="Arial"/>
          <w:sz w:val="20"/>
          <w:lang w:eastAsia="es-AR"/>
        </w:rPr>
        <w:t xml:space="preserve">según </w:t>
      </w:r>
      <w:r>
        <w:rPr>
          <w:rFonts w:ascii="Times New Roman" w:hAnsi="Times New Roman" w:cs="Arial"/>
          <w:sz w:val="20"/>
          <w:lang w:eastAsia="es-AR"/>
        </w:rPr>
        <w:t xml:space="preserve">la polémica entre el sudafricano </w:t>
      </w:r>
      <w:bookmarkStart w:id="30" w:name="_Hlk152869290"/>
      <w:r w:rsidRPr="005671CB">
        <w:rPr>
          <w:rFonts w:ascii="Times New Roman" w:hAnsi="Times New Roman" w:cs="Arial"/>
          <w:sz w:val="20"/>
          <w:lang w:eastAsia="es-AR"/>
        </w:rPr>
        <w:t>M</w:t>
      </w:r>
      <w:r>
        <w:rPr>
          <w:rFonts w:ascii="Times New Roman" w:hAnsi="Times New Roman" w:cs="Arial"/>
          <w:sz w:val="20"/>
          <w:lang w:eastAsia="es-AR"/>
        </w:rPr>
        <w:t>ahmood</w:t>
      </w:r>
      <w:r w:rsidRPr="005671CB">
        <w:rPr>
          <w:rFonts w:ascii="Times New Roman" w:hAnsi="Times New Roman" w:cs="Arial"/>
          <w:sz w:val="20"/>
          <w:lang w:eastAsia="es-AR"/>
        </w:rPr>
        <w:t xml:space="preserve"> Mamdani y </w:t>
      </w:r>
      <w:r>
        <w:rPr>
          <w:rFonts w:ascii="Times New Roman" w:hAnsi="Times New Roman" w:cs="Arial"/>
          <w:sz w:val="20"/>
          <w:lang w:eastAsia="es-AR"/>
        </w:rPr>
        <w:t xml:space="preserve">el palestino </w:t>
      </w:r>
      <w:r w:rsidRPr="005671CB">
        <w:rPr>
          <w:rFonts w:ascii="Times New Roman" w:hAnsi="Times New Roman" w:cs="Arial"/>
          <w:sz w:val="20"/>
          <w:lang w:eastAsia="es-AR"/>
        </w:rPr>
        <w:t>Rae</w:t>
      </w:r>
      <w:r>
        <w:rPr>
          <w:rFonts w:ascii="Times New Roman" w:hAnsi="Times New Roman" w:cs="Arial"/>
          <w:sz w:val="20"/>
          <w:lang w:eastAsia="es-AR"/>
        </w:rPr>
        <w:t>f</w:t>
      </w:r>
      <w:r w:rsidRPr="005671CB">
        <w:rPr>
          <w:rFonts w:ascii="Times New Roman" w:hAnsi="Times New Roman" w:cs="Arial"/>
          <w:sz w:val="20"/>
          <w:lang w:eastAsia="es-AR"/>
        </w:rPr>
        <w:t xml:space="preserve"> Zreik</w:t>
      </w:r>
      <w:bookmarkEnd w:id="30"/>
      <w:r w:rsidRPr="005671CB">
        <w:rPr>
          <w:rFonts w:ascii="Times New Roman" w:hAnsi="Times New Roman" w:cs="Arial"/>
          <w:sz w:val="20"/>
          <w:lang w:eastAsia="es-AR"/>
        </w:rPr>
        <w:t xml:space="preserve"> (</w:t>
      </w:r>
      <w:r w:rsidRPr="005671CB">
        <w:rPr>
          <w:rFonts w:ascii="Times New Roman" w:hAnsi="Times New Roman"/>
          <w:kern w:val="36"/>
          <w:sz w:val="20"/>
          <w:szCs w:val="48"/>
          <w:lang w:eastAsia="es-AR"/>
        </w:rPr>
        <w:t>Evri y Kotef</w:t>
      </w:r>
      <w:r w:rsidRPr="00631034">
        <w:rPr>
          <w:rFonts w:ascii="Times New Roman" w:hAnsi="Times New Roman"/>
          <w:kern w:val="36"/>
          <w:sz w:val="20"/>
          <w:szCs w:val="48"/>
          <w:lang w:eastAsia="es-AR"/>
        </w:rPr>
        <w:t>, 2020).</w:t>
      </w:r>
      <w:r>
        <w:rPr>
          <w:rFonts w:ascii="Times New Roman" w:hAnsi="Times New Roman"/>
          <w:kern w:val="36"/>
          <w:sz w:val="20"/>
          <w:szCs w:val="48"/>
          <w:lang w:eastAsia="es-AR"/>
        </w:rPr>
        <w:t xml:space="preserve"> </w:t>
      </w:r>
      <w:r>
        <w:rPr>
          <w:rFonts w:ascii="Times New Roman" w:hAnsi="Times New Roman" w:cs="Arial"/>
          <w:sz w:val="20"/>
          <w:lang w:eastAsia="es-AR"/>
        </w:rPr>
        <w:t xml:space="preserve"> </w:t>
      </w:r>
    </w:p>
  </w:footnote>
  <w:footnote w:id="125">
    <w:p w14:paraId="01F24011" w14:textId="14AE3677" w:rsidR="00C95D60" w:rsidRPr="00FD45DD" w:rsidRDefault="00C95D60">
      <w:pPr>
        <w:pStyle w:val="Textonotapie"/>
        <w:rPr>
          <w:rFonts w:ascii="Times New Roman" w:hAnsi="Times New Roman"/>
          <w:sz w:val="20"/>
          <w:lang w:val="es-ES"/>
        </w:rPr>
      </w:pPr>
      <w:r>
        <w:rPr>
          <w:rStyle w:val="Refdenotaalpie"/>
        </w:rPr>
        <w:footnoteRef/>
      </w:r>
      <w:r>
        <w:t xml:space="preserve"> </w:t>
      </w:r>
      <w:r w:rsidRPr="00FD45DD">
        <w:rPr>
          <w:rFonts w:ascii="Times New Roman" w:hAnsi="Times New Roman"/>
          <w:sz w:val="20"/>
          <w:lang w:val="es-ES"/>
        </w:rPr>
        <w:t>La uniformidad en la periodización de la historia (Castañeda, 1997, 84).</w:t>
      </w:r>
    </w:p>
  </w:footnote>
  <w:footnote w:id="126">
    <w:p w14:paraId="03877351" w14:textId="77777777" w:rsidR="007C777E" w:rsidRPr="00336928" w:rsidRDefault="007C777E" w:rsidP="007C777E">
      <w:pPr>
        <w:pStyle w:val="Textonotapie"/>
        <w:rPr>
          <w:rFonts w:ascii="Times New Roman" w:hAnsi="Times New Roman"/>
          <w:sz w:val="20"/>
          <w:lang w:val="es-ES"/>
        </w:rPr>
      </w:pPr>
      <w:r>
        <w:rPr>
          <w:rStyle w:val="Refdenotaalpie"/>
        </w:rPr>
        <w:footnoteRef/>
      </w:r>
      <w:r>
        <w:t xml:space="preserve"> </w:t>
      </w:r>
      <w:r w:rsidRPr="00336928">
        <w:rPr>
          <w:rFonts w:ascii="Times New Roman" w:hAnsi="Times New Roman"/>
          <w:sz w:val="20"/>
        </w:rPr>
        <w:t xml:space="preserve">Jaspers y la </w:t>
      </w:r>
      <w:r w:rsidRPr="00336928">
        <w:rPr>
          <w:rFonts w:ascii="Times New Roman" w:hAnsi="Times New Roman" w:cs="Arial"/>
          <w:sz w:val="20"/>
          <w:szCs w:val="21"/>
          <w:shd w:val="clear" w:color="auto" w:fill="FFFFFF"/>
        </w:rPr>
        <w:t>Revolución Axial (Marramao, 2006, 60-67).</w:t>
      </w:r>
    </w:p>
  </w:footnote>
  <w:footnote w:id="127">
    <w:p w14:paraId="7E5F8CD0" w14:textId="77777777" w:rsidR="007C777E" w:rsidRPr="00A90BAD" w:rsidRDefault="007C777E" w:rsidP="007C777E">
      <w:pPr>
        <w:pStyle w:val="Textonotapie"/>
        <w:rPr>
          <w:rFonts w:ascii="Times New Roman" w:hAnsi="Times New Roman"/>
          <w:sz w:val="20"/>
          <w:lang w:val="es-ES"/>
        </w:rPr>
      </w:pPr>
      <w:r>
        <w:rPr>
          <w:rStyle w:val="Refdenotaalpie"/>
        </w:rPr>
        <w:footnoteRef/>
      </w:r>
      <w:r>
        <w:t xml:space="preserve"> </w:t>
      </w:r>
      <w:r w:rsidRPr="00A90BAD">
        <w:rPr>
          <w:rFonts w:ascii="Times New Roman" w:hAnsi="Times New Roman"/>
          <w:sz w:val="20"/>
          <w:lang w:val="es-ES"/>
        </w:rPr>
        <w:t>Scattola, 2008, 171.</w:t>
      </w:r>
    </w:p>
  </w:footnote>
  <w:footnote w:id="128">
    <w:p w14:paraId="32AA1614" w14:textId="77777777" w:rsidR="007C777E" w:rsidRPr="00450AD7" w:rsidRDefault="007C777E" w:rsidP="007C777E">
      <w:pPr>
        <w:pStyle w:val="Textonotapie"/>
        <w:rPr>
          <w:rFonts w:ascii="Times New Roman" w:hAnsi="Times New Roman"/>
          <w:sz w:val="20"/>
          <w:lang w:val="es-ES"/>
        </w:rPr>
      </w:pPr>
      <w:r>
        <w:rPr>
          <w:rStyle w:val="Refdenotaalpie"/>
        </w:rPr>
        <w:footnoteRef/>
      </w:r>
      <w:r>
        <w:t xml:space="preserve"> </w:t>
      </w:r>
      <w:r w:rsidRPr="00450AD7">
        <w:rPr>
          <w:rFonts w:ascii="Times New Roman" w:hAnsi="Times New Roman"/>
          <w:sz w:val="20"/>
          <w:lang w:val="es-ES"/>
        </w:rPr>
        <w:t>Retamal H., 2016, 12.</w:t>
      </w:r>
    </w:p>
  </w:footnote>
  <w:footnote w:id="129">
    <w:p w14:paraId="421DC353" w14:textId="77777777" w:rsidR="007C777E" w:rsidRPr="00321359" w:rsidRDefault="007C777E" w:rsidP="007C777E">
      <w:pPr>
        <w:pStyle w:val="Textonotapie"/>
        <w:rPr>
          <w:lang w:val="es-ES"/>
        </w:rPr>
      </w:pPr>
      <w:r>
        <w:rPr>
          <w:rStyle w:val="Refdenotaalpie"/>
        </w:rPr>
        <w:footnoteRef/>
      </w:r>
      <w:r>
        <w:t xml:space="preserve"> </w:t>
      </w:r>
      <w:r w:rsidRPr="000D437C">
        <w:rPr>
          <w:rFonts w:ascii="Times New Roman" w:hAnsi="Times New Roman" w:cs="Arial"/>
          <w:sz w:val="20"/>
          <w:szCs w:val="21"/>
          <w:shd w:val="clear" w:color="auto" w:fill="FFFFFF"/>
        </w:rPr>
        <w:t xml:space="preserve">El rol de la religión en la esfera pública según Habermas </w:t>
      </w:r>
      <w:r w:rsidRPr="000D437C">
        <w:rPr>
          <w:rFonts w:ascii="Times New Roman" w:hAnsi="Times New Roman"/>
          <w:sz w:val="20"/>
        </w:rPr>
        <w:t>(</w:t>
      </w:r>
      <w:r w:rsidRPr="000D437C">
        <w:rPr>
          <w:rStyle w:val="nfasis"/>
          <w:rFonts w:ascii="Times New Roman" w:hAnsi="Times New Roman" w:cs="Arial"/>
          <w:bCs/>
          <w:i w:val="0"/>
          <w:iCs w:val="0"/>
          <w:sz w:val="20"/>
          <w:szCs w:val="21"/>
          <w:shd w:val="clear" w:color="auto" w:fill="FFFFFF"/>
        </w:rPr>
        <w:t>Aguirre</w:t>
      </w:r>
      <w:r w:rsidRPr="000D437C">
        <w:rPr>
          <w:rFonts w:ascii="Times New Roman" w:hAnsi="Times New Roman" w:cs="Arial"/>
          <w:sz w:val="20"/>
          <w:szCs w:val="21"/>
          <w:shd w:val="clear" w:color="auto" w:fill="FFFFFF"/>
        </w:rPr>
        <w:t>, 2015).</w:t>
      </w:r>
    </w:p>
  </w:footnote>
  <w:footnote w:id="130">
    <w:p w14:paraId="2E38F780" w14:textId="33ED9AC1" w:rsidR="0091493A" w:rsidRPr="0091493A" w:rsidRDefault="0091493A">
      <w:pPr>
        <w:pStyle w:val="Textonotapie"/>
        <w:rPr>
          <w:lang w:val="es-ES"/>
        </w:rPr>
      </w:pPr>
      <w:r>
        <w:rPr>
          <w:rStyle w:val="Refdenotaalpie"/>
        </w:rPr>
        <w:footnoteRef/>
      </w:r>
      <w:r>
        <w:t xml:space="preserve"> </w:t>
      </w:r>
      <w:r w:rsidR="00DD7FC3" w:rsidRPr="00D64C7C">
        <w:rPr>
          <w:rFonts w:ascii="Times New Roman" w:hAnsi="Times New Roman"/>
          <w:sz w:val="20"/>
        </w:rPr>
        <w:t>Paul Hurley, 1990, citado en Rodríguez Rial y Ricci</w:t>
      </w:r>
      <w:r w:rsidR="00DD7FC3">
        <w:t xml:space="preserve"> Cernadas, 2021, 172.</w:t>
      </w:r>
    </w:p>
  </w:footnote>
  <w:footnote w:id="131">
    <w:p w14:paraId="661A2ECD" w14:textId="216078C1" w:rsidR="008F5FF3" w:rsidRPr="00656CD2" w:rsidRDefault="008F5FF3">
      <w:pPr>
        <w:pStyle w:val="Textonotapie"/>
        <w:rPr>
          <w:rFonts w:ascii="Times New Roman" w:hAnsi="Times New Roman"/>
          <w:sz w:val="20"/>
          <w:lang w:val="es-ES"/>
        </w:rPr>
      </w:pPr>
      <w:r>
        <w:rPr>
          <w:rStyle w:val="Refdenotaalpie"/>
        </w:rPr>
        <w:footnoteRef/>
      </w:r>
      <w:r>
        <w:t xml:space="preserve"> </w:t>
      </w:r>
      <w:r w:rsidR="00656CD2" w:rsidRPr="00656CD2">
        <w:rPr>
          <w:rFonts w:ascii="Times New Roman" w:hAnsi="Times New Roman"/>
          <w:sz w:val="20"/>
          <w:lang w:val="es-ES"/>
        </w:rPr>
        <w:t>La t</w:t>
      </w:r>
      <w:r w:rsidR="00191C13">
        <w:rPr>
          <w:rFonts w:ascii="Times New Roman" w:hAnsi="Times New Roman"/>
          <w:sz w:val="20"/>
          <w:lang w:val="es-ES"/>
        </w:rPr>
        <w:t>ipificación de las pasiones en</w:t>
      </w:r>
      <w:r w:rsidR="00656CD2" w:rsidRPr="00656CD2">
        <w:rPr>
          <w:rFonts w:ascii="Times New Roman" w:hAnsi="Times New Roman"/>
          <w:sz w:val="20"/>
          <w:lang w:val="es-ES"/>
        </w:rPr>
        <w:t xml:space="preserve"> las obras de David Hume</w:t>
      </w:r>
      <w:r w:rsidR="00656CD2" w:rsidRPr="00656CD2">
        <w:rPr>
          <w:rFonts w:ascii="Times New Roman" w:hAnsi="Times New Roman"/>
          <w:sz w:val="20"/>
        </w:rPr>
        <w:t xml:space="preserve"> </w:t>
      </w:r>
      <w:r w:rsidR="00484FB9" w:rsidRPr="00656CD2">
        <w:rPr>
          <w:rFonts w:ascii="Times New Roman" w:hAnsi="Times New Roman"/>
          <w:sz w:val="20"/>
        </w:rPr>
        <w:t>(</w:t>
      </w:r>
      <w:r w:rsidR="00484FB9" w:rsidRPr="00656CD2">
        <w:rPr>
          <w:rFonts w:ascii="Times New Roman" w:hAnsi="Times New Roman"/>
          <w:sz w:val="20"/>
          <w:lang w:val="es-ES"/>
        </w:rPr>
        <w:t>Sánchez Sánchez, 2013</w:t>
      </w:r>
      <w:r w:rsidR="00191C13">
        <w:rPr>
          <w:rFonts w:ascii="Times New Roman" w:hAnsi="Times New Roman"/>
          <w:sz w:val="20"/>
          <w:lang w:val="es-ES"/>
        </w:rPr>
        <w:t>, 154-160</w:t>
      </w:r>
      <w:r w:rsidR="00484FB9" w:rsidRPr="00656CD2">
        <w:rPr>
          <w:rFonts w:ascii="Times New Roman" w:hAnsi="Times New Roman"/>
          <w:sz w:val="20"/>
          <w:lang w:val="es-ES"/>
        </w:rPr>
        <w:t>).</w:t>
      </w:r>
    </w:p>
  </w:footnote>
  <w:footnote w:id="132">
    <w:p w14:paraId="08D1D684" w14:textId="6A4DAB99" w:rsidR="0067628A" w:rsidRPr="008A5F78" w:rsidRDefault="0067628A">
      <w:pPr>
        <w:pStyle w:val="Textonotapie"/>
        <w:rPr>
          <w:rFonts w:ascii="Times New Roman" w:hAnsi="Times New Roman"/>
          <w:sz w:val="20"/>
          <w:lang w:val="es-ES"/>
        </w:rPr>
      </w:pPr>
      <w:r>
        <w:rPr>
          <w:rStyle w:val="Refdenotaalpie"/>
        </w:rPr>
        <w:footnoteRef/>
      </w:r>
      <w:r>
        <w:t xml:space="preserve"> </w:t>
      </w:r>
      <w:r w:rsidR="00192B05" w:rsidRPr="008A5F78">
        <w:rPr>
          <w:rFonts w:ascii="Times New Roman" w:hAnsi="Times New Roman"/>
          <w:sz w:val="20"/>
        </w:rPr>
        <w:t xml:space="preserve">En torno al miedo según </w:t>
      </w:r>
      <w:r w:rsidRPr="008A5F78">
        <w:rPr>
          <w:rFonts w:ascii="Times New Roman" w:hAnsi="Times New Roman"/>
          <w:sz w:val="20"/>
        </w:rPr>
        <w:t>Hobbes y Sp</w:t>
      </w:r>
      <w:r w:rsidR="00192B05" w:rsidRPr="008A5F78">
        <w:rPr>
          <w:rFonts w:ascii="Times New Roman" w:hAnsi="Times New Roman"/>
          <w:sz w:val="20"/>
        </w:rPr>
        <w:t>i</w:t>
      </w:r>
      <w:r w:rsidRPr="008A5F78">
        <w:rPr>
          <w:rFonts w:ascii="Times New Roman" w:hAnsi="Times New Roman"/>
          <w:sz w:val="20"/>
        </w:rPr>
        <w:t>noza</w:t>
      </w:r>
      <w:r w:rsidR="00192B05" w:rsidRPr="008A5F78">
        <w:rPr>
          <w:rFonts w:ascii="Times New Roman" w:hAnsi="Times New Roman"/>
          <w:sz w:val="20"/>
        </w:rPr>
        <w:t xml:space="preserve"> (Rodríguez Rial y Ricci Cernadas, 2021).</w:t>
      </w:r>
    </w:p>
  </w:footnote>
  <w:footnote w:id="133">
    <w:p w14:paraId="0EBF61C5" w14:textId="3FC0503C" w:rsidR="00760384" w:rsidRPr="00760384" w:rsidRDefault="00760384">
      <w:pPr>
        <w:pStyle w:val="Textonotapie"/>
        <w:rPr>
          <w:lang w:val="es-ES"/>
        </w:rPr>
      </w:pPr>
      <w:r>
        <w:rPr>
          <w:rStyle w:val="Refdenotaalpie"/>
        </w:rPr>
        <w:footnoteRef/>
      </w:r>
      <w:r>
        <w:t xml:space="preserve"> </w:t>
      </w:r>
      <w:r w:rsidRPr="004266A0">
        <w:rPr>
          <w:rFonts w:ascii="Times New Roman" w:hAnsi="Times New Roman" w:cs="Arial"/>
          <w:sz w:val="20"/>
          <w:lang w:eastAsia="es-AR"/>
        </w:rPr>
        <w:t>Antonio Negri, 1981, citado en Atilano Domínguez, 1992, 92</w:t>
      </w:r>
      <w:r w:rsidR="00C10C48">
        <w:rPr>
          <w:rFonts w:ascii="Times New Roman" w:hAnsi="Times New Roman" w:cs="Arial"/>
          <w:sz w:val="20"/>
          <w:lang w:eastAsia="es-AR"/>
        </w:rPr>
        <w:t>. Las sociedades de conversación en el París del siglo XVII, en Fumaroli, 2013, 210-236.</w:t>
      </w:r>
    </w:p>
  </w:footnote>
  <w:footnote w:id="134">
    <w:p w14:paraId="496047E9" w14:textId="23B34C9E" w:rsidR="00C82A46" w:rsidRPr="006932B5" w:rsidRDefault="00C82A46">
      <w:pPr>
        <w:pStyle w:val="Textonotapie"/>
        <w:rPr>
          <w:sz w:val="20"/>
          <w:lang w:val="es-ES"/>
        </w:rPr>
      </w:pPr>
      <w:r>
        <w:rPr>
          <w:rStyle w:val="Refdenotaalpie"/>
        </w:rPr>
        <w:footnoteRef/>
      </w:r>
      <w:r>
        <w:t xml:space="preserve"> </w:t>
      </w:r>
      <w:r w:rsidRPr="006932B5">
        <w:rPr>
          <w:rFonts w:ascii="Times New Roman" w:hAnsi="Times New Roman" w:cs="Arial"/>
          <w:sz w:val="20"/>
          <w:lang w:eastAsia="es-AR"/>
        </w:rPr>
        <w:t>Perry Anderson, 1981, 23.</w:t>
      </w:r>
    </w:p>
  </w:footnote>
  <w:footnote w:id="135">
    <w:p w14:paraId="7A53075F" w14:textId="2769CE5C" w:rsidR="00084451" w:rsidRPr="004C2345" w:rsidRDefault="00084451">
      <w:pPr>
        <w:pStyle w:val="Textonotapie"/>
        <w:rPr>
          <w:rFonts w:ascii="Times New Roman" w:hAnsi="Times New Roman"/>
          <w:sz w:val="20"/>
          <w:lang w:val="es-ES"/>
        </w:rPr>
      </w:pPr>
      <w:r>
        <w:rPr>
          <w:rStyle w:val="Refdenotaalpie"/>
        </w:rPr>
        <w:footnoteRef/>
      </w:r>
      <w:r>
        <w:t xml:space="preserve"> </w:t>
      </w:r>
      <w:r w:rsidRPr="004C2345">
        <w:rPr>
          <w:rFonts w:ascii="Times New Roman" w:hAnsi="Times New Roman"/>
          <w:sz w:val="20"/>
        </w:rPr>
        <w:t>La distinción entre lo público y lo privado</w:t>
      </w:r>
      <w:r>
        <w:t xml:space="preserve"> </w:t>
      </w:r>
      <w:r w:rsidRPr="004C2345">
        <w:rPr>
          <w:rFonts w:ascii="Times New Roman" w:hAnsi="Times New Roman"/>
          <w:sz w:val="20"/>
        </w:rPr>
        <w:t>transformada por la metamorfosis de la modernidad (</w:t>
      </w:r>
      <w:r w:rsidRPr="004C2345">
        <w:rPr>
          <w:rStyle w:val="lhlbod"/>
          <w:rFonts w:ascii="Times New Roman" w:eastAsiaTheme="majorEastAsia" w:hAnsi="Times New Roman" w:cs="Arial"/>
          <w:sz w:val="20"/>
          <w:szCs w:val="21"/>
          <w:shd w:val="clear" w:color="auto" w:fill="FFFFFF"/>
        </w:rPr>
        <w:t>Fr</w:t>
      </w:r>
      <w:r w:rsidRPr="004C2345">
        <w:rPr>
          <w:rStyle w:val="lhlbod"/>
          <w:rFonts w:ascii="Times New Roman" w:hAnsi="Times New Roman" w:cs="Arial"/>
          <w:sz w:val="20"/>
          <w:szCs w:val="21"/>
          <w:shd w:val="clear" w:color="auto" w:fill="FFFFFF"/>
        </w:rPr>
        <w:t>iedman, 200</w:t>
      </w:r>
      <w:r w:rsidRPr="004C2345">
        <w:rPr>
          <w:rStyle w:val="lhlbod"/>
          <w:rFonts w:ascii="Times New Roman" w:eastAsiaTheme="majorEastAsia" w:hAnsi="Times New Roman" w:cs="Arial"/>
          <w:sz w:val="20"/>
          <w:szCs w:val="21"/>
          <w:shd w:val="clear" w:color="auto" w:fill="FFFFFF"/>
        </w:rPr>
        <w:t>1, 330-331).</w:t>
      </w:r>
    </w:p>
  </w:footnote>
  <w:footnote w:id="136">
    <w:p w14:paraId="5DCBA697" w14:textId="63FFC66D" w:rsidR="00097018" w:rsidRPr="00FD53CB" w:rsidRDefault="00097018">
      <w:pPr>
        <w:pStyle w:val="Textonotapie"/>
        <w:rPr>
          <w:sz w:val="20"/>
          <w:lang w:val="es-ES"/>
        </w:rPr>
      </w:pPr>
      <w:r>
        <w:rPr>
          <w:rStyle w:val="Refdenotaalpie"/>
        </w:rPr>
        <w:footnoteRef/>
      </w:r>
      <w:r>
        <w:t xml:space="preserve"> </w:t>
      </w:r>
      <w:r w:rsidRPr="00FD53CB">
        <w:rPr>
          <w:rFonts w:ascii="Times New Roman" w:hAnsi="Times New Roman" w:cs="Arial"/>
          <w:sz w:val="20"/>
          <w:lang w:eastAsia="es-AR"/>
        </w:rPr>
        <w:t>Robles Bastida, 2008, 5 y 7</w:t>
      </w:r>
    </w:p>
  </w:footnote>
  <w:footnote w:id="137">
    <w:p w14:paraId="68448C7D" w14:textId="77777777" w:rsidR="00294A9D" w:rsidRPr="0058371F" w:rsidRDefault="00294A9D" w:rsidP="00294A9D">
      <w:pPr>
        <w:pStyle w:val="Textonotapie"/>
        <w:rPr>
          <w:lang w:val="es-ES"/>
        </w:rPr>
      </w:pPr>
      <w:r>
        <w:rPr>
          <w:rStyle w:val="Refdenotaalpie"/>
        </w:rPr>
        <w:footnoteRef/>
      </w:r>
      <w:r>
        <w:t xml:space="preserve"> </w:t>
      </w:r>
      <w:r w:rsidRPr="00E256A9">
        <w:rPr>
          <w:rFonts w:ascii="Times New Roman" w:hAnsi="Times New Roman" w:cs="Arial"/>
          <w:sz w:val="20"/>
          <w:lang w:eastAsia="es-AR"/>
        </w:rPr>
        <w:t>Heller y Fehér, 1994, 149.</w:t>
      </w:r>
    </w:p>
  </w:footnote>
  <w:footnote w:id="138">
    <w:p w14:paraId="16E9A227" w14:textId="0132CDC8" w:rsidR="005E6210" w:rsidRPr="005E6210" w:rsidRDefault="005E6210">
      <w:pPr>
        <w:pStyle w:val="Textonotapie"/>
        <w:rPr>
          <w:lang w:val="es-ES"/>
        </w:rPr>
      </w:pPr>
      <w:r>
        <w:rPr>
          <w:rStyle w:val="Refdenotaalpie"/>
        </w:rPr>
        <w:footnoteRef/>
      </w:r>
      <w:r>
        <w:t xml:space="preserve"> </w:t>
      </w:r>
      <w:r w:rsidRPr="00FC6F9D">
        <w:rPr>
          <w:rFonts w:ascii="Times New Roman" w:hAnsi="Times New Roman"/>
          <w:sz w:val="20"/>
        </w:rPr>
        <w:t>La formación de la identidad cultural como secuela de la fragmentación del sistema mundial (</w:t>
      </w:r>
      <w:r w:rsidRPr="00FC6F9D">
        <w:rPr>
          <w:rStyle w:val="lhlbod"/>
          <w:rFonts w:ascii="Times New Roman" w:eastAsiaTheme="majorEastAsia" w:hAnsi="Times New Roman" w:cs="Arial"/>
          <w:sz w:val="20"/>
          <w:szCs w:val="21"/>
          <w:shd w:val="clear" w:color="auto" w:fill="FFFFFF"/>
        </w:rPr>
        <w:t>Fr</w:t>
      </w:r>
      <w:r w:rsidRPr="00FC6F9D">
        <w:rPr>
          <w:rStyle w:val="lhlbod"/>
          <w:rFonts w:ascii="Times New Roman" w:hAnsi="Times New Roman" w:cs="Arial"/>
          <w:sz w:val="20"/>
          <w:szCs w:val="21"/>
          <w:shd w:val="clear" w:color="auto" w:fill="FFFFFF"/>
        </w:rPr>
        <w:t>iedman, 200</w:t>
      </w:r>
      <w:r w:rsidRPr="00FC6F9D">
        <w:rPr>
          <w:rStyle w:val="lhlbod"/>
          <w:rFonts w:ascii="Times New Roman" w:eastAsiaTheme="majorEastAsia" w:hAnsi="Times New Roman" w:cs="Arial"/>
          <w:sz w:val="20"/>
          <w:szCs w:val="21"/>
          <w:shd w:val="clear" w:color="auto" w:fill="FFFFFF"/>
        </w:rPr>
        <w:t>1, 138-145).</w:t>
      </w:r>
    </w:p>
  </w:footnote>
  <w:footnote w:id="139">
    <w:p w14:paraId="312EC82A" w14:textId="05117B03" w:rsidR="0017266E" w:rsidRPr="00034687" w:rsidRDefault="0017266E" w:rsidP="0017266E">
      <w:pPr>
        <w:spacing w:after="0" w:line="240" w:lineRule="auto"/>
        <w:rPr>
          <w:rFonts w:ascii="Times New Roman" w:hAnsi="Times New Roman" w:cs="Arial"/>
          <w:sz w:val="20"/>
          <w:szCs w:val="21"/>
          <w:shd w:val="clear" w:color="auto" w:fill="FFFFFF"/>
        </w:rPr>
      </w:pPr>
      <w:r>
        <w:rPr>
          <w:rStyle w:val="Refdenotaalpie"/>
        </w:rPr>
        <w:footnoteRef/>
      </w:r>
      <w:r>
        <w:t xml:space="preserve"> </w:t>
      </w:r>
      <w:r w:rsidRPr="00287BAE">
        <w:rPr>
          <w:rFonts w:ascii="Times New Roman" w:hAnsi="Times New Roman" w:cs="Arial"/>
          <w:sz w:val="20"/>
          <w:szCs w:val="21"/>
          <w:shd w:val="clear" w:color="auto" w:fill="FFFFFF"/>
        </w:rPr>
        <w:t xml:space="preserve">El </w:t>
      </w:r>
      <w:r>
        <w:rPr>
          <w:rFonts w:ascii="Times New Roman" w:hAnsi="Times New Roman" w:cs="Arial"/>
          <w:i/>
          <w:sz w:val="20"/>
          <w:szCs w:val="21"/>
          <w:shd w:val="clear" w:color="auto" w:fill="FFFFFF"/>
        </w:rPr>
        <w:t>Heartland</w:t>
      </w:r>
      <w:r w:rsidRPr="00287BAE">
        <w:rPr>
          <w:rFonts w:ascii="Times New Roman" w:hAnsi="Times New Roman" w:cs="Arial"/>
          <w:sz w:val="20"/>
          <w:szCs w:val="21"/>
          <w:shd w:val="clear" w:color="auto" w:fill="FFFFFF"/>
        </w:rPr>
        <w:t xml:space="preserve"> y el </w:t>
      </w:r>
      <w:r>
        <w:rPr>
          <w:rFonts w:ascii="Times New Roman" w:hAnsi="Times New Roman" w:cs="Arial"/>
          <w:i/>
          <w:sz w:val="20"/>
          <w:szCs w:val="21"/>
          <w:shd w:val="clear" w:color="auto" w:fill="FFFFFF"/>
        </w:rPr>
        <w:t>Rimland</w:t>
      </w:r>
      <w:r>
        <w:rPr>
          <w:i/>
        </w:rPr>
        <w:t xml:space="preserve"> </w:t>
      </w:r>
      <w:r w:rsidRPr="00287BAE">
        <w:rPr>
          <w:rFonts w:ascii="Times New Roman" w:hAnsi="Times New Roman" w:cs="Arial"/>
          <w:sz w:val="20"/>
          <w:szCs w:val="21"/>
          <w:shd w:val="clear" w:color="auto" w:fill="FFFFFF"/>
        </w:rPr>
        <w:t>en la historia Euroasiática</w:t>
      </w:r>
      <w:r w:rsidRPr="00287BAE">
        <w:rPr>
          <w:rFonts w:ascii="Times New Roman" w:hAnsi="Times New Roman"/>
          <w:sz w:val="20"/>
        </w:rPr>
        <w:t xml:space="preserve"> (</w:t>
      </w:r>
      <w:r w:rsidRPr="00287BAE">
        <w:rPr>
          <w:rStyle w:val="nfasis"/>
          <w:rFonts w:ascii="Times New Roman" w:hAnsi="Times New Roman" w:cs="Arial"/>
          <w:bCs/>
          <w:i w:val="0"/>
          <w:iCs w:val="0"/>
          <w:sz w:val="20"/>
          <w:szCs w:val="21"/>
          <w:shd w:val="clear" w:color="auto" w:fill="FFFFFF"/>
        </w:rPr>
        <w:t>Meinig</w:t>
      </w:r>
      <w:r w:rsidRPr="00287BAE">
        <w:rPr>
          <w:rFonts w:ascii="Times New Roman" w:hAnsi="Times New Roman" w:cs="Arial"/>
          <w:sz w:val="20"/>
          <w:szCs w:val="21"/>
          <w:shd w:val="clear" w:color="auto" w:fill="FFFFFF"/>
        </w:rPr>
        <w:t>, 1956).</w:t>
      </w:r>
    </w:p>
  </w:footnote>
  <w:footnote w:id="140">
    <w:p w14:paraId="60E04451" w14:textId="249B42C1" w:rsidR="00930D90" w:rsidRPr="00930D90" w:rsidRDefault="00930D90">
      <w:pPr>
        <w:pStyle w:val="Textonotapie"/>
        <w:rPr>
          <w:lang w:val="es-ES"/>
        </w:rPr>
      </w:pPr>
      <w:r>
        <w:rPr>
          <w:rStyle w:val="Refdenotaalpie"/>
        </w:rPr>
        <w:footnoteRef/>
      </w:r>
      <w:r>
        <w:t xml:space="preserve"> </w:t>
      </w:r>
      <w:r w:rsidRPr="00930D90">
        <w:rPr>
          <w:rFonts w:ascii="Times New Roman" w:hAnsi="Times New Roman"/>
          <w:sz w:val="20"/>
        </w:rPr>
        <w:t>La cultura como primer actor en el espacio globalizador (</w:t>
      </w:r>
      <w:r w:rsidRPr="00930D90">
        <w:rPr>
          <w:rStyle w:val="lhlbod"/>
          <w:rFonts w:ascii="Times New Roman" w:eastAsiaTheme="majorEastAsia" w:hAnsi="Times New Roman" w:cs="Arial"/>
          <w:sz w:val="20"/>
          <w:szCs w:val="21"/>
          <w:shd w:val="clear" w:color="auto" w:fill="FFFFFF"/>
        </w:rPr>
        <w:t>Fr</w:t>
      </w:r>
      <w:r w:rsidRPr="00930D90">
        <w:rPr>
          <w:rStyle w:val="lhlbod"/>
          <w:rFonts w:ascii="Times New Roman" w:hAnsi="Times New Roman" w:cs="Arial"/>
          <w:sz w:val="20"/>
          <w:szCs w:val="21"/>
          <w:shd w:val="clear" w:color="auto" w:fill="FFFFFF"/>
        </w:rPr>
        <w:t>iedman, 200</w:t>
      </w:r>
      <w:r w:rsidRPr="00930D90">
        <w:rPr>
          <w:rStyle w:val="lhlbod"/>
          <w:rFonts w:ascii="Times New Roman" w:eastAsiaTheme="majorEastAsia" w:hAnsi="Times New Roman" w:cs="Arial"/>
          <w:sz w:val="20"/>
          <w:szCs w:val="21"/>
          <w:shd w:val="clear" w:color="auto" w:fill="FFFFFF"/>
        </w:rPr>
        <w:t xml:space="preserve">1. </w:t>
      </w:r>
      <w:r w:rsidR="002A37F6">
        <w:rPr>
          <w:rStyle w:val="lhlbod"/>
          <w:rFonts w:ascii="Times New Roman" w:eastAsiaTheme="majorEastAsia" w:hAnsi="Times New Roman" w:cs="Arial"/>
          <w:sz w:val="20"/>
          <w:szCs w:val="21"/>
          <w:shd w:val="clear" w:color="auto" w:fill="FFFFFF"/>
        </w:rPr>
        <w:t xml:space="preserve">303-306, </w:t>
      </w:r>
      <w:r w:rsidRPr="00930D90">
        <w:rPr>
          <w:rStyle w:val="lhlbod"/>
          <w:rFonts w:ascii="Times New Roman" w:eastAsiaTheme="majorEastAsia" w:hAnsi="Times New Roman" w:cs="Arial"/>
          <w:sz w:val="20"/>
          <w:szCs w:val="21"/>
          <w:shd w:val="clear" w:color="auto" w:fill="FFFFFF"/>
        </w:rPr>
        <w:t>322-323).</w:t>
      </w:r>
    </w:p>
  </w:footnote>
  <w:footnote w:id="141">
    <w:p w14:paraId="12EC0E68" w14:textId="090E1ACF" w:rsidR="00964632" w:rsidRPr="009A32C2" w:rsidRDefault="00964632">
      <w:pPr>
        <w:pStyle w:val="Textonotapie"/>
        <w:rPr>
          <w:sz w:val="20"/>
          <w:lang w:val="es-ES"/>
        </w:rPr>
      </w:pPr>
      <w:r>
        <w:rPr>
          <w:rStyle w:val="Refdenotaalpie"/>
        </w:rPr>
        <w:footnoteRef/>
      </w:r>
      <w:r>
        <w:t xml:space="preserve"> </w:t>
      </w:r>
      <w:r w:rsidRPr="009A32C2">
        <w:rPr>
          <w:rFonts w:ascii="Times New Roman" w:hAnsi="Times New Roman" w:cs="Arial"/>
          <w:sz w:val="20"/>
          <w:lang w:eastAsia="es-AR"/>
        </w:rPr>
        <w:t>Tamayo Salmorán, 2005, V, 123</w:t>
      </w:r>
      <w:r w:rsidR="009B4745">
        <w:rPr>
          <w:rFonts w:ascii="Times New Roman" w:hAnsi="Times New Roman" w:cs="Arial"/>
          <w:sz w:val="20"/>
          <w:lang w:eastAsia="es-AR"/>
        </w:rPr>
        <w:t>-127</w:t>
      </w:r>
      <w:r w:rsidRPr="009A32C2">
        <w:rPr>
          <w:rFonts w:ascii="Times New Roman" w:hAnsi="Times New Roman" w:cs="Arial"/>
          <w:sz w:val="20"/>
          <w:lang w:eastAsia="es-AR"/>
        </w:rPr>
        <w:t>.</w:t>
      </w:r>
    </w:p>
  </w:footnote>
  <w:footnote w:id="142">
    <w:p w14:paraId="076CA517" w14:textId="7E0A1C19" w:rsidR="006F6E8D" w:rsidRPr="00885460" w:rsidRDefault="006F6E8D">
      <w:pPr>
        <w:pStyle w:val="Textonotapie"/>
        <w:rPr>
          <w:rFonts w:ascii="Times New Roman" w:hAnsi="Times New Roman"/>
          <w:sz w:val="20"/>
          <w:lang w:val="es-ES"/>
        </w:rPr>
      </w:pPr>
      <w:r>
        <w:rPr>
          <w:rStyle w:val="Refdenotaalpie"/>
        </w:rPr>
        <w:footnoteRef/>
      </w:r>
      <w:r>
        <w:t xml:space="preserve"> </w:t>
      </w:r>
      <w:r w:rsidRPr="00885460">
        <w:rPr>
          <w:rFonts w:ascii="Times New Roman" w:hAnsi="Times New Roman"/>
          <w:sz w:val="20"/>
        </w:rPr>
        <w:t xml:space="preserve">La globalización del latín </w:t>
      </w:r>
      <w:r w:rsidRPr="00885460">
        <w:rPr>
          <w:rFonts w:ascii="Times New Roman" w:hAnsi="Times New Roman"/>
          <w:sz w:val="20"/>
          <w:lang w:val="es-ES"/>
        </w:rPr>
        <w:t>(</w:t>
      </w:r>
      <w:r w:rsidRPr="00885460">
        <w:rPr>
          <w:rFonts w:ascii="Times New Roman" w:hAnsi="Times New Roman" w:cs="Arial"/>
          <w:sz w:val="20"/>
          <w:szCs w:val="24"/>
          <w:lang w:eastAsia="es-AR"/>
        </w:rPr>
        <w:t>Gruzinski, 2010, 394-395).</w:t>
      </w:r>
    </w:p>
  </w:footnote>
  <w:footnote w:id="143">
    <w:p w14:paraId="1065F919" w14:textId="295B0990" w:rsidR="00042F75" w:rsidRPr="00042F75" w:rsidRDefault="00042F75">
      <w:pPr>
        <w:pStyle w:val="Textonotapie"/>
        <w:rPr>
          <w:lang w:val="es-ES"/>
        </w:rPr>
      </w:pPr>
      <w:r>
        <w:rPr>
          <w:rStyle w:val="Refdenotaalpie"/>
        </w:rPr>
        <w:footnoteRef/>
      </w:r>
      <w:r>
        <w:t xml:space="preserve"> </w:t>
      </w:r>
      <w:r w:rsidRPr="00AF0C74">
        <w:rPr>
          <w:rFonts w:ascii="Times New Roman" w:hAnsi="Times New Roman"/>
          <w:sz w:val="20"/>
          <w:lang w:val="es-ES"/>
        </w:rPr>
        <w:t>Para Reich y el fascismo ver Doblas Oropeza, 2003.</w:t>
      </w:r>
    </w:p>
  </w:footnote>
  <w:footnote w:id="144">
    <w:p w14:paraId="17E26326" w14:textId="566B6199" w:rsidR="001C312F" w:rsidRPr="00825216" w:rsidRDefault="00671B4D">
      <w:pPr>
        <w:pStyle w:val="Textonotapie"/>
        <w:rPr>
          <w:rFonts w:ascii="Times New Roman" w:hAnsi="Times New Roman"/>
          <w:sz w:val="20"/>
          <w:lang w:val="es-ES"/>
        </w:rPr>
      </w:pPr>
      <w:r>
        <w:rPr>
          <w:rStyle w:val="Refdenotaalpie"/>
        </w:rPr>
        <w:footnoteRef/>
      </w:r>
      <w:r>
        <w:t xml:space="preserve"> </w:t>
      </w:r>
      <w:r w:rsidRPr="001E61B4">
        <w:rPr>
          <w:rFonts w:ascii="Times New Roman" w:hAnsi="Times New Roman"/>
          <w:sz w:val="20"/>
          <w:lang w:val="es-ES"/>
        </w:rPr>
        <w:t xml:space="preserve">Reflexiones </w:t>
      </w:r>
      <w:r w:rsidRPr="001E61B4">
        <w:rPr>
          <w:rStyle w:val="nfasis"/>
          <w:rFonts w:ascii="Times New Roman" w:eastAsiaTheme="majorEastAsia" w:hAnsi="Times New Roman" w:cs="Arial"/>
          <w:bCs/>
          <w:i w:val="0"/>
          <w:iCs w:val="0"/>
          <w:sz w:val="20"/>
          <w:szCs w:val="21"/>
          <w:shd w:val="clear" w:color="auto" w:fill="FFFFFF"/>
        </w:rPr>
        <w:t xml:space="preserve">sobre el "Tercer Debate” </w:t>
      </w:r>
      <w:r w:rsidRPr="001E61B4">
        <w:rPr>
          <w:rFonts w:ascii="Times New Roman" w:hAnsi="Times New Roman"/>
          <w:sz w:val="20"/>
        </w:rPr>
        <w:t>(</w:t>
      </w:r>
      <w:r w:rsidRPr="001E61B4">
        <w:rPr>
          <w:rFonts w:ascii="Times New Roman" w:hAnsi="Times New Roman"/>
          <w:sz w:val="20"/>
          <w:lang w:val="es-ES"/>
        </w:rPr>
        <w:t>Calle, 1998).</w:t>
      </w:r>
    </w:p>
  </w:footnote>
  <w:footnote w:id="145">
    <w:p w14:paraId="0FBDC680" w14:textId="77777777" w:rsidR="00122EDD" w:rsidRPr="002167D7" w:rsidRDefault="00555D71" w:rsidP="00122EDD">
      <w:pPr>
        <w:pStyle w:val="Textonotapie"/>
        <w:rPr>
          <w:rFonts w:ascii="Times New Roman" w:hAnsi="Times New Roman"/>
          <w:sz w:val="20"/>
          <w:lang w:val="es-ES"/>
        </w:rPr>
      </w:pPr>
      <w:r>
        <w:rPr>
          <w:rStyle w:val="Refdenotaalpie"/>
        </w:rPr>
        <w:footnoteRef/>
      </w:r>
      <w:r>
        <w:t xml:space="preserve"> </w:t>
      </w:r>
      <w:r w:rsidR="00122EDD" w:rsidRPr="002167D7">
        <w:rPr>
          <w:rFonts w:ascii="Times New Roman" w:hAnsi="Times New Roman"/>
          <w:sz w:val="20"/>
          <w:lang w:val="es-ES"/>
        </w:rPr>
        <w:t>Para una teoría totalizadora de las relaciones internacionales</w:t>
      </w:r>
    </w:p>
    <w:p w14:paraId="2DA5042A" w14:textId="632A5374" w:rsidR="00555D71" w:rsidRPr="002167D7" w:rsidRDefault="00555D71">
      <w:pPr>
        <w:pStyle w:val="Textonotapie"/>
        <w:rPr>
          <w:rFonts w:ascii="Times New Roman" w:hAnsi="Times New Roman"/>
          <w:sz w:val="20"/>
          <w:lang w:val="es-ES"/>
        </w:rPr>
      </w:pPr>
      <w:r w:rsidRPr="002167D7">
        <w:rPr>
          <w:rFonts w:ascii="Times New Roman" w:hAnsi="Times New Roman"/>
          <w:sz w:val="20"/>
        </w:rPr>
        <w:t>(</w:t>
      </w:r>
      <w:r w:rsidRPr="002167D7">
        <w:rPr>
          <w:rFonts w:ascii="Times New Roman" w:hAnsi="Times New Roman"/>
          <w:sz w:val="20"/>
          <w:lang w:val="es-ES"/>
        </w:rPr>
        <w:t>Dallanegra Pedraza, 2008).</w:t>
      </w:r>
    </w:p>
  </w:footnote>
  <w:footnote w:id="146">
    <w:p w14:paraId="5B003319" w14:textId="77777777" w:rsidR="00961CC0" w:rsidRPr="00F96D6F" w:rsidRDefault="00961CC0" w:rsidP="00961CC0">
      <w:pPr>
        <w:spacing w:after="0" w:line="240" w:lineRule="auto"/>
        <w:rPr>
          <w:rFonts w:ascii="Times New Roman" w:hAnsi="Times New Roman"/>
          <w:sz w:val="20"/>
        </w:rPr>
      </w:pPr>
      <w:r>
        <w:rPr>
          <w:rStyle w:val="Refdenotaalpie"/>
        </w:rPr>
        <w:footnoteRef/>
      </w:r>
      <w:r>
        <w:t xml:space="preserve"> </w:t>
      </w:r>
      <w:r w:rsidRPr="00AF5AC7">
        <w:rPr>
          <w:rFonts w:ascii="Times New Roman" w:eastAsia="Times New Roman" w:hAnsi="Times New Roman" w:cs="Arial"/>
          <w:sz w:val="20"/>
          <w:lang w:eastAsia="es-AR"/>
        </w:rPr>
        <w:t xml:space="preserve">En el análisis de los genocidios, la historiografía coleccionó una densa lista de variables, desde la calidad de los protagonistas hasta los diferentes métodos, objetivos y escalas. El historiador </w:t>
      </w:r>
      <w:r w:rsidRPr="00AF5AC7">
        <w:rPr>
          <w:rFonts w:ascii="Times New Roman" w:hAnsi="Times New Roman" w:cs="Arial"/>
          <w:bCs/>
          <w:sz w:val="20"/>
          <w:szCs w:val="21"/>
          <w:lang w:eastAsia="es-AR"/>
        </w:rPr>
        <w:t>Frank Chalk y el sociólogo Kurt Jonassohn</w:t>
      </w:r>
      <w:r w:rsidRPr="00AF5AC7">
        <w:rPr>
          <w:rFonts w:ascii="Times New Roman" w:hAnsi="Times New Roman" w:cs="Arial"/>
          <w:sz w:val="20"/>
          <w:szCs w:val="21"/>
          <w:lang w:eastAsia="es-AR"/>
        </w:rPr>
        <w:t xml:space="preserve"> (1990) adoptaron una interpretación restrictiva de la definición de genocidio (que aquí seguimos) y los clasificaron según su móvil y sus motivaciones. Y los historiadores </w:t>
      </w:r>
      <w:r w:rsidRPr="00AF5AC7">
        <w:rPr>
          <w:rFonts w:ascii="Times New Roman" w:eastAsia="Times New Roman" w:hAnsi="Times New Roman" w:cs="Arial"/>
          <w:sz w:val="20"/>
          <w:lang w:eastAsia="es-AR"/>
        </w:rPr>
        <w:t xml:space="preserve">Enzo Traverso (2004) y Norman Naimark (2017) compararon media docena de variables claves referentes al genocidio: a) las deportaciones; b) los lugares de exterminio; c) las señas y contraseñas marcadas (carimbadas) en los cuerpos de los cautivos (en los esclavos la marca fue primero en los rostros y luego en las nalgas); d) la naturaleza arcaica o moderna de las instalaciones (cámaras de gas); e) los armamentos alternativos, químicos y nucleares (bomba atómica); y f) el carácter biológico o neurológico de las víctimas identificadas para su aniquilamiento (enfermos mentales)  </w:t>
      </w:r>
    </w:p>
  </w:footnote>
  <w:footnote w:id="147">
    <w:p w14:paraId="5FEAD5B5" w14:textId="6B8BE7C3" w:rsidR="002F1ADB" w:rsidRPr="00A23CBD" w:rsidRDefault="002F1ADB">
      <w:pPr>
        <w:pStyle w:val="Textonotapie"/>
        <w:rPr>
          <w:sz w:val="20"/>
          <w:lang w:val="es-ES"/>
        </w:rPr>
      </w:pPr>
      <w:r>
        <w:rPr>
          <w:rStyle w:val="Refdenotaalpie"/>
        </w:rPr>
        <w:footnoteRef/>
      </w:r>
      <w:r>
        <w:t xml:space="preserve"> </w:t>
      </w:r>
      <w:r w:rsidR="00CE1191" w:rsidRPr="00A23CBD">
        <w:rPr>
          <w:rFonts w:ascii="Times New Roman" w:hAnsi="Times New Roman"/>
          <w:sz w:val="20"/>
        </w:rPr>
        <w:t xml:space="preserve">La geopolítica de </w:t>
      </w:r>
      <w:r w:rsidRPr="00A23CBD">
        <w:rPr>
          <w:rFonts w:ascii="Times New Roman" w:hAnsi="Times New Roman"/>
          <w:sz w:val="20"/>
        </w:rPr>
        <w:t>Rudolf Kjellen</w:t>
      </w:r>
      <w:r w:rsidR="00EE6613" w:rsidRPr="00A23CBD">
        <w:rPr>
          <w:rFonts w:ascii="Times New Roman" w:hAnsi="Times New Roman"/>
          <w:sz w:val="20"/>
        </w:rPr>
        <w:t xml:space="preserve"> (</w:t>
      </w:r>
      <w:r w:rsidR="00CE1191" w:rsidRPr="00A23CBD">
        <w:rPr>
          <w:rFonts w:ascii="Times New Roman" w:hAnsi="Times New Roman"/>
          <w:sz w:val="20"/>
        </w:rPr>
        <w:t>Tunander, 2001</w:t>
      </w:r>
      <w:r w:rsidR="00EE6613" w:rsidRPr="00A23CBD">
        <w:rPr>
          <w:rFonts w:ascii="Times New Roman" w:hAnsi="Times New Roman"/>
          <w:sz w:val="20"/>
        </w:rPr>
        <w:t>).</w:t>
      </w:r>
    </w:p>
  </w:footnote>
  <w:footnote w:id="148">
    <w:p w14:paraId="7E0ED98E" w14:textId="43E8109F" w:rsidR="00325AC6" w:rsidRPr="00325AC6" w:rsidRDefault="00325AC6">
      <w:pPr>
        <w:pStyle w:val="Textonotapie"/>
        <w:rPr>
          <w:sz w:val="20"/>
          <w:lang w:val="es-ES"/>
        </w:rPr>
      </w:pPr>
      <w:r>
        <w:rPr>
          <w:rStyle w:val="Refdenotaalpie"/>
        </w:rPr>
        <w:footnoteRef/>
      </w:r>
      <w:r>
        <w:t xml:space="preserve"> </w:t>
      </w:r>
      <w:r w:rsidRPr="00325AC6">
        <w:rPr>
          <w:rFonts w:ascii="Times New Roman" w:hAnsi="Times New Roman" w:cs="Arial"/>
          <w:bCs/>
          <w:kern w:val="36"/>
          <w:sz w:val="20"/>
          <w:szCs w:val="32"/>
          <w:lang w:eastAsia="es-AR"/>
        </w:rPr>
        <w:t xml:space="preserve">El análisis comparativo de los conceptos geopolíticos: estratégico-militar y natural-orgánico </w:t>
      </w:r>
      <w:r w:rsidR="00051EDC">
        <w:rPr>
          <w:rFonts w:ascii="Times New Roman" w:hAnsi="Times New Roman" w:cs="Arial"/>
          <w:bCs/>
          <w:kern w:val="36"/>
          <w:sz w:val="20"/>
          <w:szCs w:val="32"/>
          <w:lang w:eastAsia="es-AR"/>
        </w:rPr>
        <w:t xml:space="preserve">del Almirante </w:t>
      </w:r>
      <w:r w:rsidR="002734A8">
        <w:rPr>
          <w:rFonts w:ascii="Times New Roman" w:hAnsi="Times New Roman" w:cs="Arial"/>
          <w:bCs/>
          <w:kern w:val="36"/>
          <w:sz w:val="20"/>
          <w:szCs w:val="32"/>
          <w:lang w:eastAsia="es-AR"/>
        </w:rPr>
        <w:t xml:space="preserve">Alfred </w:t>
      </w:r>
      <w:r w:rsidR="00051EDC">
        <w:rPr>
          <w:rFonts w:ascii="Times New Roman" w:hAnsi="Times New Roman" w:cs="Arial"/>
          <w:bCs/>
          <w:kern w:val="36"/>
          <w:sz w:val="20"/>
          <w:szCs w:val="32"/>
          <w:lang w:eastAsia="es-AR"/>
        </w:rPr>
        <w:t xml:space="preserve">Mahan </w:t>
      </w:r>
      <w:r w:rsidRPr="00325AC6">
        <w:rPr>
          <w:rFonts w:ascii="Times New Roman" w:hAnsi="Times New Roman" w:cs="Arial"/>
          <w:bCs/>
          <w:kern w:val="36"/>
          <w:sz w:val="20"/>
          <w:szCs w:val="32"/>
          <w:lang w:eastAsia="es-AR"/>
        </w:rPr>
        <w:t>(</w:t>
      </w:r>
      <w:r w:rsidRPr="00325AC6">
        <w:rPr>
          <w:rFonts w:ascii="Times New Roman" w:hAnsi="Times New Roman" w:cs="Arial"/>
          <w:sz w:val="20"/>
          <w:szCs w:val="21"/>
        </w:rPr>
        <w:t>Fédorova, 2013)</w:t>
      </w:r>
      <w:r w:rsidR="00D36AE4">
        <w:rPr>
          <w:rFonts w:ascii="Times New Roman" w:hAnsi="Times New Roman" w:cs="Arial"/>
          <w:sz w:val="20"/>
          <w:szCs w:val="21"/>
        </w:rPr>
        <w:t>.</w:t>
      </w:r>
    </w:p>
  </w:footnote>
  <w:footnote w:id="149">
    <w:p w14:paraId="78254E4E" w14:textId="612C2B28" w:rsidR="00D21744" w:rsidRPr="00D21744" w:rsidRDefault="00AF0ABB" w:rsidP="007D298D">
      <w:pPr>
        <w:pStyle w:val="Textonotapie"/>
        <w:rPr>
          <w:rFonts w:ascii="Times New Roman" w:hAnsi="Times New Roman"/>
          <w:sz w:val="20"/>
        </w:rPr>
      </w:pPr>
      <w:r>
        <w:rPr>
          <w:rStyle w:val="Refdenotaalpie"/>
        </w:rPr>
        <w:footnoteRef/>
      </w:r>
      <w:r>
        <w:t xml:space="preserve"> </w:t>
      </w:r>
      <w:r w:rsidRPr="00BC4802">
        <w:rPr>
          <w:rFonts w:ascii="Times New Roman" w:hAnsi="Times New Roman"/>
          <w:sz w:val="20"/>
        </w:rPr>
        <w:t xml:space="preserve">El retorno a la lucha </w:t>
      </w:r>
      <w:r>
        <w:rPr>
          <w:rFonts w:ascii="Times New Roman" w:hAnsi="Times New Roman"/>
          <w:sz w:val="20"/>
        </w:rPr>
        <w:t xml:space="preserve">geopolítica </w:t>
      </w:r>
      <w:r w:rsidR="00CB3A3F">
        <w:rPr>
          <w:rFonts w:ascii="Times New Roman" w:hAnsi="Times New Roman"/>
          <w:sz w:val="20"/>
        </w:rPr>
        <w:t xml:space="preserve">de la contención </w:t>
      </w:r>
      <w:r w:rsidRPr="00BC4802">
        <w:rPr>
          <w:rFonts w:ascii="Times New Roman" w:hAnsi="Times New Roman"/>
          <w:sz w:val="20"/>
        </w:rPr>
        <w:t xml:space="preserve">por el </w:t>
      </w:r>
      <w:r>
        <w:rPr>
          <w:rFonts w:ascii="Times New Roman" w:hAnsi="Times New Roman" w:cs="Arial"/>
          <w:i/>
          <w:sz w:val="20"/>
          <w:szCs w:val="21"/>
          <w:shd w:val="clear" w:color="auto" w:fill="FFFFFF"/>
        </w:rPr>
        <w:t>Rimland</w:t>
      </w:r>
      <w:r w:rsidRPr="00BC4802">
        <w:rPr>
          <w:rFonts w:ascii="Times New Roman" w:hAnsi="Times New Roman"/>
          <w:sz w:val="20"/>
          <w:lang w:val="es-ES"/>
        </w:rPr>
        <w:t xml:space="preserve"> </w:t>
      </w:r>
      <w:r w:rsidR="003D2C42">
        <w:rPr>
          <w:rFonts w:ascii="Times New Roman" w:hAnsi="Times New Roman"/>
          <w:sz w:val="20"/>
          <w:lang w:val="es-ES"/>
        </w:rPr>
        <w:t xml:space="preserve">o periferia continental de Eurasia </w:t>
      </w:r>
      <w:r>
        <w:rPr>
          <w:rFonts w:ascii="Times New Roman" w:hAnsi="Times New Roman"/>
          <w:sz w:val="20"/>
          <w:lang w:val="es-ES"/>
        </w:rPr>
        <w:t xml:space="preserve">bosquejado por </w:t>
      </w:r>
      <w:r w:rsidR="00011E8D">
        <w:rPr>
          <w:rFonts w:ascii="Times New Roman" w:hAnsi="Times New Roman"/>
          <w:sz w:val="20"/>
          <w:lang w:val="es-ES"/>
        </w:rPr>
        <w:t xml:space="preserve">Nicholas </w:t>
      </w:r>
      <w:r>
        <w:rPr>
          <w:rFonts w:ascii="Times New Roman" w:hAnsi="Times New Roman"/>
          <w:sz w:val="20"/>
          <w:lang w:val="es-ES"/>
        </w:rPr>
        <w:t>J</w:t>
      </w:r>
      <w:r w:rsidR="00011E8D">
        <w:rPr>
          <w:rFonts w:ascii="Times New Roman" w:hAnsi="Times New Roman"/>
          <w:sz w:val="20"/>
          <w:lang w:val="es-ES"/>
        </w:rPr>
        <w:t>.</w:t>
      </w:r>
      <w:r>
        <w:rPr>
          <w:rFonts w:ascii="Times New Roman" w:hAnsi="Times New Roman"/>
          <w:sz w:val="20"/>
          <w:lang w:val="es-ES"/>
        </w:rPr>
        <w:t xml:space="preserve"> Spykman </w:t>
      </w:r>
      <w:r w:rsidR="004576D7">
        <w:rPr>
          <w:rFonts w:ascii="Times New Roman" w:hAnsi="Times New Roman"/>
          <w:sz w:val="20"/>
          <w:lang w:val="es-ES"/>
        </w:rPr>
        <w:t xml:space="preserve">contra la tesis de Mackinder </w:t>
      </w:r>
      <w:r w:rsidR="00D323A7">
        <w:rPr>
          <w:rFonts w:ascii="Times New Roman" w:hAnsi="Times New Roman"/>
          <w:sz w:val="20"/>
          <w:lang w:val="es-ES"/>
        </w:rPr>
        <w:t xml:space="preserve">cifrada </w:t>
      </w:r>
      <w:r w:rsidR="004576D7">
        <w:rPr>
          <w:rFonts w:ascii="Times New Roman" w:hAnsi="Times New Roman"/>
          <w:sz w:val="20"/>
          <w:lang w:val="es-ES"/>
        </w:rPr>
        <w:t xml:space="preserve">alrededor del </w:t>
      </w:r>
      <w:r w:rsidR="00EB4346">
        <w:rPr>
          <w:rFonts w:ascii="Times New Roman" w:hAnsi="Times New Roman"/>
          <w:i/>
          <w:sz w:val="20"/>
          <w:lang w:val="es-ES"/>
        </w:rPr>
        <w:t>heartland</w:t>
      </w:r>
      <w:r w:rsidR="004576D7">
        <w:rPr>
          <w:rFonts w:ascii="Times New Roman" w:hAnsi="Times New Roman"/>
          <w:sz w:val="20"/>
          <w:lang w:val="es-ES"/>
        </w:rPr>
        <w:t xml:space="preserve"> </w:t>
      </w:r>
      <w:r w:rsidRPr="00BC4802">
        <w:rPr>
          <w:rFonts w:ascii="Times New Roman" w:hAnsi="Times New Roman"/>
          <w:sz w:val="20"/>
        </w:rPr>
        <w:t>(Sánchez Herráez, 2021)</w:t>
      </w:r>
      <w:r>
        <w:rPr>
          <w:rFonts w:ascii="Times New Roman" w:hAnsi="Times New Roman"/>
          <w:sz w:val="20"/>
        </w:rPr>
        <w:t>.</w:t>
      </w:r>
    </w:p>
  </w:footnote>
  <w:footnote w:id="150">
    <w:p w14:paraId="7ACA57C2" w14:textId="68BACD70" w:rsidR="00E139FB" w:rsidRPr="006208C2" w:rsidRDefault="00E139FB" w:rsidP="006A03C0">
      <w:pPr>
        <w:spacing w:after="0" w:line="240" w:lineRule="auto"/>
        <w:rPr>
          <w:rFonts w:ascii="Times New Roman" w:hAnsi="Times New Roman" w:cs="Arial"/>
          <w:sz w:val="20"/>
          <w:szCs w:val="21"/>
          <w:shd w:val="clear" w:color="auto" w:fill="FFFFFF"/>
        </w:rPr>
      </w:pPr>
      <w:r>
        <w:rPr>
          <w:rStyle w:val="Refdenotaalpie"/>
        </w:rPr>
        <w:footnoteRef/>
      </w:r>
      <w:r>
        <w:t xml:space="preserve"> </w:t>
      </w:r>
      <w:r w:rsidRPr="0019223A">
        <w:rPr>
          <w:rFonts w:ascii="Times New Roman" w:hAnsi="Times New Roman"/>
          <w:sz w:val="20"/>
        </w:rPr>
        <w:t>La balanza del poder en Mackinder (Fettweis, 2003, 119-123).</w:t>
      </w:r>
      <w:r w:rsidR="00AB148E">
        <w:rPr>
          <w:rFonts w:ascii="Times New Roman" w:hAnsi="Times New Roman"/>
          <w:sz w:val="20"/>
        </w:rPr>
        <w:t xml:space="preserve"> </w:t>
      </w:r>
      <w:r w:rsidR="006A03C0" w:rsidRPr="0028224F">
        <w:rPr>
          <w:rFonts w:ascii="Times New Roman" w:hAnsi="Times New Roman"/>
          <w:sz w:val="20"/>
          <w:lang w:val="es-ES"/>
        </w:rPr>
        <w:t>La cuestión geográfica de</w:t>
      </w:r>
      <w:r w:rsidR="006A03C0">
        <w:rPr>
          <w:rFonts w:ascii="Times New Roman" w:hAnsi="Times New Roman"/>
          <w:sz w:val="20"/>
          <w:lang w:val="es-ES"/>
        </w:rPr>
        <w:t xml:space="preserve"> </w:t>
      </w:r>
      <w:r w:rsidR="006A03C0" w:rsidRPr="0028224F">
        <w:rPr>
          <w:rFonts w:ascii="Times New Roman" w:hAnsi="Times New Roman"/>
          <w:sz w:val="20"/>
          <w:lang w:val="es-ES"/>
        </w:rPr>
        <w:t>l</w:t>
      </w:r>
      <w:r w:rsidR="006A03C0">
        <w:rPr>
          <w:rFonts w:ascii="Times New Roman" w:hAnsi="Times New Roman"/>
          <w:sz w:val="20"/>
          <w:lang w:val="es-ES"/>
        </w:rPr>
        <w:t>a frontera en el</w:t>
      </w:r>
      <w:r w:rsidR="006A03C0" w:rsidRPr="0028224F">
        <w:rPr>
          <w:rFonts w:ascii="Times New Roman" w:hAnsi="Times New Roman"/>
          <w:sz w:val="20"/>
          <w:lang w:val="es-ES"/>
        </w:rPr>
        <w:t xml:space="preserve"> </w:t>
      </w:r>
      <w:r w:rsidR="006A03C0">
        <w:rPr>
          <w:rFonts w:ascii="Times New Roman" w:hAnsi="Times New Roman"/>
          <w:sz w:val="20"/>
          <w:lang w:val="es-ES"/>
        </w:rPr>
        <w:t>e</w:t>
      </w:r>
      <w:r w:rsidR="006A03C0" w:rsidRPr="0028224F">
        <w:rPr>
          <w:rFonts w:ascii="Times New Roman" w:hAnsi="Times New Roman"/>
          <w:sz w:val="20"/>
          <w:lang w:val="es-ES"/>
        </w:rPr>
        <w:t xml:space="preserve">stado-nación </w:t>
      </w:r>
      <w:r w:rsidR="006A03C0" w:rsidRPr="0028224F">
        <w:rPr>
          <w:rFonts w:ascii="Times New Roman" w:hAnsi="Times New Roman" w:cs="Arial"/>
          <w:sz w:val="20"/>
          <w:szCs w:val="21"/>
          <w:shd w:val="clear" w:color="auto" w:fill="FFFFFF"/>
        </w:rPr>
        <w:t>(</w:t>
      </w:r>
      <w:r w:rsidR="006A03C0" w:rsidRPr="0028224F">
        <w:rPr>
          <w:rFonts w:ascii="Times New Roman" w:hAnsi="Times New Roman"/>
          <w:sz w:val="20"/>
          <w:lang w:val="es-ES"/>
        </w:rPr>
        <w:t>López Trigal, 2016</w:t>
      </w:r>
      <w:r w:rsidR="00213713">
        <w:rPr>
          <w:rFonts w:ascii="Times New Roman" w:hAnsi="Times New Roman"/>
          <w:sz w:val="20"/>
          <w:lang w:val="es-ES"/>
        </w:rPr>
        <w:t>, 146-148</w:t>
      </w:r>
      <w:r w:rsidR="006A03C0" w:rsidRPr="0028224F">
        <w:rPr>
          <w:rFonts w:ascii="Times New Roman" w:hAnsi="Times New Roman"/>
          <w:sz w:val="20"/>
          <w:lang w:val="es-ES"/>
        </w:rPr>
        <w:t>).</w:t>
      </w:r>
      <w:r w:rsidR="00202A9C" w:rsidRPr="00202A9C">
        <w:rPr>
          <w:rStyle w:val="Ttulo1Car"/>
          <w:rFonts w:ascii="Times New Roman" w:hAnsi="Times New Roman" w:cs="Arial"/>
          <w:bCs/>
          <w:color w:val="auto"/>
          <w:sz w:val="24"/>
          <w:shd w:val="clear" w:color="auto" w:fill="FFFFFF"/>
        </w:rPr>
        <w:t xml:space="preserve"> </w:t>
      </w:r>
      <w:r w:rsidR="00202A9C" w:rsidRPr="006208C2">
        <w:rPr>
          <w:rStyle w:val="Ttulo1Car"/>
          <w:rFonts w:ascii="Times New Roman" w:hAnsi="Times New Roman" w:cs="Arial"/>
          <w:bCs/>
          <w:color w:val="auto"/>
          <w:sz w:val="20"/>
          <w:shd w:val="clear" w:color="auto" w:fill="FFFFFF"/>
        </w:rPr>
        <w:t xml:space="preserve">El concepto de frontera </w:t>
      </w:r>
      <w:r w:rsidR="00623C75">
        <w:rPr>
          <w:rStyle w:val="Ttulo1Car"/>
          <w:rFonts w:ascii="Times New Roman" w:hAnsi="Times New Roman" w:cs="Arial"/>
          <w:bCs/>
          <w:color w:val="auto"/>
          <w:sz w:val="20"/>
          <w:shd w:val="clear" w:color="auto" w:fill="FFFFFF"/>
        </w:rPr>
        <w:t xml:space="preserve">estratégica </w:t>
      </w:r>
      <w:r w:rsidR="00202A9C" w:rsidRPr="006208C2">
        <w:rPr>
          <w:rStyle w:val="Ttulo1Car"/>
          <w:rFonts w:ascii="Times New Roman" w:hAnsi="Times New Roman" w:cs="Arial"/>
          <w:bCs/>
          <w:color w:val="auto"/>
          <w:sz w:val="20"/>
          <w:shd w:val="clear" w:color="auto" w:fill="FFFFFF"/>
        </w:rPr>
        <w:t xml:space="preserve">en la geografía humana </w:t>
      </w:r>
      <w:r w:rsidR="006208C2">
        <w:rPr>
          <w:rStyle w:val="Ttulo1Car"/>
          <w:rFonts w:ascii="Times New Roman" w:hAnsi="Times New Roman" w:cs="Arial"/>
          <w:bCs/>
          <w:color w:val="auto"/>
          <w:sz w:val="20"/>
          <w:shd w:val="clear" w:color="auto" w:fill="FFFFFF"/>
        </w:rPr>
        <w:t xml:space="preserve">de Ratzel </w:t>
      </w:r>
      <w:r w:rsidR="00DD56F0" w:rsidRPr="006208C2">
        <w:rPr>
          <w:rStyle w:val="Ttulo1Car"/>
          <w:rFonts w:ascii="Times New Roman" w:hAnsi="Times New Roman" w:cs="Arial"/>
          <w:bCs/>
          <w:color w:val="auto"/>
          <w:sz w:val="20"/>
          <w:shd w:val="clear" w:color="auto" w:fill="FFFFFF"/>
        </w:rPr>
        <w:t>(Arriaga Rodríguez, 2012</w:t>
      </w:r>
      <w:r w:rsidR="006208C2">
        <w:rPr>
          <w:rStyle w:val="Ttulo1Car"/>
          <w:rFonts w:ascii="Times New Roman" w:hAnsi="Times New Roman" w:cs="Arial"/>
          <w:bCs/>
          <w:color w:val="auto"/>
          <w:sz w:val="20"/>
          <w:shd w:val="clear" w:color="auto" w:fill="FFFFFF"/>
        </w:rPr>
        <w:t>, 79</w:t>
      </w:r>
      <w:r w:rsidR="001F53B3">
        <w:rPr>
          <w:rStyle w:val="Ttulo1Car"/>
          <w:rFonts w:ascii="Times New Roman" w:hAnsi="Times New Roman" w:cs="Arial"/>
          <w:bCs/>
          <w:color w:val="auto"/>
          <w:sz w:val="20"/>
          <w:shd w:val="clear" w:color="auto" w:fill="FFFFFF"/>
        </w:rPr>
        <w:t>-80</w:t>
      </w:r>
      <w:proofErr w:type="gramStart"/>
      <w:r w:rsidR="00DD56F0" w:rsidRPr="006208C2">
        <w:rPr>
          <w:rStyle w:val="Ttulo1Car"/>
          <w:rFonts w:ascii="Times New Roman" w:hAnsi="Times New Roman" w:cs="Arial"/>
          <w:bCs/>
          <w:color w:val="auto"/>
          <w:sz w:val="20"/>
          <w:shd w:val="clear" w:color="auto" w:fill="FFFFFF"/>
        </w:rPr>
        <w:t>):</w:t>
      </w:r>
      <w:r w:rsidR="00EA4D42">
        <w:rPr>
          <w:rStyle w:val="Ttulo1Car"/>
          <w:rFonts w:ascii="Times New Roman" w:hAnsi="Times New Roman" w:cs="Arial"/>
          <w:bCs/>
          <w:color w:val="auto"/>
          <w:sz w:val="20"/>
          <w:shd w:val="clear" w:color="auto" w:fill="FFFFFF"/>
        </w:rPr>
        <w:t>,</w:t>
      </w:r>
      <w:proofErr w:type="gramEnd"/>
      <w:r w:rsidR="00EA4D42">
        <w:rPr>
          <w:rStyle w:val="Ttulo1Car"/>
          <w:rFonts w:ascii="Times New Roman" w:hAnsi="Times New Roman" w:cs="Arial"/>
          <w:bCs/>
          <w:color w:val="auto"/>
          <w:sz w:val="20"/>
          <w:shd w:val="clear" w:color="auto" w:fill="FFFFFF"/>
        </w:rPr>
        <w:t xml:space="preserve"> </w:t>
      </w:r>
    </w:p>
  </w:footnote>
  <w:footnote w:id="151">
    <w:p w14:paraId="778FE808" w14:textId="2EE7FE65" w:rsidR="0079467A" w:rsidRPr="0079467A" w:rsidRDefault="0079467A">
      <w:pPr>
        <w:pStyle w:val="Textonotapie"/>
        <w:rPr>
          <w:lang w:val="es-ES"/>
        </w:rPr>
      </w:pPr>
      <w:r>
        <w:rPr>
          <w:rStyle w:val="Refdenotaalpie"/>
        </w:rPr>
        <w:footnoteRef/>
      </w:r>
      <w:r>
        <w:t xml:space="preserve"> </w:t>
      </w:r>
      <w:r w:rsidRPr="00EA4D42">
        <w:rPr>
          <w:rStyle w:val="nfasis"/>
          <w:rFonts w:ascii="Times New Roman" w:hAnsi="Times New Roman" w:cs="Arial"/>
          <w:bCs/>
          <w:i w:val="0"/>
          <w:iCs w:val="0"/>
          <w:sz w:val="20"/>
          <w:szCs w:val="21"/>
          <w:shd w:val="clear" w:color="auto" w:fill="FFFFFF"/>
        </w:rPr>
        <w:t xml:space="preserve">El heroísmo como liderazgo político </w:t>
      </w:r>
      <w:r w:rsidR="00EA4D42">
        <w:rPr>
          <w:rStyle w:val="nfasis"/>
          <w:rFonts w:ascii="Times New Roman" w:hAnsi="Times New Roman" w:cs="Arial"/>
          <w:bCs/>
          <w:i w:val="0"/>
          <w:iCs w:val="0"/>
          <w:sz w:val="20"/>
          <w:szCs w:val="21"/>
          <w:shd w:val="clear" w:color="auto" w:fill="FFFFFF"/>
        </w:rPr>
        <w:t>desde Homero a Platón</w:t>
      </w:r>
      <w:r w:rsidRPr="00EA4D42">
        <w:rPr>
          <w:rStyle w:val="nfasis"/>
          <w:rFonts w:ascii="Times New Roman" w:hAnsi="Times New Roman" w:cs="Arial"/>
          <w:bCs/>
          <w:i w:val="0"/>
          <w:iCs w:val="0"/>
          <w:sz w:val="20"/>
          <w:szCs w:val="21"/>
          <w:shd w:val="clear" w:color="auto" w:fill="FFFFFF"/>
        </w:rPr>
        <w:t xml:space="preserve"> </w:t>
      </w:r>
      <w:r w:rsidR="000C1417" w:rsidRPr="00EA4D42">
        <w:rPr>
          <w:rFonts w:ascii="Times New Roman" w:hAnsi="Times New Roman"/>
          <w:sz w:val="20"/>
        </w:rPr>
        <w:t>(Tintoré Espuny, 2001</w:t>
      </w:r>
      <w:r w:rsidR="00EA4D42">
        <w:rPr>
          <w:rFonts w:ascii="Times New Roman" w:hAnsi="Times New Roman"/>
          <w:sz w:val="20"/>
        </w:rPr>
        <w:t>, 212</w:t>
      </w:r>
      <w:r w:rsidR="009630D4">
        <w:rPr>
          <w:rFonts w:ascii="Times New Roman" w:hAnsi="Times New Roman"/>
          <w:sz w:val="20"/>
        </w:rPr>
        <w:t>-214</w:t>
      </w:r>
      <w:r w:rsidR="000C1417" w:rsidRPr="00EA4D42">
        <w:rPr>
          <w:rFonts w:ascii="Times New Roman" w:hAnsi="Times New Roman"/>
          <w:sz w:val="20"/>
        </w:rPr>
        <w:t>).</w:t>
      </w:r>
    </w:p>
  </w:footnote>
  <w:footnote w:id="152">
    <w:p w14:paraId="31B51B94" w14:textId="77E8FFBC" w:rsidR="00961CC0" w:rsidRPr="00284370" w:rsidRDefault="00961CC0" w:rsidP="00961CC0">
      <w:pPr>
        <w:pStyle w:val="Textonotapie"/>
        <w:rPr>
          <w:sz w:val="20"/>
          <w:lang w:val="es-ES"/>
        </w:rPr>
      </w:pPr>
      <w:r>
        <w:rPr>
          <w:rStyle w:val="Refdenotaalpie"/>
        </w:rPr>
        <w:footnoteRef/>
      </w:r>
      <w:r>
        <w:t xml:space="preserve"> </w:t>
      </w:r>
      <w:r>
        <w:rPr>
          <w:rFonts w:ascii="Times New Roman" w:hAnsi="Times New Roman"/>
          <w:sz w:val="20"/>
        </w:rPr>
        <w:t xml:space="preserve">Del </w:t>
      </w:r>
      <w:r w:rsidRPr="00284370">
        <w:rPr>
          <w:rFonts w:ascii="Times New Roman" w:hAnsi="Times New Roman"/>
          <w:sz w:val="20"/>
        </w:rPr>
        <w:t xml:space="preserve">tiempo de la </w:t>
      </w:r>
      <w:r>
        <w:rPr>
          <w:rFonts w:ascii="Times New Roman" w:hAnsi="Times New Roman"/>
          <w:sz w:val="20"/>
        </w:rPr>
        <w:t>añoranza</w:t>
      </w:r>
      <w:r w:rsidRPr="00284370">
        <w:rPr>
          <w:rFonts w:ascii="Times New Roman" w:hAnsi="Times New Roman"/>
          <w:sz w:val="20"/>
        </w:rPr>
        <w:t xml:space="preserve"> </w:t>
      </w:r>
      <w:r>
        <w:rPr>
          <w:rFonts w:ascii="Times New Roman" w:hAnsi="Times New Roman"/>
          <w:sz w:val="20"/>
        </w:rPr>
        <w:t xml:space="preserve">o pasado </w:t>
      </w:r>
      <w:r w:rsidRPr="00284370">
        <w:rPr>
          <w:rFonts w:ascii="Times New Roman" w:hAnsi="Times New Roman"/>
          <w:sz w:val="20"/>
        </w:rPr>
        <w:t>al</w:t>
      </w:r>
      <w:r>
        <w:rPr>
          <w:rFonts w:ascii="Times New Roman" w:hAnsi="Times New Roman"/>
          <w:sz w:val="20"/>
        </w:rPr>
        <w:t xml:space="preserve"> </w:t>
      </w:r>
      <w:r w:rsidRPr="00284370">
        <w:rPr>
          <w:rFonts w:ascii="Times New Roman" w:hAnsi="Times New Roman"/>
          <w:sz w:val="20"/>
        </w:rPr>
        <w:t>tiempo de</w:t>
      </w:r>
      <w:r>
        <w:rPr>
          <w:rFonts w:ascii="Times New Roman" w:hAnsi="Times New Roman"/>
          <w:sz w:val="20"/>
        </w:rPr>
        <w:t xml:space="preserve"> la esperanza o futuro</w:t>
      </w:r>
      <w:r w:rsidRPr="00284370">
        <w:rPr>
          <w:rFonts w:ascii="Times New Roman" w:hAnsi="Times New Roman"/>
          <w:sz w:val="20"/>
        </w:rPr>
        <w:t>, en Retamal H., 2016.</w:t>
      </w:r>
    </w:p>
  </w:footnote>
  <w:footnote w:id="153">
    <w:p w14:paraId="6B9C29C2" w14:textId="43AD22ED" w:rsidR="004B6C5C" w:rsidRPr="002A6BCC" w:rsidRDefault="004B6C5C" w:rsidP="008B53A4">
      <w:pPr>
        <w:pStyle w:val="Textonotapie"/>
        <w:rPr>
          <w:rFonts w:ascii="Times New Roman" w:hAnsi="Times New Roman"/>
          <w:sz w:val="20"/>
          <w:lang w:val="es-ES"/>
        </w:rPr>
      </w:pPr>
      <w:r>
        <w:rPr>
          <w:rStyle w:val="Refdenotaalpie"/>
        </w:rPr>
        <w:footnoteRef/>
      </w:r>
      <w:r>
        <w:t xml:space="preserve"> </w:t>
      </w:r>
      <w:r w:rsidR="008B53A4" w:rsidRPr="00DF6499">
        <w:rPr>
          <w:rFonts w:ascii="Times New Roman" w:hAnsi="Times New Roman"/>
          <w:sz w:val="20"/>
          <w:lang w:val="es-ES"/>
        </w:rPr>
        <w:t xml:space="preserve">La virtud estoica y la </w:t>
      </w:r>
      <w:r w:rsidR="008B53A4">
        <w:rPr>
          <w:rFonts w:ascii="Times New Roman" w:hAnsi="Times New Roman"/>
          <w:sz w:val="20"/>
          <w:lang w:val="es-ES"/>
        </w:rPr>
        <w:t xml:space="preserve">doctrina de la </w:t>
      </w:r>
      <w:r w:rsidR="008B53A4" w:rsidRPr="00DF6499">
        <w:rPr>
          <w:rFonts w:ascii="Times New Roman" w:hAnsi="Times New Roman"/>
          <w:sz w:val="20"/>
          <w:lang w:val="es-ES"/>
        </w:rPr>
        <w:t>resistencia (Parra Álvarez, 2000</w:t>
      </w:r>
      <w:r w:rsidR="008B53A4">
        <w:rPr>
          <w:rFonts w:ascii="Times New Roman" w:hAnsi="Times New Roman"/>
          <w:sz w:val="20"/>
          <w:lang w:val="es-ES"/>
        </w:rPr>
        <w:t>, 30-33</w:t>
      </w:r>
      <w:r w:rsidR="008B53A4" w:rsidRPr="00DF6499">
        <w:rPr>
          <w:rFonts w:ascii="Times New Roman" w:hAnsi="Times New Roman"/>
          <w:sz w:val="20"/>
          <w:lang w:val="es-ES"/>
        </w:rPr>
        <w:t>).</w:t>
      </w:r>
    </w:p>
  </w:footnote>
  <w:footnote w:id="154">
    <w:p w14:paraId="39E20425" w14:textId="4C96C29A" w:rsidR="00767340" w:rsidRPr="00484109" w:rsidRDefault="00767340">
      <w:pPr>
        <w:pStyle w:val="Textonotapie"/>
        <w:rPr>
          <w:sz w:val="20"/>
          <w:lang w:val="es-ES"/>
        </w:rPr>
      </w:pPr>
      <w:r>
        <w:rPr>
          <w:rStyle w:val="Refdenotaalpie"/>
        </w:rPr>
        <w:footnoteRef/>
      </w:r>
      <w:r>
        <w:t xml:space="preserve"> </w:t>
      </w:r>
      <w:r w:rsidRPr="00484109">
        <w:rPr>
          <w:rFonts w:ascii="Times New Roman" w:hAnsi="Times New Roman" w:cs="Arial"/>
          <w:sz w:val="20"/>
          <w:lang w:eastAsia="es-AR"/>
        </w:rPr>
        <w:t>Heller y Fehér, 1994, 157.</w:t>
      </w:r>
    </w:p>
  </w:footnote>
  <w:footnote w:id="155">
    <w:p w14:paraId="1F2C814E" w14:textId="3CA72561" w:rsidR="002412EC" w:rsidRPr="002412EC" w:rsidRDefault="002412EC">
      <w:pPr>
        <w:pStyle w:val="Textonotapie"/>
        <w:rPr>
          <w:sz w:val="20"/>
          <w:lang w:val="es-ES"/>
        </w:rPr>
      </w:pPr>
      <w:r>
        <w:rPr>
          <w:rStyle w:val="Refdenotaalpie"/>
        </w:rPr>
        <w:footnoteRef/>
      </w:r>
      <w:r>
        <w:t xml:space="preserve"> </w:t>
      </w:r>
      <w:r w:rsidRPr="002412EC">
        <w:rPr>
          <w:rFonts w:ascii="Times New Roman" w:hAnsi="Times New Roman" w:cs="Arial"/>
          <w:sz w:val="20"/>
          <w:lang w:eastAsia="es-AR"/>
        </w:rPr>
        <w:t>Heller y Fehér, 1994, 153</w:t>
      </w:r>
      <w:r w:rsidR="00DE1443">
        <w:rPr>
          <w:rFonts w:ascii="Times New Roman" w:hAnsi="Times New Roman" w:cs="Arial"/>
          <w:sz w:val="20"/>
          <w:lang w:eastAsia="es-AR"/>
        </w:rPr>
        <w:t>; Friedman, 2001, 327-336</w:t>
      </w:r>
    </w:p>
  </w:footnote>
  <w:footnote w:id="156">
    <w:p w14:paraId="48905879" w14:textId="77777777" w:rsidR="00CB07A9" w:rsidRPr="00CA72B0" w:rsidRDefault="00CB07A9" w:rsidP="00CB07A9">
      <w:pPr>
        <w:pStyle w:val="Textonotapie"/>
        <w:rPr>
          <w:sz w:val="20"/>
          <w:lang w:val="es-ES"/>
        </w:rPr>
      </w:pPr>
      <w:r>
        <w:rPr>
          <w:rStyle w:val="Refdenotaalpie"/>
        </w:rPr>
        <w:footnoteRef/>
      </w:r>
      <w:r>
        <w:t xml:space="preserve"> </w:t>
      </w:r>
      <w:r w:rsidRPr="00B8548E">
        <w:rPr>
          <w:rFonts w:ascii="Times New Roman" w:hAnsi="Times New Roman"/>
          <w:sz w:val="20"/>
        </w:rPr>
        <w:t xml:space="preserve">James Tully, 1989, citado en </w:t>
      </w:r>
      <w:r w:rsidRPr="00B8548E">
        <w:rPr>
          <w:rFonts w:ascii="Times New Roman" w:hAnsi="Times New Roman" w:cs="Arial"/>
          <w:sz w:val="20"/>
          <w:lang w:eastAsia="es-AR"/>
        </w:rPr>
        <w:t>Solís</w:t>
      </w:r>
      <w:r w:rsidRPr="00CA72B0">
        <w:rPr>
          <w:rFonts w:ascii="Times New Roman" w:hAnsi="Times New Roman" w:cs="Arial"/>
          <w:sz w:val="20"/>
          <w:lang w:eastAsia="es-AR"/>
        </w:rPr>
        <w:t xml:space="preserve"> Rodríguez, 2013, 289.</w:t>
      </w:r>
    </w:p>
  </w:footnote>
  <w:footnote w:id="157">
    <w:p w14:paraId="649F082D" w14:textId="77777777" w:rsidR="00CB07A9" w:rsidRPr="00760628" w:rsidRDefault="00CB07A9" w:rsidP="00CB07A9">
      <w:pPr>
        <w:pStyle w:val="Textonotapie"/>
        <w:rPr>
          <w:rFonts w:ascii="Times New Roman" w:hAnsi="Times New Roman"/>
          <w:sz w:val="20"/>
          <w:lang w:val="es-ES"/>
        </w:rPr>
      </w:pPr>
      <w:r>
        <w:rPr>
          <w:rStyle w:val="Refdenotaalpie"/>
        </w:rPr>
        <w:footnoteRef/>
      </w:r>
      <w:r>
        <w:t xml:space="preserve"> </w:t>
      </w:r>
      <w:r w:rsidRPr="00760628">
        <w:rPr>
          <w:rFonts w:ascii="Times New Roman" w:hAnsi="Times New Roman"/>
          <w:sz w:val="20"/>
          <w:lang w:val="es-ES"/>
        </w:rPr>
        <w:t>Joas, 2005, 59</w:t>
      </w:r>
      <w:r>
        <w:rPr>
          <w:rFonts w:ascii="Times New Roman" w:hAnsi="Times New Roman"/>
          <w:sz w:val="20"/>
          <w:lang w:val="es-ES"/>
        </w:rPr>
        <w:t xml:space="preserve"> y 174.</w:t>
      </w:r>
    </w:p>
  </w:footnote>
  <w:footnote w:id="158">
    <w:p w14:paraId="0652FD9F" w14:textId="77777777" w:rsidR="006C07F0" w:rsidRPr="00A91B7C" w:rsidRDefault="006C07F0" w:rsidP="006C07F0">
      <w:pPr>
        <w:pStyle w:val="Textonotapie"/>
        <w:rPr>
          <w:rFonts w:ascii="Times New Roman" w:hAnsi="Times New Roman"/>
          <w:sz w:val="20"/>
          <w:lang w:val="es-ES"/>
        </w:rPr>
      </w:pPr>
      <w:r>
        <w:rPr>
          <w:rStyle w:val="Refdenotaalpie"/>
        </w:rPr>
        <w:footnoteRef/>
      </w:r>
      <w:r>
        <w:t xml:space="preserve"> </w:t>
      </w:r>
      <w:r w:rsidRPr="00A91B7C">
        <w:rPr>
          <w:rFonts w:ascii="Times New Roman" w:hAnsi="Times New Roman"/>
          <w:sz w:val="20"/>
          <w:lang w:val="es-ES"/>
        </w:rPr>
        <w:t>Kahn, 2012, 161.</w:t>
      </w:r>
    </w:p>
  </w:footnote>
  <w:footnote w:id="159">
    <w:p w14:paraId="4B535A91" w14:textId="77777777" w:rsidR="00815698" w:rsidRDefault="00815698" w:rsidP="00815698">
      <w:pPr>
        <w:pStyle w:val="Textonotapie"/>
        <w:rPr>
          <w:rFonts w:ascii="Times New Roman" w:hAnsi="Times New Roman" w:cs="Arial"/>
          <w:sz w:val="20"/>
          <w:szCs w:val="19"/>
          <w:shd w:val="clear" w:color="auto" w:fill="FFFFFF"/>
        </w:rPr>
      </w:pPr>
      <w:r>
        <w:rPr>
          <w:rStyle w:val="Refdenotaalpie"/>
        </w:rPr>
        <w:footnoteRef/>
      </w:r>
      <w:r>
        <w:t xml:space="preserve"> </w:t>
      </w:r>
      <w:hyperlink r:id="rId2" w:history="1">
        <w:r w:rsidRPr="00A706EC">
          <w:rPr>
            <w:rStyle w:val="Hipervnculo"/>
            <w:rFonts w:eastAsiaTheme="majorEastAsia" w:cs="Arial"/>
            <w:bCs/>
            <w:color w:val="auto"/>
            <w:sz w:val="20"/>
            <w:szCs w:val="19"/>
            <w:u w:val="none"/>
          </w:rPr>
          <w:t xml:space="preserve">Una minoría etno-religiosa entre los Ashkenazis, los </w:t>
        </w:r>
        <w:proofErr w:type="gramStart"/>
        <w:r w:rsidRPr="00A706EC">
          <w:rPr>
            <w:rStyle w:val="Hipervnculo"/>
            <w:rFonts w:eastAsiaTheme="majorEastAsia" w:cs="Arial"/>
            <w:bCs/>
            <w:color w:val="auto"/>
            <w:sz w:val="20"/>
            <w:szCs w:val="19"/>
            <w:u w:val="none"/>
          </w:rPr>
          <w:t>Turcos</w:t>
        </w:r>
        <w:proofErr w:type="gramEnd"/>
        <w:r w:rsidRPr="00A706EC">
          <w:rPr>
            <w:rStyle w:val="Hipervnculo"/>
            <w:rFonts w:eastAsiaTheme="majorEastAsia" w:cs="Arial"/>
            <w:bCs/>
            <w:color w:val="auto"/>
            <w:sz w:val="20"/>
            <w:szCs w:val="19"/>
            <w:u w:val="none"/>
          </w:rPr>
          <w:t>, y los Eslavos, 1772-1945</w:t>
        </w:r>
      </w:hyperlink>
      <w:r w:rsidRPr="00A706EC">
        <w:rPr>
          <w:rFonts w:ascii="Times New Roman" w:hAnsi="Times New Roman"/>
          <w:bCs/>
          <w:sz w:val="20"/>
        </w:rPr>
        <w:t xml:space="preserve"> </w:t>
      </w:r>
      <w:r w:rsidRPr="00A706EC">
        <w:rPr>
          <w:rFonts w:ascii="Times New Roman" w:hAnsi="Times New Roman"/>
          <w:sz w:val="20"/>
        </w:rPr>
        <w:t>(</w:t>
      </w:r>
      <w:r w:rsidRPr="00A706EC">
        <w:rPr>
          <w:rFonts w:ascii="Times New Roman" w:hAnsi="Times New Roman" w:cs="Arial"/>
          <w:sz w:val="20"/>
          <w:szCs w:val="19"/>
          <w:shd w:val="clear" w:color="auto" w:fill="FFFFFF"/>
        </w:rPr>
        <w:t>Kizilov, 2009).</w:t>
      </w:r>
    </w:p>
    <w:p w14:paraId="583481C6" w14:textId="77777777" w:rsidR="00562F95" w:rsidRDefault="00562F95" w:rsidP="00815698">
      <w:pPr>
        <w:pStyle w:val="Textonotapie"/>
        <w:rPr>
          <w:rFonts w:ascii="Times New Roman" w:hAnsi="Times New Roman" w:cs="Arial"/>
          <w:sz w:val="20"/>
          <w:szCs w:val="19"/>
          <w:shd w:val="clear" w:color="auto" w:fill="FFFFFF"/>
        </w:rPr>
      </w:pPr>
    </w:p>
    <w:p w14:paraId="591D82AA" w14:textId="77777777" w:rsidR="00663C3F" w:rsidRDefault="00663C3F" w:rsidP="00815698">
      <w:pPr>
        <w:pStyle w:val="Textonotapie"/>
        <w:rPr>
          <w:rFonts w:ascii="Times New Roman" w:hAnsi="Times New Roman"/>
          <w:sz w:val="20"/>
          <w:lang w:val="es-ES"/>
        </w:rPr>
      </w:pPr>
    </w:p>
    <w:p w14:paraId="1523A411" w14:textId="77777777" w:rsidR="00D510E7" w:rsidRDefault="00D510E7" w:rsidP="00815698">
      <w:pPr>
        <w:pStyle w:val="Textonotapie"/>
        <w:rPr>
          <w:rFonts w:ascii="Times New Roman" w:hAnsi="Times New Roman"/>
          <w:sz w:val="20"/>
          <w:lang w:val="es-ES"/>
        </w:rPr>
      </w:pPr>
    </w:p>
    <w:p w14:paraId="559A9D55" w14:textId="77777777" w:rsidR="00EC667F" w:rsidRDefault="00EC667F" w:rsidP="00815698">
      <w:pPr>
        <w:pStyle w:val="Textonotapie"/>
        <w:rPr>
          <w:rFonts w:ascii="Times New Roman" w:hAnsi="Times New Roman"/>
          <w:sz w:val="20"/>
          <w:lang w:val="es-ES"/>
        </w:rPr>
      </w:pPr>
    </w:p>
    <w:p w14:paraId="7C2450C7" w14:textId="4DFC7FD3" w:rsidR="00D510E7" w:rsidRPr="00A706EC" w:rsidRDefault="00047E06" w:rsidP="00815698">
      <w:pPr>
        <w:pStyle w:val="Textonotapie"/>
        <w:rPr>
          <w:rFonts w:ascii="Times New Roman" w:hAnsi="Times New Roman"/>
          <w:sz w:val="20"/>
          <w:lang w:val="es-ES"/>
        </w:rPr>
      </w:pPr>
      <w:r>
        <w:rPr>
          <w:rFonts w:ascii="Times New Roman" w:hAnsi="Times New Roman"/>
          <w:sz w:val="20"/>
          <w:lang w:val="es-ES"/>
        </w:rPr>
        <w:t xml:space="preserve">  </w:t>
      </w:r>
    </w:p>
  </w:footnote>
  <w:footnote w:id="160">
    <w:p w14:paraId="0AD700D8" w14:textId="77777777" w:rsidR="00FA5061" w:rsidRPr="00055188" w:rsidRDefault="00FA5061" w:rsidP="00FA5061">
      <w:pPr>
        <w:pStyle w:val="Textonotapie"/>
        <w:tabs>
          <w:tab w:val="left" w:pos="720"/>
        </w:tabs>
        <w:rPr>
          <w:lang w:val="es-ES"/>
        </w:rPr>
      </w:pPr>
      <w:r>
        <w:rPr>
          <w:rStyle w:val="Refdenotaalpie"/>
        </w:rPr>
        <w:footnoteRef/>
      </w:r>
      <w:r>
        <w:t xml:space="preserve"> </w:t>
      </w:r>
      <w:r>
        <w:rPr>
          <w:rFonts w:ascii="Times New Roman" w:hAnsi="Times New Roman"/>
          <w:iCs/>
          <w:sz w:val="20"/>
          <w:szCs w:val="20"/>
          <w:shd w:val="clear" w:color="auto" w:fill="FFFFFF"/>
        </w:rPr>
        <w:t>L</w:t>
      </w:r>
      <w:r w:rsidRPr="00CE1C41">
        <w:rPr>
          <w:rFonts w:ascii="Times New Roman" w:hAnsi="Times New Roman"/>
          <w:iCs/>
          <w:sz w:val="20"/>
          <w:szCs w:val="20"/>
          <w:shd w:val="clear" w:color="auto" w:fill="FFFFFF"/>
        </w:rPr>
        <w:t xml:space="preserve">a </w:t>
      </w:r>
      <w:r>
        <w:rPr>
          <w:rFonts w:ascii="Times New Roman" w:hAnsi="Times New Roman"/>
          <w:iCs/>
          <w:sz w:val="20"/>
          <w:szCs w:val="20"/>
          <w:shd w:val="clear" w:color="auto" w:fill="FFFFFF"/>
        </w:rPr>
        <w:t xml:space="preserve">uniformidad en la </w:t>
      </w:r>
      <w:r w:rsidRPr="00CE1C41">
        <w:rPr>
          <w:rFonts w:ascii="Times New Roman" w:hAnsi="Times New Roman"/>
          <w:iCs/>
          <w:sz w:val="20"/>
          <w:szCs w:val="20"/>
          <w:shd w:val="clear" w:color="auto" w:fill="FFFFFF"/>
        </w:rPr>
        <w:t xml:space="preserve">periodización </w:t>
      </w:r>
      <w:r>
        <w:rPr>
          <w:rFonts w:ascii="Times New Roman" w:hAnsi="Times New Roman"/>
          <w:iCs/>
          <w:sz w:val="20"/>
          <w:szCs w:val="20"/>
          <w:shd w:val="clear" w:color="auto" w:fill="FFFFFF"/>
        </w:rPr>
        <w:t>de</w:t>
      </w:r>
      <w:r w:rsidRPr="00CE1C41">
        <w:rPr>
          <w:rFonts w:ascii="Times New Roman" w:hAnsi="Times New Roman"/>
          <w:iCs/>
          <w:sz w:val="20"/>
          <w:szCs w:val="20"/>
          <w:shd w:val="clear" w:color="auto" w:fill="FFFFFF"/>
        </w:rPr>
        <w:t xml:space="preserve"> la historia</w:t>
      </w:r>
      <w:r w:rsidRPr="00CE1C41">
        <w:rPr>
          <w:rFonts w:ascii="Times New Roman" w:hAnsi="Times New Roman"/>
          <w:sz w:val="20"/>
        </w:rPr>
        <w:t xml:space="preserve"> (</w:t>
      </w:r>
      <w:r w:rsidRPr="00CE1C41">
        <w:rPr>
          <w:rFonts w:ascii="Times New Roman" w:hAnsi="Times New Roman"/>
          <w:sz w:val="20"/>
          <w:szCs w:val="20"/>
          <w:shd w:val="clear" w:color="auto" w:fill="FFFFFF"/>
        </w:rPr>
        <w:t>Castañeda, 1997</w:t>
      </w:r>
      <w:r>
        <w:rPr>
          <w:rFonts w:ascii="Times New Roman" w:hAnsi="Times New Roman"/>
          <w:sz w:val="20"/>
          <w:szCs w:val="20"/>
          <w:shd w:val="clear" w:color="auto" w:fill="FFFFFF"/>
        </w:rPr>
        <w:t>, 84</w:t>
      </w:r>
      <w:r w:rsidRPr="00CE1C41">
        <w:rPr>
          <w:rFonts w:ascii="Times New Roman" w:hAnsi="Times New Roman"/>
          <w:sz w:val="20"/>
          <w:szCs w:val="20"/>
          <w:shd w:val="clear" w:color="auto" w:fill="FFFFFF"/>
        </w:rPr>
        <w:t>).</w:t>
      </w:r>
    </w:p>
  </w:footnote>
  <w:footnote w:id="161">
    <w:p w14:paraId="37AD60E9" w14:textId="77777777" w:rsidR="002F3938" w:rsidRPr="00541DE3" w:rsidRDefault="002F3938" w:rsidP="002F3938">
      <w:pPr>
        <w:pStyle w:val="Textonotapie"/>
        <w:rPr>
          <w:rFonts w:ascii="Times New Roman" w:hAnsi="Times New Roman"/>
          <w:sz w:val="20"/>
          <w:lang w:val="es-ES"/>
        </w:rPr>
      </w:pPr>
      <w:r>
        <w:rPr>
          <w:rStyle w:val="Refdenotaalpie"/>
        </w:rPr>
        <w:footnoteRef/>
      </w:r>
      <w:r>
        <w:t xml:space="preserve"> </w:t>
      </w:r>
      <w:r w:rsidRPr="00541DE3">
        <w:rPr>
          <w:rFonts w:ascii="Times New Roman" w:hAnsi="Times New Roman"/>
          <w:sz w:val="20"/>
          <w:lang w:val="es-ES"/>
        </w:rPr>
        <w:t xml:space="preserve">Heller y Fehér (1985) comparten con Perry Anderson que Marx utiliza la noción del modo de producción asiático para distinguir </w:t>
      </w:r>
      <w:r>
        <w:rPr>
          <w:rFonts w:ascii="Times New Roman" w:hAnsi="Times New Roman"/>
          <w:sz w:val="20"/>
          <w:lang w:val="es-ES"/>
        </w:rPr>
        <w:t xml:space="preserve">las </w:t>
      </w:r>
      <w:r>
        <w:rPr>
          <w:rFonts w:ascii="Times New Roman" w:hAnsi="Times New Roman" w:cs="Arial"/>
          <w:sz w:val="24"/>
          <w:lang w:eastAsia="es-AR"/>
        </w:rPr>
        <w:t xml:space="preserve">grietas </w:t>
      </w:r>
      <w:r w:rsidRPr="00541DE3">
        <w:rPr>
          <w:rFonts w:ascii="Times New Roman" w:hAnsi="Times New Roman"/>
          <w:sz w:val="20"/>
          <w:lang w:val="es-ES"/>
        </w:rPr>
        <w:t>entre Oriente y Occidente (Heller y Fehér, 1985, 126, nota 6).</w:t>
      </w:r>
    </w:p>
  </w:footnote>
  <w:footnote w:id="162">
    <w:p w14:paraId="1F008A53" w14:textId="77777777" w:rsidR="00EC306D" w:rsidRPr="004E4F13" w:rsidRDefault="00EC306D" w:rsidP="00EC306D">
      <w:pPr>
        <w:pStyle w:val="Textonotapie"/>
        <w:rPr>
          <w:rFonts w:ascii="Times New Roman" w:hAnsi="Times New Roman"/>
          <w:sz w:val="20"/>
        </w:rPr>
      </w:pPr>
      <w:r>
        <w:rPr>
          <w:rStyle w:val="Refdenotaalpie"/>
        </w:rPr>
        <w:footnoteRef/>
      </w:r>
      <w:r>
        <w:t xml:space="preserve"> </w:t>
      </w:r>
      <w:r w:rsidRPr="00323F75">
        <w:rPr>
          <w:rFonts w:ascii="Times New Roman" w:hAnsi="Times New Roman"/>
          <w:sz w:val="20"/>
        </w:rPr>
        <w:t>Notas para una periodificación de la historia bizantina (Marín R. 1997).</w:t>
      </w:r>
    </w:p>
  </w:footnote>
  <w:footnote w:id="163">
    <w:p w14:paraId="72C74BD8" w14:textId="77777777" w:rsidR="00EC306D" w:rsidRPr="00A90D63" w:rsidRDefault="00EC306D" w:rsidP="00EC306D">
      <w:pPr>
        <w:pStyle w:val="Textonotapie"/>
        <w:rPr>
          <w:rFonts w:ascii="Times New Roman" w:hAnsi="Times New Roman"/>
          <w:sz w:val="20"/>
          <w:lang w:val="es-ES"/>
        </w:rPr>
      </w:pPr>
      <w:r>
        <w:rPr>
          <w:rStyle w:val="Refdenotaalpie"/>
        </w:rPr>
        <w:footnoteRef/>
      </w:r>
      <w:r>
        <w:t xml:space="preserve"> </w:t>
      </w:r>
      <w:r w:rsidRPr="003D5B85">
        <w:rPr>
          <w:rFonts w:ascii="Times New Roman" w:hAnsi="Times New Roman" w:cs="Arial"/>
          <w:sz w:val="20"/>
          <w:szCs w:val="21"/>
          <w:shd w:val="clear" w:color="auto" w:fill="FFFFFF"/>
        </w:rPr>
        <w:t xml:space="preserve">La periodización de la historia en Kant vía </w:t>
      </w:r>
      <w:r>
        <w:rPr>
          <w:rFonts w:ascii="Times New Roman" w:hAnsi="Times New Roman" w:cs="Arial"/>
          <w:sz w:val="20"/>
          <w:szCs w:val="21"/>
          <w:shd w:val="clear" w:color="auto" w:fill="FFFFFF"/>
        </w:rPr>
        <w:t xml:space="preserve">las cinco edades de </w:t>
      </w:r>
      <w:r w:rsidRPr="003D5B85">
        <w:rPr>
          <w:rFonts w:ascii="Times New Roman" w:hAnsi="Times New Roman" w:cs="Arial"/>
          <w:sz w:val="20"/>
          <w:szCs w:val="21"/>
          <w:shd w:val="clear" w:color="auto" w:fill="FFFFFF"/>
        </w:rPr>
        <w:t xml:space="preserve">Fichte y en Hegel vía </w:t>
      </w:r>
      <w:r>
        <w:rPr>
          <w:rFonts w:ascii="Times New Roman" w:hAnsi="Times New Roman" w:cs="Arial"/>
          <w:sz w:val="20"/>
          <w:szCs w:val="21"/>
          <w:shd w:val="clear" w:color="auto" w:fill="FFFFFF"/>
        </w:rPr>
        <w:t xml:space="preserve">los modos de producción de </w:t>
      </w:r>
      <w:r w:rsidRPr="003D5B85">
        <w:rPr>
          <w:rFonts w:ascii="Times New Roman" w:hAnsi="Times New Roman" w:cs="Arial"/>
          <w:sz w:val="20"/>
          <w:szCs w:val="21"/>
          <w:shd w:val="clear" w:color="auto" w:fill="FFFFFF"/>
        </w:rPr>
        <w:t>Marx</w:t>
      </w:r>
      <w:r>
        <w:rPr>
          <w:rFonts w:ascii="Times New Roman" w:hAnsi="Times New Roman"/>
          <w:sz w:val="20"/>
          <w:lang w:val="es-ES"/>
        </w:rPr>
        <w:t xml:space="preserve"> </w:t>
      </w:r>
      <w:r w:rsidRPr="003D5B85">
        <w:rPr>
          <w:rFonts w:ascii="Times New Roman" w:hAnsi="Times New Roman"/>
          <w:sz w:val="20"/>
        </w:rPr>
        <w:t>(</w:t>
      </w:r>
      <w:r w:rsidRPr="003D5B85">
        <w:rPr>
          <w:rStyle w:val="nfasis"/>
          <w:rFonts w:ascii="Times New Roman" w:hAnsi="Times New Roman" w:cs="Arial"/>
          <w:bCs/>
          <w:i w:val="0"/>
          <w:iCs w:val="0"/>
          <w:sz w:val="20"/>
          <w:szCs w:val="21"/>
          <w:shd w:val="clear" w:color="auto" w:fill="FFFFFF"/>
        </w:rPr>
        <w:t xml:space="preserve">Fernández Lorenzo, </w:t>
      </w:r>
      <w:r w:rsidRPr="003D5B85">
        <w:rPr>
          <w:rFonts w:ascii="Times New Roman" w:hAnsi="Times New Roman" w:cs="Arial"/>
          <w:sz w:val="20"/>
          <w:szCs w:val="21"/>
          <w:shd w:val="clear" w:color="auto" w:fill="FFFFFF"/>
        </w:rPr>
        <w:t>1980).</w:t>
      </w:r>
    </w:p>
  </w:footnote>
  <w:footnote w:id="164">
    <w:p w14:paraId="6BA56A48" w14:textId="77777777" w:rsidR="00EC306D" w:rsidRPr="005B1A0E" w:rsidRDefault="00EC306D" w:rsidP="00EC306D">
      <w:pPr>
        <w:pStyle w:val="Textonotapie"/>
        <w:rPr>
          <w:rFonts w:ascii="Times New Roman" w:hAnsi="Times New Roman"/>
          <w:sz w:val="20"/>
          <w:lang w:val="es-ES"/>
        </w:rPr>
      </w:pPr>
      <w:r>
        <w:rPr>
          <w:rStyle w:val="Refdenotaalpie"/>
        </w:rPr>
        <w:footnoteRef/>
      </w:r>
      <w:r>
        <w:t xml:space="preserve"> </w:t>
      </w:r>
      <w:r w:rsidRPr="005B1A0E">
        <w:rPr>
          <w:rFonts w:ascii="Times New Roman" w:hAnsi="Times New Roman"/>
          <w:sz w:val="20"/>
        </w:rPr>
        <w:t xml:space="preserve">La periodización y la historia global para el año 751 </w:t>
      </w:r>
      <w:r>
        <w:rPr>
          <w:rFonts w:ascii="Times New Roman" w:hAnsi="Times New Roman"/>
          <w:sz w:val="20"/>
        </w:rPr>
        <w:t xml:space="preserve">cuando se libró la batalla de Talas </w:t>
      </w:r>
      <w:r w:rsidRPr="005B1A0E">
        <w:rPr>
          <w:rFonts w:ascii="Times New Roman" w:hAnsi="Times New Roman"/>
          <w:sz w:val="20"/>
        </w:rPr>
        <w:t>(Vieira Pinto, 2019).</w:t>
      </w:r>
    </w:p>
  </w:footnote>
  <w:footnote w:id="165">
    <w:p w14:paraId="43EB4072" w14:textId="77777777" w:rsidR="00EC306D" w:rsidRPr="00695D96" w:rsidRDefault="00EC306D" w:rsidP="00EC306D">
      <w:pPr>
        <w:pStyle w:val="Textonotapie"/>
        <w:rPr>
          <w:rFonts w:ascii="Times New Roman" w:hAnsi="Times New Roman"/>
          <w:i/>
          <w:sz w:val="20"/>
          <w:lang w:val="es-ES"/>
        </w:rPr>
      </w:pPr>
      <w:r>
        <w:rPr>
          <w:rStyle w:val="Refdenotaalpie"/>
        </w:rPr>
        <w:footnoteRef/>
      </w:r>
      <w:r>
        <w:t xml:space="preserve"> </w:t>
      </w:r>
      <w:r w:rsidRPr="00695D96">
        <w:rPr>
          <w:rStyle w:val="nfasis"/>
          <w:rFonts w:ascii="Times New Roman" w:eastAsiaTheme="majorEastAsia" w:hAnsi="Times New Roman" w:cs="Arial"/>
          <w:bCs/>
          <w:i w:val="0"/>
          <w:iCs w:val="0"/>
          <w:sz w:val="20"/>
          <w:szCs w:val="21"/>
          <w:shd w:val="clear" w:color="auto" w:fill="FFFFFF"/>
        </w:rPr>
        <w:t>Del</w:t>
      </w:r>
      <w:r w:rsidRPr="00695D96">
        <w:rPr>
          <w:rFonts w:ascii="Times New Roman" w:hAnsi="Times New Roman" w:cs="Arial"/>
          <w:i/>
          <w:sz w:val="20"/>
          <w:szCs w:val="21"/>
          <w:shd w:val="clear" w:color="auto" w:fill="FFFFFF"/>
        </w:rPr>
        <w:t xml:space="preserve"> mito de Hesíodo a la apocalíptica del libro de Daniel </w:t>
      </w:r>
      <w:r w:rsidRPr="00695D96">
        <w:rPr>
          <w:rFonts w:ascii="Times New Roman" w:hAnsi="Times New Roman"/>
          <w:i/>
          <w:sz w:val="20"/>
        </w:rPr>
        <w:t>(</w:t>
      </w:r>
      <w:r w:rsidRPr="00695D96">
        <w:rPr>
          <w:rStyle w:val="Ttulo1Car"/>
          <w:rFonts w:ascii="Times New Roman" w:hAnsi="Times New Roman" w:cs="Arial"/>
          <w:bCs/>
          <w:i/>
          <w:iCs/>
          <w:color w:val="auto"/>
          <w:sz w:val="20"/>
          <w:szCs w:val="21"/>
          <w:shd w:val="clear" w:color="auto" w:fill="FFFFFF"/>
        </w:rPr>
        <w:t>Frenkel, 2000):</w:t>
      </w:r>
    </w:p>
  </w:footnote>
  <w:footnote w:id="166">
    <w:p w14:paraId="33142BA8" w14:textId="77777777" w:rsidR="00EC306D" w:rsidRPr="00B318EB" w:rsidRDefault="00EC306D" w:rsidP="00EC306D">
      <w:pPr>
        <w:pStyle w:val="Textonotapie"/>
        <w:rPr>
          <w:lang w:val="es-ES"/>
        </w:rPr>
      </w:pPr>
      <w:r>
        <w:rPr>
          <w:rStyle w:val="Refdenotaalpie"/>
        </w:rPr>
        <w:footnoteRef/>
      </w:r>
      <w:r>
        <w:t xml:space="preserve"> </w:t>
      </w:r>
      <w:r w:rsidRPr="00A90D63">
        <w:rPr>
          <w:rFonts w:ascii="Times New Roman" w:hAnsi="Times New Roman" w:cs="Arial"/>
          <w:sz w:val="20"/>
          <w:szCs w:val="21"/>
          <w:shd w:val="clear" w:color="auto" w:fill="FFFFFF"/>
        </w:rPr>
        <w:t xml:space="preserve">Acerca de una larga edad media </w:t>
      </w:r>
      <w:r>
        <w:rPr>
          <w:rFonts w:ascii="Times New Roman" w:hAnsi="Times New Roman" w:cs="Arial"/>
          <w:sz w:val="20"/>
          <w:szCs w:val="21"/>
          <w:shd w:val="clear" w:color="auto" w:fill="FFFFFF"/>
        </w:rPr>
        <w:t xml:space="preserve">(Le Goff) </w:t>
      </w:r>
      <w:r w:rsidRPr="00A90D63">
        <w:rPr>
          <w:rFonts w:ascii="Times New Roman" w:hAnsi="Times New Roman" w:cs="Arial"/>
          <w:sz w:val="20"/>
          <w:szCs w:val="21"/>
          <w:shd w:val="clear" w:color="auto" w:fill="FFFFFF"/>
        </w:rPr>
        <w:t xml:space="preserve">y la necesidad de periodizar la historia </w:t>
      </w:r>
      <w:r w:rsidRPr="00A90D63">
        <w:rPr>
          <w:rFonts w:ascii="Times New Roman" w:hAnsi="Times New Roman"/>
          <w:sz w:val="20"/>
          <w:lang w:val="es-ES"/>
        </w:rPr>
        <w:t>(López, 2014).</w:t>
      </w:r>
    </w:p>
  </w:footnote>
  <w:footnote w:id="167">
    <w:p w14:paraId="27DBA87F" w14:textId="77777777" w:rsidR="00EC306D" w:rsidRPr="00DE7226" w:rsidRDefault="00EC306D" w:rsidP="00EC306D">
      <w:pPr>
        <w:pStyle w:val="Textonotapie"/>
        <w:rPr>
          <w:lang w:val="es-ES"/>
        </w:rPr>
      </w:pPr>
      <w:r>
        <w:rPr>
          <w:rStyle w:val="Refdenotaalpie"/>
        </w:rPr>
        <w:footnoteRef/>
      </w:r>
      <w:r>
        <w:t xml:space="preserve"> </w:t>
      </w:r>
      <w:r w:rsidRPr="00D86D06">
        <w:rPr>
          <w:rFonts w:ascii="Times New Roman" w:hAnsi="Times New Roman"/>
          <w:sz w:val="20"/>
          <w:lang w:val="es-ES"/>
        </w:rPr>
        <w:t>Lillo Aguilera, 2010, 19.</w:t>
      </w:r>
    </w:p>
  </w:footnote>
  <w:footnote w:id="168">
    <w:p w14:paraId="30DBC929" w14:textId="77777777" w:rsidR="00EC306D" w:rsidRPr="00AD3E72" w:rsidRDefault="00EC306D" w:rsidP="00EC306D">
      <w:pPr>
        <w:pStyle w:val="Textonotapie"/>
        <w:rPr>
          <w:lang w:val="es-ES"/>
        </w:rPr>
      </w:pPr>
      <w:r>
        <w:rPr>
          <w:rStyle w:val="Refdenotaalpie"/>
        </w:rPr>
        <w:footnoteRef/>
      </w:r>
      <w:r>
        <w:t xml:space="preserve"> </w:t>
      </w:r>
      <w:r w:rsidRPr="004A380C">
        <w:rPr>
          <w:rFonts w:ascii="Times New Roman" w:hAnsi="Times New Roman"/>
          <w:sz w:val="20"/>
          <w:lang w:val="es-ES"/>
        </w:rPr>
        <w:t>Michael Puett</w:t>
      </w:r>
      <w:r>
        <w:rPr>
          <w:lang w:val="es-ES"/>
        </w:rPr>
        <w:t xml:space="preserve"> </w:t>
      </w:r>
      <w:r w:rsidRPr="00AD3E72">
        <w:rPr>
          <w:rFonts w:ascii="Times New Roman" w:hAnsi="Times New Roman"/>
          <w:sz w:val="20"/>
          <w:lang w:val="es-ES"/>
        </w:rPr>
        <w:t>compara la medievalidad europea con la china</w:t>
      </w:r>
      <w:r>
        <w:rPr>
          <w:lang w:val="es-ES"/>
        </w:rPr>
        <w:t xml:space="preserve"> (</w:t>
      </w:r>
      <w:r w:rsidRPr="00AD3E72">
        <w:rPr>
          <w:rFonts w:ascii="Times New Roman" w:hAnsi="Times New Roman"/>
          <w:sz w:val="20"/>
          <w:lang w:val="es-ES"/>
        </w:rPr>
        <w:t>Davis y Puett, 2015, 4).</w:t>
      </w:r>
    </w:p>
  </w:footnote>
  <w:footnote w:id="169">
    <w:p w14:paraId="7AC0E622" w14:textId="77777777" w:rsidR="00EC306D" w:rsidRPr="00795EE2" w:rsidRDefault="00EC306D" w:rsidP="00EC306D">
      <w:pPr>
        <w:pStyle w:val="Textonotapie"/>
        <w:rPr>
          <w:rFonts w:ascii="Times New Roman" w:hAnsi="Times New Roman"/>
          <w:sz w:val="20"/>
          <w:lang w:val="es-ES"/>
        </w:rPr>
      </w:pPr>
      <w:r>
        <w:rPr>
          <w:rStyle w:val="Refdenotaalpie"/>
        </w:rPr>
        <w:footnoteRef/>
      </w:r>
      <w:r>
        <w:t xml:space="preserve"> </w:t>
      </w:r>
      <w:r w:rsidRPr="00C76698">
        <w:rPr>
          <w:rFonts w:ascii="Times New Roman" w:hAnsi="Times New Roman"/>
          <w:sz w:val="20"/>
          <w:lang w:val="es-ES"/>
        </w:rPr>
        <w:t>Los jesuitas en la China de los Ming (Hosne, 2020, 18-23).</w:t>
      </w:r>
      <w:r>
        <w:rPr>
          <w:rFonts w:ascii="Times New Roman" w:hAnsi="Times New Roman"/>
          <w:sz w:val="20"/>
          <w:lang w:val="es-ES"/>
        </w:rPr>
        <w:t xml:space="preserve"> </w:t>
      </w:r>
      <w:r w:rsidRPr="00795EE2">
        <w:rPr>
          <w:rFonts w:ascii="Times New Roman" w:hAnsi="Times New Roman"/>
          <w:sz w:val="20"/>
          <w:lang w:val="es-ES"/>
        </w:rPr>
        <w:t xml:space="preserve">De China a México por intermedio de las Filipinas </w:t>
      </w:r>
      <w:bookmarkStart w:id="41" w:name="_Hlk158568573"/>
      <w:r w:rsidRPr="00795EE2">
        <w:rPr>
          <w:rFonts w:ascii="Times New Roman" w:hAnsi="Times New Roman"/>
          <w:sz w:val="20"/>
          <w:lang w:val="es-ES"/>
        </w:rPr>
        <w:t>(</w:t>
      </w:r>
      <w:r w:rsidRPr="00795EE2">
        <w:rPr>
          <w:rFonts w:ascii="Times New Roman" w:hAnsi="Times New Roman" w:cs="Arial"/>
          <w:sz w:val="20"/>
          <w:szCs w:val="24"/>
          <w:lang w:eastAsia="es-AR"/>
        </w:rPr>
        <w:t>Gruzinski, 2010, 139-141).</w:t>
      </w:r>
      <w:bookmarkEnd w:id="41"/>
    </w:p>
  </w:footnote>
  <w:footnote w:id="170">
    <w:p w14:paraId="5549A80D" w14:textId="77777777" w:rsidR="00EC306D" w:rsidRPr="00DE3662" w:rsidRDefault="00EC306D" w:rsidP="00EC306D">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rPr>
        <w:t xml:space="preserve">La comparación de la caída </w:t>
      </w:r>
      <w:r w:rsidRPr="00DE3662">
        <w:rPr>
          <w:rFonts w:ascii="Times New Roman" w:hAnsi="Times New Roman"/>
          <w:sz w:val="20"/>
        </w:rPr>
        <w:t xml:space="preserve">de Roma </w:t>
      </w:r>
      <w:r>
        <w:rPr>
          <w:rFonts w:ascii="Times New Roman" w:hAnsi="Times New Roman"/>
          <w:sz w:val="20"/>
        </w:rPr>
        <w:t>con la</w:t>
      </w:r>
      <w:r w:rsidRPr="00DE3662">
        <w:rPr>
          <w:rFonts w:ascii="Times New Roman" w:hAnsi="Times New Roman"/>
          <w:sz w:val="20"/>
        </w:rPr>
        <w:t xml:space="preserve"> </w:t>
      </w:r>
      <w:r>
        <w:rPr>
          <w:rFonts w:ascii="Times New Roman" w:hAnsi="Times New Roman"/>
          <w:sz w:val="20"/>
        </w:rPr>
        <w:t>del Imperio Han en</w:t>
      </w:r>
      <w:r w:rsidRPr="00DE3662">
        <w:rPr>
          <w:rFonts w:ascii="Times New Roman" w:hAnsi="Times New Roman"/>
          <w:sz w:val="20"/>
        </w:rPr>
        <w:t xml:space="preserve"> China (Ruiz Durán, 2017</w:t>
      </w:r>
      <w:r>
        <w:rPr>
          <w:rFonts w:ascii="Times New Roman" w:hAnsi="Times New Roman"/>
          <w:sz w:val="20"/>
        </w:rPr>
        <w:t>, 138-140</w:t>
      </w:r>
      <w:r w:rsidRPr="00DE3662">
        <w:rPr>
          <w:rFonts w:ascii="Times New Roman" w:hAnsi="Times New Roman"/>
          <w:sz w:val="20"/>
        </w:rPr>
        <w:t>).</w:t>
      </w:r>
    </w:p>
  </w:footnote>
  <w:footnote w:id="171">
    <w:p w14:paraId="54144E0D" w14:textId="02926F8D" w:rsidR="00EC306D" w:rsidRPr="00085574" w:rsidRDefault="00EC306D" w:rsidP="00EC306D">
      <w:pPr>
        <w:pStyle w:val="Textonotapie"/>
        <w:rPr>
          <w:rFonts w:ascii="Times New Roman" w:hAnsi="Times New Roman"/>
          <w:sz w:val="20"/>
          <w:lang w:val="es-ES"/>
        </w:rPr>
      </w:pPr>
      <w:r>
        <w:rPr>
          <w:rStyle w:val="Refdenotaalpie"/>
        </w:rPr>
        <w:footnoteRef/>
      </w:r>
      <w:r>
        <w:rPr>
          <w:rFonts w:ascii="Times New Roman" w:hAnsi="Times New Roman" w:cs="Arial"/>
          <w:sz w:val="24"/>
          <w:szCs w:val="18"/>
          <w:lang w:eastAsia="es-AR"/>
        </w:rPr>
        <w:t xml:space="preserve"> </w:t>
      </w:r>
      <w:r w:rsidRPr="000C6E35">
        <w:rPr>
          <w:rFonts w:ascii="Times New Roman" w:hAnsi="Times New Roman" w:cs="Arial"/>
          <w:sz w:val="20"/>
          <w:szCs w:val="18"/>
          <w:lang w:eastAsia="es-AR"/>
        </w:rPr>
        <w:t xml:space="preserve">Una primera ruptura ente </w:t>
      </w:r>
      <w:hyperlink r:id="rId3" w:history="1">
        <w:r w:rsidRPr="000917F3">
          <w:rPr>
            <w:rFonts w:ascii="Times New Roman" w:hAnsi="Times New Roman" w:cs="Arial"/>
            <w:bCs/>
            <w:sz w:val="20"/>
            <w:szCs w:val="18"/>
            <w:bdr w:val="none" w:sz="0" w:space="0" w:color="auto" w:frame="1"/>
            <w:lang w:eastAsia="es-AR"/>
          </w:rPr>
          <w:t>Roma y Constantinopla en l</w:t>
        </w:r>
        <w:r w:rsidRPr="000C6E35">
          <w:rPr>
            <w:rFonts w:ascii="Times New Roman" w:hAnsi="Times New Roman" w:cs="Arial"/>
            <w:bCs/>
            <w:sz w:val="20"/>
            <w:szCs w:val="18"/>
            <w:bdr w:val="none" w:sz="0" w:space="0" w:color="auto" w:frame="1"/>
            <w:lang w:eastAsia="es-AR"/>
          </w:rPr>
          <w:t>a</w:t>
        </w:r>
        <w:r w:rsidRPr="000917F3">
          <w:rPr>
            <w:rFonts w:ascii="Times New Roman" w:hAnsi="Times New Roman" w:cs="Arial"/>
            <w:bCs/>
            <w:sz w:val="20"/>
            <w:szCs w:val="18"/>
            <w:bdr w:val="none" w:sz="0" w:space="0" w:color="auto" w:frame="1"/>
            <w:lang w:eastAsia="es-AR"/>
          </w:rPr>
          <w:t xml:space="preserve"> Edad Media </w:t>
        </w:r>
      </w:hyperlink>
      <w:r w:rsidRPr="000C6E35">
        <w:rPr>
          <w:rFonts w:ascii="Times New Roman" w:hAnsi="Times New Roman"/>
          <w:sz w:val="20"/>
        </w:rPr>
        <w:t>(</w:t>
      </w:r>
      <w:r w:rsidRPr="000917F3">
        <w:rPr>
          <w:rFonts w:ascii="Times New Roman" w:hAnsi="Times New Roman" w:cs="Arial"/>
          <w:sz w:val="20"/>
          <w:szCs w:val="18"/>
          <w:lang w:eastAsia="es-AR"/>
        </w:rPr>
        <w:t>Faci Lacasta</w:t>
      </w:r>
      <w:r w:rsidRPr="000C6E35">
        <w:rPr>
          <w:rFonts w:ascii="Times New Roman" w:hAnsi="Times New Roman" w:cs="Arial"/>
          <w:sz w:val="20"/>
          <w:szCs w:val="18"/>
          <w:lang w:eastAsia="es-AR"/>
        </w:rPr>
        <w:t>, 1999).</w:t>
      </w:r>
    </w:p>
  </w:footnote>
  <w:footnote w:id="172">
    <w:p w14:paraId="2A031A52" w14:textId="77777777" w:rsidR="00EC306D" w:rsidRPr="00FE44A5" w:rsidRDefault="00EC306D" w:rsidP="00EC306D">
      <w:pPr>
        <w:pStyle w:val="Textonotapie"/>
        <w:rPr>
          <w:sz w:val="20"/>
          <w:lang w:val="es-ES"/>
        </w:rPr>
      </w:pPr>
      <w:r>
        <w:rPr>
          <w:rStyle w:val="Refdenotaalpie"/>
        </w:rPr>
        <w:footnoteRef/>
      </w:r>
      <w:r>
        <w:t xml:space="preserve"> </w:t>
      </w:r>
      <w:r w:rsidRPr="00FE44A5">
        <w:rPr>
          <w:rFonts w:ascii="Times New Roman" w:hAnsi="Times New Roman" w:cs="Courier New"/>
          <w:sz w:val="20"/>
          <w:szCs w:val="20"/>
        </w:rPr>
        <w:t>Las corrientes interpretativas modernas</w:t>
      </w:r>
      <w:r w:rsidRPr="00FE44A5">
        <w:rPr>
          <w:sz w:val="20"/>
          <w:lang w:val="es-ES"/>
        </w:rPr>
        <w:t xml:space="preserve"> </w:t>
      </w:r>
      <w:r w:rsidRPr="00FE44A5">
        <w:rPr>
          <w:rFonts w:ascii="Times New Roman" w:hAnsi="Times New Roman" w:cs="Courier New"/>
          <w:sz w:val="20"/>
          <w:szCs w:val="20"/>
        </w:rPr>
        <w:t xml:space="preserve">del feudalismo en </w:t>
      </w:r>
      <w:proofErr w:type="gramStart"/>
      <w:r w:rsidRPr="00FE44A5">
        <w:rPr>
          <w:rFonts w:ascii="Times New Roman" w:hAnsi="Times New Roman" w:cs="Courier New"/>
          <w:sz w:val="20"/>
          <w:szCs w:val="20"/>
        </w:rPr>
        <w:t>Bizancio.(</w:t>
      </w:r>
      <w:proofErr w:type="gramEnd"/>
      <w:r w:rsidRPr="00FE44A5">
        <w:rPr>
          <w:rFonts w:ascii="Times New Roman" w:hAnsi="Times New Roman" w:cs="Courier New"/>
          <w:sz w:val="20"/>
          <w:szCs w:val="20"/>
        </w:rPr>
        <w:t>Martínez Lacy, 2011)</w:t>
      </w:r>
      <w:bookmarkStart w:id="42" w:name="_Hlk159356327"/>
      <w:bookmarkStart w:id="43" w:name="_Hlk159356286"/>
      <w:r w:rsidRPr="00FE44A5">
        <w:rPr>
          <w:rFonts w:ascii="Times New Roman" w:hAnsi="Times New Roman" w:cs="Courier New"/>
          <w:sz w:val="20"/>
          <w:szCs w:val="20"/>
        </w:rPr>
        <w:t>.</w:t>
      </w:r>
    </w:p>
    <w:bookmarkEnd w:id="42"/>
    <w:bookmarkEnd w:id="43"/>
  </w:footnote>
  <w:footnote w:id="173">
    <w:p w14:paraId="54158E36" w14:textId="77777777" w:rsidR="00EC306D" w:rsidRPr="006F24A6" w:rsidRDefault="00EC306D" w:rsidP="00EC306D">
      <w:pPr>
        <w:pStyle w:val="Textonotapie"/>
        <w:rPr>
          <w:lang w:val="es-ES"/>
        </w:rPr>
      </w:pPr>
      <w:r>
        <w:rPr>
          <w:rStyle w:val="Refdenotaalpie"/>
        </w:rPr>
        <w:footnoteRef/>
      </w:r>
      <w:r>
        <w:t xml:space="preserve"> </w:t>
      </w:r>
      <w:r w:rsidRPr="003732CE">
        <w:rPr>
          <w:rFonts w:ascii="Times New Roman" w:hAnsi="Times New Roman"/>
          <w:sz w:val="20"/>
        </w:rPr>
        <w:t xml:space="preserve">La teoría de los cuatro estadios </w:t>
      </w:r>
      <w:r>
        <w:rPr>
          <w:rFonts w:ascii="Times New Roman" w:hAnsi="Times New Roman"/>
          <w:sz w:val="20"/>
        </w:rPr>
        <w:t xml:space="preserve">de </w:t>
      </w:r>
      <w:r w:rsidRPr="003732CE">
        <w:rPr>
          <w:rFonts w:ascii="Times New Roman" w:hAnsi="Times New Roman"/>
          <w:sz w:val="20"/>
        </w:rPr>
        <w:t>Ronald Meek</w:t>
      </w:r>
      <w:r>
        <w:rPr>
          <w:rFonts w:ascii="Times New Roman" w:hAnsi="Times New Roman"/>
          <w:sz w:val="20"/>
        </w:rPr>
        <w:t xml:space="preserve"> o un modo de pensar el capitalismo como un relato histórico</w:t>
      </w:r>
      <w:r w:rsidRPr="003732CE">
        <w:rPr>
          <w:rFonts w:ascii="Times New Roman" w:hAnsi="Times New Roman"/>
          <w:sz w:val="20"/>
        </w:rPr>
        <w:t>, en Jameson, 1999, 64.</w:t>
      </w:r>
    </w:p>
  </w:footnote>
  <w:footnote w:id="174">
    <w:p w14:paraId="59FD7FF6" w14:textId="77777777" w:rsidR="00EC306D" w:rsidRPr="005D18BB" w:rsidRDefault="00EC306D" w:rsidP="00EC306D">
      <w:pPr>
        <w:pStyle w:val="Textonotapie"/>
        <w:rPr>
          <w:rFonts w:ascii="Times New Roman" w:hAnsi="Times New Roman"/>
          <w:sz w:val="20"/>
          <w:lang w:val="es-ES"/>
        </w:rPr>
      </w:pPr>
      <w:r>
        <w:rPr>
          <w:rStyle w:val="Refdenotaalpie"/>
        </w:rPr>
        <w:footnoteRef/>
      </w:r>
      <w:r>
        <w:t xml:space="preserve"> </w:t>
      </w:r>
      <w:r w:rsidRPr="005D18BB">
        <w:rPr>
          <w:rFonts w:ascii="Times New Roman" w:hAnsi="Times New Roman"/>
          <w:sz w:val="20"/>
        </w:rPr>
        <w:t xml:space="preserve">Un detallado estudio de la periodización de la historia en Fichte y Marx es el que ha desarrollado </w:t>
      </w:r>
      <w:r>
        <w:rPr>
          <w:rFonts w:ascii="Times New Roman" w:hAnsi="Times New Roman"/>
          <w:sz w:val="20"/>
        </w:rPr>
        <w:t xml:space="preserve">el filósofo asturiano </w:t>
      </w:r>
      <w:r w:rsidRPr="005D18BB">
        <w:rPr>
          <w:rFonts w:ascii="Times New Roman" w:hAnsi="Times New Roman"/>
          <w:sz w:val="20"/>
          <w:lang w:val="es-ES"/>
        </w:rPr>
        <w:t xml:space="preserve">Manuel Fernández Lorenzo (1980) </w:t>
      </w:r>
      <w:r>
        <w:rPr>
          <w:rFonts w:ascii="Times New Roman" w:hAnsi="Times New Roman"/>
          <w:sz w:val="20"/>
          <w:lang w:val="es-ES"/>
        </w:rPr>
        <w:t>fundado en sus lecturas de la crítica de Fichte a Schlegel, la polémica entre Kant y Herder y las críticas de Gianni Sofri, y del gramsciano Cesare Luporini a Eric Hobsbawm.</w:t>
      </w:r>
    </w:p>
  </w:footnote>
  <w:footnote w:id="175">
    <w:p w14:paraId="6D22F21B" w14:textId="77777777" w:rsidR="00EC306D" w:rsidRPr="0082432C" w:rsidRDefault="00EC306D" w:rsidP="00EC306D">
      <w:pPr>
        <w:pStyle w:val="Textonotapie"/>
        <w:rPr>
          <w:rFonts w:ascii="Times New Roman" w:hAnsi="Times New Roman"/>
          <w:sz w:val="20"/>
          <w:lang w:val="es-ES"/>
        </w:rPr>
      </w:pPr>
      <w:r>
        <w:rPr>
          <w:rStyle w:val="Refdenotaalpie"/>
        </w:rPr>
        <w:footnoteRef/>
      </w:r>
      <w:r>
        <w:t xml:space="preserve"> </w:t>
      </w:r>
      <w:r w:rsidRPr="0082432C">
        <w:rPr>
          <w:rFonts w:ascii="Times New Roman" w:hAnsi="Times New Roman"/>
          <w:sz w:val="20"/>
        </w:rPr>
        <w:t>El cambio de</w:t>
      </w:r>
      <w:r>
        <w:rPr>
          <w:rFonts w:ascii="Times New Roman" w:hAnsi="Times New Roman"/>
          <w:sz w:val="20"/>
        </w:rPr>
        <w:t>l esquema</w:t>
      </w:r>
      <w:r w:rsidRPr="0082432C">
        <w:rPr>
          <w:rFonts w:ascii="Times New Roman" w:hAnsi="Times New Roman"/>
          <w:sz w:val="20"/>
        </w:rPr>
        <w:t xml:space="preserve"> cuatriparti</w:t>
      </w:r>
      <w:r>
        <w:rPr>
          <w:rFonts w:ascii="Times New Roman" w:hAnsi="Times New Roman"/>
          <w:sz w:val="20"/>
        </w:rPr>
        <w:t>to</w:t>
      </w:r>
      <w:r w:rsidRPr="0082432C">
        <w:rPr>
          <w:rFonts w:ascii="Times New Roman" w:hAnsi="Times New Roman"/>
          <w:sz w:val="20"/>
        </w:rPr>
        <w:t xml:space="preserve"> al esquema triádico en l</w:t>
      </w:r>
      <w:r w:rsidRPr="0082432C">
        <w:rPr>
          <w:rFonts w:ascii="Times New Roman" w:hAnsi="Times New Roman" w:cs="Arial"/>
          <w:sz w:val="20"/>
          <w:lang w:eastAsia="es-AR"/>
        </w:rPr>
        <w:t>a periodización hegeliana de la historia</w:t>
      </w:r>
      <w:r w:rsidRPr="0082432C">
        <w:rPr>
          <w:rFonts w:ascii="Times New Roman" w:hAnsi="Times New Roman"/>
          <w:sz w:val="20"/>
        </w:rPr>
        <w:t xml:space="preserve"> (</w:t>
      </w:r>
      <w:r w:rsidRPr="0082432C">
        <w:rPr>
          <w:rFonts w:ascii="Times New Roman" w:hAnsi="Times New Roman" w:cs="Arial"/>
          <w:sz w:val="20"/>
          <w:lang w:eastAsia="es-AR"/>
        </w:rPr>
        <w:t xml:space="preserve">Mayos Solsona, 1990, 318-320). </w:t>
      </w:r>
    </w:p>
  </w:footnote>
  <w:footnote w:id="176">
    <w:p w14:paraId="70AEEBAB" w14:textId="77777777" w:rsidR="00EC306D" w:rsidRPr="00DB3295" w:rsidRDefault="00EC306D" w:rsidP="00EC306D">
      <w:pPr>
        <w:pStyle w:val="Textonotapie"/>
        <w:rPr>
          <w:rFonts w:ascii="Times New Roman" w:hAnsi="Times New Roman"/>
          <w:sz w:val="20"/>
          <w:lang w:val="es-ES"/>
        </w:rPr>
      </w:pPr>
      <w:r>
        <w:rPr>
          <w:rStyle w:val="Refdenotaalpie"/>
        </w:rPr>
        <w:footnoteRef/>
      </w:r>
      <w:r>
        <w:t xml:space="preserve"> </w:t>
      </w:r>
      <w:r w:rsidRPr="00DB3295">
        <w:rPr>
          <w:rFonts w:ascii="Times New Roman" w:hAnsi="Times New Roman"/>
          <w:sz w:val="20"/>
          <w:lang w:val="es-ES"/>
        </w:rPr>
        <w:t>Rodríguez, 2017, 200.</w:t>
      </w:r>
    </w:p>
  </w:footnote>
  <w:footnote w:id="177">
    <w:p w14:paraId="0BAA519C" w14:textId="77777777" w:rsidR="00F80F54" w:rsidRDefault="00EC306D" w:rsidP="00EC306D">
      <w:pPr>
        <w:pStyle w:val="Textonotapie"/>
        <w:rPr>
          <w:rFonts w:ascii="Times New Roman" w:hAnsi="Times New Roman"/>
          <w:sz w:val="20"/>
        </w:rPr>
      </w:pPr>
      <w:r>
        <w:rPr>
          <w:rStyle w:val="Refdenotaalpie"/>
        </w:rPr>
        <w:footnoteRef/>
      </w:r>
      <w:r>
        <w:t xml:space="preserve"> </w:t>
      </w:r>
      <w:r w:rsidRPr="00133160">
        <w:rPr>
          <w:rFonts w:ascii="Times New Roman" w:hAnsi="Times New Roman"/>
          <w:sz w:val="20"/>
        </w:rPr>
        <w:t xml:space="preserve">A diferencia de </w:t>
      </w:r>
      <w:r>
        <w:rPr>
          <w:rFonts w:ascii="Times New Roman" w:hAnsi="Times New Roman"/>
          <w:sz w:val="20"/>
        </w:rPr>
        <w:t>los teorizadores que señalaron las analogías entre el nazismo, el fascismo y el comunismo (</w:t>
      </w:r>
      <w:r w:rsidRPr="00133160">
        <w:rPr>
          <w:rFonts w:ascii="Times New Roman" w:hAnsi="Times New Roman"/>
          <w:sz w:val="20"/>
        </w:rPr>
        <w:t xml:space="preserve">Hannah Arendt, </w:t>
      </w:r>
      <w:r>
        <w:rPr>
          <w:rFonts w:ascii="Times New Roman" w:hAnsi="Times New Roman"/>
          <w:sz w:val="20"/>
        </w:rPr>
        <w:t>Carl Friedrich,</w:t>
      </w:r>
    </w:p>
    <w:p w14:paraId="0193F4B0" w14:textId="4984EDF9" w:rsidR="00EC306D" w:rsidRPr="00D3334B" w:rsidRDefault="00EC306D" w:rsidP="00EC306D">
      <w:pPr>
        <w:pStyle w:val="Textonotapie"/>
        <w:rPr>
          <w:rFonts w:ascii="Times New Roman" w:hAnsi="Times New Roman"/>
          <w:sz w:val="20"/>
        </w:rPr>
      </w:pPr>
      <w:r>
        <w:rPr>
          <w:rFonts w:ascii="Times New Roman" w:hAnsi="Times New Roman"/>
          <w:sz w:val="20"/>
        </w:rPr>
        <w:t xml:space="preserve"> Zbigniew Brzezinski), </w:t>
      </w:r>
      <w:r w:rsidRPr="00133160">
        <w:rPr>
          <w:rFonts w:ascii="Times New Roman" w:hAnsi="Times New Roman"/>
          <w:sz w:val="20"/>
        </w:rPr>
        <w:t>Hobsbawm niega</w:t>
      </w:r>
      <w:r w:rsidRPr="00D3334B">
        <w:rPr>
          <w:rFonts w:ascii="Times New Roman" w:hAnsi="Times New Roman"/>
          <w:sz w:val="20"/>
        </w:rPr>
        <w:t xml:space="preserve"> que en la Rusia estalinista existiera totalitarismo (Hobsbawm, 1995, 392-393).</w:t>
      </w:r>
    </w:p>
  </w:footnote>
  <w:footnote w:id="178">
    <w:p w14:paraId="241EB744" w14:textId="77777777" w:rsidR="00EC306D" w:rsidRPr="008D01EA" w:rsidRDefault="00EC306D" w:rsidP="00EC306D">
      <w:pPr>
        <w:pStyle w:val="Textonotapie"/>
        <w:rPr>
          <w:lang w:val="es-ES"/>
        </w:rPr>
      </w:pPr>
      <w:r>
        <w:rPr>
          <w:rStyle w:val="Refdenotaalpie"/>
        </w:rPr>
        <w:footnoteRef/>
      </w:r>
      <w:r>
        <w:t xml:space="preserve"> </w:t>
      </w:r>
      <w:r w:rsidRPr="006840D4">
        <w:rPr>
          <w:rFonts w:ascii="Times New Roman" w:hAnsi="Times New Roman"/>
          <w:sz w:val="20"/>
          <w:lang w:val="es-ES"/>
        </w:rPr>
        <w:t>Heller y Fehér, 1994</w:t>
      </w:r>
      <w:r>
        <w:rPr>
          <w:rFonts w:ascii="Times New Roman" w:hAnsi="Times New Roman"/>
          <w:sz w:val="20"/>
          <w:lang w:val="es-ES"/>
        </w:rPr>
        <w:t>, 141.</w:t>
      </w:r>
    </w:p>
  </w:footnote>
  <w:footnote w:id="179">
    <w:p w14:paraId="49696F70" w14:textId="77777777" w:rsidR="00EC306D" w:rsidRPr="00145646" w:rsidRDefault="00EC306D" w:rsidP="00EC306D">
      <w:pPr>
        <w:pStyle w:val="Textonotapie"/>
        <w:rPr>
          <w:lang w:val="es-ES"/>
        </w:rPr>
      </w:pPr>
      <w:r>
        <w:rPr>
          <w:rStyle w:val="Refdenotaalpie"/>
        </w:rPr>
        <w:footnoteRef/>
      </w:r>
      <w:r>
        <w:t xml:space="preserve"> </w:t>
      </w:r>
      <w:r w:rsidRPr="006840D4">
        <w:rPr>
          <w:rFonts w:ascii="Times New Roman" w:hAnsi="Times New Roman"/>
          <w:sz w:val="20"/>
          <w:lang w:val="es-ES"/>
        </w:rPr>
        <w:t>Heller y Fehér, 1994</w:t>
      </w:r>
      <w:r>
        <w:rPr>
          <w:rFonts w:ascii="Times New Roman" w:hAnsi="Times New Roman"/>
          <w:sz w:val="20"/>
          <w:lang w:val="es-ES"/>
        </w:rPr>
        <w:t>, 138.</w:t>
      </w:r>
    </w:p>
  </w:footnote>
  <w:footnote w:id="180">
    <w:p w14:paraId="6CE508D1" w14:textId="77777777" w:rsidR="00EC306D" w:rsidRPr="007C18AA" w:rsidRDefault="00EC306D" w:rsidP="00EC306D">
      <w:pPr>
        <w:pStyle w:val="Textonotapie"/>
        <w:rPr>
          <w:lang w:val="es-ES"/>
        </w:rPr>
      </w:pPr>
      <w:r>
        <w:rPr>
          <w:rStyle w:val="Refdenotaalpie"/>
        </w:rPr>
        <w:footnoteRef/>
      </w:r>
      <w:r>
        <w:t xml:space="preserve"> </w:t>
      </w:r>
      <w:bookmarkStart w:id="45" w:name="_Hlk157365415"/>
      <w:r w:rsidRPr="006840D4">
        <w:rPr>
          <w:rFonts w:ascii="Times New Roman" w:hAnsi="Times New Roman"/>
          <w:sz w:val="20"/>
          <w:lang w:val="es-ES"/>
        </w:rPr>
        <w:t>Heller y Fehér, 1994</w:t>
      </w:r>
      <w:bookmarkEnd w:id="45"/>
      <w:r w:rsidRPr="006840D4">
        <w:rPr>
          <w:rFonts w:ascii="Times New Roman" w:hAnsi="Times New Roman"/>
          <w:sz w:val="20"/>
          <w:lang w:val="es-ES"/>
        </w:rPr>
        <w:t>,</w:t>
      </w:r>
      <w:r>
        <w:rPr>
          <w:rFonts w:ascii="Times New Roman" w:hAnsi="Times New Roman"/>
          <w:sz w:val="20"/>
          <w:lang w:val="es-ES"/>
        </w:rPr>
        <w:t xml:space="preserve"> 134.</w:t>
      </w:r>
    </w:p>
  </w:footnote>
  <w:footnote w:id="181">
    <w:p w14:paraId="29903C74" w14:textId="77777777" w:rsidR="00EC306D" w:rsidRPr="00803C00" w:rsidRDefault="00EC306D" w:rsidP="00EC306D">
      <w:pPr>
        <w:pStyle w:val="Textonotapie"/>
        <w:rPr>
          <w:rFonts w:ascii="Times New Roman" w:hAnsi="Times New Roman"/>
          <w:sz w:val="20"/>
          <w:lang w:val="es-ES"/>
        </w:rPr>
      </w:pPr>
      <w:r>
        <w:rPr>
          <w:rStyle w:val="Refdenotaalpie"/>
        </w:rPr>
        <w:footnoteRef/>
      </w:r>
      <w:r>
        <w:t xml:space="preserve"> </w:t>
      </w:r>
      <w:r w:rsidRPr="00803C00">
        <w:rPr>
          <w:rFonts w:ascii="Times New Roman" w:hAnsi="Times New Roman"/>
          <w:sz w:val="20"/>
          <w:lang w:val="es-ES"/>
        </w:rPr>
        <w:t>Costantini, 2007, 8.</w:t>
      </w:r>
    </w:p>
  </w:footnote>
  <w:footnote w:id="182">
    <w:p w14:paraId="54CAFEB5" w14:textId="77777777" w:rsidR="005721F0" w:rsidRPr="00644511" w:rsidRDefault="005721F0" w:rsidP="005721F0">
      <w:pPr>
        <w:pStyle w:val="Textonotapie"/>
        <w:rPr>
          <w:lang w:val="es-ES"/>
        </w:rPr>
      </w:pPr>
      <w:r>
        <w:rPr>
          <w:rStyle w:val="Refdenotaalpie"/>
        </w:rPr>
        <w:footnoteRef/>
      </w:r>
      <w:r>
        <w:t xml:space="preserve"> </w:t>
      </w:r>
      <w:r w:rsidRPr="00195312">
        <w:rPr>
          <w:rFonts w:ascii="Times New Roman" w:hAnsi="Times New Roman"/>
          <w:sz w:val="20"/>
        </w:rPr>
        <w:t>Nuevas propuestas para la periodización de la historia en la cristiandad occidental (Toro Vial, 2014).</w:t>
      </w:r>
    </w:p>
  </w:footnote>
  <w:footnote w:id="183">
    <w:p w14:paraId="0A9A4D62" w14:textId="2A6F80AA" w:rsidR="005721F0" w:rsidRPr="00E51FA9" w:rsidRDefault="005721F0" w:rsidP="005721F0">
      <w:pPr>
        <w:pStyle w:val="Textonotapie"/>
        <w:rPr>
          <w:rFonts w:ascii="Times New Roman" w:hAnsi="Times New Roman"/>
          <w:sz w:val="20"/>
          <w:lang w:val="es-ES"/>
        </w:rPr>
      </w:pPr>
      <w:r>
        <w:rPr>
          <w:rStyle w:val="Refdenotaalpie"/>
        </w:rPr>
        <w:footnoteRef/>
      </w:r>
      <w:r>
        <w:t xml:space="preserve"> </w:t>
      </w:r>
      <w:r w:rsidRPr="00E51FA9">
        <w:rPr>
          <w:rFonts w:ascii="Times New Roman" w:hAnsi="Times New Roman"/>
          <w:sz w:val="20"/>
        </w:rPr>
        <w:t>El cruce del Rubicón y los Idus de Marzo en Julio César (</w:t>
      </w:r>
      <w:r w:rsidRPr="00E51FA9">
        <w:rPr>
          <w:rFonts w:ascii="Times New Roman" w:hAnsi="Times New Roman"/>
          <w:sz w:val="20"/>
          <w:szCs w:val="26"/>
          <w:lang w:eastAsia="es-AR"/>
        </w:rPr>
        <w:t>Sa</w:t>
      </w:r>
      <w:r>
        <w:rPr>
          <w:rFonts w:ascii="Times New Roman" w:hAnsi="Times New Roman"/>
          <w:sz w:val="20"/>
          <w:szCs w:val="26"/>
          <w:lang w:eastAsia="es-AR"/>
        </w:rPr>
        <w:t>i</w:t>
      </w:r>
      <w:r w:rsidRPr="00E51FA9">
        <w:rPr>
          <w:rFonts w:ascii="Times New Roman" w:hAnsi="Times New Roman"/>
          <w:sz w:val="20"/>
          <w:szCs w:val="26"/>
          <w:lang w:eastAsia="es-AR"/>
        </w:rPr>
        <w:t>z, 2019).</w:t>
      </w:r>
    </w:p>
  </w:footnote>
  <w:footnote w:id="184">
    <w:p w14:paraId="5C976418" w14:textId="12A7C2D1" w:rsidR="005721F0" w:rsidRPr="00EA691E" w:rsidRDefault="005721F0" w:rsidP="005721F0">
      <w:pPr>
        <w:pStyle w:val="Textonotapie"/>
        <w:rPr>
          <w:rFonts w:ascii="Times New Roman" w:hAnsi="Times New Roman"/>
          <w:sz w:val="20"/>
          <w:lang w:val="es-ES"/>
        </w:rPr>
      </w:pPr>
      <w:r>
        <w:rPr>
          <w:rStyle w:val="Refdenotaalpie"/>
        </w:rPr>
        <w:footnoteRef/>
      </w:r>
      <w:r>
        <w:t xml:space="preserve"> </w:t>
      </w:r>
      <w:r w:rsidRPr="00EA691E">
        <w:rPr>
          <w:rFonts w:ascii="Times New Roman" w:hAnsi="Times New Roman"/>
          <w:sz w:val="20"/>
          <w:lang w:val="es-ES"/>
        </w:rPr>
        <w:t xml:space="preserve">Baldwin-Smith; </w:t>
      </w:r>
      <w:r>
        <w:rPr>
          <w:rFonts w:ascii="Times New Roman" w:hAnsi="Times New Roman"/>
          <w:sz w:val="20"/>
          <w:lang w:val="es-ES"/>
        </w:rPr>
        <w:t>1938;</w:t>
      </w:r>
      <w:r w:rsidR="00F80F54">
        <w:rPr>
          <w:rFonts w:ascii="Times New Roman" w:hAnsi="Times New Roman"/>
          <w:sz w:val="20"/>
          <w:lang w:val="es-ES"/>
        </w:rPr>
        <w:t xml:space="preserve"> </w:t>
      </w:r>
      <w:r>
        <w:rPr>
          <w:rFonts w:ascii="Times New Roman" w:hAnsi="Times New Roman"/>
          <w:sz w:val="20"/>
          <w:lang w:val="es-ES"/>
        </w:rPr>
        <w:t xml:space="preserve">y el egiptólogo inglés I. E. S. </w:t>
      </w:r>
      <w:r w:rsidRPr="00EA691E">
        <w:rPr>
          <w:rFonts w:ascii="Times New Roman" w:hAnsi="Times New Roman"/>
          <w:sz w:val="20"/>
          <w:lang w:val="es-ES"/>
        </w:rPr>
        <w:t>Edwards.</w:t>
      </w:r>
    </w:p>
  </w:footnote>
  <w:footnote w:id="185">
    <w:p w14:paraId="36E7CF1A" w14:textId="77777777" w:rsidR="005721F0" w:rsidRPr="0015376A" w:rsidRDefault="005721F0" w:rsidP="005721F0">
      <w:pPr>
        <w:pStyle w:val="Textonotapie"/>
        <w:rPr>
          <w:lang w:val="es-ES"/>
        </w:rPr>
      </w:pPr>
      <w:r>
        <w:rPr>
          <w:rStyle w:val="Refdenotaalpie"/>
        </w:rPr>
        <w:footnoteRef/>
      </w:r>
      <w:r>
        <w:t xml:space="preserve"> </w:t>
      </w:r>
      <w:hyperlink r:id="rId4" w:history="1">
        <w:r w:rsidRPr="006D320A">
          <w:rPr>
            <w:rFonts w:ascii="Times New Roman" w:hAnsi="Times New Roman" w:cs="Arial"/>
            <w:bCs/>
            <w:sz w:val="20"/>
            <w:szCs w:val="18"/>
            <w:bdr w:val="none" w:sz="0" w:space="0" w:color="auto" w:frame="1"/>
            <w:lang w:eastAsia="es-AR"/>
          </w:rPr>
          <w:t>El Dios iranio Mithra y la Monarquía Persa Aqueménida</w:t>
        </w:r>
      </w:hyperlink>
      <w:r w:rsidRPr="002101DD">
        <w:rPr>
          <w:rFonts w:ascii="Times New Roman" w:hAnsi="Times New Roman" w:cs="Arial"/>
          <w:bCs/>
          <w:sz w:val="20"/>
          <w:szCs w:val="18"/>
          <w:bdr w:val="none" w:sz="0" w:space="0" w:color="auto" w:frame="1"/>
          <w:lang w:eastAsia="es-AR"/>
        </w:rPr>
        <w:t xml:space="preserve"> </w:t>
      </w:r>
      <w:r w:rsidRPr="002101DD">
        <w:rPr>
          <w:rFonts w:ascii="Times New Roman" w:hAnsi="Times New Roman"/>
          <w:sz w:val="20"/>
        </w:rPr>
        <w:t>(</w:t>
      </w:r>
      <w:r w:rsidRPr="006D320A">
        <w:rPr>
          <w:rFonts w:ascii="Times New Roman" w:hAnsi="Times New Roman" w:cs="Arial"/>
          <w:sz w:val="20"/>
          <w:szCs w:val="18"/>
          <w:lang w:eastAsia="es-AR"/>
        </w:rPr>
        <w:t>Campos Méndez</w:t>
      </w:r>
      <w:r w:rsidRPr="002101DD">
        <w:rPr>
          <w:rFonts w:ascii="Times New Roman" w:hAnsi="Times New Roman" w:cs="Arial"/>
          <w:sz w:val="20"/>
          <w:szCs w:val="18"/>
          <w:lang w:eastAsia="es-AR"/>
        </w:rPr>
        <w:t>, 2000).</w:t>
      </w:r>
    </w:p>
  </w:footnote>
  <w:footnote w:id="186">
    <w:p w14:paraId="7600DEE0" w14:textId="77777777" w:rsidR="005721F0" w:rsidRPr="00FA3725" w:rsidRDefault="005721F0" w:rsidP="005721F0">
      <w:pPr>
        <w:pStyle w:val="Textonotapie"/>
        <w:rPr>
          <w:sz w:val="20"/>
          <w:lang w:val="es-ES"/>
        </w:rPr>
      </w:pPr>
      <w:r>
        <w:rPr>
          <w:rStyle w:val="Refdenotaalpie"/>
        </w:rPr>
        <w:footnoteRef/>
      </w:r>
      <w:r>
        <w:t xml:space="preserve"> </w:t>
      </w:r>
      <w:r w:rsidRPr="005A4086">
        <w:rPr>
          <w:rStyle w:val="Ttulo1Car"/>
          <w:rFonts w:ascii="Times New Roman" w:hAnsi="Times New Roman" w:cs="Arial"/>
          <w:bCs/>
          <w:color w:val="auto"/>
          <w:sz w:val="20"/>
          <w:shd w:val="clear" w:color="auto" w:fill="FFFFFF"/>
        </w:rPr>
        <w:t xml:space="preserve">La manipulación del discurso en el caso de Julio César </w:t>
      </w:r>
      <w:r w:rsidRPr="005A4086">
        <w:rPr>
          <w:rFonts w:ascii="Times New Roman" w:hAnsi="Times New Roman"/>
          <w:sz w:val="20"/>
        </w:rPr>
        <w:t>(</w:t>
      </w:r>
      <w:r w:rsidRPr="005A4086">
        <w:rPr>
          <w:rStyle w:val="Ttulo1Car"/>
          <w:rFonts w:ascii="Times New Roman" w:hAnsi="Times New Roman" w:cs="Arial"/>
          <w:bCs/>
          <w:color w:val="auto"/>
          <w:sz w:val="20"/>
          <w:shd w:val="clear" w:color="auto" w:fill="FFFFFF"/>
        </w:rPr>
        <w:t>Alcolea Banegas, 2014)</w:t>
      </w:r>
      <w:r>
        <w:rPr>
          <w:rStyle w:val="Ttulo1Car"/>
          <w:rFonts w:ascii="Times New Roman" w:hAnsi="Times New Roman" w:cs="Arial"/>
          <w:bCs/>
          <w:color w:val="auto"/>
          <w:sz w:val="20"/>
          <w:shd w:val="clear" w:color="auto" w:fill="FFFFFF"/>
        </w:rPr>
        <w:t>.</w:t>
      </w:r>
      <w:r w:rsidRPr="00AD3166">
        <w:rPr>
          <w:rFonts w:ascii="Times New Roman" w:hAnsi="Times New Roman"/>
          <w:sz w:val="24"/>
        </w:rPr>
        <w:t xml:space="preserve"> </w:t>
      </w:r>
      <w:r w:rsidRPr="00FA3725">
        <w:rPr>
          <w:rFonts w:ascii="Times New Roman" w:hAnsi="Times New Roman"/>
          <w:sz w:val="20"/>
        </w:rPr>
        <w:t xml:space="preserve">La guerra civil romana entre César y Pompeyo (Almeida, 2002): </w:t>
      </w:r>
    </w:p>
  </w:footnote>
  <w:footnote w:id="187">
    <w:p w14:paraId="1A732DB0" w14:textId="77777777" w:rsidR="005721F0" w:rsidRPr="00A162A1" w:rsidRDefault="005721F0" w:rsidP="005721F0">
      <w:pPr>
        <w:pStyle w:val="Textonotapie"/>
        <w:rPr>
          <w:rFonts w:ascii="Times New Roman" w:hAnsi="Times New Roman"/>
          <w:sz w:val="20"/>
          <w:lang w:val="es-ES"/>
        </w:rPr>
      </w:pPr>
      <w:r>
        <w:rPr>
          <w:rStyle w:val="Refdenotaalpie"/>
        </w:rPr>
        <w:footnoteRef/>
      </w:r>
      <w:r>
        <w:t xml:space="preserve"> </w:t>
      </w:r>
      <w:r w:rsidRPr="00A162A1">
        <w:rPr>
          <w:rFonts w:ascii="Times New Roman" w:hAnsi="Times New Roman"/>
          <w:sz w:val="20"/>
          <w:lang w:val="es-ES"/>
        </w:rPr>
        <w:t>Saiz, 2015, 40.</w:t>
      </w:r>
    </w:p>
  </w:footnote>
  <w:footnote w:id="188">
    <w:p w14:paraId="4FAC8B95" w14:textId="77777777" w:rsidR="005721F0" w:rsidRPr="00756477" w:rsidRDefault="005721F0" w:rsidP="005721F0">
      <w:pPr>
        <w:pStyle w:val="Textonotapie"/>
        <w:rPr>
          <w:rFonts w:ascii="Times New Roman" w:hAnsi="Times New Roman"/>
          <w:sz w:val="20"/>
          <w:lang w:val="es-ES"/>
        </w:rPr>
      </w:pPr>
      <w:r>
        <w:rPr>
          <w:rStyle w:val="Refdenotaalpie"/>
        </w:rPr>
        <w:footnoteRef/>
      </w:r>
      <w:r>
        <w:t xml:space="preserve"> </w:t>
      </w:r>
      <w:r w:rsidRPr="00756477">
        <w:rPr>
          <w:rFonts w:ascii="Times New Roman" w:hAnsi="Times New Roman"/>
          <w:sz w:val="20"/>
          <w:lang w:val="es-ES"/>
        </w:rPr>
        <w:t>Granada, 2007, 21.</w:t>
      </w:r>
    </w:p>
  </w:footnote>
  <w:footnote w:id="189">
    <w:p w14:paraId="2973BA62" w14:textId="77777777" w:rsidR="005721F0" w:rsidRPr="00F949DD" w:rsidRDefault="005721F0" w:rsidP="005721F0">
      <w:pPr>
        <w:pStyle w:val="Textonotapie"/>
        <w:rPr>
          <w:rFonts w:ascii="Times New Roman" w:hAnsi="Times New Roman"/>
          <w:sz w:val="20"/>
          <w:lang w:val="es-ES"/>
        </w:rPr>
      </w:pPr>
      <w:r>
        <w:rPr>
          <w:rStyle w:val="Refdenotaalpie"/>
        </w:rPr>
        <w:footnoteRef/>
      </w:r>
      <w:r>
        <w:t xml:space="preserve"> </w:t>
      </w:r>
      <w:r w:rsidRPr="00F949DD">
        <w:rPr>
          <w:rFonts w:ascii="Times New Roman" w:hAnsi="Times New Roman"/>
          <w:sz w:val="20"/>
          <w:lang w:val="es-ES"/>
        </w:rPr>
        <w:t>Gibbon, 2000, 117-118.</w:t>
      </w:r>
    </w:p>
  </w:footnote>
  <w:footnote w:id="190">
    <w:p w14:paraId="57C2009D" w14:textId="77777777" w:rsidR="005721F0" w:rsidRPr="006C2674" w:rsidRDefault="005721F0" w:rsidP="005721F0">
      <w:pPr>
        <w:pStyle w:val="Textonotapie"/>
        <w:rPr>
          <w:lang w:val="es-ES"/>
        </w:rPr>
      </w:pPr>
      <w:r>
        <w:rPr>
          <w:rStyle w:val="Refdenotaalpie"/>
        </w:rPr>
        <w:footnoteRef/>
      </w:r>
      <w:r>
        <w:t xml:space="preserve"> </w:t>
      </w:r>
      <w:r w:rsidRPr="00C07136">
        <w:rPr>
          <w:rStyle w:val="nfasis"/>
          <w:rFonts w:ascii="Times New Roman" w:eastAsiaTheme="majorEastAsia" w:hAnsi="Times New Roman" w:cs="Arial"/>
          <w:bCs/>
          <w:i w:val="0"/>
          <w:iCs w:val="0"/>
          <w:sz w:val="20"/>
          <w:szCs w:val="21"/>
          <w:shd w:val="clear" w:color="auto" w:fill="FFFFFF"/>
        </w:rPr>
        <w:t>Diocleciano</w:t>
      </w:r>
      <w:r w:rsidRPr="00C07136">
        <w:rPr>
          <w:rFonts w:ascii="Times New Roman" w:hAnsi="Times New Roman" w:cs="Arial"/>
          <w:sz w:val="20"/>
          <w:szCs w:val="21"/>
          <w:shd w:val="clear" w:color="auto" w:fill="FFFFFF"/>
        </w:rPr>
        <w:t> y la teología tetrárquica</w:t>
      </w:r>
      <w:r w:rsidRPr="00C07136">
        <w:rPr>
          <w:rFonts w:ascii="Times New Roman" w:hAnsi="Times New Roman"/>
          <w:sz w:val="20"/>
          <w:lang w:val="es-ES"/>
        </w:rPr>
        <w:t xml:space="preserve"> (</w:t>
      </w:r>
      <w:r>
        <w:rPr>
          <w:rStyle w:val="nfasis"/>
          <w:rFonts w:ascii="Times New Roman" w:eastAsiaTheme="majorEastAsia" w:hAnsi="Times New Roman" w:cs="Arial"/>
          <w:bCs/>
          <w:i w:val="0"/>
          <w:iCs w:val="0"/>
          <w:sz w:val="20"/>
          <w:szCs w:val="21"/>
          <w:shd w:val="clear" w:color="auto" w:fill="FFFFFF"/>
        </w:rPr>
        <w:t>Pollitz</w:t>
      </w:r>
      <w:r w:rsidRPr="00C07136">
        <w:rPr>
          <w:rStyle w:val="nfasis"/>
          <w:rFonts w:ascii="Times New Roman" w:eastAsiaTheme="majorEastAsia" w:hAnsi="Times New Roman" w:cs="Arial"/>
          <w:bCs/>
          <w:i w:val="0"/>
          <w:iCs w:val="0"/>
          <w:sz w:val="20"/>
          <w:szCs w:val="21"/>
          <w:shd w:val="clear" w:color="auto" w:fill="FFFFFF"/>
        </w:rPr>
        <w:t>er</w:t>
      </w:r>
      <w:r w:rsidRPr="00C07136">
        <w:rPr>
          <w:rFonts w:ascii="Times New Roman" w:hAnsi="Times New Roman" w:cs="Arial"/>
          <w:sz w:val="20"/>
          <w:szCs w:val="21"/>
          <w:shd w:val="clear" w:color="auto" w:fill="FFFFFF"/>
        </w:rPr>
        <w:t>, 2003).</w:t>
      </w:r>
    </w:p>
  </w:footnote>
  <w:footnote w:id="191">
    <w:p w14:paraId="489E7E05" w14:textId="77777777" w:rsidR="005721F0" w:rsidRPr="006B7BB7" w:rsidRDefault="005721F0" w:rsidP="005721F0">
      <w:pPr>
        <w:pStyle w:val="Textonotapie"/>
        <w:rPr>
          <w:lang w:val="es-ES"/>
        </w:rPr>
      </w:pPr>
      <w:r>
        <w:rPr>
          <w:rStyle w:val="Refdenotaalpie"/>
        </w:rPr>
        <w:footnoteRef/>
      </w:r>
      <w:r>
        <w:t xml:space="preserve"> </w:t>
      </w:r>
      <w:r w:rsidRPr="00D85BAD">
        <w:rPr>
          <w:rFonts w:ascii="Times New Roman" w:hAnsi="Times New Roman" w:cs="Arial"/>
          <w:sz w:val="20"/>
          <w:szCs w:val="24"/>
          <w:lang w:eastAsia="es-AR"/>
        </w:rPr>
        <w:t>La mística Diocleciana en el Bajo Imperio Romano (Gómez de Aso, 1997).</w:t>
      </w:r>
    </w:p>
  </w:footnote>
  <w:footnote w:id="192">
    <w:p w14:paraId="035570BE" w14:textId="77777777" w:rsidR="005721F0" w:rsidRPr="0064293B" w:rsidRDefault="005721F0" w:rsidP="005721F0">
      <w:pPr>
        <w:pStyle w:val="Textonotapie"/>
        <w:rPr>
          <w:rFonts w:ascii="Times New Roman" w:hAnsi="Times New Roman"/>
          <w:sz w:val="20"/>
          <w:lang w:val="es-ES"/>
        </w:rPr>
      </w:pPr>
      <w:r>
        <w:rPr>
          <w:rStyle w:val="Refdenotaalpie"/>
        </w:rPr>
        <w:footnoteRef/>
      </w:r>
      <w:r>
        <w:t xml:space="preserve"> </w:t>
      </w:r>
      <w:r w:rsidRPr="0064293B">
        <w:rPr>
          <w:rStyle w:val="Ttulo1Car"/>
          <w:rFonts w:ascii="Times New Roman" w:hAnsi="Times New Roman" w:cs="Arial"/>
          <w:bCs/>
          <w:color w:val="auto"/>
          <w:sz w:val="20"/>
          <w:shd w:val="clear" w:color="auto" w:fill="FFFFFF"/>
        </w:rPr>
        <w:t>La barbarización del ejército Romano</w:t>
      </w:r>
      <w:r w:rsidRPr="0064293B">
        <w:rPr>
          <w:rFonts w:ascii="Times New Roman" w:hAnsi="Times New Roman"/>
          <w:sz w:val="20"/>
        </w:rPr>
        <w:t xml:space="preserve"> (</w:t>
      </w:r>
      <w:r w:rsidRPr="0064293B">
        <w:rPr>
          <w:rStyle w:val="Ttulo1Car"/>
          <w:rFonts w:ascii="Times New Roman" w:hAnsi="Times New Roman" w:cs="Arial"/>
          <w:bCs/>
          <w:color w:val="auto"/>
          <w:sz w:val="20"/>
          <w:shd w:val="clear" w:color="auto" w:fill="FFFFFF"/>
        </w:rPr>
        <w:t>Álvarez Soria, 2018).</w:t>
      </w:r>
    </w:p>
  </w:footnote>
  <w:footnote w:id="193">
    <w:p w14:paraId="7FD2E437" w14:textId="77777777" w:rsidR="005721F0" w:rsidRDefault="005721F0" w:rsidP="005721F0">
      <w:pPr>
        <w:pStyle w:val="Textonotapie"/>
        <w:rPr>
          <w:rFonts w:ascii="Times New Roman" w:hAnsi="Times New Roman" w:cs="Arial"/>
          <w:sz w:val="24"/>
          <w:szCs w:val="24"/>
          <w:lang w:eastAsia="es-AR"/>
        </w:rPr>
      </w:pPr>
      <w:r>
        <w:rPr>
          <w:rStyle w:val="Refdenotaalpie"/>
        </w:rPr>
        <w:footnoteRef/>
      </w:r>
      <w:r>
        <w:t xml:space="preserve"> </w:t>
      </w:r>
      <w:r w:rsidRPr="004D5FE9">
        <w:rPr>
          <w:rFonts w:ascii="Times New Roman" w:hAnsi="Times New Roman" w:cs="Arial"/>
          <w:sz w:val="20"/>
          <w:szCs w:val="24"/>
          <w:lang w:eastAsia="es-AR"/>
        </w:rPr>
        <w:t xml:space="preserve">La </w:t>
      </w:r>
      <w:r>
        <w:rPr>
          <w:rFonts w:ascii="Times New Roman" w:hAnsi="Times New Roman" w:cs="Arial"/>
          <w:sz w:val="20"/>
          <w:szCs w:val="24"/>
          <w:lang w:eastAsia="es-AR"/>
        </w:rPr>
        <w:t>derrota</w:t>
      </w:r>
      <w:r w:rsidRPr="004D5FE9">
        <w:rPr>
          <w:rFonts w:ascii="Times New Roman" w:hAnsi="Times New Roman" w:cs="Arial"/>
          <w:sz w:val="20"/>
          <w:szCs w:val="24"/>
          <w:lang w:eastAsia="es-AR"/>
        </w:rPr>
        <w:t xml:space="preserve"> de Adrianópolis </w:t>
      </w:r>
      <w:r>
        <w:rPr>
          <w:rFonts w:ascii="Times New Roman" w:hAnsi="Times New Roman" w:cs="Arial"/>
          <w:sz w:val="20"/>
          <w:szCs w:val="24"/>
          <w:lang w:eastAsia="es-AR"/>
        </w:rPr>
        <w:t xml:space="preserve">en 378 </w:t>
      </w:r>
      <w:r w:rsidRPr="004D5FE9">
        <w:rPr>
          <w:rFonts w:ascii="Times New Roman" w:hAnsi="Times New Roman" w:cs="Arial"/>
          <w:sz w:val="20"/>
          <w:szCs w:val="24"/>
          <w:lang w:eastAsia="es-AR"/>
        </w:rPr>
        <w:t>y el imperio de Teodosio</w:t>
      </w:r>
      <w:r w:rsidRPr="004D5FE9">
        <w:rPr>
          <w:rFonts w:ascii="Times New Roman" w:hAnsi="Times New Roman"/>
          <w:sz w:val="20"/>
        </w:rPr>
        <w:t xml:space="preserve"> (</w:t>
      </w:r>
      <w:r w:rsidRPr="004D5FE9">
        <w:rPr>
          <w:rFonts w:ascii="Times New Roman" w:hAnsi="Times New Roman" w:cs="Arial"/>
          <w:sz w:val="20"/>
          <w:szCs w:val="24"/>
          <w:lang w:eastAsia="es-AR"/>
        </w:rPr>
        <w:t>Gómez-Villegas, 1999).</w:t>
      </w:r>
      <w:r>
        <w:rPr>
          <w:rFonts w:ascii="Times New Roman" w:hAnsi="Times New Roman" w:cs="Arial"/>
          <w:sz w:val="24"/>
          <w:szCs w:val="24"/>
          <w:lang w:eastAsia="es-AR"/>
        </w:rPr>
        <w:t xml:space="preserve"> </w:t>
      </w:r>
    </w:p>
    <w:p w14:paraId="5889FEDA" w14:textId="77777777" w:rsidR="005721F0" w:rsidRPr="00B471EF" w:rsidRDefault="005721F0" w:rsidP="005721F0">
      <w:pPr>
        <w:pStyle w:val="Textonotapie"/>
        <w:rPr>
          <w:rFonts w:ascii="Times New Roman" w:hAnsi="Times New Roman" w:cs="Arial"/>
          <w:sz w:val="24"/>
          <w:szCs w:val="24"/>
          <w:lang w:eastAsia="es-AR"/>
        </w:rPr>
      </w:pPr>
      <w:r w:rsidRPr="00B471EF">
        <w:rPr>
          <w:rFonts w:ascii="Times New Roman" w:hAnsi="Times New Roman" w:cs="Arial"/>
          <w:sz w:val="20"/>
          <w:szCs w:val="21"/>
          <w:shd w:val="clear" w:color="auto" w:fill="FFFFFF"/>
        </w:rPr>
        <w:t xml:space="preserve">El </w:t>
      </w:r>
      <w:r w:rsidRPr="00B471EF">
        <w:rPr>
          <w:rStyle w:val="nfasis"/>
          <w:rFonts w:ascii="Times New Roman" w:eastAsiaTheme="majorEastAsia" w:hAnsi="Times New Roman" w:cs="Arial"/>
          <w:bCs/>
          <w:i w:val="0"/>
          <w:iCs w:val="0"/>
          <w:sz w:val="20"/>
          <w:szCs w:val="21"/>
          <w:shd w:val="clear" w:color="auto" w:fill="FFFFFF"/>
        </w:rPr>
        <w:t>arrianismo de los godos</w:t>
      </w:r>
      <w:r w:rsidRPr="00B471EF">
        <w:rPr>
          <w:rFonts w:ascii="Times New Roman" w:hAnsi="Times New Roman" w:cs="Arial"/>
          <w:sz w:val="20"/>
          <w:szCs w:val="21"/>
          <w:shd w:val="clear" w:color="auto" w:fill="FFFFFF"/>
        </w:rPr>
        <w:t xml:space="preserve"> </w:t>
      </w:r>
      <w:r w:rsidRPr="00B471EF">
        <w:rPr>
          <w:rFonts w:ascii="Times New Roman" w:hAnsi="Times New Roman" w:cs="Arial"/>
          <w:sz w:val="20"/>
          <w:szCs w:val="24"/>
          <w:lang w:eastAsia="es-AR"/>
        </w:rPr>
        <w:t>(</w:t>
      </w:r>
      <w:r w:rsidRPr="00B471EF">
        <w:rPr>
          <w:rStyle w:val="nfasis"/>
          <w:rFonts w:ascii="Times New Roman" w:eastAsiaTheme="majorEastAsia" w:hAnsi="Times New Roman" w:cs="Arial"/>
          <w:bCs/>
          <w:i w:val="0"/>
          <w:iCs w:val="0"/>
          <w:sz w:val="20"/>
          <w:szCs w:val="21"/>
          <w:shd w:val="clear" w:color="auto" w:fill="FFFFFF"/>
        </w:rPr>
        <w:t>García Moreno</w:t>
      </w:r>
      <w:r w:rsidRPr="00B471EF">
        <w:rPr>
          <w:rFonts w:ascii="Times New Roman" w:hAnsi="Times New Roman" w:cs="Arial"/>
          <w:sz w:val="20"/>
          <w:szCs w:val="21"/>
          <w:shd w:val="clear" w:color="auto" w:fill="FFFFFF"/>
        </w:rPr>
        <w:t>, 2000)</w:t>
      </w:r>
      <w:bookmarkStart w:id="50" w:name="_Hlk155825667"/>
      <w:r w:rsidRPr="00B471EF">
        <w:rPr>
          <w:rFonts w:ascii="Times New Roman" w:hAnsi="Times New Roman" w:cs="Arial"/>
          <w:sz w:val="20"/>
          <w:szCs w:val="21"/>
          <w:shd w:val="clear" w:color="auto" w:fill="FFFFFF"/>
        </w:rPr>
        <w:t>.</w:t>
      </w:r>
    </w:p>
    <w:bookmarkEnd w:id="50"/>
  </w:footnote>
  <w:footnote w:id="194">
    <w:p w14:paraId="4102DF1E" w14:textId="77777777" w:rsidR="005721F0" w:rsidRPr="00230B6B" w:rsidRDefault="005721F0" w:rsidP="005721F0">
      <w:pPr>
        <w:pStyle w:val="Textonotapie"/>
        <w:rPr>
          <w:rFonts w:ascii="Times New Roman" w:hAnsi="Times New Roman"/>
          <w:sz w:val="20"/>
          <w:lang w:val="es-ES"/>
        </w:rPr>
      </w:pPr>
      <w:r>
        <w:rPr>
          <w:rStyle w:val="Refdenotaalpie"/>
        </w:rPr>
        <w:footnoteRef/>
      </w:r>
      <w:r>
        <w:t xml:space="preserve"> </w:t>
      </w:r>
      <w:r w:rsidRPr="00230B6B">
        <w:rPr>
          <w:rFonts w:ascii="Times New Roman" w:hAnsi="Times New Roman"/>
          <w:sz w:val="20"/>
        </w:rPr>
        <w:t>Lactancio, la influencia de la apocalíptica persairaní; y la tradición apocalíptica judía anti-helenística (Bizzarro, 2010):</w:t>
      </w:r>
    </w:p>
  </w:footnote>
  <w:footnote w:id="195">
    <w:p w14:paraId="26364749" w14:textId="77777777" w:rsidR="005721F0" w:rsidRPr="0016712E" w:rsidRDefault="005721F0" w:rsidP="005721F0">
      <w:pPr>
        <w:pStyle w:val="Textonotapie"/>
        <w:rPr>
          <w:lang w:val="es-ES"/>
        </w:rPr>
      </w:pPr>
      <w:r>
        <w:rPr>
          <w:rStyle w:val="Refdenotaalpie"/>
        </w:rPr>
        <w:footnoteRef/>
      </w:r>
      <w:r>
        <w:t xml:space="preserve"> </w:t>
      </w:r>
      <w:r w:rsidRPr="007F2643">
        <w:rPr>
          <w:rFonts w:ascii="Times New Roman" w:hAnsi="Times New Roman"/>
          <w:sz w:val="20"/>
          <w:lang w:val="es-ES"/>
        </w:rPr>
        <w:t>Jiménez Garnica, 2017</w:t>
      </w:r>
      <w:r>
        <w:rPr>
          <w:rFonts w:ascii="Times New Roman" w:hAnsi="Times New Roman"/>
          <w:sz w:val="20"/>
          <w:lang w:val="es-ES"/>
        </w:rPr>
        <w:t>, 194</w:t>
      </w:r>
      <w:r w:rsidRPr="007F2643">
        <w:rPr>
          <w:rFonts w:ascii="Times New Roman" w:hAnsi="Times New Roman"/>
          <w:sz w:val="20"/>
          <w:lang w:val="es-ES"/>
        </w:rPr>
        <w:t>.</w:t>
      </w:r>
    </w:p>
  </w:footnote>
  <w:footnote w:id="196">
    <w:p w14:paraId="0B5976A4" w14:textId="77777777" w:rsidR="005721F0" w:rsidRPr="00720926" w:rsidRDefault="005721F0" w:rsidP="005721F0">
      <w:pPr>
        <w:pStyle w:val="Textonotapie"/>
        <w:rPr>
          <w:rFonts w:ascii="Times New Roman" w:hAnsi="Times New Roman"/>
          <w:sz w:val="20"/>
          <w:lang w:val="es-ES"/>
        </w:rPr>
      </w:pPr>
      <w:r>
        <w:rPr>
          <w:rStyle w:val="Refdenotaalpie"/>
        </w:rPr>
        <w:footnoteRef/>
      </w:r>
      <w:r>
        <w:t xml:space="preserve"> </w:t>
      </w:r>
      <w:r w:rsidRPr="00720926">
        <w:rPr>
          <w:rFonts w:ascii="Times New Roman" w:hAnsi="Times New Roman"/>
          <w:sz w:val="20"/>
        </w:rPr>
        <w:t xml:space="preserve">El acercamiento entre judíos y arrianos </w:t>
      </w:r>
      <w:r>
        <w:rPr>
          <w:rFonts w:ascii="Times New Roman" w:hAnsi="Times New Roman"/>
          <w:sz w:val="20"/>
        </w:rPr>
        <w:t xml:space="preserve">contra la ortodoxia de los católicos </w:t>
      </w:r>
      <w:r w:rsidRPr="00720926">
        <w:rPr>
          <w:rFonts w:ascii="Times New Roman" w:hAnsi="Times New Roman"/>
          <w:sz w:val="20"/>
        </w:rPr>
        <w:t>(González Salinero, 2004</w:t>
      </w:r>
      <w:r>
        <w:rPr>
          <w:rFonts w:ascii="Times New Roman" w:hAnsi="Times New Roman"/>
          <w:sz w:val="20"/>
        </w:rPr>
        <w:t>, 28-29</w:t>
      </w:r>
      <w:r w:rsidRPr="00720926">
        <w:rPr>
          <w:rFonts w:ascii="Times New Roman" w:hAnsi="Times New Roman"/>
          <w:sz w:val="20"/>
        </w:rPr>
        <w:t>):</w:t>
      </w:r>
    </w:p>
  </w:footnote>
  <w:footnote w:id="197">
    <w:p w14:paraId="0229311F" w14:textId="77777777" w:rsidR="005721F0" w:rsidRPr="007F2643" w:rsidRDefault="005721F0" w:rsidP="005721F0">
      <w:pPr>
        <w:pStyle w:val="Textonotapie"/>
        <w:rPr>
          <w:rFonts w:ascii="Times New Roman" w:hAnsi="Times New Roman"/>
          <w:sz w:val="20"/>
          <w:lang w:val="es-ES"/>
        </w:rPr>
      </w:pPr>
      <w:r>
        <w:rPr>
          <w:rStyle w:val="Refdenotaalpie"/>
        </w:rPr>
        <w:footnoteRef/>
      </w:r>
      <w:r>
        <w:t xml:space="preserve"> </w:t>
      </w:r>
      <w:r w:rsidRPr="007F2643">
        <w:rPr>
          <w:rFonts w:ascii="Times New Roman" w:hAnsi="Times New Roman"/>
          <w:sz w:val="20"/>
        </w:rPr>
        <w:t>Hubeñak, 2019, 98.</w:t>
      </w:r>
    </w:p>
  </w:footnote>
  <w:footnote w:id="198">
    <w:p w14:paraId="014E26F1" w14:textId="77777777" w:rsidR="005721F0" w:rsidRPr="008B53A4" w:rsidRDefault="005721F0" w:rsidP="005721F0">
      <w:pPr>
        <w:pStyle w:val="Textonotapie"/>
        <w:rPr>
          <w:rFonts w:ascii="Times New Roman" w:hAnsi="Times New Roman"/>
          <w:sz w:val="20"/>
          <w:lang w:val="es-ES"/>
        </w:rPr>
      </w:pPr>
      <w:r>
        <w:rPr>
          <w:rStyle w:val="Refdenotaalpie"/>
        </w:rPr>
        <w:footnoteRef/>
      </w:r>
      <w:r>
        <w:t xml:space="preserve"> </w:t>
      </w:r>
      <w:r w:rsidRPr="000951FE">
        <w:rPr>
          <w:rFonts w:ascii="Times New Roman" w:hAnsi="Times New Roman"/>
          <w:sz w:val="20"/>
        </w:rPr>
        <w:t>Las seis edades agustinianas (</w:t>
      </w:r>
      <w:r w:rsidRPr="000951FE">
        <w:rPr>
          <w:rFonts w:ascii="Times New Roman" w:hAnsi="Times New Roman"/>
          <w:sz w:val="20"/>
          <w:lang w:val="es-ES"/>
        </w:rPr>
        <w:t>Lillo Aguilera, 2010, 19).</w:t>
      </w:r>
      <w:r w:rsidRPr="00DF6499">
        <w:rPr>
          <w:rFonts w:ascii="Times New Roman" w:hAnsi="Times New Roman"/>
          <w:sz w:val="24"/>
          <w:lang w:val="es-ES"/>
        </w:rPr>
        <w:t xml:space="preserve"> </w:t>
      </w:r>
      <w:r>
        <w:rPr>
          <w:rFonts w:ascii="Times New Roman" w:hAnsi="Times New Roman"/>
          <w:sz w:val="20"/>
          <w:lang w:val="es-ES"/>
        </w:rPr>
        <w:t xml:space="preserve"> El caminar de los estoicos </w:t>
      </w:r>
      <w:r w:rsidRPr="008B53A4">
        <w:rPr>
          <w:rFonts w:ascii="Times New Roman" w:hAnsi="Times New Roman"/>
          <w:sz w:val="20"/>
          <w:lang w:val="es-ES"/>
        </w:rPr>
        <w:t>(</w:t>
      </w:r>
      <w:r w:rsidRPr="008B53A4">
        <w:rPr>
          <w:rFonts w:ascii="Times New Roman" w:hAnsi="Times New Roman"/>
          <w:sz w:val="20"/>
        </w:rPr>
        <w:t>Quiroz Pizarro, 2013).</w:t>
      </w:r>
    </w:p>
  </w:footnote>
  <w:footnote w:id="199">
    <w:p w14:paraId="2E389344" w14:textId="77777777" w:rsidR="005721F0" w:rsidRPr="00E80069" w:rsidRDefault="005721F0" w:rsidP="005721F0">
      <w:pPr>
        <w:pStyle w:val="Textonotapie"/>
        <w:rPr>
          <w:lang w:val="es-ES"/>
        </w:rPr>
      </w:pPr>
      <w:r>
        <w:rPr>
          <w:rStyle w:val="Refdenotaalpie"/>
        </w:rPr>
        <w:footnoteRef/>
      </w:r>
      <w:r>
        <w:t xml:space="preserve"> </w:t>
      </w:r>
      <w:r w:rsidRPr="00BB7B58">
        <w:rPr>
          <w:rFonts w:ascii="Times New Roman" w:hAnsi="Times New Roman"/>
          <w:sz w:val="20"/>
        </w:rPr>
        <w:t>El dualismo político-religioso del cristianismo (</w:t>
      </w:r>
      <w:r w:rsidRPr="00BB7B58">
        <w:rPr>
          <w:rFonts w:ascii="Times New Roman" w:hAnsi="Times New Roman" w:cs="Arial"/>
          <w:sz w:val="20"/>
          <w:szCs w:val="21"/>
          <w:shd w:val="clear" w:color="auto" w:fill="FFFFFF"/>
        </w:rPr>
        <w:t>Carrera Airola, 2011).</w:t>
      </w:r>
    </w:p>
  </w:footnote>
  <w:footnote w:id="200">
    <w:p w14:paraId="4B766C84" w14:textId="77777777" w:rsidR="005721F0" w:rsidRPr="00F67A26" w:rsidRDefault="005721F0" w:rsidP="005721F0">
      <w:pPr>
        <w:pStyle w:val="Textonotapie"/>
        <w:rPr>
          <w:rFonts w:ascii="Times New Roman" w:hAnsi="Times New Roman"/>
          <w:sz w:val="20"/>
          <w:lang w:val="es-ES"/>
        </w:rPr>
      </w:pPr>
      <w:r>
        <w:rPr>
          <w:rStyle w:val="Refdenotaalpie"/>
        </w:rPr>
        <w:footnoteRef/>
      </w:r>
      <w:r>
        <w:t xml:space="preserve"> </w:t>
      </w:r>
      <w:r w:rsidRPr="00F67A26">
        <w:rPr>
          <w:rFonts w:ascii="Times New Roman" w:hAnsi="Times New Roman" w:cs="Arial"/>
          <w:sz w:val="20"/>
          <w:lang w:eastAsia="es-AR"/>
        </w:rPr>
        <w:t>La teología natural contra la teología política</w:t>
      </w:r>
      <w:r w:rsidRPr="00F67A26">
        <w:rPr>
          <w:rFonts w:ascii="Times New Roman" w:hAnsi="Times New Roman"/>
          <w:sz w:val="20"/>
        </w:rPr>
        <w:t xml:space="preserve"> imperante durante la Ilustración (</w:t>
      </w:r>
      <w:r w:rsidRPr="00F67A26">
        <w:rPr>
          <w:rFonts w:ascii="Times New Roman" w:hAnsi="Times New Roman" w:cs="Arial"/>
          <w:sz w:val="20"/>
          <w:lang w:eastAsia="es-AR"/>
        </w:rPr>
        <w:t>Parrilla Martínez, 2019, 398).</w:t>
      </w:r>
    </w:p>
  </w:footnote>
  <w:footnote w:id="201">
    <w:p w14:paraId="192DE254" w14:textId="77777777" w:rsidR="005721F0" w:rsidRPr="00902359" w:rsidRDefault="005721F0" w:rsidP="005721F0">
      <w:pPr>
        <w:pStyle w:val="Textonotapie"/>
        <w:rPr>
          <w:rFonts w:ascii="Times New Roman" w:hAnsi="Times New Roman"/>
          <w:sz w:val="20"/>
          <w:lang w:val="es-ES"/>
        </w:rPr>
      </w:pPr>
      <w:r>
        <w:rPr>
          <w:rStyle w:val="Refdenotaalpie"/>
        </w:rPr>
        <w:footnoteRef/>
      </w:r>
      <w:r>
        <w:t xml:space="preserve"> </w:t>
      </w:r>
      <w:r w:rsidRPr="00902359">
        <w:rPr>
          <w:rFonts w:ascii="Times New Roman" w:hAnsi="Times New Roman"/>
          <w:sz w:val="20"/>
        </w:rPr>
        <w:t xml:space="preserve">La </w:t>
      </w:r>
      <w:r>
        <w:rPr>
          <w:rFonts w:ascii="Times New Roman" w:hAnsi="Times New Roman"/>
          <w:sz w:val="20"/>
        </w:rPr>
        <w:t>naturaleza dual de Cristo</w:t>
      </w:r>
      <w:r w:rsidRPr="00902359">
        <w:rPr>
          <w:rFonts w:ascii="Times New Roman" w:hAnsi="Times New Roman"/>
          <w:sz w:val="20"/>
          <w:lang w:val="es-ES"/>
        </w:rPr>
        <w:t xml:space="preserve"> </w:t>
      </w:r>
      <w:r w:rsidRPr="00902359">
        <w:rPr>
          <w:rFonts w:ascii="Times New Roman" w:hAnsi="Times New Roman"/>
          <w:sz w:val="20"/>
        </w:rPr>
        <w:t>(Rivera García, 2018</w:t>
      </w:r>
      <w:r>
        <w:rPr>
          <w:rFonts w:ascii="Times New Roman" w:hAnsi="Times New Roman"/>
          <w:sz w:val="20"/>
        </w:rPr>
        <w:t>, 90</w:t>
      </w:r>
      <w:r w:rsidRPr="00902359">
        <w:rPr>
          <w:rFonts w:ascii="Times New Roman" w:hAnsi="Times New Roman"/>
          <w:sz w:val="20"/>
        </w:rPr>
        <w:t>).</w:t>
      </w:r>
    </w:p>
  </w:footnote>
  <w:footnote w:id="202">
    <w:p w14:paraId="10506E8F" w14:textId="77777777" w:rsidR="005721F0" w:rsidRPr="00CA50C1" w:rsidRDefault="005721F0" w:rsidP="005721F0">
      <w:pPr>
        <w:pStyle w:val="Textonotapie"/>
        <w:rPr>
          <w:rFonts w:ascii="Times New Roman" w:hAnsi="Times New Roman"/>
          <w:sz w:val="20"/>
          <w:lang w:val="es-ES"/>
        </w:rPr>
      </w:pPr>
      <w:r>
        <w:rPr>
          <w:rStyle w:val="Refdenotaalpie"/>
        </w:rPr>
        <w:footnoteRef/>
      </w:r>
      <w:r>
        <w:t xml:space="preserve"> </w:t>
      </w:r>
      <w:r w:rsidRPr="00CA50C1">
        <w:rPr>
          <w:rFonts w:ascii="Times New Roman" w:hAnsi="Times New Roman" w:cs="Arial"/>
          <w:sz w:val="20"/>
          <w:lang w:eastAsia="es-AR"/>
        </w:rPr>
        <w:t xml:space="preserve">El surgimiento del </w:t>
      </w:r>
      <w:proofErr w:type="gramStart"/>
      <w:r w:rsidRPr="00CA50C1">
        <w:rPr>
          <w:rFonts w:ascii="Times New Roman" w:hAnsi="Times New Roman" w:cs="Arial"/>
          <w:sz w:val="20"/>
          <w:lang w:eastAsia="es-AR"/>
        </w:rPr>
        <w:t>Islam</w:t>
      </w:r>
      <w:proofErr w:type="gramEnd"/>
      <w:r w:rsidRPr="00CA50C1">
        <w:rPr>
          <w:rFonts w:ascii="Times New Roman" w:hAnsi="Times New Roman" w:cs="Arial"/>
          <w:sz w:val="20"/>
          <w:lang w:eastAsia="es-AR"/>
        </w:rPr>
        <w:t xml:space="preserve"> en la historia </w:t>
      </w:r>
      <w:r w:rsidRPr="00CA50C1">
        <w:rPr>
          <w:rFonts w:ascii="Times New Roman" w:hAnsi="Times New Roman"/>
          <w:sz w:val="20"/>
        </w:rPr>
        <w:t>(</w:t>
      </w:r>
      <w:r w:rsidRPr="00CA50C1">
        <w:rPr>
          <w:rFonts w:ascii="Times New Roman" w:hAnsi="Times New Roman" w:cs="Arial"/>
          <w:sz w:val="20"/>
          <w:lang w:eastAsia="es-AR"/>
        </w:rPr>
        <w:t>Manzano Moreno, 1995):</w:t>
      </w:r>
    </w:p>
  </w:footnote>
  <w:footnote w:id="203">
    <w:p w14:paraId="78AE26B5" w14:textId="77777777" w:rsidR="005721F0" w:rsidRPr="00D26767" w:rsidRDefault="005721F0" w:rsidP="005721F0">
      <w:pPr>
        <w:pStyle w:val="Textonotapie"/>
        <w:rPr>
          <w:rFonts w:ascii="Times New Roman" w:hAnsi="Times New Roman"/>
          <w:sz w:val="20"/>
          <w:lang w:val="es-ES"/>
        </w:rPr>
      </w:pPr>
      <w:r>
        <w:rPr>
          <w:rStyle w:val="Refdenotaalpie"/>
        </w:rPr>
        <w:footnoteRef/>
      </w:r>
      <w:r>
        <w:t xml:space="preserve"> </w:t>
      </w:r>
      <w:r w:rsidRPr="00D26767">
        <w:rPr>
          <w:rFonts w:ascii="Times New Roman" w:hAnsi="Times New Roman" w:cs="Arial"/>
          <w:sz w:val="20"/>
          <w:szCs w:val="21"/>
          <w:shd w:val="clear" w:color="auto" w:fill="FFFFFF"/>
        </w:rPr>
        <w:t xml:space="preserve">La concepción imperial en Bizancio </w:t>
      </w:r>
      <w:r>
        <w:rPr>
          <w:rFonts w:ascii="Times New Roman" w:hAnsi="Times New Roman" w:cs="Arial"/>
          <w:sz w:val="20"/>
          <w:szCs w:val="21"/>
          <w:shd w:val="clear" w:color="auto" w:fill="FFFFFF"/>
        </w:rPr>
        <w:t>según el ex</w:t>
      </w:r>
      <w:r w:rsidRPr="009E72C5">
        <w:rPr>
          <w:rFonts w:ascii="Times New Roman" w:hAnsi="Times New Roman" w:cs="Arial"/>
          <w:sz w:val="20"/>
          <w:szCs w:val="21"/>
          <w:shd w:val="clear" w:color="auto" w:fill="FFFFFF"/>
        </w:rPr>
        <w:t xml:space="preserve"> </w:t>
      </w:r>
      <w:r>
        <w:rPr>
          <w:rFonts w:ascii="Times New Roman" w:hAnsi="Times New Roman" w:cs="Arial"/>
          <w:sz w:val="20"/>
          <w:szCs w:val="21"/>
          <w:shd w:val="clear" w:color="auto" w:fill="FFFFFF"/>
        </w:rPr>
        <w:t xml:space="preserve">arriano Eusebio de Cesarea </w:t>
      </w:r>
      <w:r w:rsidRPr="00D26767">
        <w:rPr>
          <w:rFonts w:ascii="Times New Roman" w:hAnsi="Times New Roman"/>
          <w:sz w:val="20"/>
        </w:rPr>
        <w:t>(</w:t>
      </w:r>
      <w:r w:rsidRPr="00D26767">
        <w:rPr>
          <w:rStyle w:val="nfasis"/>
          <w:rFonts w:ascii="Times New Roman" w:hAnsi="Times New Roman" w:cs="Arial"/>
          <w:bCs/>
          <w:i w:val="0"/>
          <w:iCs w:val="0"/>
          <w:sz w:val="20"/>
          <w:szCs w:val="21"/>
          <w:shd w:val="clear" w:color="auto" w:fill="FFFFFF"/>
        </w:rPr>
        <w:t>Hubeñak</w:t>
      </w:r>
      <w:r w:rsidRPr="00D26767">
        <w:rPr>
          <w:rFonts w:ascii="Times New Roman" w:hAnsi="Times New Roman" w:cs="Arial"/>
          <w:sz w:val="20"/>
          <w:szCs w:val="21"/>
          <w:shd w:val="clear" w:color="auto" w:fill="FFFFFF"/>
        </w:rPr>
        <w:t>, </w:t>
      </w:r>
      <w:r w:rsidRPr="00D26767">
        <w:rPr>
          <w:rStyle w:val="nfasis"/>
          <w:rFonts w:ascii="Times New Roman" w:hAnsi="Times New Roman" w:cs="Arial"/>
          <w:bCs/>
          <w:i w:val="0"/>
          <w:iCs w:val="0"/>
          <w:sz w:val="20"/>
          <w:szCs w:val="21"/>
          <w:shd w:val="clear" w:color="auto" w:fill="FFFFFF"/>
        </w:rPr>
        <w:t>1996</w:t>
      </w:r>
      <w:r w:rsidRPr="00D26767">
        <w:rPr>
          <w:rFonts w:ascii="Times New Roman" w:hAnsi="Times New Roman" w:cs="Arial"/>
          <w:sz w:val="20"/>
          <w:szCs w:val="21"/>
          <w:shd w:val="clear" w:color="auto" w:fill="FFFFFF"/>
        </w:rPr>
        <w:t>).</w:t>
      </w:r>
      <w:r>
        <w:rPr>
          <w:rFonts w:ascii="Times New Roman" w:hAnsi="Times New Roman" w:cs="Arial"/>
          <w:sz w:val="20"/>
          <w:szCs w:val="21"/>
          <w:shd w:val="clear" w:color="auto" w:fill="FFFFFF"/>
        </w:rPr>
        <w:t xml:space="preserve"> La persecución del arrianismo por parte de Constantino y Atanasio (López Kindler, 2013, 56-59).</w:t>
      </w:r>
    </w:p>
  </w:footnote>
  <w:footnote w:id="204">
    <w:p w14:paraId="4C0FE7E3" w14:textId="77777777" w:rsidR="005721F0" w:rsidRPr="006720B9" w:rsidRDefault="005721F0" w:rsidP="005721F0">
      <w:pPr>
        <w:pStyle w:val="Textonotapie"/>
        <w:rPr>
          <w:rFonts w:ascii="Times New Roman" w:hAnsi="Times New Roman"/>
          <w:sz w:val="20"/>
          <w:lang w:val="es-ES"/>
        </w:rPr>
      </w:pPr>
      <w:r>
        <w:rPr>
          <w:rStyle w:val="Refdenotaalpie"/>
        </w:rPr>
        <w:footnoteRef/>
      </w:r>
      <w:r>
        <w:t xml:space="preserve"> </w:t>
      </w:r>
      <w:r w:rsidRPr="006720B9">
        <w:rPr>
          <w:rFonts w:ascii="Times New Roman" w:hAnsi="Times New Roman"/>
          <w:sz w:val="20"/>
        </w:rPr>
        <w:t>El Concilio de Nicea y la alianza antiarriana entre Roma y Alejandría (Fioretti, 2009).</w:t>
      </w:r>
    </w:p>
  </w:footnote>
  <w:footnote w:id="205">
    <w:p w14:paraId="193FCC4E" w14:textId="77777777" w:rsidR="005721F0" w:rsidRPr="00F70A7D" w:rsidRDefault="005721F0" w:rsidP="005721F0">
      <w:pPr>
        <w:pStyle w:val="Textonotapie"/>
        <w:rPr>
          <w:rFonts w:ascii="Times New Roman" w:hAnsi="Times New Roman" w:cs="Arial"/>
          <w:sz w:val="20"/>
          <w:lang w:eastAsia="es-AR"/>
        </w:rPr>
      </w:pPr>
      <w:r>
        <w:rPr>
          <w:rStyle w:val="Refdenotaalpie"/>
        </w:rPr>
        <w:footnoteRef/>
      </w:r>
      <w:r>
        <w:t xml:space="preserve"> </w:t>
      </w:r>
      <w:r w:rsidRPr="008774CD">
        <w:rPr>
          <w:rFonts w:ascii="Times New Roman" w:hAnsi="Times New Roman"/>
          <w:sz w:val="20"/>
        </w:rPr>
        <w:t xml:space="preserve">El origen del Islám según </w:t>
      </w:r>
      <w:r>
        <w:rPr>
          <w:rFonts w:ascii="Times New Roman" w:hAnsi="Times New Roman"/>
          <w:sz w:val="20"/>
        </w:rPr>
        <w:t xml:space="preserve">el ácido debate entre Montgomery </w:t>
      </w:r>
      <w:r w:rsidRPr="008774CD">
        <w:rPr>
          <w:rFonts w:ascii="Times New Roman" w:hAnsi="Times New Roman"/>
          <w:sz w:val="20"/>
        </w:rPr>
        <w:t xml:space="preserve">Watt, </w:t>
      </w:r>
      <w:r>
        <w:rPr>
          <w:rFonts w:ascii="Times New Roman" w:hAnsi="Times New Roman"/>
          <w:sz w:val="20"/>
        </w:rPr>
        <w:t xml:space="preserve">Patricia </w:t>
      </w:r>
      <w:r w:rsidRPr="008774CD">
        <w:rPr>
          <w:rFonts w:ascii="Times New Roman" w:hAnsi="Times New Roman"/>
          <w:sz w:val="20"/>
        </w:rPr>
        <w:t xml:space="preserve">Crone y </w:t>
      </w:r>
      <w:r>
        <w:rPr>
          <w:rFonts w:ascii="Times New Roman" w:hAnsi="Times New Roman"/>
          <w:sz w:val="20"/>
        </w:rPr>
        <w:t xml:space="preserve">R. </w:t>
      </w:r>
      <w:r w:rsidRPr="008774CD">
        <w:rPr>
          <w:rFonts w:ascii="Times New Roman" w:hAnsi="Times New Roman"/>
          <w:sz w:val="20"/>
        </w:rPr>
        <w:t>Sergeant (</w:t>
      </w:r>
      <w:r w:rsidRPr="008774CD">
        <w:rPr>
          <w:rFonts w:ascii="Times New Roman" w:hAnsi="Times New Roman" w:cs="Arial"/>
          <w:sz w:val="20"/>
          <w:lang w:eastAsia="es-AR"/>
        </w:rPr>
        <w:t>Manzano Moreno, 1995</w:t>
      </w:r>
      <w:r>
        <w:rPr>
          <w:rFonts w:ascii="Times New Roman" w:hAnsi="Times New Roman" w:cs="Arial"/>
          <w:sz w:val="20"/>
          <w:lang w:eastAsia="es-AR"/>
        </w:rPr>
        <w:t>, 19</w:t>
      </w:r>
      <w:r w:rsidRPr="008774CD">
        <w:rPr>
          <w:rFonts w:ascii="Times New Roman" w:hAnsi="Times New Roman" w:cs="Arial"/>
          <w:sz w:val="20"/>
          <w:lang w:eastAsia="es-AR"/>
        </w:rPr>
        <w:t>).</w:t>
      </w:r>
      <w:r>
        <w:rPr>
          <w:rFonts w:ascii="Times New Roman" w:hAnsi="Times New Roman" w:cs="Arial"/>
          <w:sz w:val="20"/>
          <w:lang w:eastAsia="es-AR"/>
        </w:rPr>
        <w:t xml:space="preserve">  </w:t>
      </w:r>
    </w:p>
  </w:footnote>
  <w:footnote w:id="206">
    <w:p w14:paraId="3F8D81D6" w14:textId="77777777" w:rsidR="005721F0" w:rsidRPr="00773EC1" w:rsidRDefault="005721F0" w:rsidP="005721F0">
      <w:pPr>
        <w:pStyle w:val="Textonotapie"/>
        <w:rPr>
          <w:rFonts w:ascii="Times New Roman" w:hAnsi="Times New Roman"/>
          <w:sz w:val="20"/>
          <w:lang w:val="es-ES"/>
        </w:rPr>
      </w:pPr>
      <w:r>
        <w:rPr>
          <w:rStyle w:val="Refdenotaalpie"/>
        </w:rPr>
        <w:footnoteRef/>
      </w:r>
      <w:r>
        <w:t xml:space="preserve"> </w:t>
      </w:r>
      <w:r w:rsidRPr="00490FCA">
        <w:rPr>
          <w:rFonts w:ascii="Times New Roman" w:hAnsi="Times New Roman"/>
          <w:sz w:val="20"/>
        </w:rPr>
        <w:t>La</w:t>
      </w:r>
      <w:r>
        <w:rPr>
          <w:rFonts w:ascii="Times New Roman" w:hAnsi="Times New Roman"/>
          <w:sz w:val="20"/>
        </w:rPr>
        <w:t xml:space="preserve"> expansión del </w:t>
      </w:r>
      <w:proofErr w:type="gramStart"/>
      <w:r>
        <w:rPr>
          <w:rFonts w:ascii="Times New Roman" w:hAnsi="Times New Roman"/>
          <w:sz w:val="20"/>
        </w:rPr>
        <w:t>Islam</w:t>
      </w:r>
      <w:proofErr w:type="gramEnd"/>
      <w:r w:rsidRPr="00490FCA">
        <w:rPr>
          <w:rFonts w:ascii="Times New Roman" w:hAnsi="Times New Roman"/>
          <w:sz w:val="20"/>
        </w:rPr>
        <w:t xml:space="preserve"> </w:t>
      </w:r>
      <w:r>
        <w:rPr>
          <w:rFonts w:ascii="Times New Roman" w:hAnsi="Times New Roman"/>
          <w:sz w:val="20"/>
        </w:rPr>
        <w:t xml:space="preserve">en medio de la disolución del Imperio Romano de Occidente y contemporáneamente a las querellas heréticas en el Imperio Romano de Oriente </w:t>
      </w:r>
      <w:r w:rsidRPr="00490FCA">
        <w:rPr>
          <w:rFonts w:ascii="Times New Roman" w:hAnsi="Times New Roman"/>
          <w:sz w:val="20"/>
        </w:rPr>
        <w:t>(</w:t>
      </w:r>
      <w:r>
        <w:rPr>
          <w:rFonts w:ascii="Times New Roman" w:hAnsi="Times New Roman"/>
          <w:sz w:val="20"/>
        </w:rPr>
        <w:t xml:space="preserve">S. Brock, 1982, citado en </w:t>
      </w:r>
      <w:r w:rsidRPr="00490FCA">
        <w:rPr>
          <w:rFonts w:ascii="Times New Roman" w:hAnsi="Times New Roman"/>
          <w:sz w:val="20"/>
        </w:rPr>
        <w:t>M</w:t>
      </w:r>
      <w:r>
        <w:rPr>
          <w:rFonts w:ascii="Times New Roman" w:hAnsi="Times New Roman"/>
          <w:sz w:val="20"/>
        </w:rPr>
        <w:t>anzano Moreno</w:t>
      </w:r>
      <w:r w:rsidRPr="00490FCA">
        <w:rPr>
          <w:rFonts w:ascii="Times New Roman" w:hAnsi="Times New Roman"/>
          <w:sz w:val="20"/>
        </w:rPr>
        <w:t xml:space="preserve">, </w:t>
      </w:r>
      <w:r>
        <w:rPr>
          <w:rFonts w:ascii="Times New Roman" w:hAnsi="Times New Roman"/>
          <w:sz w:val="20"/>
        </w:rPr>
        <w:t>1995, 14</w:t>
      </w:r>
      <w:r w:rsidRPr="00490FCA">
        <w:rPr>
          <w:rFonts w:ascii="Times New Roman" w:hAnsi="Times New Roman"/>
          <w:sz w:val="20"/>
        </w:rPr>
        <w:t>).</w:t>
      </w:r>
      <w:r>
        <w:rPr>
          <w:rFonts w:ascii="Times New Roman" w:hAnsi="Times New Roman"/>
          <w:sz w:val="20"/>
        </w:rPr>
        <w:t xml:space="preserve"> </w:t>
      </w:r>
      <w:r>
        <w:rPr>
          <w:rFonts w:ascii="Times New Roman" w:hAnsi="Times New Roman" w:cs="Arial"/>
          <w:sz w:val="20"/>
          <w:lang w:eastAsia="es-AR"/>
        </w:rPr>
        <w:t xml:space="preserve">Las religiones salvacionistas (Mazdeistas o zoroastrianos, sabeos, mandeos o pueblos del mar, gnósticos, maniqueos) en </w:t>
      </w:r>
      <w:r w:rsidRPr="00904E39">
        <w:rPr>
          <w:rFonts w:ascii="Times New Roman" w:hAnsi="Times New Roman" w:cs="Arial"/>
          <w:sz w:val="20"/>
          <w:szCs w:val="21"/>
          <w:shd w:val="clear" w:color="auto" w:fill="FFFFFF"/>
        </w:rPr>
        <w:t xml:space="preserve">los orígenes de la sociedad islámica </w:t>
      </w:r>
      <w:r w:rsidRPr="00904E39">
        <w:rPr>
          <w:rFonts w:ascii="Times New Roman" w:hAnsi="Times New Roman" w:cs="Arial"/>
          <w:sz w:val="20"/>
          <w:lang w:eastAsia="es-AR"/>
        </w:rPr>
        <w:t>(</w:t>
      </w:r>
      <w:r w:rsidRPr="00904E39">
        <w:rPr>
          <w:rStyle w:val="nfasis"/>
          <w:rFonts w:ascii="Times New Roman" w:hAnsi="Times New Roman" w:cs="Arial"/>
          <w:bCs/>
          <w:i w:val="0"/>
          <w:iCs w:val="0"/>
          <w:sz w:val="20"/>
          <w:szCs w:val="21"/>
          <w:shd w:val="clear" w:color="auto" w:fill="FFFFFF"/>
        </w:rPr>
        <w:t>Cifuentes</w:t>
      </w:r>
      <w:r w:rsidRPr="00904E39">
        <w:rPr>
          <w:rFonts w:ascii="Times New Roman" w:hAnsi="Times New Roman" w:cs="Arial"/>
          <w:sz w:val="20"/>
          <w:szCs w:val="21"/>
          <w:shd w:val="clear" w:color="auto" w:fill="FFFFFF"/>
        </w:rPr>
        <w:t>, 2005):</w:t>
      </w:r>
      <w:r w:rsidRPr="005773CD">
        <w:rPr>
          <w:rFonts w:ascii="Times New Roman" w:hAnsi="Times New Roman" w:cs="Arial"/>
          <w:sz w:val="24"/>
          <w:szCs w:val="21"/>
          <w:shd w:val="clear" w:color="auto" w:fill="FFFFFF"/>
        </w:rPr>
        <w:t> </w:t>
      </w:r>
    </w:p>
  </w:footnote>
  <w:footnote w:id="207">
    <w:p w14:paraId="32BABCBE" w14:textId="77777777" w:rsidR="005721F0" w:rsidRPr="00DF4D36" w:rsidRDefault="005721F0" w:rsidP="005721F0">
      <w:pPr>
        <w:pStyle w:val="Textonotapie"/>
        <w:rPr>
          <w:rFonts w:ascii="Times New Roman" w:hAnsi="Times New Roman"/>
          <w:sz w:val="20"/>
          <w:lang w:val="es-ES"/>
        </w:rPr>
      </w:pPr>
      <w:r>
        <w:rPr>
          <w:rStyle w:val="Refdenotaalpie"/>
        </w:rPr>
        <w:footnoteRef/>
      </w:r>
      <w:r>
        <w:t xml:space="preserve"> </w:t>
      </w:r>
      <w:r w:rsidRPr="00DF4D36">
        <w:rPr>
          <w:rFonts w:ascii="Times New Roman" w:hAnsi="Times New Roman"/>
          <w:sz w:val="20"/>
          <w:lang w:val="es-ES"/>
        </w:rPr>
        <w:t>Pozo, 1997, 20.</w:t>
      </w:r>
    </w:p>
  </w:footnote>
  <w:footnote w:id="208">
    <w:p w14:paraId="40E7A23C" w14:textId="77777777" w:rsidR="005721F0" w:rsidRPr="00835EA1" w:rsidRDefault="005721F0" w:rsidP="005721F0">
      <w:pPr>
        <w:pStyle w:val="Textonotapie"/>
        <w:rPr>
          <w:rFonts w:ascii="Times New Roman" w:hAnsi="Times New Roman"/>
          <w:sz w:val="20"/>
          <w:lang w:val="es-ES"/>
        </w:rPr>
      </w:pPr>
      <w:r>
        <w:rPr>
          <w:rStyle w:val="Refdenotaalpie"/>
        </w:rPr>
        <w:footnoteRef/>
      </w:r>
      <w:r>
        <w:t xml:space="preserve"> </w:t>
      </w:r>
      <w:r w:rsidRPr="0049703F">
        <w:rPr>
          <w:rFonts w:ascii="Times New Roman" w:hAnsi="Times New Roman"/>
          <w:sz w:val="20"/>
          <w:lang w:val="es-ES"/>
        </w:rPr>
        <w:t>García Picazo, 2015, 54.</w:t>
      </w:r>
      <w:r>
        <w:rPr>
          <w:rFonts w:ascii="Times New Roman" w:hAnsi="Times New Roman"/>
          <w:sz w:val="20"/>
          <w:lang w:val="es-ES"/>
        </w:rPr>
        <w:t xml:space="preserve"> </w:t>
      </w:r>
      <w:r w:rsidRPr="00835EA1">
        <w:rPr>
          <w:rStyle w:val="nfasis"/>
          <w:rFonts w:ascii="Times New Roman" w:eastAsiaTheme="majorEastAsia" w:hAnsi="Times New Roman" w:cs="Arial"/>
          <w:bCs/>
          <w:i w:val="0"/>
          <w:iCs w:val="0"/>
          <w:sz w:val="20"/>
          <w:szCs w:val="21"/>
          <w:shd w:val="clear" w:color="auto" w:fill="FFFFFF"/>
        </w:rPr>
        <w:t>D</w:t>
      </w:r>
      <w:r w:rsidRPr="00835EA1">
        <w:rPr>
          <w:rFonts w:ascii="Times New Roman" w:hAnsi="Times New Roman" w:cs="Arial"/>
          <w:sz w:val="20"/>
          <w:szCs w:val="21"/>
          <w:shd w:val="clear" w:color="auto" w:fill="FFFFFF"/>
        </w:rPr>
        <w:t>os respuestas islámicas a la relación entre estado y </w:t>
      </w:r>
      <w:r w:rsidRPr="00835EA1">
        <w:rPr>
          <w:rStyle w:val="nfasis"/>
          <w:rFonts w:ascii="Times New Roman" w:eastAsiaTheme="majorEastAsia" w:hAnsi="Times New Roman" w:cs="Arial"/>
          <w:bCs/>
          <w:i w:val="0"/>
          <w:iCs w:val="0"/>
          <w:sz w:val="20"/>
          <w:szCs w:val="21"/>
          <w:shd w:val="clear" w:color="auto" w:fill="FFFFFF"/>
        </w:rPr>
        <w:t xml:space="preserve">religión </w:t>
      </w:r>
      <w:r w:rsidRPr="00835EA1">
        <w:rPr>
          <w:rFonts w:ascii="Times New Roman" w:hAnsi="Times New Roman"/>
          <w:sz w:val="20"/>
          <w:lang w:val="es-ES"/>
        </w:rPr>
        <w:t>(</w:t>
      </w:r>
      <w:r w:rsidRPr="00835EA1">
        <w:rPr>
          <w:rStyle w:val="nfasis"/>
          <w:rFonts w:ascii="Times New Roman" w:eastAsiaTheme="majorEastAsia" w:hAnsi="Times New Roman" w:cs="Arial"/>
          <w:bCs/>
          <w:i w:val="0"/>
          <w:iCs w:val="0"/>
          <w:sz w:val="20"/>
          <w:szCs w:val="21"/>
          <w:shd w:val="clear" w:color="auto" w:fill="FFFFFF"/>
        </w:rPr>
        <w:t>E</w:t>
      </w:r>
      <w:r w:rsidRPr="00835EA1">
        <w:rPr>
          <w:rStyle w:val="nfasis"/>
          <w:rFonts w:ascii="Times New Roman" w:hAnsi="Times New Roman" w:cs="Arial"/>
          <w:bCs/>
          <w:i w:val="0"/>
          <w:iCs w:val="0"/>
          <w:sz w:val="20"/>
          <w:szCs w:val="21"/>
          <w:shd w:val="clear" w:color="auto" w:fill="FFFFFF"/>
        </w:rPr>
        <w:t>ttmüller, 2007):</w:t>
      </w:r>
    </w:p>
  </w:footnote>
  <w:footnote w:id="209">
    <w:p w14:paraId="1147B024" w14:textId="77777777" w:rsidR="005721F0" w:rsidRPr="00F56B31" w:rsidRDefault="005721F0" w:rsidP="005721F0">
      <w:pPr>
        <w:pStyle w:val="Textonotapie"/>
        <w:rPr>
          <w:rFonts w:ascii="Times New Roman" w:hAnsi="Times New Roman"/>
          <w:sz w:val="20"/>
          <w:lang w:val="es-ES"/>
        </w:rPr>
      </w:pPr>
      <w:r>
        <w:rPr>
          <w:rStyle w:val="Refdenotaalpie"/>
        </w:rPr>
        <w:footnoteRef/>
      </w:r>
      <w:r>
        <w:t xml:space="preserve"> </w:t>
      </w:r>
      <w:r w:rsidRPr="00F56B31">
        <w:rPr>
          <w:rFonts w:ascii="Times New Roman" w:hAnsi="Times New Roman"/>
          <w:sz w:val="20"/>
        </w:rPr>
        <w:t>El origen del shogunato y la guerra</w:t>
      </w:r>
      <w:r w:rsidRPr="00F56B31">
        <w:rPr>
          <w:rFonts w:ascii="Times New Roman" w:hAnsi="Times New Roman"/>
          <w:sz w:val="20"/>
          <w:lang w:val="es-ES"/>
        </w:rPr>
        <w:t xml:space="preserve"> </w:t>
      </w:r>
      <w:r>
        <w:rPr>
          <w:rFonts w:ascii="Times New Roman" w:hAnsi="Times New Roman"/>
          <w:sz w:val="20"/>
          <w:lang w:val="es-ES"/>
        </w:rPr>
        <w:t xml:space="preserve">entre clanes </w:t>
      </w:r>
      <w:r w:rsidRPr="00F56B31">
        <w:rPr>
          <w:rFonts w:ascii="Times New Roman" w:hAnsi="Times New Roman"/>
          <w:sz w:val="20"/>
        </w:rPr>
        <w:t>(Prats Roselló, 2013, 124-125)</w:t>
      </w:r>
      <w:bookmarkStart w:id="54" w:name="_Hlk158222423"/>
      <w:r w:rsidRPr="00F56B31">
        <w:rPr>
          <w:rFonts w:ascii="Times New Roman" w:hAnsi="Times New Roman"/>
          <w:sz w:val="20"/>
        </w:rPr>
        <w:t>.</w:t>
      </w:r>
      <w:bookmarkEnd w:id="54"/>
    </w:p>
  </w:footnote>
  <w:footnote w:id="210">
    <w:p w14:paraId="1504C1C6" w14:textId="3FBE65FB" w:rsidR="004A319F" w:rsidRPr="004A319F" w:rsidRDefault="004A319F">
      <w:pPr>
        <w:pStyle w:val="Textonotapie"/>
        <w:rPr>
          <w:lang w:val="es-ES"/>
        </w:rPr>
      </w:pPr>
      <w:r>
        <w:rPr>
          <w:rStyle w:val="Refdenotaalpie"/>
        </w:rPr>
        <w:footnoteRef/>
      </w:r>
      <w:r>
        <w:t xml:space="preserve"> </w:t>
      </w:r>
      <w:r w:rsidRPr="004A319F">
        <w:rPr>
          <w:rFonts w:ascii="Times New Roman" w:hAnsi="Times New Roman"/>
          <w:sz w:val="20"/>
          <w:lang w:val="es-ES"/>
        </w:rPr>
        <w:t>Ribera, 2005, 108.</w:t>
      </w:r>
    </w:p>
  </w:footnote>
  <w:footnote w:id="211">
    <w:p w14:paraId="063D0E7A" w14:textId="77777777" w:rsidR="005721F0" w:rsidRPr="00DE5DBC" w:rsidRDefault="005721F0" w:rsidP="005721F0">
      <w:pPr>
        <w:pStyle w:val="Textonotapie"/>
        <w:rPr>
          <w:rFonts w:ascii="Times New Roman" w:hAnsi="Times New Roman"/>
          <w:sz w:val="20"/>
          <w:lang w:val="es-ES"/>
        </w:rPr>
      </w:pPr>
      <w:r>
        <w:rPr>
          <w:rStyle w:val="Refdenotaalpie"/>
        </w:rPr>
        <w:footnoteRef/>
      </w:r>
      <w:r>
        <w:t xml:space="preserve"> </w:t>
      </w:r>
      <w:r w:rsidRPr="00490FCA">
        <w:rPr>
          <w:rFonts w:ascii="Times New Roman" w:hAnsi="Times New Roman"/>
          <w:sz w:val="20"/>
        </w:rPr>
        <w:t xml:space="preserve">Las </w:t>
      </w:r>
      <w:r>
        <w:rPr>
          <w:rFonts w:ascii="Times New Roman" w:hAnsi="Times New Roman"/>
          <w:sz w:val="20"/>
        </w:rPr>
        <w:t>conjuras</w:t>
      </w:r>
      <w:r w:rsidRPr="00490FCA">
        <w:rPr>
          <w:rFonts w:ascii="Times New Roman" w:hAnsi="Times New Roman"/>
          <w:sz w:val="20"/>
        </w:rPr>
        <w:t xml:space="preserve"> nobiliarias </w:t>
      </w:r>
      <w:r>
        <w:rPr>
          <w:rFonts w:ascii="Times New Roman" w:hAnsi="Times New Roman"/>
          <w:sz w:val="20"/>
        </w:rPr>
        <w:t xml:space="preserve">como golpe de estado </w:t>
      </w:r>
      <w:r w:rsidRPr="00490FCA">
        <w:rPr>
          <w:rFonts w:ascii="Times New Roman" w:hAnsi="Times New Roman"/>
          <w:sz w:val="20"/>
        </w:rPr>
        <w:t>en el Estado Carolingio (Mir y del Valle Dalcero, 2005).</w:t>
      </w:r>
      <w:r>
        <w:rPr>
          <w:rFonts w:ascii="Times New Roman" w:hAnsi="Times New Roman"/>
          <w:sz w:val="20"/>
        </w:rPr>
        <w:t xml:space="preserve"> </w:t>
      </w:r>
      <w:r w:rsidRPr="00DE5DBC">
        <w:rPr>
          <w:rFonts w:ascii="Times New Roman" w:hAnsi="Times New Roman"/>
          <w:sz w:val="20"/>
        </w:rPr>
        <w:t>La idea de la transferencia imperial</w:t>
      </w:r>
      <w:r w:rsidRPr="00DE5DBC">
        <w:rPr>
          <w:rFonts w:ascii="Times New Roman" w:hAnsi="Times New Roman"/>
          <w:sz w:val="20"/>
          <w:lang w:val="es-ES"/>
        </w:rPr>
        <w:t xml:space="preserve"> </w:t>
      </w:r>
      <w:r w:rsidRPr="00DE5DBC">
        <w:rPr>
          <w:rFonts w:ascii="Times New Roman" w:hAnsi="Times New Roman"/>
          <w:sz w:val="20"/>
        </w:rPr>
        <w:t>(Iturralde, 2009).</w:t>
      </w:r>
    </w:p>
  </w:footnote>
  <w:footnote w:id="212">
    <w:p w14:paraId="6F61170A" w14:textId="77777777" w:rsidR="005721F0" w:rsidRPr="00A32CD9" w:rsidRDefault="005721F0" w:rsidP="005721F0">
      <w:pPr>
        <w:pStyle w:val="Textonotapie"/>
        <w:rPr>
          <w:rFonts w:ascii="Times New Roman" w:hAnsi="Times New Roman"/>
          <w:sz w:val="20"/>
          <w:lang w:val="es-ES"/>
        </w:rPr>
      </w:pPr>
      <w:r>
        <w:rPr>
          <w:rStyle w:val="Refdenotaalpie"/>
        </w:rPr>
        <w:footnoteRef/>
      </w:r>
      <w:r>
        <w:t xml:space="preserve"> </w:t>
      </w:r>
      <w:r w:rsidRPr="00A32CD9">
        <w:rPr>
          <w:rFonts w:ascii="Times New Roman" w:hAnsi="Times New Roman"/>
          <w:sz w:val="20"/>
        </w:rPr>
        <w:t>La utilización histórica del mito en el caso de Carlomagno (Hernando, 2003).</w:t>
      </w:r>
    </w:p>
  </w:footnote>
  <w:footnote w:id="213">
    <w:p w14:paraId="7ABDC7BA" w14:textId="77777777" w:rsidR="005721F0" w:rsidRPr="00DB2FD4" w:rsidRDefault="005721F0" w:rsidP="005721F0">
      <w:pPr>
        <w:pStyle w:val="Textonotapie"/>
        <w:rPr>
          <w:lang w:val="es-ES"/>
        </w:rPr>
      </w:pPr>
      <w:r>
        <w:rPr>
          <w:rStyle w:val="Refdenotaalpie"/>
        </w:rPr>
        <w:footnoteRef/>
      </w:r>
      <w:r>
        <w:t xml:space="preserve"> </w:t>
      </w:r>
      <w:r w:rsidRPr="008814AF">
        <w:rPr>
          <w:rFonts w:ascii="Times New Roman" w:hAnsi="Times New Roman"/>
          <w:sz w:val="20"/>
        </w:rPr>
        <w:t>Carlomagno y la Realeza sapiencial (Rodríguez de la Peña, 2014).</w:t>
      </w:r>
    </w:p>
  </w:footnote>
  <w:footnote w:id="214">
    <w:p w14:paraId="5DA41664" w14:textId="77777777" w:rsidR="005721F0" w:rsidRPr="00576846" w:rsidRDefault="005721F0" w:rsidP="005721F0">
      <w:pPr>
        <w:pStyle w:val="Textonotapie"/>
        <w:rPr>
          <w:rFonts w:ascii="Times New Roman" w:hAnsi="Times New Roman"/>
          <w:sz w:val="20"/>
          <w:lang w:val="es-ES"/>
        </w:rPr>
      </w:pPr>
      <w:r>
        <w:rPr>
          <w:rStyle w:val="Refdenotaalpie"/>
        </w:rPr>
        <w:footnoteRef/>
      </w:r>
      <w:r>
        <w:t xml:space="preserve"> </w:t>
      </w:r>
      <w:r w:rsidRPr="00576846">
        <w:rPr>
          <w:rFonts w:ascii="Times New Roman" w:hAnsi="Times New Roman"/>
          <w:sz w:val="20"/>
        </w:rPr>
        <w:t>Alcuino y la idea de la restauración imperial</w:t>
      </w:r>
      <w:r w:rsidRPr="00576846">
        <w:rPr>
          <w:rFonts w:ascii="Times New Roman" w:hAnsi="Times New Roman"/>
          <w:sz w:val="20"/>
          <w:lang w:val="es-ES"/>
        </w:rPr>
        <w:t xml:space="preserve"> (Iturralde, 2009).</w:t>
      </w:r>
    </w:p>
  </w:footnote>
  <w:footnote w:id="215">
    <w:p w14:paraId="7AFBE2DA" w14:textId="77777777" w:rsidR="005721F0" w:rsidRPr="00550365" w:rsidRDefault="005721F0" w:rsidP="005721F0">
      <w:pPr>
        <w:pStyle w:val="Textonotapie"/>
        <w:rPr>
          <w:rFonts w:ascii="Times New Roman" w:hAnsi="Times New Roman"/>
          <w:sz w:val="20"/>
          <w:lang w:val="es-ES"/>
        </w:rPr>
      </w:pPr>
      <w:r>
        <w:rPr>
          <w:rStyle w:val="Refdenotaalpie"/>
        </w:rPr>
        <w:footnoteRef/>
      </w:r>
      <w:r>
        <w:t xml:space="preserve"> </w:t>
      </w:r>
      <w:r w:rsidRPr="00550365">
        <w:rPr>
          <w:rFonts w:ascii="Times New Roman" w:hAnsi="Times New Roman"/>
          <w:sz w:val="20"/>
        </w:rPr>
        <w:t>La realeza sapiencial de Carlomagno (Rodríguez de la Peña, 2014).</w:t>
      </w:r>
    </w:p>
  </w:footnote>
  <w:footnote w:id="216">
    <w:p w14:paraId="2C3AADF2" w14:textId="77777777" w:rsidR="005721F0" w:rsidRPr="0053433B" w:rsidRDefault="005721F0" w:rsidP="005721F0">
      <w:pPr>
        <w:pStyle w:val="Textonotapie"/>
        <w:rPr>
          <w:rFonts w:ascii="Times New Roman" w:hAnsi="Times New Roman"/>
          <w:sz w:val="20"/>
          <w:lang w:val="es-ES"/>
        </w:rPr>
      </w:pPr>
      <w:r>
        <w:rPr>
          <w:rStyle w:val="Refdenotaalpie"/>
        </w:rPr>
        <w:footnoteRef/>
      </w:r>
      <w:r>
        <w:t xml:space="preserve"> Berman, 1996, citado en </w:t>
      </w:r>
      <w:r w:rsidRPr="0053433B">
        <w:rPr>
          <w:rStyle w:val="nfasis"/>
          <w:rFonts w:ascii="Times New Roman" w:eastAsiaTheme="majorEastAsia" w:hAnsi="Times New Roman" w:cs="Arial"/>
          <w:bCs/>
          <w:i w:val="0"/>
          <w:iCs w:val="0"/>
          <w:sz w:val="20"/>
          <w:szCs w:val="21"/>
          <w:shd w:val="clear" w:color="auto" w:fill="FFFFFF"/>
        </w:rPr>
        <w:t>Tamayo</w:t>
      </w:r>
      <w:r w:rsidRPr="0053433B">
        <w:rPr>
          <w:rFonts w:ascii="Times New Roman" w:hAnsi="Times New Roman" w:cs="Arial"/>
          <w:sz w:val="20"/>
          <w:szCs w:val="21"/>
          <w:shd w:val="clear" w:color="auto" w:fill="FFFFFF"/>
        </w:rPr>
        <w:t> y </w:t>
      </w:r>
      <w:r w:rsidRPr="0053433B">
        <w:rPr>
          <w:rStyle w:val="nfasis"/>
          <w:rFonts w:ascii="Times New Roman" w:eastAsiaTheme="majorEastAsia" w:hAnsi="Times New Roman" w:cs="Arial"/>
          <w:bCs/>
          <w:i w:val="0"/>
          <w:iCs w:val="0"/>
          <w:sz w:val="20"/>
          <w:szCs w:val="21"/>
          <w:shd w:val="clear" w:color="auto" w:fill="FFFFFF"/>
        </w:rPr>
        <w:t>Salmorán</w:t>
      </w:r>
      <w:r w:rsidRPr="0053433B">
        <w:rPr>
          <w:rFonts w:ascii="Times New Roman" w:hAnsi="Times New Roman" w:cs="Arial"/>
          <w:sz w:val="20"/>
          <w:szCs w:val="21"/>
          <w:shd w:val="clear" w:color="auto" w:fill="FFFFFF"/>
        </w:rPr>
        <w:t>, 2005, V.</w:t>
      </w:r>
    </w:p>
  </w:footnote>
  <w:footnote w:id="217">
    <w:p w14:paraId="622FF45B" w14:textId="77777777" w:rsidR="005721F0" w:rsidRPr="00E821ED" w:rsidRDefault="005721F0" w:rsidP="005721F0">
      <w:pPr>
        <w:pStyle w:val="Textonotapie"/>
        <w:rPr>
          <w:rFonts w:ascii="Times New Roman" w:hAnsi="Times New Roman"/>
          <w:sz w:val="20"/>
          <w:lang w:val="es-ES"/>
        </w:rPr>
      </w:pPr>
      <w:r>
        <w:rPr>
          <w:rStyle w:val="Refdenotaalpie"/>
        </w:rPr>
        <w:footnoteRef/>
      </w:r>
      <w:r>
        <w:t xml:space="preserve"> </w:t>
      </w:r>
      <w:r w:rsidRPr="007C62DB">
        <w:rPr>
          <w:rFonts w:ascii="Times New Roman" w:hAnsi="Times New Roman"/>
          <w:sz w:val="20"/>
        </w:rPr>
        <w:t>La revolución papal en Occidente (</w:t>
      </w:r>
      <w:r w:rsidRPr="007C62DB">
        <w:rPr>
          <w:rStyle w:val="nfasis"/>
          <w:rFonts w:ascii="Times New Roman" w:hAnsi="Times New Roman"/>
          <w:i w:val="0"/>
          <w:iCs w:val="0"/>
          <w:sz w:val="20"/>
        </w:rPr>
        <w:t>Berman</w:t>
      </w:r>
      <w:r w:rsidRPr="00E821ED">
        <w:rPr>
          <w:rStyle w:val="nfasis"/>
          <w:rFonts w:ascii="Times New Roman" w:hAnsi="Times New Roman"/>
          <w:i w:val="0"/>
          <w:iCs w:val="0"/>
          <w:sz w:val="20"/>
        </w:rPr>
        <w:t>, 2001).</w:t>
      </w:r>
    </w:p>
  </w:footnote>
  <w:footnote w:id="218">
    <w:p w14:paraId="64BE1FEC" w14:textId="77777777" w:rsidR="005721F0" w:rsidRPr="00EE1993" w:rsidRDefault="005721F0" w:rsidP="005721F0">
      <w:pPr>
        <w:pStyle w:val="Textonotapie"/>
        <w:rPr>
          <w:lang w:val="es-ES"/>
        </w:rPr>
      </w:pPr>
      <w:r>
        <w:rPr>
          <w:rStyle w:val="Refdenotaalpie"/>
        </w:rPr>
        <w:footnoteRef/>
      </w:r>
      <w:r>
        <w:t xml:space="preserve"> </w:t>
      </w:r>
      <w:r w:rsidRPr="00220B18">
        <w:rPr>
          <w:rFonts w:ascii="Times New Roman" w:hAnsi="Times New Roman"/>
          <w:sz w:val="20"/>
          <w:lang w:val="es-ES"/>
        </w:rPr>
        <w:t>Skinner, 1986, I</w:t>
      </w:r>
      <w:r>
        <w:rPr>
          <w:rFonts w:ascii="Times New Roman" w:hAnsi="Times New Roman"/>
          <w:sz w:val="20"/>
          <w:lang w:val="es-ES"/>
        </w:rPr>
        <w:t>I</w:t>
      </w:r>
      <w:r w:rsidRPr="00220B18">
        <w:rPr>
          <w:rFonts w:ascii="Times New Roman" w:hAnsi="Times New Roman"/>
          <w:sz w:val="20"/>
          <w:lang w:val="es-ES"/>
        </w:rPr>
        <w:t>, 120.</w:t>
      </w:r>
      <w:r>
        <w:rPr>
          <w:rFonts w:ascii="Times New Roman" w:hAnsi="Times New Roman"/>
          <w:sz w:val="20"/>
          <w:lang w:val="es-ES"/>
        </w:rPr>
        <w:t xml:space="preserve"> La tesis descendente del gobierno papal a partir del primado petrino (San Pedro) brindaba las bases para poder desafiar al gobierno imperial de Constantinopla, en Ullmann, 2003, 97.</w:t>
      </w:r>
    </w:p>
  </w:footnote>
  <w:footnote w:id="219">
    <w:p w14:paraId="6CDB8AE8" w14:textId="77777777" w:rsidR="005721F0" w:rsidRDefault="005721F0" w:rsidP="005721F0">
      <w:pPr>
        <w:pStyle w:val="Textonotapie"/>
        <w:rPr>
          <w:rFonts w:ascii="Times New Roman" w:hAnsi="Times New Roman"/>
          <w:sz w:val="20"/>
        </w:rPr>
      </w:pPr>
      <w:r>
        <w:rPr>
          <w:rStyle w:val="Refdenotaalpie"/>
        </w:rPr>
        <w:footnoteRef/>
      </w:r>
      <w:r>
        <w:t xml:space="preserve"> </w:t>
      </w:r>
      <w:r w:rsidRPr="00E86C91">
        <w:rPr>
          <w:rFonts w:ascii="Times New Roman" w:hAnsi="Times New Roman"/>
          <w:sz w:val="20"/>
        </w:rPr>
        <w:t>Herrero, 2015, 1</w:t>
      </w:r>
      <w:r>
        <w:rPr>
          <w:rFonts w:ascii="Times New Roman" w:hAnsi="Times New Roman"/>
          <w:sz w:val="20"/>
        </w:rPr>
        <w:t xml:space="preserve">7    </w:t>
      </w:r>
    </w:p>
    <w:p w14:paraId="3D6CCEE2" w14:textId="77777777" w:rsidR="005721F0" w:rsidRPr="00ED3643" w:rsidRDefault="005721F0" w:rsidP="005721F0">
      <w:pPr>
        <w:pStyle w:val="Textonotapie"/>
        <w:rPr>
          <w:lang w:val="es-ES"/>
        </w:rPr>
      </w:pPr>
    </w:p>
  </w:footnote>
  <w:footnote w:id="220">
    <w:p w14:paraId="12497D76" w14:textId="77777777" w:rsidR="005721F0" w:rsidRPr="00107DB1" w:rsidRDefault="005721F0" w:rsidP="005721F0">
      <w:pPr>
        <w:pStyle w:val="Textonotapie"/>
        <w:rPr>
          <w:lang w:val="es-ES"/>
        </w:rPr>
      </w:pPr>
      <w:r>
        <w:rPr>
          <w:rStyle w:val="Refdenotaalpie"/>
        </w:rPr>
        <w:footnoteRef/>
      </w:r>
      <w:r>
        <w:t xml:space="preserve"> </w:t>
      </w:r>
      <w:r w:rsidRPr="00BF6A60">
        <w:rPr>
          <w:rFonts w:ascii="Times New Roman" w:hAnsi="Times New Roman"/>
          <w:sz w:val="20"/>
        </w:rPr>
        <w:t>Holmes y Standen, 2015, 111.</w:t>
      </w:r>
    </w:p>
  </w:footnote>
  <w:footnote w:id="221">
    <w:p w14:paraId="285EC4AD" w14:textId="77777777" w:rsidR="005721F0" w:rsidRPr="00DE45A4" w:rsidRDefault="005721F0" w:rsidP="005721F0">
      <w:pPr>
        <w:pStyle w:val="Textonotapie"/>
        <w:rPr>
          <w:rFonts w:ascii="Times New Roman" w:hAnsi="Times New Roman"/>
          <w:sz w:val="20"/>
        </w:rPr>
      </w:pPr>
      <w:r>
        <w:rPr>
          <w:rStyle w:val="Refdenotaalpie"/>
        </w:rPr>
        <w:footnoteRef/>
      </w:r>
      <w:r>
        <w:t xml:space="preserve"> </w:t>
      </w:r>
      <w:r>
        <w:rPr>
          <w:rFonts w:ascii="Times New Roman" w:eastAsiaTheme="minorEastAsia" w:hAnsi="Times New Roman"/>
          <w:sz w:val="20"/>
        </w:rPr>
        <w:t>Joas</w:t>
      </w:r>
      <w:r w:rsidRPr="00DE5769">
        <w:rPr>
          <w:rFonts w:ascii="Times New Roman" w:hAnsi="Times New Roman"/>
          <w:sz w:val="20"/>
        </w:rPr>
        <w:t xml:space="preserve">, 2005, </w:t>
      </w:r>
      <w:r>
        <w:rPr>
          <w:rFonts w:ascii="Times New Roman" w:hAnsi="Times New Roman"/>
          <w:sz w:val="20"/>
        </w:rPr>
        <w:t>77-</w:t>
      </w:r>
      <w:r w:rsidRPr="00DE5769">
        <w:rPr>
          <w:rFonts w:ascii="Times New Roman" w:hAnsi="Times New Roman"/>
          <w:sz w:val="20"/>
        </w:rPr>
        <w:t>78.</w:t>
      </w:r>
    </w:p>
  </w:footnote>
  <w:footnote w:id="222">
    <w:p w14:paraId="56ABEC26" w14:textId="77777777" w:rsidR="005721F0" w:rsidRPr="00B7305E" w:rsidRDefault="005721F0" w:rsidP="005721F0">
      <w:pPr>
        <w:pStyle w:val="Textonotapie"/>
        <w:rPr>
          <w:rFonts w:ascii="Times New Roman" w:hAnsi="Times New Roman"/>
          <w:sz w:val="20"/>
          <w:lang w:val="es-ES"/>
        </w:rPr>
      </w:pPr>
      <w:r>
        <w:rPr>
          <w:rStyle w:val="Refdenotaalpie"/>
        </w:rPr>
        <w:footnoteRef/>
      </w:r>
      <w:r>
        <w:t xml:space="preserve"> </w:t>
      </w:r>
      <w:r w:rsidRPr="0080034A">
        <w:rPr>
          <w:rFonts w:ascii="Times New Roman" w:hAnsi="Times New Roman"/>
          <w:sz w:val="20"/>
        </w:rPr>
        <w:t>Emperador Federico II Hohenstaufen y su apelación al Colegio de Cardenales para convocar a un Concilio contra el Papa Inocencio I</w:t>
      </w:r>
      <w:r>
        <w:rPr>
          <w:rFonts w:ascii="Times New Roman" w:hAnsi="Times New Roman"/>
          <w:sz w:val="20"/>
        </w:rPr>
        <w:t>V</w:t>
      </w:r>
      <w:r w:rsidRPr="00050610">
        <w:rPr>
          <w:rFonts w:ascii="Times New Roman" w:hAnsi="Times New Roman"/>
          <w:sz w:val="20"/>
        </w:rPr>
        <w:t>, en Ullmann, 2003, 147-174</w:t>
      </w:r>
    </w:p>
  </w:footnote>
  <w:footnote w:id="223">
    <w:p w14:paraId="1C8F5CB3" w14:textId="77777777" w:rsidR="005721F0" w:rsidRPr="00F44029" w:rsidRDefault="005721F0" w:rsidP="005721F0">
      <w:pPr>
        <w:pStyle w:val="Textonotapie"/>
        <w:rPr>
          <w:lang w:val="es-ES"/>
        </w:rPr>
      </w:pPr>
      <w:r>
        <w:rPr>
          <w:rStyle w:val="Refdenotaalpie"/>
        </w:rPr>
        <w:footnoteRef/>
      </w:r>
      <w:r>
        <w:t xml:space="preserve"> </w:t>
      </w:r>
      <w:r w:rsidRPr="00F44029">
        <w:rPr>
          <w:rFonts w:ascii="Times New Roman" w:hAnsi="Times New Roman" w:cs="Arial"/>
          <w:sz w:val="20"/>
          <w:lang w:eastAsia="es-AR"/>
        </w:rPr>
        <w:t>Anderson, 1979, 162, 166, 168.</w:t>
      </w:r>
    </w:p>
  </w:footnote>
  <w:footnote w:id="224">
    <w:p w14:paraId="42E41246" w14:textId="77777777" w:rsidR="005721F0" w:rsidRPr="00176D39" w:rsidRDefault="005721F0" w:rsidP="005721F0">
      <w:pPr>
        <w:pStyle w:val="Textonotapie"/>
        <w:rPr>
          <w:sz w:val="20"/>
          <w:lang w:val="es-ES"/>
        </w:rPr>
      </w:pPr>
      <w:r>
        <w:rPr>
          <w:rStyle w:val="Refdenotaalpie"/>
        </w:rPr>
        <w:footnoteRef/>
      </w:r>
      <w:r>
        <w:t xml:space="preserve"> </w:t>
      </w:r>
      <w:r w:rsidRPr="00176D39">
        <w:rPr>
          <w:rFonts w:ascii="Times New Roman" w:hAnsi="Times New Roman" w:cs="Arial"/>
          <w:sz w:val="20"/>
          <w:lang w:eastAsia="es-AR"/>
        </w:rPr>
        <w:t>Martínez Sospedra, 2021, 165.</w:t>
      </w:r>
    </w:p>
  </w:footnote>
  <w:footnote w:id="225">
    <w:p w14:paraId="429DD9B3" w14:textId="77777777" w:rsidR="005721F0" w:rsidRPr="00BC2F9F" w:rsidRDefault="005721F0" w:rsidP="005721F0">
      <w:pPr>
        <w:pStyle w:val="Textonotapie"/>
        <w:rPr>
          <w:rFonts w:ascii="Times New Roman" w:hAnsi="Times New Roman"/>
          <w:sz w:val="20"/>
          <w:lang w:val="es-ES"/>
        </w:rPr>
      </w:pPr>
      <w:r>
        <w:rPr>
          <w:rStyle w:val="Refdenotaalpie"/>
        </w:rPr>
        <w:footnoteRef/>
      </w:r>
      <w:r>
        <w:t xml:space="preserve"> </w:t>
      </w:r>
      <w:r>
        <w:rPr>
          <w:rFonts w:ascii="Times New Roman" w:hAnsi="Times New Roman" w:cs="Arial"/>
          <w:sz w:val="20"/>
          <w:lang w:eastAsia="es-AR"/>
        </w:rPr>
        <w:t>La innovación en la práctica política de un príncipe nuevo según Maquiavelo, en Mattei, 2011, 78.</w:t>
      </w:r>
    </w:p>
  </w:footnote>
  <w:footnote w:id="226">
    <w:p w14:paraId="3CB592CD" w14:textId="77777777" w:rsidR="005721F0" w:rsidRPr="00F004A9" w:rsidRDefault="005721F0" w:rsidP="005721F0">
      <w:pPr>
        <w:pStyle w:val="Textonotapie"/>
        <w:rPr>
          <w:lang w:val="es-ES"/>
        </w:rPr>
      </w:pPr>
      <w:r>
        <w:rPr>
          <w:rStyle w:val="Refdenotaalpie"/>
        </w:rPr>
        <w:footnoteRef/>
      </w:r>
      <w:r>
        <w:t xml:space="preserve"> </w:t>
      </w:r>
      <w:r w:rsidRPr="00BC2F9F">
        <w:rPr>
          <w:rFonts w:ascii="Times New Roman" w:hAnsi="Times New Roman"/>
          <w:sz w:val="20"/>
        </w:rPr>
        <w:t>Para una l</w:t>
      </w:r>
      <w:r w:rsidRPr="00BC2F9F">
        <w:rPr>
          <w:rFonts w:ascii="Times New Roman" w:hAnsi="Times New Roman" w:cs="Arial"/>
          <w:sz w:val="20"/>
          <w:lang w:eastAsia="es-AR"/>
        </w:rPr>
        <w:t>ectura althusseriana de Maquiavelo, ver Manini, 2014.</w:t>
      </w:r>
    </w:p>
  </w:footnote>
  <w:footnote w:id="227">
    <w:p w14:paraId="1CCD9618" w14:textId="77777777" w:rsidR="005721F0" w:rsidRPr="00A42C2C" w:rsidRDefault="005721F0" w:rsidP="005721F0">
      <w:pPr>
        <w:pStyle w:val="Textonotapie"/>
        <w:rPr>
          <w:rFonts w:ascii="Times New Roman" w:hAnsi="Times New Roman"/>
          <w:sz w:val="20"/>
          <w:lang w:val="es-ES"/>
        </w:rPr>
      </w:pPr>
      <w:r>
        <w:rPr>
          <w:rStyle w:val="Refdenotaalpie"/>
        </w:rPr>
        <w:footnoteRef/>
      </w:r>
      <w:r>
        <w:t xml:space="preserve"> </w:t>
      </w:r>
      <w:r w:rsidRPr="00A42C2C">
        <w:rPr>
          <w:rFonts w:ascii="Times New Roman" w:hAnsi="Times New Roman"/>
          <w:sz w:val="20"/>
          <w:lang w:val="es-ES"/>
        </w:rPr>
        <w:t>Mattei, 2011, 5.</w:t>
      </w:r>
    </w:p>
  </w:footnote>
  <w:footnote w:id="228">
    <w:p w14:paraId="1603E579" w14:textId="77777777" w:rsidR="005721F0" w:rsidRPr="004F5FAF" w:rsidRDefault="005721F0" w:rsidP="005721F0">
      <w:pPr>
        <w:pStyle w:val="Textonotapie"/>
        <w:rPr>
          <w:rFonts w:ascii="Times New Roman" w:hAnsi="Times New Roman"/>
          <w:sz w:val="20"/>
          <w:lang w:val="es-ES"/>
        </w:rPr>
      </w:pPr>
      <w:r>
        <w:rPr>
          <w:rStyle w:val="Refdenotaalpie"/>
        </w:rPr>
        <w:footnoteRef/>
      </w:r>
      <w:r>
        <w:t xml:space="preserve"> </w:t>
      </w:r>
      <w:r w:rsidRPr="00900C47">
        <w:rPr>
          <w:rFonts w:ascii="Times New Roman" w:hAnsi="Times New Roman" w:cs="Arial"/>
          <w:sz w:val="20"/>
          <w:lang w:eastAsia="es-AR"/>
        </w:rPr>
        <w:t>Martínez Sospedra</w:t>
      </w:r>
      <w:r w:rsidRPr="00900C47">
        <w:rPr>
          <w:rFonts w:ascii="Times New Roman" w:hAnsi="Times New Roman"/>
          <w:sz w:val="20"/>
          <w:lang w:val="es-ES"/>
        </w:rPr>
        <w:t>, 2001, 380.</w:t>
      </w:r>
    </w:p>
  </w:footnote>
  <w:footnote w:id="229">
    <w:p w14:paraId="2E8702C3" w14:textId="77777777" w:rsidR="005721F0" w:rsidRPr="00C33081" w:rsidRDefault="005721F0" w:rsidP="005721F0">
      <w:pPr>
        <w:pStyle w:val="Textonotapie"/>
        <w:rPr>
          <w:lang w:val="es-ES"/>
        </w:rPr>
      </w:pPr>
      <w:r>
        <w:rPr>
          <w:rStyle w:val="Refdenotaalpie"/>
        </w:rPr>
        <w:footnoteRef/>
      </w:r>
      <w:r>
        <w:t xml:space="preserve"> </w:t>
      </w:r>
      <w:r w:rsidRPr="00C33081">
        <w:rPr>
          <w:rFonts w:ascii="Times New Roman" w:hAnsi="Times New Roman" w:cs="Arial"/>
          <w:sz w:val="20"/>
          <w:lang w:eastAsia="es-AR"/>
        </w:rPr>
        <w:t>Ruiz Sanjuan, 2016, nota 21.</w:t>
      </w:r>
    </w:p>
  </w:footnote>
  <w:footnote w:id="230">
    <w:p w14:paraId="0C81C856" w14:textId="77777777" w:rsidR="005721F0" w:rsidRPr="00567729" w:rsidRDefault="005721F0" w:rsidP="005721F0">
      <w:pPr>
        <w:pStyle w:val="Textonotapie"/>
        <w:rPr>
          <w:lang w:val="es-ES"/>
        </w:rPr>
      </w:pPr>
      <w:r>
        <w:rPr>
          <w:rStyle w:val="Refdenotaalpie"/>
        </w:rPr>
        <w:footnoteRef/>
      </w:r>
      <w:r>
        <w:t xml:space="preserve"> </w:t>
      </w:r>
      <w:r w:rsidRPr="00567729">
        <w:rPr>
          <w:rFonts w:ascii="Times New Roman" w:hAnsi="Times New Roman" w:cs="Arial"/>
          <w:sz w:val="20"/>
          <w:lang w:eastAsia="es-AR"/>
        </w:rPr>
        <w:t>Anderson, 1979, 169, nota 52</w:t>
      </w:r>
      <w:r>
        <w:rPr>
          <w:rFonts w:ascii="Times New Roman" w:hAnsi="Times New Roman" w:cs="Arial"/>
          <w:sz w:val="24"/>
          <w:lang w:eastAsia="es-AR"/>
        </w:rPr>
        <w:t>.</w:t>
      </w:r>
    </w:p>
  </w:footnote>
  <w:footnote w:id="231">
    <w:p w14:paraId="69EF4862" w14:textId="77777777" w:rsidR="005721F0" w:rsidRPr="00B445D7" w:rsidRDefault="005721F0" w:rsidP="005721F0">
      <w:pPr>
        <w:pStyle w:val="Textonotapie"/>
        <w:rPr>
          <w:sz w:val="20"/>
          <w:lang w:val="es-ES"/>
        </w:rPr>
      </w:pPr>
      <w:r>
        <w:rPr>
          <w:rStyle w:val="Refdenotaalpie"/>
        </w:rPr>
        <w:footnoteRef/>
      </w:r>
      <w:r>
        <w:t xml:space="preserve"> </w:t>
      </w:r>
      <w:r w:rsidRPr="00B445D7">
        <w:rPr>
          <w:rFonts w:ascii="Times New Roman" w:hAnsi="Times New Roman" w:cs="Arial"/>
          <w:sz w:val="20"/>
          <w:lang w:eastAsia="es-AR"/>
        </w:rPr>
        <w:t>Robles Bastida, 2008, 6.</w:t>
      </w:r>
    </w:p>
  </w:footnote>
  <w:footnote w:id="232">
    <w:p w14:paraId="1BB8B9D6" w14:textId="77777777" w:rsidR="005721F0" w:rsidRPr="00512377" w:rsidRDefault="005721F0" w:rsidP="005721F0">
      <w:pPr>
        <w:pStyle w:val="Textonotapie"/>
        <w:rPr>
          <w:lang w:val="es-ES"/>
        </w:rPr>
      </w:pPr>
      <w:r>
        <w:rPr>
          <w:rStyle w:val="Refdenotaalpie"/>
        </w:rPr>
        <w:footnoteRef/>
      </w:r>
      <w:r>
        <w:t xml:space="preserve"> </w:t>
      </w:r>
      <w:r w:rsidRPr="007D10CD">
        <w:rPr>
          <w:rFonts w:ascii="Times New Roman" w:hAnsi="Times New Roman" w:cs="Arial"/>
          <w:sz w:val="20"/>
          <w:szCs w:val="21"/>
          <w:shd w:val="clear" w:color="auto" w:fill="FFFFFF"/>
        </w:rPr>
        <w:t xml:space="preserve">El dualismo mente-cuerpo y el legado cartesiano </w:t>
      </w:r>
      <w:r w:rsidRPr="007D10CD">
        <w:rPr>
          <w:rFonts w:ascii="Times New Roman" w:hAnsi="Times New Roman"/>
          <w:sz w:val="20"/>
        </w:rPr>
        <w:t>(</w:t>
      </w:r>
      <w:r w:rsidRPr="007D10CD">
        <w:rPr>
          <w:rStyle w:val="nfasis"/>
          <w:rFonts w:ascii="Times New Roman" w:hAnsi="Times New Roman" w:cs="Arial"/>
          <w:bCs/>
          <w:i w:val="0"/>
          <w:iCs w:val="0"/>
          <w:sz w:val="20"/>
          <w:szCs w:val="21"/>
          <w:shd w:val="clear" w:color="auto" w:fill="FFFFFF"/>
        </w:rPr>
        <w:t>Wozniak,</w:t>
      </w:r>
      <w:r w:rsidRPr="007D10CD">
        <w:rPr>
          <w:rFonts w:ascii="Times New Roman" w:hAnsi="Times New Roman" w:cs="Arial"/>
          <w:sz w:val="20"/>
          <w:szCs w:val="21"/>
          <w:shd w:val="clear" w:color="auto" w:fill="FFFFFF"/>
        </w:rPr>
        <w:t xml:space="preserve"> 1995).</w:t>
      </w:r>
    </w:p>
  </w:footnote>
  <w:footnote w:id="233">
    <w:p w14:paraId="18BDFF3E" w14:textId="77777777" w:rsidR="005721F0" w:rsidRPr="00104350" w:rsidRDefault="005721F0" w:rsidP="005721F0">
      <w:pPr>
        <w:pStyle w:val="Textonotapie"/>
        <w:rPr>
          <w:rFonts w:ascii="Times New Roman" w:hAnsi="Times New Roman"/>
          <w:sz w:val="20"/>
          <w:lang w:val="es-ES"/>
        </w:rPr>
      </w:pPr>
      <w:r>
        <w:rPr>
          <w:rStyle w:val="Refdenotaalpie"/>
        </w:rPr>
        <w:footnoteRef/>
      </w:r>
      <w:r>
        <w:t xml:space="preserve"> </w:t>
      </w:r>
      <w:r w:rsidRPr="00104350">
        <w:rPr>
          <w:rFonts w:ascii="Times New Roman" w:hAnsi="Times New Roman"/>
          <w:sz w:val="20"/>
        </w:rPr>
        <w:t>El radicalismo de Cromwell en la Revolución Inglesa (Romero Gibella, 2002).</w:t>
      </w:r>
    </w:p>
  </w:footnote>
  <w:footnote w:id="234">
    <w:p w14:paraId="4BF59F5A" w14:textId="77777777" w:rsidR="005721F0" w:rsidRPr="0084367E" w:rsidRDefault="005721F0" w:rsidP="005721F0">
      <w:pPr>
        <w:pStyle w:val="Textonotapie"/>
        <w:rPr>
          <w:rFonts w:ascii="Times New Roman" w:hAnsi="Times New Roman"/>
          <w:sz w:val="20"/>
          <w:lang w:val="es-ES"/>
        </w:rPr>
      </w:pPr>
      <w:r>
        <w:rPr>
          <w:rStyle w:val="Refdenotaalpie"/>
        </w:rPr>
        <w:footnoteRef/>
      </w:r>
      <w:r>
        <w:t xml:space="preserve"> </w:t>
      </w:r>
      <w:r w:rsidRPr="004631E7">
        <w:rPr>
          <w:rFonts w:ascii="Times New Roman" w:hAnsi="Times New Roman"/>
          <w:sz w:val="20"/>
          <w:lang w:val="es-ES"/>
        </w:rPr>
        <w:t>Mallamaci, 2017, 83.</w:t>
      </w:r>
      <w:r>
        <w:rPr>
          <w:rFonts w:ascii="Times New Roman" w:hAnsi="Times New Roman"/>
          <w:sz w:val="20"/>
          <w:lang w:val="es-ES"/>
        </w:rPr>
        <w:t xml:space="preserve"> </w:t>
      </w:r>
      <w:r>
        <w:rPr>
          <w:rFonts w:ascii="Times New Roman" w:hAnsi="Times New Roman" w:cs="Arial"/>
          <w:sz w:val="20"/>
          <w:szCs w:val="21"/>
          <w:shd w:val="clear" w:color="auto" w:fill="FFFFFF"/>
        </w:rPr>
        <w:t xml:space="preserve">El ocasionalismo </w:t>
      </w:r>
      <w:r w:rsidRPr="0084367E">
        <w:rPr>
          <w:rFonts w:ascii="Times New Roman" w:hAnsi="Times New Roman" w:cs="Arial"/>
          <w:sz w:val="20"/>
          <w:szCs w:val="21"/>
          <w:shd w:val="clear" w:color="auto" w:fill="FFFFFF"/>
        </w:rPr>
        <w:t>en la filosofía de la historia de </w:t>
      </w:r>
      <w:r w:rsidRPr="0084367E">
        <w:rPr>
          <w:rStyle w:val="nfasis"/>
          <w:rFonts w:ascii="Times New Roman" w:eastAsiaTheme="majorEastAsia" w:hAnsi="Times New Roman" w:cs="Arial"/>
          <w:bCs/>
          <w:i w:val="0"/>
          <w:iCs w:val="0"/>
          <w:sz w:val="20"/>
          <w:szCs w:val="21"/>
          <w:shd w:val="clear" w:color="auto" w:fill="FFFFFF"/>
        </w:rPr>
        <w:t xml:space="preserve">Giambattista Vico </w:t>
      </w:r>
      <w:r w:rsidRPr="0084367E">
        <w:rPr>
          <w:rFonts w:ascii="Times New Roman" w:hAnsi="Times New Roman"/>
          <w:sz w:val="20"/>
          <w:lang w:val="es-ES"/>
        </w:rPr>
        <w:t>(</w:t>
      </w:r>
      <w:r w:rsidRPr="0084367E">
        <w:rPr>
          <w:rStyle w:val="lhlbod"/>
          <w:rFonts w:ascii="Times New Roman" w:eastAsiaTheme="majorEastAsia" w:hAnsi="Times New Roman" w:cs="Arial"/>
          <w:sz w:val="20"/>
          <w:szCs w:val="21"/>
          <w:shd w:val="clear" w:color="auto" w:fill="FFFFFF"/>
        </w:rPr>
        <w:t>Franck</w:t>
      </w:r>
      <w:r w:rsidRPr="0084367E">
        <w:rPr>
          <w:rStyle w:val="lhlbod"/>
          <w:rFonts w:ascii="Times New Roman" w:hAnsi="Times New Roman" w:cs="Arial"/>
          <w:sz w:val="20"/>
          <w:szCs w:val="21"/>
          <w:shd w:val="clear" w:color="auto" w:fill="FFFFFF"/>
        </w:rPr>
        <w:t xml:space="preserve">, </w:t>
      </w:r>
      <w:r w:rsidRPr="0084367E">
        <w:rPr>
          <w:rStyle w:val="lhlbod"/>
          <w:rFonts w:ascii="Times New Roman" w:eastAsiaTheme="majorEastAsia" w:hAnsi="Times New Roman" w:cs="Arial"/>
          <w:sz w:val="20"/>
          <w:szCs w:val="21"/>
          <w:shd w:val="clear" w:color="auto" w:fill="FFFFFF"/>
        </w:rPr>
        <w:t>1999</w:t>
      </w:r>
      <w:r w:rsidRPr="0084367E">
        <w:rPr>
          <w:rStyle w:val="lhlbod"/>
          <w:rFonts w:ascii="Times New Roman" w:hAnsi="Times New Roman" w:cs="Arial"/>
          <w:sz w:val="20"/>
          <w:szCs w:val="21"/>
          <w:shd w:val="clear" w:color="auto" w:fill="FFFFFF"/>
        </w:rPr>
        <w:t>).</w:t>
      </w:r>
    </w:p>
  </w:footnote>
  <w:footnote w:id="235">
    <w:p w14:paraId="1C995FD4" w14:textId="66081BAC" w:rsidR="005D0B4F" w:rsidRPr="005D0B4F" w:rsidRDefault="005D0B4F" w:rsidP="005D0B4F">
      <w:pPr>
        <w:pStyle w:val="Textonotapie"/>
        <w:tabs>
          <w:tab w:val="left" w:pos="1335"/>
        </w:tabs>
        <w:rPr>
          <w:lang w:val="es-ES"/>
        </w:rPr>
      </w:pPr>
      <w:r>
        <w:rPr>
          <w:rStyle w:val="Refdenotaalpie"/>
        </w:rPr>
        <w:footnoteRef/>
      </w:r>
      <w:r>
        <w:t xml:space="preserve"> </w:t>
      </w:r>
      <w:r w:rsidRPr="005721F0">
        <w:rPr>
          <w:rFonts w:ascii="Times New Roman" w:hAnsi="Times New Roman"/>
          <w:sz w:val="20"/>
        </w:rPr>
        <w:t xml:space="preserve">La </w:t>
      </w:r>
      <w:r w:rsidRPr="005528E8">
        <w:rPr>
          <w:rFonts w:ascii="Times New Roman" w:hAnsi="Times New Roman"/>
          <w:sz w:val="20"/>
        </w:rPr>
        <w:t>revolución industrial</w:t>
      </w:r>
      <w:r w:rsidRPr="005721F0">
        <w:rPr>
          <w:rFonts w:ascii="Times New Roman" w:hAnsi="Times New Roman"/>
          <w:sz w:val="20"/>
        </w:rPr>
        <w:t xml:space="preserve"> y la oposición entre tierra y mar</w:t>
      </w:r>
      <w:r w:rsidR="001C1729" w:rsidRPr="005528E8">
        <w:rPr>
          <w:rFonts w:ascii="Times New Roman" w:hAnsi="Times New Roman"/>
          <w:sz w:val="20"/>
        </w:rPr>
        <w:t xml:space="preserve"> </w:t>
      </w:r>
      <w:r w:rsidR="001C1729" w:rsidRPr="005528E8">
        <w:rPr>
          <w:rFonts w:ascii="Times New Roman" w:hAnsi="Times New Roman"/>
          <w:sz w:val="20"/>
        </w:rPr>
        <w:t>(</w:t>
      </w:r>
      <w:r w:rsidR="001C1729" w:rsidRPr="005721F0">
        <w:rPr>
          <w:rFonts w:ascii="Times New Roman" w:hAnsi="Times New Roman"/>
          <w:sz w:val="20"/>
        </w:rPr>
        <w:t>Schmitt, 1955</w:t>
      </w:r>
      <w:r w:rsidR="007E5E44">
        <w:rPr>
          <w:rFonts w:ascii="Times New Roman" w:hAnsi="Times New Roman"/>
          <w:sz w:val="20"/>
        </w:rPr>
        <w:t>, 20</w:t>
      </w:r>
      <w:r w:rsidR="001C1729" w:rsidRPr="005721F0">
        <w:rPr>
          <w:rFonts w:ascii="Times New Roman" w:hAnsi="Times New Roman"/>
          <w:sz w:val="20"/>
        </w:rPr>
        <w:t>)</w:t>
      </w:r>
      <w:r w:rsidR="001C1729" w:rsidRPr="005528E8">
        <w:rPr>
          <w:rFonts w:ascii="Times New Roman" w:hAnsi="Times New Roman"/>
          <w:sz w:val="20"/>
        </w:rPr>
        <w:t>.</w:t>
      </w:r>
    </w:p>
  </w:footnote>
  <w:footnote w:id="236">
    <w:p w14:paraId="28EF1185" w14:textId="77777777" w:rsidR="005721F0" w:rsidRPr="00FF60ED" w:rsidRDefault="005721F0" w:rsidP="005721F0">
      <w:pPr>
        <w:pStyle w:val="Textonotapie"/>
        <w:rPr>
          <w:rFonts w:ascii="Times New Roman" w:hAnsi="Times New Roman"/>
          <w:sz w:val="20"/>
          <w:lang w:val="es-ES"/>
        </w:rPr>
      </w:pPr>
      <w:r>
        <w:rPr>
          <w:rStyle w:val="Refdenotaalpie"/>
        </w:rPr>
        <w:footnoteRef/>
      </w:r>
      <w:r>
        <w:t xml:space="preserve"> </w:t>
      </w:r>
      <w:r w:rsidRPr="00FF60ED">
        <w:rPr>
          <w:rFonts w:ascii="Times New Roman" w:hAnsi="Times New Roman"/>
          <w:sz w:val="20"/>
          <w:lang w:val="es-ES"/>
        </w:rPr>
        <w:t>Altini, 2005, 121.</w:t>
      </w:r>
    </w:p>
  </w:footnote>
  <w:footnote w:id="237">
    <w:p w14:paraId="767FDC47" w14:textId="77777777" w:rsidR="005721F0" w:rsidRPr="00752FA9" w:rsidRDefault="005721F0" w:rsidP="005721F0">
      <w:pPr>
        <w:pStyle w:val="Textonotapie"/>
        <w:rPr>
          <w:rFonts w:ascii="Times New Roman" w:hAnsi="Times New Roman"/>
          <w:sz w:val="20"/>
          <w:lang w:val="es-ES"/>
        </w:rPr>
      </w:pPr>
      <w:r>
        <w:rPr>
          <w:rStyle w:val="Refdenotaalpie"/>
        </w:rPr>
        <w:footnoteRef/>
      </w:r>
      <w:r>
        <w:t xml:space="preserve"> </w:t>
      </w:r>
      <w:r w:rsidRPr="00752FA9">
        <w:rPr>
          <w:rFonts w:ascii="Times New Roman" w:hAnsi="Times New Roman"/>
          <w:sz w:val="20"/>
          <w:lang w:val="es-ES"/>
        </w:rPr>
        <w:t>Anderson, 1980, 139.</w:t>
      </w:r>
    </w:p>
  </w:footnote>
  <w:footnote w:id="238">
    <w:p w14:paraId="22327C24" w14:textId="77777777" w:rsidR="005721F0" w:rsidRPr="003D6081" w:rsidRDefault="005721F0" w:rsidP="005721F0">
      <w:pPr>
        <w:pStyle w:val="Textonotapie"/>
        <w:rPr>
          <w:rFonts w:ascii="Times New Roman" w:hAnsi="Times New Roman"/>
          <w:sz w:val="20"/>
          <w:lang w:val="es-ES"/>
        </w:rPr>
      </w:pPr>
      <w:r>
        <w:rPr>
          <w:rStyle w:val="Refdenotaalpie"/>
        </w:rPr>
        <w:footnoteRef/>
      </w:r>
      <w:r>
        <w:t xml:space="preserve"> </w:t>
      </w:r>
      <w:r w:rsidRPr="003D6081">
        <w:rPr>
          <w:rFonts w:ascii="Times New Roman" w:hAnsi="Times New Roman"/>
          <w:sz w:val="20"/>
          <w:lang w:val="es-ES"/>
        </w:rPr>
        <w:t>Esposito, 2018, 219</w:t>
      </w:r>
      <w:r>
        <w:rPr>
          <w:rFonts w:ascii="Times New Roman" w:hAnsi="Times New Roman"/>
          <w:sz w:val="20"/>
          <w:lang w:val="es-ES"/>
        </w:rPr>
        <w:t>-221</w:t>
      </w:r>
    </w:p>
  </w:footnote>
  <w:footnote w:id="239">
    <w:p w14:paraId="05D13DBC" w14:textId="77777777" w:rsidR="005721F0" w:rsidRPr="007D4C56" w:rsidRDefault="005721F0" w:rsidP="005721F0">
      <w:pPr>
        <w:pStyle w:val="Textonotapie"/>
        <w:rPr>
          <w:sz w:val="20"/>
          <w:lang w:val="es-ES"/>
        </w:rPr>
      </w:pPr>
      <w:r>
        <w:rPr>
          <w:rStyle w:val="Refdenotaalpie"/>
        </w:rPr>
        <w:footnoteRef/>
      </w:r>
      <w:r>
        <w:t xml:space="preserve"> </w:t>
      </w:r>
      <w:r w:rsidRPr="007D4C56">
        <w:rPr>
          <w:rFonts w:ascii="Times New Roman" w:hAnsi="Times New Roman"/>
          <w:sz w:val="20"/>
        </w:rPr>
        <w:t>Sánchez-Mejía, 2008, 90</w:t>
      </w:r>
      <w:r>
        <w:rPr>
          <w:rFonts w:ascii="Times New Roman" w:hAnsi="Times New Roman"/>
          <w:sz w:val="20"/>
        </w:rPr>
        <w:t>. Gianni Sofri (2000) remonta la noción de despotismo oriental a Esquilo y Herodoto, para quienes Asia (o Persia) era el lugar de la esclavitud generalizada donde prevalecía lo colectivo (clan, aldea, casta) en menoscabo de lo individual (Sofri, 2000, 79).</w:t>
      </w:r>
    </w:p>
  </w:footnote>
  <w:footnote w:id="240">
    <w:p w14:paraId="473A01CE" w14:textId="77777777" w:rsidR="005721F0" w:rsidRPr="00D97DC9" w:rsidRDefault="005721F0" w:rsidP="005721F0">
      <w:pPr>
        <w:pStyle w:val="Textonotapie"/>
        <w:rPr>
          <w:rFonts w:ascii="Times New Roman" w:hAnsi="Times New Roman"/>
          <w:sz w:val="20"/>
          <w:lang w:val="es-ES"/>
        </w:rPr>
      </w:pPr>
      <w:r>
        <w:rPr>
          <w:rStyle w:val="Refdenotaalpie"/>
        </w:rPr>
        <w:footnoteRef/>
      </w:r>
      <w:r>
        <w:t xml:space="preserve"> </w:t>
      </w:r>
      <w:r w:rsidRPr="008C2B48">
        <w:rPr>
          <w:rFonts w:ascii="Times New Roman" w:hAnsi="Times New Roman"/>
          <w:sz w:val="20"/>
          <w:lang w:val="es-ES"/>
        </w:rPr>
        <w:t>López Hernández, 2009, 157.</w:t>
      </w:r>
      <w:r>
        <w:rPr>
          <w:rFonts w:ascii="Times New Roman" w:hAnsi="Times New Roman"/>
          <w:sz w:val="20"/>
          <w:lang w:val="es-ES"/>
        </w:rPr>
        <w:t xml:space="preserve"> </w:t>
      </w:r>
      <w:r w:rsidRPr="00D97DC9">
        <w:rPr>
          <w:rFonts w:ascii="Times New Roman" w:hAnsi="Times New Roman"/>
          <w:sz w:val="20"/>
          <w:lang w:val="es-ES"/>
        </w:rPr>
        <w:t>La crítica de Locke a Filmer (</w:t>
      </w:r>
      <w:r w:rsidRPr="00D97DC9">
        <w:rPr>
          <w:rFonts w:ascii="Times New Roman" w:hAnsi="Times New Roman"/>
          <w:sz w:val="20"/>
        </w:rPr>
        <w:t>Herrero, 2015, 137-141):</w:t>
      </w:r>
    </w:p>
  </w:footnote>
  <w:footnote w:id="241">
    <w:p w14:paraId="176411A2" w14:textId="77777777" w:rsidR="005721F0" w:rsidRPr="00773CAA" w:rsidRDefault="005721F0" w:rsidP="005721F0">
      <w:pPr>
        <w:pStyle w:val="Textonotapie"/>
        <w:rPr>
          <w:rFonts w:ascii="Times New Roman" w:hAnsi="Times New Roman"/>
          <w:sz w:val="20"/>
          <w:lang w:val="es-ES"/>
        </w:rPr>
      </w:pPr>
      <w:r>
        <w:rPr>
          <w:rStyle w:val="Refdenotaalpie"/>
        </w:rPr>
        <w:footnoteRef/>
      </w:r>
      <w:r>
        <w:t xml:space="preserve"> </w:t>
      </w:r>
      <w:r w:rsidRPr="00773CAA">
        <w:rPr>
          <w:rFonts w:ascii="Times New Roman" w:hAnsi="Times New Roman"/>
          <w:sz w:val="20"/>
        </w:rPr>
        <w:t>Marie-France Renoux-Zagamé (1987), citada</w:t>
      </w:r>
      <w:r>
        <w:t xml:space="preserve"> </w:t>
      </w:r>
      <w:r w:rsidRPr="00773CAA">
        <w:rPr>
          <w:rFonts w:ascii="Times New Roman" w:hAnsi="Times New Roman"/>
          <w:sz w:val="20"/>
        </w:rPr>
        <w:t xml:space="preserve">en </w:t>
      </w:r>
      <w:r w:rsidRPr="00773CAA">
        <w:rPr>
          <w:rFonts w:ascii="Times New Roman" w:hAnsi="Times New Roman" w:cs="Arial"/>
          <w:sz w:val="20"/>
          <w:lang w:eastAsia="es-AR"/>
        </w:rPr>
        <w:t>Herrero, 2015, 136, nota 39.</w:t>
      </w:r>
    </w:p>
  </w:footnote>
  <w:footnote w:id="242">
    <w:p w14:paraId="75052680" w14:textId="77777777" w:rsidR="005721F0" w:rsidRPr="00732AD3" w:rsidRDefault="005721F0" w:rsidP="005721F0">
      <w:pPr>
        <w:pStyle w:val="Textonotapie"/>
        <w:rPr>
          <w:lang w:val="es-ES"/>
        </w:rPr>
      </w:pPr>
      <w:r>
        <w:rPr>
          <w:rStyle w:val="Refdenotaalpie"/>
        </w:rPr>
        <w:footnoteRef/>
      </w:r>
      <w:r>
        <w:t xml:space="preserve"> </w:t>
      </w:r>
      <w:r w:rsidRPr="00D873D2">
        <w:rPr>
          <w:rFonts w:ascii="Times New Roman" w:hAnsi="Times New Roman" w:cs="Arial"/>
          <w:sz w:val="20"/>
          <w:lang w:eastAsia="es-AR"/>
        </w:rPr>
        <w:t>Herrero, 2015, 13</w:t>
      </w:r>
      <w:r>
        <w:rPr>
          <w:rFonts w:ascii="Times New Roman" w:hAnsi="Times New Roman" w:cs="Arial"/>
          <w:sz w:val="20"/>
          <w:lang w:eastAsia="es-AR"/>
        </w:rPr>
        <w:t>7 y 139.</w:t>
      </w:r>
    </w:p>
  </w:footnote>
  <w:footnote w:id="243">
    <w:p w14:paraId="61A2F49C" w14:textId="77777777" w:rsidR="005721F0" w:rsidRPr="000604CD" w:rsidRDefault="005721F0" w:rsidP="005721F0">
      <w:pPr>
        <w:pStyle w:val="Textonotapie"/>
        <w:rPr>
          <w:lang w:val="es-ES"/>
        </w:rPr>
      </w:pPr>
      <w:r>
        <w:rPr>
          <w:rStyle w:val="Refdenotaalpie"/>
        </w:rPr>
        <w:footnoteRef/>
      </w:r>
      <w:r>
        <w:t xml:space="preserve"> </w:t>
      </w:r>
      <w:r w:rsidRPr="00EA56C1">
        <w:rPr>
          <w:rFonts w:ascii="Times New Roman" w:hAnsi="Times New Roman"/>
          <w:sz w:val="20"/>
          <w:lang w:val="es-ES"/>
        </w:rPr>
        <w:t xml:space="preserve">Heller y Fehér, 1994, </w:t>
      </w:r>
      <w:r>
        <w:rPr>
          <w:rFonts w:ascii="Times New Roman" w:hAnsi="Times New Roman"/>
          <w:sz w:val="20"/>
          <w:lang w:val="es-ES"/>
        </w:rPr>
        <w:t>10.</w:t>
      </w:r>
    </w:p>
  </w:footnote>
  <w:footnote w:id="244">
    <w:p w14:paraId="438EE51B" w14:textId="77777777" w:rsidR="005721F0" w:rsidRPr="002044CB" w:rsidRDefault="005721F0" w:rsidP="005721F0">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rPr>
        <w:t xml:space="preserve">El ofrecimiento de Napoleón de convertir su ejército al </w:t>
      </w:r>
      <w:proofErr w:type="gramStart"/>
      <w:r>
        <w:rPr>
          <w:rFonts w:ascii="Times New Roman" w:hAnsi="Times New Roman"/>
          <w:sz w:val="20"/>
        </w:rPr>
        <w:t>Islam</w:t>
      </w:r>
      <w:proofErr w:type="gramEnd"/>
      <w:r>
        <w:rPr>
          <w:rFonts w:ascii="Times New Roman" w:hAnsi="Times New Roman"/>
          <w:sz w:val="20"/>
        </w:rPr>
        <w:t xml:space="preserve"> </w:t>
      </w:r>
      <w:r w:rsidRPr="002044CB">
        <w:rPr>
          <w:rFonts w:ascii="Times New Roman" w:hAnsi="Times New Roman"/>
          <w:sz w:val="20"/>
        </w:rPr>
        <w:t>(Rey, 2022</w:t>
      </w:r>
      <w:r>
        <w:rPr>
          <w:rFonts w:ascii="Times New Roman" w:hAnsi="Times New Roman"/>
          <w:sz w:val="20"/>
        </w:rPr>
        <w:t>, 15</w:t>
      </w:r>
      <w:r w:rsidRPr="002044CB">
        <w:rPr>
          <w:rFonts w:ascii="Times New Roman" w:hAnsi="Times New Roman"/>
          <w:sz w:val="20"/>
        </w:rPr>
        <w:t>).</w:t>
      </w:r>
    </w:p>
  </w:footnote>
  <w:footnote w:id="245">
    <w:p w14:paraId="5BF80DE1" w14:textId="77777777" w:rsidR="005721F0" w:rsidRPr="00E41E87" w:rsidRDefault="005721F0" w:rsidP="005721F0">
      <w:pPr>
        <w:pStyle w:val="Textonotapie"/>
        <w:rPr>
          <w:rFonts w:ascii="Times New Roman" w:hAnsi="Times New Roman"/>
          <w:sz w:val="20"/>
          <w:lang w:val="es-ES"/>
        </w:rPr>
      </w:pPr>
      <w:r>
        <w:rPr>
          <w:rStyle w:val="Refdenotaalpie"/>
        </w:rPr>
        <w:footnoteRef/>
      </w:r>
      <w:r>
        <w:t xml:space="preserve"> </w:t>
      </w:r>
      <w:r w:rsidRPr="00E41E87">
        <w:rPr>
          <w:rFonts w:ascii="Times New Roman" w:hAnsi="Times New Roman"/>
          <w:sz w:val="20"/>
        </w:rPr>
        <w:t>(</w:t>
      </w:r>
      <w:r w:rsidRPr="00E41E87">
        <w:rPr>
          <w:rFonts w:ascii="Times New Roman" w:hAnsi="Times New Roman" w:cs="Arial"/>
          <w:bCs/>
          <w:kern w:val="36"/>
          <w:sz w:val="20"/>
          <w:szCs w:val="42"/>
          <w:lang w:eastAsia="es-AR"/>
        </w:rPr>
        <w:t>Karatas, 2020).</w:t>
      </w:r>
    </w:p>
  </w:footnote>
  <w:footnote w:id="246">
    <w:p w14:paraId="56395F1B" w14:textId="77777777" w:rsidR="005721F0" w:rsidRDefault="005721F0" w:rsidP="005721F0">
      <w:pPr>
        <w:pStyle w:val="Textonotapie"/>
        <w:rPr>
          <w:rFonts w:ascii="Times New Roman" w:hAnsi="Times New Roman"/>
          <w:sz w:val="20"/>
          <w:lang w:val="es-ES"/>
        </w:rPr>
      </w:pPr>
      <w:r>
        <w:rPr>
          <w:rStyle w:val="Refdenotaalpie"/>
        </w:rPr>
        <w:footnoteRef/>
      </w:r>
      <w:r>
        <w:t xml:space="preserve"> </w:t>
      </w:r>
      <w:r w:rsidRPr="00EA56C1">
        <w:rPr>
          <w:rFonts w:ascii="Times New Roman" w:hAnsi="Times New Roman"/>
          <w:sz w:val="20"/>
          <w:lang w:val="es-ES"/>
        </w:rPr>
        <w:t>Heller y Fehér, 1994, 33, nota 19.</w:t>
      </w:r>
    </w:p>
    <w:p w14:paraId="72027E00" w14:textId="77777777" w:rsidR="005721F0" w:rsidRDefault="005721F0" w:rsidP="005721F0">
      <w:pPr>
        <w:pStyle w:val="Textonotapie"/>
        <w:rPr>
          <w:rFonts w:ascii="Times New Roman" w:hAnsi="Times New Roman"/>
          <w:sz w:val="20"/>
          <w:lang w:val="es-ES"/>
        </w:rPr>
      </w:pPr>
    </w:p>
    <w:p w14:paraId="64A8B51E" w14:textId="77777777" w:rsidR="005721F0" w:rsidRDefault="005721F0" w:rsidP="005721F0">
      <w:pPr>
        <w:pStyle w:val="Textonotapie"/>
        <w:rPr>
          <w:rFonts w:ascii="Times New Roman" w:hAnsi="Times New Roman"/>
          <w:sz w:val="20"/>
          <w:lang w:val="es-ES"/>
        </w:rPr>
      </w:pPr>
    </w:p>
    <w:p w14:paraId="37392820" w14:textId="77777777" w:rsidR="005721F0" w:rsidRPr="00EA56C1" w:rsidRDefault="005721F0" w:rsidP="005721F0">
      <w:pPr>
        <w:pStyle w:val="Textonotapie"/>
        <w:rPr>
          <w:rFonts w:ascii="Times New Roman" w:hAnsi="Times New Roman"/>
          <w:sz w:val="20"/>
          <w:lang w:val="es-ES"/>
        </w:rPr>
      </w:pPr>
      <w:r>
        <w:rPr>
          <w:rFonts w:ascii="Times New Roman" w:hAnsi="Times New Roman"/>
          <w:sz w:val="20"/>
          <w:lang w:val="es-ES"/>
        </w:rPr>
        <w:t xml:space="preserve">   </w:t>
      </w:r>
    </w:p>
  </w:footnote>
  <w:footnote w:id="247">
    <w:p w14:paraId="26C52081" w14:textId="77777777" w:rsidR="005721F0" w:rsidRPr="00F67044" w:rsidRDefault="005721F0" w:rsidP="005721F0">
      <w:pPr>
        <w:pStyle w:val="Textonotapie"/>
        <w:rPr>
          <w:sz w:val="20"/>
          <w:lang w:val="es-ES"/>
        </w:rPr>
      </w:pPr>
      <w:r>
        <w:rPr>
          <w:rStyle w:val="Refdenotaalpie"/>
        </w:rPr>
        <w:footnoteRef/>
      </w:r>
      <w:r>
        <w:t xml:space="preserve"> </w:t>
      </w:r>
      <w:r w:rsidRPr="00305D4F">
        <w:rPr>
          <w:rFonts w:ascii="Times New Roman" w:hAnsi="Times New Roman"/>
          <w:sz w:val="20"/>
        </w:rPr>
        <w:t>La naci</w:t>
      </w:r>
      <w:r>
        <w:rPr>
          <w:rFonts w:ascii="Times New Roman" w:hAnsi="Times New Roman"/>
          <w:sz w:val="20"/>
        </w:rPr>
        <w:t>ó</w:t>
      </w:r>
      <w:r w:rsidRPr="00305D4F">
        <w:rPr>
          <w:rFonts w:ascii="Times New Roman" w:hAnsi="Times New Roman"/>
          <w:sz w:val="20"/>
        </w:rPr>
        <w:t xml:space="preserve">n </w:t>
      </w:r>
      <w:r>
        <w:rPr>
          <w:rFonts w:ascii="Times New Roman" w:hAnsi="Times New Roman"/>
          <w:sz w:val="20"/>
        </w:rPr>
        <w:t>como “una forma específicamente moderna de identidad colectiva” la plantea Habermas</w:t>
      </w:r>
      <w:r w:rsidRPr="00DE3F4D">
        <w:rPr>
          <w:rFonts w:ascii="Times New Roman" w:hAnsi="Times New Roman"/>
          <w:sz w:val="20"/>
        </w:rPr>
        <w:t xml:space="preserve"> </w:t>
      </w:r>
      <w:r w:rsidRPr="00305D4F">
        <w:rPr>
          <w:rFonts w:ascii="Times New Roman" w:hAnsi="Times New Roman"/>
          <w:sz w:val="20"/>
        </w:rPr>
        <w:t xml:space="preserve">como </w:t>
      </w:r>
      <w:r>
        <w:rPr>
          <w:rFonts w:ascii="Times New Roman" w:hAnsi="Times New Roman"/>
          <w:sz w:val="20"/>
        </w:rPr>
        <w:t>un problema</w:t>
      </w:r>
      <w:r w:rsidRPr="00305D4F">
        <w:rPr>
          <w:rFonts w:ascii="Times New Roman" w:hAnsi="Times New Roman"/>
          <w:sz w:val="20"/>
        </w:rPr>
        <w:t xml:space="preserve"> historiográfico </w:t>
      </w:r>
      <w:r>
        <w:rPr>
          <w:rFonts w:ascii="Times New Roman" w:hAnsi="Times New Roman"/>
          <w:sz w:val="20"/>
        </w:rPr>
        <w:t>por la existencia de ese término desde fechas muy tempranas en la edad media</w:t>
      </w:r>
      <w:r w:rsidRPr="00305D4F">
        <w:rPr>
          <w:rFonts w:ascii="Times New Roman" w:hAnsi="Times New Roman"/>
          <w:sz w:val="20"/>
        </w:rPr>
        <w:t>, en Pérez Vejo, 2003, 2</w:t>
      </w:r>
      <w:r>
        <w:rPr>
          <w:rFonts w:ascii="Times New Roman" w:hAnsi="Times New Roman"/>
          <w:sz w:val="20"/>
        </w:rPr>
        <w:t>79</w:t>
      </w:r>
      <w:r w:rsidRPr="00305D4F">
        <w:rPr>
          <w:rFonts w:ascii="Times New Roman" w:hAnsi="Times New Roman"/>
          <w:sz w:val="20"/>
        </w:rPr>
        <w:t>.</w:t>
      </w:r>
    </w:p>
  </w:footnote>
  <w:footnote w:id="248">
    <w:p w14:paraId="737CB646" w14:textId="77777777" w:rsidR="005721F0" w:rsidRPr="00D76FCF" w:rsidRDefault="005721F0" w:rsidP="005721F0">
      <w:pPr>
        <w:pStyle w:val="Textonotapie"/>
        <w:rPr>
          <w:rFonts w:ascii="Times New Roman" w:hAnsi="Times New Roman"/>
          <w:sz w:val="20"/>
          <w:lang w:val="es-ES"/>
        </w:rPr>
      </w:pPr>
      <w:r>
        <w:rPr>
          <w:rStyle w:val="Refdenotaalpie"/>
        </w:rPr>
        <w:footnoteRef/>
      </w:r>
      <w:r>
        <w:t xml:space="preserve"> </w:t>
      </w:r>
      <w:r w:rsidRPr="00D76FCF">
        <w:rPr>
          <w:rFonts w:ascii="Times New Roman" w:hAnsi="Times New Roman" w:cs="Arial"/>
          <w:sz w:val="20"/>
          <w:szCs w:val="21"/>
          <w:shd w:val="clear" w:color="auto" w:fill="FFFFFF"/>
        </w:rPr>
        <w:t xml:space="preserve">La culpa de Le Chapelier </w:t>
      </w:r>
      <w:bookmarkStart w:id="58" w:name="_Hlk154858410"/>
      <w:r w:rsidRPr="00D76FCF">
        <w:rPr>
          <w:rFonts w:ascii="Times New Roman" w:hAnsi="Times New Roman"/>
          <w:sz w:val="20"/>
        </w:rPr>
        <w:t>(</w:t>
      </w:r>
      <w:r w:rsidRPr="00D76FCF">
        <w:rPr>
          <w:rStyle w:val="nfasis"/>
          <w:rFonts w:ascii="Times New Roman" w:hAnsi="Times New Roman" w:cs="Arial"/>
          <w:bCs/>
          <w:i w:val="0"/>
          <w:iCs w:val="0"/>
          <w:sz w:val="20"/>
          <w:szCs w:val="21"/>
          <w:shd w:val="clear" w:color="auto" w:fill="FFFFFF"/>
        </w:rPr>
        <w:t>Rosanvallon</w:t>
      </w:r>
      <w:r w:rsidRPr="00D76FCF">
        <w:rPr>
          <w:rFonts w:ascii="Times New Roman" w:hAnsi="Times New Roman" w:cs="Arial"/>
          <w:sz w:val="20"/>
          <w:szCs w:val="21"/>
          <w:shd w:val="clear" w:color="auto" w:fill="FFFFFF"/>
        </w:rPr>
        <w:t>, 2007, 209-212).</w:t>
      </w:r>
      <w:bookmarkEnd w:id="58"/>
    </w:p>
  </w:footnote>
  <w:footnote w:id="249">
    <w:p w14:paraId="12698B3A" w14:textId="77777777" w:rsidR="005721F0" w:rsidRPr="00FD5FCF" w:rsidRDefault="005721F0" w:rsidP="005721F0">
      <w:pPr>
        <w:pStyle w:val="Textonotapie"/>
        <w:rPr>
          <w:lang w:val="es-ES"/>
        </w:rPr>
      </w:pPr>
      <w:r>
        <w:rPr>
          <w:rStyle w:val="Refdenotaalpie"/>
        </w:rPr>
        <w:footnoteRef/>
      </w:r>
      <w:r>
        <w:t xml:space="preserve"> </w:t>
      </w:r>
      <w:r w:rsidRPr="00FD5FCF">
        <w:rPr>
          <w:rFonts w:ascii="Times New Roman" w:hAnsi="Times New Roman"/>
          <w:sz w:val="20"/>
          <w:lang w:val="es-ES"/>
        </w:rPr>
        <w:t>Gavilán, 2010.</w:t>
      </w:r>
    </w:p>
  </w:footnote>
  <w:footnote w:id="250">
    <w:p w14:paraId="760EE3D8" w14:textId="77777777" w:rsidR="005721F0" w:rsidRPr="000D1B28" w:rsidRDefault="005721F0" w:rsidP="005721F0">
      <w:pPr>
        <w:pStyle w:val="Textonotapie"/>
        <w:rPr>
          <w:sz w:val="20"/>
          <w:lang w:val="es-ES"/>
        </w:rPr>
      </w:pPr>
      <w:r>
        <w:rPr>
          <w:rStyle w:val="Refdenotaalpie"/>
        </w:rPr>
        <w:footnoteRef/>
      </w:r>
      <w:r>
        <w:t xml:space="preserve"> </w:t>
      </w:r>
      <w:r w:rsidRPr="009C30EF">
        <w:rPr>
          <w:rFonts w:ascii="Times New Roman" w:hAnsi="Times New Roman"/>
          <w:sz w:val="20"/>
        </w:rPr>
        <w:t>La historiadora colombiana María Teresa Calderón sostiene que Hastings parece apuntalar l</w:t>
      </w:r>
      <w:r w:rsidRPr="009C30EF">
        <w:rPr>
          <w:rFonts w:ascii="Times New Roman" w:hAnsi="Times New Roman" w:cs="Arial"/>
          <w:sz w:val="20"/>
          <w:szCs w:val="21"/>
          <w:shd w:val="clear" w:color="auto" w:fill="FFFFFF"/>
        </w:rPr>
        <w:t>a tesis “que hace de la nación</w:t>
      </w:r>
      <w:r>
        <w:rPr>
          <w:rFonts w:ascii="Times New Roman" w:hAnsi="Times New Roman" w:cs="Arial"/>
          <w:sz w:val="20"/>
          <w:szCs w:val="21"/>
          <w:shd w:val="clear" w:color="auto" w:fill="FFFFFF"/>
        </w:rPr>
        <w:t xml:space="preserve"> la forma histórica de la modernidad”</w:t>
      </w:r>
      <w:r w:rsidRPr="00D06099">
        <w:rPr>
          <w:rFonts w:ascii="Times New Roman" w:hAnsi="Times New Roman" w:cs="Arial"/>
          <w:sz w:val="20"/>
          <w:szCs w:val="21"/>
          <w:shd w:val="clear" w:color="auto" w:fill="FFFFFF"/>
        </w:rPr>
        <w:t xml:space="preserve">, en </w:t>
      </w:r>
      <w:r w:rsidRPr="00D06099">
        <w:rPr>
          <w:rStyle w:val="nfasis"/>
          <w:rFonts w:ascii="Times New Roman" w:hAnsi="Times New Roman" w:cs="Arial"/>
          <w:bCs/>
          <w:i w:val="0"/>
          <w:iCs w:val="0"/>
          <w:sz w:val="20"/>
          <w:szCs w:val="21"/>
          <w:shd w:val="clear" w:color="auto" w:fill="FFFFFF"/>
        </w:rPr>
        <w:t>Calderón, 2002</w:t>
      </w:r>
      <w:r>
        <w:rPr>
          <w:rStyle w:val="nfasis"/>
          <w:rFonts w:ascii="Times New Roman" w:hAnsi="Times New Roman" w:cs="Arial"/>
          <w:bCs/>
          <w:i w:val="0"/>
          <w:iCs w:val="0"/>
          <w:sz w:val="20"/>
          <w:szCs w:val="21"/>
          <w:shd w:val="clear" w:color="auto" w:fill="FFFFFF"/>
        </w:rPr>
        <w:t>, 86</w:t>
      </w:r>
      <w:r w:rsidRPr="00D06099">
        <w:rPr>
          <w:rStyle w:val="nfasis"/>
          <w:rFonts w:ascii="Times New Roman" w:hAnsi="Times New Roman" w:cs="Arial"/>
          <w:bCs/>
          <w:i w:val="0"/>
          <w:iCs w:val="0"/>
          <w:sz w:val="20"/>
          <w:szCs w:val="21"/>
          <w:shd w:val="clear" w:color="auto" w:fill="FFFFFF"/>
        </w:rPr>
        <w:t>.</w:t>
      </w:r>
    </w:p>
  </w:footnote>
  <w:footnote w:id="251">
    <w:p w14:paraId="3447C304" w14:textId="77777777" w:rsidR="005721F0" w:rsidRPr="00DF7172" w:rsidRDefault="005721F0" w:rsidP="005721F0">
      <w:pPr>
        <w:pStyle w:val="Textonotapie"/>
        <w:rPr>
          <w:rFonts w:ascii="Times New Roman" w:hAnsi="Times New Roman"/>
          <w:sz w:val="20"/>
          <w:lang w:val="es-ES"/>
        </w:rPr>
      </w:pPr>
      <w:r>
        <w:rPr>
          <w:rStyle w:val="Refdenotaalpie"/>
        </w:rPr>
        <w:footnoteRef/>
      </w:r>
      <w:r>
        <w:t xml:space="preserve"> </w:t>
      </w:r>
      <w:r w:rsidRPr="00DF7172">
        <w:rPr>
          <w:rFonts w:ascii="Times New Roman" w:hAnsi="Times New Roman"/>
          <w:sz w:val="20"/>
        </w:rPr>
        <w:t>Toscano, 2014, 60.</w:t>
      </w:r>
    </w:p>
  </w:footnote>
  <w:footnote w:id="252">
    <w:p w14:paraId="40113982" w14:textId="77777777" w:rsidR="005721F0" w:rsidRPr="00E6474A" w:rsidRDefault="005721F0" w:rsidP="005721F0">
      <w:pPr>
        <w:pStyle w:val="Textonotapie"/>
        <w:rPr>
          <w:lang w:val="es-ES"/>
        </w:rPr>
      </w:pPr>
      <w:r>
        <w:rPr>
          <w:rStyle w:val="Refdenotaalpie"/>
        </w:rPr>
        <w:footnoteRef/>
      </w:r>
      <w:r>
        <w:t xml:space="preserve"> </w:t>
      </w:r>
      <w:r>
        <w:rPr>
          <w:lang w:val="es-ES"/>
        </w:rPr>
        <w:t>(</w:t>
      </w:r>
      <w:r w:rsidRPr="00B32D3E">
        <w:rPr>
          <w:rFonts w:ascii="Times New Roman" w:hAnsi="Times New Roman"/>
          <w:sz w:val="20"/>
        </w:rPr>
        <w:t>Carlo Ginzburg, 2010</w:t>
      </w:r>
      <w:r w:rsidRPr="00B32D3E">
        <w:rPr>
          <w:sz w:val="20"/>
          <w:lang w:val="es-ES"/>
        </w:rPr>
        <w:t>).</w:t>
      </w:r>
    </w:p>
  </w:footnote>
  <w:footnote w:id="253">
    <w:p w14:paraId="6FD80DE2" w14:textId="77777777" w:rsidR="005721F0" w:rsidRPr="0046771C" w:rsidRDefault="005721F0" w:rsidP="005721F0">
      <w:pPr>
        <w:pStyle w:val="Textonotapie"/>
        <w:rPr>
          <w:rFonts w:ascii="Times New Roman" w:hAnsi="Times New Roman"/>
          <w:sz w:val="20"/>
        </w:rPr>
      </w:pPr>
      <w:r>
        <w:rPr>
          <w:rStyle w:val="Refdenotaalpie"/>
        </w:rPr>
        <w:footnoteRef/>
      </w:r>
      <w:r>
        <w:t xml:space="preserve"> </w:t>
      </w:r>
      <w:r w:rsidRPr="00671C46">
        <w:rPr>
          <w:rFonts w:ascii="Times New Roman" w:hAnsi="Times New Roman"/>
          <w:sz w:val="20"/>
        </w:rPr>
        <w:t xml:space="preserve">Luis Bonaparte conocía sin duda la actuación del monarca español Fernando VII y del trienio republicano o Revolución de Riego (que se exportó al Piamonte, a Nápoles, a Grecia y a Rusia). El </w:t>
      </w:r>
      <w:bookmarkStart w:id="59" w:name="_Hlk158574543"/>
      <w:r w:rsidRPr="00671C46">
        <w:rPr>
          <w:rFonts w:ascii="Times New Roman" w:hAnsi="Times New Roman"/>
          <w:sz w:val="20"/>
        </w:rPr>
        <w:t>cesarismo de Luis Bonaparte</w:t>
      </w:r>
      <w:r w:rsidRPr="00092792">
        <w:rPr>
          <w:rFonts w:ascii="Times New Roman" w:hAnsi="Times New Roman"/>
          <w:sz w:val="20"/>
        </w:rPr>
        <w:t xml:space="preserve"> </w:t>
      </w:r>
      <w:bookmarkEnd w:id="59"/>
      <w:r w:rsidRPr="00092792">
        <w:rPr>
          <w:rFonts w:ascii="Times New Roman" w:hAnsi="Times New Roman"/>
          <w:sz w:val="20"/>
        </w:rPr>
        <w:t xml:space="preserve">-análogo al de su tío Napoleón I y al de Augusto y Julio César- era una réplica del incaísmo denunciado </w:t>
      </w:r>
      <w:r>
        <w:rPr>
          <w:rFonts w:ascii="Times New Roman" w:hAnsi="Times New Roman"/>
          <w:sz w:val="20"/>
        </w:rPr>
        <w:t xml:space="preserve">como un despotismo oriental </w:t>
      </w:r>
      <w:r w:rsidRPr="00092792">
        <w:rPr>
          <w:rFonts w:ascii="Times New Roman" w:hAnsi="Times New Roman"/>
          <w:sz w:val="20"/>
        </w:rPr>
        <w:t xml:space="preserve">por el que fue </w:t>
      </w:r>
      <w:proofErr w:type="gramStart"/>
      <w:r w:rsidRPr="00092792">
        <w:rPr>
          <w:rFonts w:ascii="Times New Roman" w:hAnsi="Times New Roman"/>
          <w:sz w:val="20"/>
        </w:rPr>
        <w:t>Secretario</w:t>
      </w:r>
      <w:proofErr w:type="gramEnd"/>
      <w:r w:rsidRPr="00092792">
        <w:rPr>
          <w:rFonts w:ascii="Times New Roman" w:hAnsi="Times New Roman"/>
          <w:sz w:val="20"/>
        </w:rPr>
        <w:t xml:space="preserve"> de José de San Martín en la Campaña del Perú, Bernardo de Monteagudo, en su </w:t>
      </w:r>
      <w:r w:rsidRPr="004C0A3C">
        <w:rPr>
          <w:rFonts w:ascii="Times New Roman" w:hAnsi="Times New Roman" w:cs="Arial"/>
          <w:b/>
          <w:i/>
          <w:sz w:val="20"/>
          <w:szCs w:val="21"/>
          <w:shd w:val="clear" w:color="auto" w:fill="FFFFFF"/>
        </w:rPr>
        <w:t>Diálogo entre </w:t>
      </w:r>
      <w:r w:rsidRPr="004C0A3C">
        <w:rPr>
          <w:rStyle w:val="nfasis"/>
          <w:rFonts w:ascii="Times New Roman" w:eastAsiaTheme="majorEastAsia" w:hAnsi="Times New Roman" w:cs="Arial"/>
          <w:b/>
          <w:bCs/>
          <w:i w:val="0"/>
          <w:iCs w:val="0"/>
          <w:sz w:val="20"/>
          <w:szCs w:val="21"/>
          <w:shd w:val="clear" w:color="auto" w:fill="FFFFFF"/>
        </w:rPr>
        <w:t>Atahualpa</w:t>
      </w:r>
      <w:r w:rsidRPr="004C0A3C">
        <w:rPr>
          <w:rFonts w:ascii="Times New Roman" w:hAnsi="Times New Roman" w:cs="Arial"/>
          <w:b/>
          <w:i/>
          <w:sz w:val="20"/>
          <w:szCs w:val="21"/>
          <w:shd w:val="clear" w:color="auto" w:fill="FFFFFF"/>
        </w:rPr>
        <w:t> y </w:t>
      </w:r>
      <w:r w:rsidRPr="004C0A3C">
        <w:rPr>
          <w:rStyle w:val="nfasis"/>
          <w:rFonts w:ascii="Times New Roman" w:eastAsiaTheme="majorEastAsia" w:hAnsi="Times New Roman" w:cs="Arial"/>
          <w:b/>
          <w:bCs/>
          <w:i w:val="0"/>
          <w:iCs w:val="0"/>
          <w:sz w:val="20"/>
          <w:szCs w:val="21"/>
          <w:shd w:val="clear" w:color="auto" w:fill="FFFFFF"/>
        </w:rPr>
        <w:t>Fernando VII</w:t>
      </w:r>
      <w:r w:rsidRPr="004C0A3C">
        <w:rPr>
          <w:rFonts w:ascii="Times New Roman" w:hAnsi="Times New Roman" w:cs="Arial"/>
          <w:b/>
          <w:i/>
          <w:sz w:val="20"/>
          <w:szCs w:val="21"/>
          <w:shd w:val="clear" w:color="auto" w:fill="FFFFFF"/>
        </w:rPr>
        <w:t> en</w:t>
      </w:r>
      <w:r w:rsidRPr="005B2856">
        <w:rPr>
          <w:rFonts w:ascii="Times New Roman" w:hAnsi="Times New Roman" w:cs="Arial"/>
          <w:b/>
          <w:i/>
          <w:sz w:val="20"/>
          <w:szCs w:val="21"/>
          <w:shd w:val="clear" w:color="auto" w:fill="FFFFFF"/>
        </w:rPr>
        <w:t xml:space="preserve"> los Campos Elíseos</w:t>
      </w:r>
      <w:r w:rsidRPr="005B2856">
        <w:rPr>
          <w:rFonts w:ascii="Arial" w:hAnsi="Arial" w:cs="Arial"/>
          <w:sz w:val="20"/>
          <w:szCs w:val="21"/>
          <w:shd w:val="clear" w:color="auto" w:fill="FFFFFF"/>
        </w:rPr>
        <w:t xml:space="preserve"> </w:t>
      </w:r>
      <w:r w:rsidRPr="00092792">
        <w:rPr>
          <w:rFonts w:ascii="Arial" w:hAnsi="Arial" w:cs="Arial"/>
          <w:color w:val="4D5156"/>
          <w:sz w:val="20"/>
          <w:szCs w:val="21"/>
          <w:shd w:val="clear" w:color="auto" w:fill="FFFFFF"/>
        </w:rPr>
        <w:t xml:space="preserve">(1809).  </w:t>
      </w:r>
      <w:r w:rsidRPr="00092792">
        <w:rPr>
          <w:rFonts w:ascii="Times New Roman" w:hAnsi="Times New Roman"/>
          <w:sz w:val="20"/>
        </w:rPr>
        <w:t>Monteagudo lo había tomado</w:t>
      </w:r>
      <w:r w:rsidRPr="007A397C">
        <w:rPr>
          <w:rFonts w:ascii="Times New Roman" w:hAnsi="Times New Roman"/>
          <w:sz w:val="20"/>
        </w:rPr>
        <w:t xml:space="preserve"> </w:t>
      </w:r>
      <w:r>
        <w:rPr>
          <w:rFonts w:ascii="Times New Roman" w:hAnsi="Times New Roman"/>
          <w:sz w:val="20"/>
        </w:rPr>
        <w:t xml:space="preserve">de los dramas de Voltaire y del </w:t>
      </w:r>
      <w:r w:rsidRPr="00092792">
        <w:rPr>
          <w:rFonts w:ascii="Times New Roman" w:hAnsi="Times New Roman"/>
          <w:sz w:val="20"/>
        </w:rPr>
        <w:t>monarquismo de</w:t>
      </w:r>
      <w:r>
        <w:rPr>
          <w:rFonts w:ascii="Times New Roman" w:hAnsi="Times New Roman"/>
          <w:sz w:val="20"/>
        </w:rPr>
        <w:t xml:space="preserve"> la antigüedad griega</w:t>
      </w:r>
      <w:r w:rsidRPr="00092792">
        <w:rPr>
          <w:rFonts w:ascii="Times New Roman" w:hAnsi="Times New Roman"/>
          <w:sz w:val="20"/>
        </w:rPr>
        <w:t xml:space="preserve">, para lo cual se había fundado en los </w:t>
      </w:r>
      <w:r w:rsidRPr="00092792">
        <w:rPr>
          <w:rFonts w:ascii="Times New Roman" w:hAnsi="Times New Roman"/>
          <w:b/>
          <w:i/>
          <w:sz w:val="20"/>
        </w:rPr>
        <w:t>Nuevos Diálogos de los Muertos</w:t>
      </w:r>
      <w:r w:rsidRPr="00092792">
        <w:rPr>
          <w:rFonts w:ascii="Times New Roman" w:hAnsi="Times New Roman"/>
          <w:sz w:val="20"/>
        </w:rPr>
        <w:t xml:space="preserve"> de </w:t>
      </w:r>
      <w:r>
        <w:rPr>
          <w:rFonts w:ascii="Times New Roman" w:hAnsi="Times New Roman"/>
          <w:sz w:val="20"/>
        </w:rPr>
        <w:t xml:space="preserve">Bernard de </w:t>
      </w:r>
      <w:r w:rsidRPr="00092792">
        <w:rPr>
          <w:rFonts w:ascii="Times New Roman" w:hAnsi="Times New Roman"/>
          <w:sz w:val="20"/>
        </w:rPr>
        <w:t>Fontenelle (“</w:t>
      </w:r>
      <w:r w:rsidRPr="00DD1FE7">
        <w:rPr>
          <w:rFonts w:ascii="Times New Roman" w:hAnsi="Times New Roman"/>
          <w:b/>
          <w:i/>
          <w:sz w:val="20"/>
        </w:rPr>
        <w:t>Querella de los Antiguos y los Modernos</w:t>
      </w:r>
      <w:r w:rsidRPr="00092792">
        <w:rPr>
          <w:rFonts w:ascii="Times New Roman" w:hAnsi="Times New Roman"/>
          <w:sz w:val="20"/>
        </w:rPr>
        <w:t xml:space="preserve">”), a su vez inspirado en los diálogos </w:t>
      </w:r>
      <w:r>
        <w:rPr>
          <w:rFonts w:ascii="Times New Roman" w:hAnsi="Times New Roman"/>
          <w:sz w:val="20"/>
        </w:rPr>
        <w:t xml:space="preserve">mantenidos </w:t>
      </w:r>
      <w:r w:rsidRPr="00092792">
        <w:rPr>
          <w:rFonts w:ascii="Times New Roman" w:hAnsi="Times New Roman"/>
          <w:sz w:val="20"/>
        </w:rPr>
        <w:t xml:space="preserve">entre los dioses paganos </w:t>
      </w:r>
      <w:r>
        <w:rPr>
          <w:rFonts w:ascii="Times New Roman" w:hAnsi="Times New Roman"/>
          <w:sz w:val="20"/>
        </w:rPr>
        <w:t xml:space="preserve">escrito por </w:t>
      </w:r>
      <w:r w:rsidRPr="00092792">
        <w:rPr>
          <w:rFonts w:ascii="Times New Roman" w:hAnsi="Times New Roman"/>
          <w:sz w:val="20"/>
        </w:rPr>
        <w:t>el sofista griego Luciano de Sam</w:t>
      </w:r>
      <w:r>
        <w:rPr>
          <w:rFonts w:ascii="Times New Roman" w:hAnsi="Times New Roman"/>
          <w:sz w:val="20"/>
        </w:rPr>
        <w:t>ó</w:t>
      </w:r>
      <w:r w:rsidRPr="00092792">
        <w:rPr>
          <w:rFonts w:ascii="Times New Roman" w:hAnsi="Times New Roman"/>
          <w:sz w:val="20"/>
        </w:rPr>
        <w:t>stata</w:t>
      </w:r>
      <w:r>
        <w:rPr>
          <w:rFonts w:ascii="Times New Roman" w:hAnsi="Times New Roman"/>
          <w:sz w:val="20"/>
        </w:rPr>
        <w:t xml:space="preserve"> (Marc Fumaroli, 2013). El </w:t>
      </w:r>
      <w:r w:rsidRPr="00671C46">
        <w:rPr>
          <w:rFonts w:ascii="Times New Roman" w:hAnsi="Times New Roman"/>
          <w:sz w:val="20"/>
        </w:rPr>
        <w:t>cesarismo de Luis Bonaparte</w:t>
      </w:r>
      <w:r>
        <w:rPr>
          <w:rFonts w:ascii="Times New Roman" w:hAnsi="Times New Roman"/>
          <w:sz w:val="20"/>
        </w:rPr>
        <w:t xml:space="preserve"> era también una réplica del rosismo, denunciado como un despotismo oriental por Domingo F. Sarmiento en su obra clásica </w:t>
      </w:r>
      <w:r w:rsidRPr="0046771C">
        <w:rPr>
          <w:rFonts w:ascii="Times New Roman" w:hAnsi="Times New Roman"/>
          <w:b/>
          <w:i/>
          <w:sz w:val="20"/>
        </w:rPr>
        <w:t>Civilización y Barbarie</w:t>
      </w:r>
      <w:r>
        <w:rPr>
          <w:rFonts w:ascii="Times New Roman" w:hAnsi="Times New Roman"/>
          <w:sz w:val="20"/>
        </w:rPr>
        <w:t xml:space="preserve"> (Brading, </w:t>
      </w:r>
      <w:proofErr w:type="gramStart"/>
      <w:r>
        <w:rPr>
          <w:rFonts w:ascii="Times New Roman" w:hAnsi="Times New Roman"/>
          <w:sz w:val="20"/>
        </w:rPr>
        <w:t>1991,,</w:t>
      </w:r>
      <w:proofErr w:type="gramEnd"/>
      <w:r>
        <w:rPr>
          <w:rFonts w:ascii="Times New Roman" w:hAnsi="Times New Roman"/>
          <w:sz w:val="20"/>
        </w:rPr>
        <w:t xml:space="preserve"> 669-676).</w:t>
      </w:r>
    </w:p>
  </w:footnote>
  <w:footnote w:id="254">
    <w:p w14:paraId="4E999940" w14:textId="77777777" w:rsidR="005721F0" w:rsidRPr="00C70AD7" w:rsidRDefault="005721F0" w:rsidP="005721F0">
      <w:pPr>
        <w:pStyle w:val="Textonotapie"/>
        <w:rPr>
          <w:lang w:val="es-ES"/>
        </w:rPr>
      </w:pPr>
      <w:r>
        <w:rPr>
          <w:rStyle w:val="Refdenotaalpie"/>
        </w:rPr>
        <w:footnoteRef/>
      </w:r>
      <w:r>
        <w:t xml:space="preserve"> </w:t>
      </w:r>
      <w:r w:rsidRPr="00BF1ED4">
        <w:rPr>
          <w:rFonts w:ascii="Times New Roman" w:hAnsi="Times New Roman"/>
          <w:sz w:val="20"/>
          <w:lang w:val="es-ES"/>
        </w:rPr>
        <w:t>Ginzburg, 2010, 284</w:t>
      </w:r>
      <w:r>
        <w:rPr>
          <w:rFonts w:ascii="Times New Roman" w:hAnsi="Times New Roman"/>
          <w:sz w:val="20"/>
          <w:lang w:val="es-ES"/>
        </w:rPr>
        <w:t>-292</w:t>
      </w:r>
      <w:r w:rsidRPr="00BF1ED4">
        <w:rPr>
          <w:rFonts w:ascii="Times New Roman" w:hAnsi="Times New Roman"/>
          <w:sz w:val="20"/>
          <w:lang w:val="es-ES"/>
        </w:rPr>
        <w:t>.</w:t>
      </w:r>
    </w:p>
  </w:footnote>
  <w:footnote w:id="255">
    <w:p w14:paraId="4B5BA0EC" w14:textId="48165BBD" w:rsidR="00301482" w:rsidRPr="001B37E7" w:rsidRDefault="00301482">
      <w:pPr>
        <w:pStyle w:val="Textonotapie"/>
        <w:rPr>
          <w:rFonts w:ascii="Times New Roman" w:hAnsi="Times New Roman"/>
          <w:sz w:val="20"/>
          <w:lang w:val="es-ES"/>
        </w:rPr>
      </w:pPr>
      <w:r>
        <w:rPr>
          <w:rStyle w:val="Refdenotaalpie"/>
        </w:rPr>
        <w:footnoteRef/>
      </w:r>
      <w:r>
        <w:t xml:space="preserve"> </w:t>
      </w:r>
      <w:r w:rsidRPr="001B37E7">
        <w:rPr>
          <w:rFonts w:ascii="Times New Roman" w:hAnsi="Times New Roman"/>
          <w:sz w:val="20"/>
        </w:rPr>
        <w:t>Tenorio-Trillo, 2018, 128</w:t>
      </w:r>
      <w:r w:rsidR="00224E67">
        <w:rPr>
          <w:rFonts w:ascii="Times New Roman" w:hAnsi="Times New Roman"/>
          <w:sz w:val="20"/>
        </w:rPr>
        <w:t>, y 132, nota 24</w:t>
      </w:r>
      <w:r w:rsidRPr="001B37E7">
        <w:rPr>
          <w:rFonts w:ascii="Times New Roman" w:hAnsi="Times New Roman"/>
          <w:sz w:val="20"/>
        </w:rPr>
        <w:t>.</w:t>
      </w:r>
    </w:p>
  </w:footnote>
  <w:footnote w:id="256">
    <w:p w14:paraId="759919B8" w14:textId="77777777" w:rsidR="005721F0" w:rsidRPr="004F3B51" w:rsidRDefault="005721F0" w:rsidP="005721F0">
      <w:pPr>
        <w:pStyle w:val="Textonotapie"/>
        <w:rPr>
          <w:rFonts w:ascii="Times New Roman" w:hAnsi="Times New Roman"/>
          <w:sz w:val="20"/>
        </w:rPr>
      </w:pPr>
      <w:r>
        <w:rPr>
          <w:rStyle w:val="Refdenotaalpie"/>
        </w:rPr>
        <w:footnoteRef/>
      </w:r>
      <w:r>
        <w:t xml:space="preserve"> </w:t>
      </w:r>
      <w:r w:rsidRPr="00537112">
        <w:rPr>
          <w:rFonts w:ascii="Times New Roman" w:hAnsi="Times New Roman"/>
          <w:sz w:val="20"/>
        </w:rPr>
        <w:t>“</w:t>
      </w:r>
      <w:r w:rsidRPr="00092792">
        <w:rPr>
          <w:rFonts w:ascii="Times New Roman" w:hAnsi="Times New Roman"/>
          <w:sz w:val="20"/>
        </w:rPr>
        <w:t xml:space="preserve">cesarismo del Bajo Imperio”, “civilización de cilindros y tuberías”, “infalibilidad de la razón”, “agitacionismo interno”, “golpe de estado”, “plebiscito”, </w:t>
      </w:r>
      <w:r>
        <w:rPr>
          <w:rFonts w:ascii="Times New Roman" w:hAnsi="Times New Roman"/>
          <w:sz w:val="20"/>
        </w:rPr>
        <w:t xml:space="preserve">“genios de la fuerza”, </w:t>
      </w:r>
      <w:r w:rsidRPr="00092792">
        <w:rPr>
          <w:rFonts w:ascii="Times New Roman" w:hAnsi="Times New Roman"/>
          <w:sz w:val="20"/>
        </w:rPr>
        <w:t>“dictadura” (usurpación=conquista</w:t>
      </w:r>
      <w:r>
        <w:rPr>
          <w:rFonts w:ascii="Times New Roman" w:hAnsi="Times New Roman"/>
          <w:sz w:val="20"/>
        </w:rPr>
        <w:t>, y las secuelas de las numerosas barbaridades producidas en el periodismo y la justicia</w:t>
      </w:r>
      <w:r w:rsidRPr="00092792">
        <w:rPr>
          <w:rFonts w:ascii="Times New Roman" w:hAnsi="Times New Roman"/>
          <w:sz w:val="20"/>
        </w:rPr>
        <w:t>).</w:t>
      </w:r>
    </w:p>
  </w:footnote>
  <w:footnote w:id="257">
    <w:p w14:paraId="0D7C9026" w14:textId="77777777" w:rsidR="005721F0" w:rsidRPr="00130591" w:rsidRDefault="005721F0" w:rsidP="005721F0">
      <w:pPr>
        <w:pStyle w:val="Textonotapie"/>
        <w:rPr>
          <w:lang w:val="es-ES"/>
        </w:rPr>
      </w:pPr>
      <w:r>
        <w:rPr>
          <w:rStyle w:val="Refdenotaalpie"/>
        </w:rPr>
        <w:footnoteRef/>
      </w:r>
      <w:r>
        <w:t xml:space="preserve"> </w:t>
      </w:r>
      <w:r w:rsidRPr="00B83E5B">
        <w:rPr>
          <w:rFonts w:ascii="Times New Roman" w:hAnsi="Times New Roman"/>
          <w:sz w:val="20"/>
          <w:lang w:val="es-ES"/>
        </w:rPr>
        <w:t>Anderson, 1979, 37.</w:t>
      </w:r>
    </w:p>
  </w:footnote>
  <w:footnote w:id="258">
    <w:p w14:paraId="7EB2AF48" w14:textId="77777777" w:rsidR="005721F0" w:rsidRPr="001439BA" w:rsidRDefault="005721F0" w:rsidP="005721F0">
      <w:pPr>
        <w:pStyle w:val="Textonotapie"/>
        <w:rPr>
          <w:rFonts w:ascii="Times New Roman" w:hAnsi="Times New Roman"/>
          <w:sz w:val="20"/>
          <w:lang w:val="es-ES"/>
        </w:rPr>
      </w:pPr>
      <w:r>
        <w:rPr>
          <w:rStyle w:val="Refdenotaalpie"/>
        </w:rPr>
        <w:footnoteRef/>
      </w:r>
      <w:r>
        <w:t xml:space="preserve"> </w:t>
      </w:r>
      <w:r w:rsidRPr="001439BA">
        <w:rPr>
          <w:rFonts w:ascii="Times New Roman" w:hAnsi="Times New Roman"/>
          <w:sz w:val="20"/>
          <w:lang w:val="es-ES"/>
        </w:rPr>
        <w:t>Toscano Franca, 2006, 98.</w:t>
      </w:r>
    </w:p>
  </w:footnote>
  <w:footnote w:id="259">
    <w:p w14:paraId="27FB672D" w14:textId="77777777" w:rsidR="005721F0" w:rsidRPr="005F05DA" w:rsidRDefault="005721F0" w:rsidP="005721F0">
      <w:pPr>
        <w:pStyle w:val="Textonotapie"/>
        <w:rPr>
          <w:lang w:val="es-ES"/>
        </w:rPr>
      </w:pPr>
      <w:r>
        <w:rPr>
          <w:rStyle w:val="Refdenotaalpie"/>
        </w:rPr>
        <w:footnoteRef/>
      </w:r>
      <w:r>
        <w:t xml:space="preserve"> </w:t>
      </w:r>
      <w:r w:rsidRPr="00676400">
        <w:rPr>
          <w:rFonts w:ascii="Times New Roman" w:hAnsi="Times New Roman"/>
          <w:sz w:val="20"/>
          <w:szCs w:val="19"/>
          <w:shd w:val="clear" w:color="auto" w:fill="FFFFFF"/>
        </w:rPr>
        <w:t>L</w:t>
      </w:r>
      <w:r>
        <w:rPr>
          <w:rFonts w:ascii="Times New Roman" w:hAnsi="Times New Roman"/>
          <w:sz w:val="20"/>
          <w:szCs w:val="19"/>
          <w:shd w:val="clear" w:color="auto" w:fill="FFFFFF"/>
        </w:rPr>
        <w:t>os validos como ministros favoritos en la temprana edad moderna europea</w:t>
      </w:r>
      <w:r w:rsidRPr="00676400">
        <w:rPr>
          <w:rFonts w:ascii="Times New Roman" w:hAnsi="Times New Roman"/>
          <w:sz w:val="20"/>
          <w:szCs w:val="19"/>
          <w:shd w:val="clear" w:color="auto" w:fill="FFFFFF"/>
        </w:rPr>
        <w:t xml:space="preserve"> </w:t>
      </w:r>
      <w:r w:rsidRPr="00676400">
        <w:rPr>
          <w:rFonts w:ascii="Times New Roman" w:hAnsi="Times New Roman"/>
          <w:sz w:val="20"/>
        </w:rPr>
        <w:t>(</w:t>
      </w:r>
      <w:r w:rsidRPr="00676400">
        <w:rPr>
          <w:rFonts w:ascii="Times New Roman" w:hAnsi="Times New Roman"/>
          <w:sz w:val="20"/>
          <w:szCs w:val="19"/>
          <w:shd w:val="clear" w:color="auto" w:fill="FFFFFF"/>
        </w:rPr>
        <w:t>Benigno, 2022</w:t>
      </w:r>
      <w:r>
        <w:rPr>
          <w:rFonts w:ascii="Times New Roman" w:hAnsi="Times New Roman"/>
          <w:sz w:val="20"/>
          <w:szCs w:val="19"/>
          <w:shd w:val="clear" w:color="auto" w:fill="FFFFFF"/>
        </w:rPr>
        <w:t>, 314-315</w:t>
      </w:r>
      <w:r w:rsidRPr="00676400">
        <w:rPr>
          <w:rFonts w:ascii="Times New Roman" w:hAnsi="Times New Roman"/>
          <w:sz w:val="20"/>
          <w:szCs w:val="19"/>
          <w:shd w:val="clear" w:color="auto" w:fill="FFFFFF"/>
        </w:rPr>
        <w:t>).</w:t>
      </w:r>
    </w:p>
  </w:footnote>
  <w:footnote w:id="260">
    <w:p w14:paraId="72B1F34D" w14:textId="77777777" w:rsidR="005721F0" w:rsidRPr="00DB0590" w:rsidRDefault="005721F0" w:rsidP="005721F0">
      <w:pPr>
        <w:pStyle w:val="Textonotapie"/>
        <w:rPr>
          <w:rFonts w:ascii="Times New Roman" w:hAnsi="Times New Roman"/>
          <w:sz w:val="20"/>
          <w:lang w:val="es-ES"/>
        </w:rPr>
      </w:pPr>
      <w:r>
        <w:rPr>
          <w:rStyle w:val="Refdenotaalpie"/>
        </w:rPr>
        <w:footnoteRef/>
      </w:r>
      <w:r>
        <w:t xml:space="preserve"> </w:t>
      </w:r>
      <w:r w:rsidRPr="00DB0590">
        <w:rPr>
          <w:rFonts w:ascii="Times New Roman" w:hAnsi="Times New Roman"/>
          <w:sz w:val="20"/>
          <w:lang w:val="es-ES"/>
        </w:rPr>
        <w:t>Nolte, 1995, 51.</w:t>
      </w:r>
    </w:p>
  </w:footnote>
  <w:footnote w:id="261">
    <w:p w14:paraId="2FCFB587" w14:textId="77777777" w:rsidR="005721F0" w:rsidRPr="003743FF" w:rsidRDefault="005721F0" w:rsidP="005721F0">
      <w:pPr>
        <w:pStyle w:val="Textonotapie"/>
        <w:rPr>
          <w:rFonts w:ascii="Times New Roman" w:hAnsi="Times New Roman"/>
          <w:sz w:val="20"/>
          <w:lang w:val="es-ES"/>
        </w:rPr>
      </w:pPr>
      <w:r>
        <w:rPr>
          <w:rStyle w:val="Refdenotaalpie"/>
        </w:rPr>
        <w:footnoteRef/>
      </w:r>
      <w:r>
        <w:t xml:space="preserve"> </w:t>
      </w:r>
      <w:r w:rsidRPr="003743FF">
        <w:rPr>
          <w:rFonts w:ascii="Times New Roman" w:hAnsi="Times New Roman"/>
          <w:sz w:val="20"/>
        </w:rPr>
        <w:t xml:space="preserve">Los validos </w:t>
      </w:r>
      <w:r>
        <w:rPr>
          <w:rFonts w:ascii="Times New Roman" w:hAnsi="Times New Roman"/>
          <w:sz w:val="20"/>
        </w:rPr>
        <w:t xml:space="preserve">y su caída en desgracia </w:t>
      </w:r>
      <w:r w:rsidRPr="003743FF">
        <w:rPr>
          <w:rFonts w:ascii="Times New Roman" w:hAnsi="Times New Roman"/>
          <w:sz w:val="20"/>
        </w:rPr>
        <w:t>(Sánchez González, 2019</w:t>
      </w:r>
      <w:r>
        <w:rPr>
          <w:rFonts w:ascii="Times New Roman" w:hAnsi="Times New Roman"/>
          <w:sz w:val="20"/>
        </w:rPr>
        <w:t>, 40</w:t>
      </w:r>
      <w:r w:rsidRPr="003743FF">
        <w:rPr>
          <w:rFonts w:ascii="Times New Roman" w:hAnsi="Times New Roman"/>
          <w:sz w:val="20"/>
        </w:rPr>
        <w:t>).</w:t>
      </w:r>
    </w:p>
  </w:footnote>
  <w:footnote w:id="262">
    <w:p w14:paraId="4E73CCE4" w14:textId="77777777" w:rsidR="005721F0" w:rsidRPr="00D04732" w:rsidRDefault="005721F0" w:rsidP="005721F0">
      <w:pPr>
        <w:pStyle w:val="Textonotapie"/>
        <w:rPr>
          <w:rFonts w:ascii="Times New Roman" w:hAnsi="Times New Roman"/>
          <w:sz w:val="20"/>
          <w:lang w:val="es-ES"/>
        </w:rPr>
      </w:pPr>
      <w:r>
        <w:rPr>
          <w:rStyle w:val="Refdenotaalpie"/>
        </w:rPr>
        <w:footnoteRef/>
      </w:r>
      <w:r>
        <w:t xml:space="preserve"> </w:t>
      </w:r>
      <w:r w:rsidRPr="00D04732">
        <w:rPr>
          <w:rFonts w:ascii="Times New Roman" w:hAnsi="Times New Roman"/>
          <w:sz w:val="20"/>
        </w:rPr>
        <w:t>La c</w:t>
      </w:r>
      <w:r w:rsidRPr="00D04732">
        <w:rPr>
          <w:rFonts w:ascii="Times New Roman" w:eastAsiaTheme="minorEastAsia" w:hAnsi="Times New Roman"/>
          <w:sz w:val="20"/>
        </w:rPr>
        <w:t>uestión colonial y el antiimperialismo en la tradición marxista: de la I Internacional, en García Fernández y Grosfoguel, 2022.</w:t>
      </w:r>
      <w:r>
        <w:rPr>
          <w:rFonts w:ascii="Times New Roman" w:eastAsiaTheme="minorEastAsia" w:hAnsi="Times New Roman"/>
          <w:sz w:val="20"/>
        </w:rPr>
        <w:t xml:space="preserve">  Los colonialismos de asentamiento y de metrópoli (Ramos Tolosa, 2020, 66).  </w:t>
      </w:r>
    </w:p>
  </w:footnote>
  <w:footnote w:id="263">
    <w:p w14:paraId="4B88204B" w14:textId="77777777" w:rsidR="005721F0" w:rsidRPr="00DC1387" w:rsidRDefault="005721F0" w:rsidP="005721F0">
      <w:pPr>
        <w:pStyle w:val="Textonotapie"/>
        <w:rPr>
          <w:rFonts w:ascii="Times New Roman" w:hAnsi="Times New Roman"/>
          <w:sz w:val="20"/>
          <w:lang w:val="es-ES"/>
        </w:rPr>
      </w:pPr>
      <w:r>
        <w:rPr>
          <w:rStyle w:val="Refdenotaalpie"/>
        </w:rPr>
        <w:footnoteRef/>
      </w:r>
      <w:r>
        <w:t xml:space="preserve"> </w:t>
      </w:r>
      <w:r w:rsidRPr="00DC1387">
        <w:rPr>
          <w:rFonts w:ascii="Times New Roman" w:hAnsi="Times New Roman" w:cs="Arial"/>
          <w:sz w:val="20"/>
          <w:szCs w:val="21"/>
          <w:shd w:val="clear" w:color="auto" w:fill="FFFFFF"/>
        </w:rPr>
        <w:t>La mirada china sobre los europeos</w:t>
      </w:r>
      <w:r w:rsidRPr="00DC1387">
        <w:rPr>
          <w:rFonts w:ascii="Times New Roman" w:hAnsi="Times New Roman"/>
          <w:sz w:val="20"/>
        </w:rPr>
        <w:t xml:space="preserve"> (</w:t>
      </w:r>
      <w:r w:rsidRPr="00DC1387">
        <w:rPr>
          <w:rStyle w:val="nfasis"/>
          <w:rFonts w:ascii="Times New Roman" w:hAnsi="Times New Roman" w:cs="Arial"/>
          <w:bCs/>
          <w:i w:val="0"/>
          <w:iCs w:val="0"/>
          <w:sz w:val="20"/>
          <w:szCs w:val="21"/>
          <w:shd w:val="clear" w:color="auto" w:fill="FFFFFF"/>
        </w:rPr>
        <w:t>Hosne</w:t>
      </w:r>
      <w:r w:rsidRPr="00DC1387">
        <w:rPr>
          <w:rFonts w:ascii="Times New Roman" w:hAnsi="Times New Roman" w:cs="Arial"/>
          <w:sz w:val="20"/>
          <w:szCs w:val="21"/>
          <w:shd w:val="clear" w:color="auto" w:fill="FFFFFF"/>
        </w:rPr>
        <w:t xml:space="preserve">, 2020). </w:t>
      </w:r>
    </w:p>
  </w:footnote>
  <w:footnote w:id="264">
    <w:p w14:paraId="404BB271" w14:textId="77777777" w:rsidR="005721F0" w:rsidRPr="00DE7ECD" w:rsidRDefault="005721F0" w:rsidP="005721F0">
      <w:pPr>
        <w:pStyle w:val="Textonotapie"/>
        <w:rPr>
          <w:rFonts w:ascii="Times New Roman" w:hAnsi="Times New Roman"/>
          <w:sz w:val="20"/>
          <w:lang w:val="es-ES"/>
        </w:rPr>
      </w:pPr>
      <w:r>
        <w:rPr>
          <w:rStyle w:val="Refdenotaalpie"/>
        </w:rPr>
        <w:footnoteRef/>
      </w:r>
      <w:r>
        <w:t xml:space="preserve"> </w:t>
      </w:r>
      <w:r w:rsidRPr="00DE7ECD">
        <w:rPr>
          <w:rFonts w:ascii="Times New Roman" w:hAnsi="Times New Roman"/>
          <w:sz w:val="20"/>
          <w:lang w:val="es-ES"/>
        </w:rPr>
        <w:t>Acerca del bonapartismo de Bismarck, ver Mommsen, 1992.</w:t>
      </w:r>
    </w:p>
  </w:footnote>
  <w:footnote w:id="265">
    <w:p w14:paraId="330960AF" w14:textId="77777777" w:rsidR="005721F0" w:rsidRPr="00E82C9E" w:rsidRDefault="005721F0" w:rsidP="005721F0">
      <w:pPr>
        <w:pStyle w:val="Textonotapie"/>
        <w:rPr>
          <w:rFonts w:ascii="Times New Roman" w:hAnsi="Times New Roman"/>
          <w:sz w:val="20"/>
          <w:lang w:val="es-ES"/>
        </w:rPr>
      </w:pPr>
      <w:r>
        <w:rPr>
          <w:rStyle w:val="Refdenotaalpie"/>
        </w:rPr>
        <w:footnoteRef/>
      </w:r>
      <w:r>
        <w:t xml:space="preserve"> </w:t>
      </w:r>
      <w:r w:rsidRPr="00E82C9E">
        <w:rPr>
          <w:rFonts w:ascii="Times New Roman" w:hAnsi="Times New Roman" w:cs="Arial"/>
          <w:sz w:val="20"/>
          <w:szCs w:val="21"/>
          <w:shd w:val="clear" w:color="auto" w:fill="FFFFFF"/>
        </w:rPr>
        <w:t>La herejía bogomil en el mund</w:t>
      </w:r>
      <w:r>
        <w:rPr>
          <w:rFonts w:ascii="Times New Roman" w:hAnsi="Times New Roman" w:cs="Arial"/>
          <w:sz w:val="20"/>
          <w:szCs w:val="21"/>
          <w:shd w:val="clear" w:color="auto" w:fill="FFFFFF"/>
        </w:rPr>
        <w:t>o</w:t>
      </w:r>
      <w:r w:rsidRPr="00E82C9E">
        <w:rPr>
          <w:rFonts w:ascii="Times New Roman" w:hAnsi="Times New Roman" w:cs="Arial"/>
          <w:sz w:val="20"/>
          <w:szCs w:val="21"/>
          <w:shd w:val="clear" w:color="auto" w:fill="FFFFFF"/>
        </w:rPr>
        <w:t xml:space="preserve"> búlgaro o bizantino-eslavo </w:t>
      </w:r>
      <w:r w:rsidRPr="00E82C9E">
        <w:rPr>
          <w:rFonts w:ascii="Times New Roman" w:hAnsi="Times New Roman"/>
          <w:sz w:val="20"/>
        </w:rPr>
        <w:t>(</w:t>
      </w:r>
      <w:r w:rsidRPr="00E82C9E">
        <w:rPr>
          <w:rStyle w:val="nfasis"/>
          <w:rFonts w:ascii="Times New Roman" w:hAnsi="Times New Roman" w:cs="Arial"/>
          <w:bCs/>
          <w:i w:val="0"/>
          <w:iCs w:val="0"/>
          <w:sz w:val="20"/>
          <w:szCs w:val="21"/>
          <w:shd w:val="clear" w:color="auto" w:fill="FFFFFF"/>
        </w:rPr>
        <w:t>Bunes Ibarra</w:t>
      </w:r>
      <w:r w:rsidRPr="00E82C9E">
        <w:rPr>
          <w:rFonts w:ascii="Times New Roman" w:hAnsi="Times New Roman" w:cs="Arial"/>
          <w:sz w:val="20"/>
          <w:szCs w:val="21"/>
          <w:shd w:val="clear" w:color="auto" w:fill="FFFFFF"/>
        </w:rPr>
        <w:t xml:space="preserve"> y Juez Gálvez, 1999).</w:t>
      </w:r>
    </w:p>
  </w:footnote>
  <w:footnote w:id="266">
    <w:p w14:paraId="3409553B" w14:textId="3C0352B2" w:rsidR="004F0C10" w:rsidRPr="004F0C10" w:rsidRDefault="004F0C10">
      <w:pPr>
        <w:pStyle w:val="Textonotapie"/>
        <w:rPr>
          <w:lang w:val="es-ES"/>
        </w:rPr>
      </w:pPr>
      <w:r>
        <w:rPr>
          <w:rStyle w:val="Refdenotaalpie"/>
        </w:rPr>
        <w:footnoteRef/>
      </w:r>
      <w:r>
        <w:t xml:space="preserve"> </w:t>
      </w:r>
      <w:r w:rsidR="00802882" w:rsidRPr="00802882">
        <w:rPr>
          <w:rFonts w:ascii="Times New Roman" w:hAnsi="Times New Roman" w:cs="Arial"/>
          <w:sz w:val="20"/>
          <w:szCs w:val="21"/>
          <w:shd w:val="clear" w:color="auto" w:fill="FFFFFF"/>
        </w:rPr>
        <w:t>Para Bismarck</w:t>
      </w:r>
      <w:r w:rsidR="00E246B4">
        <w:rPr>
          <w:rFonts w:ascii="Times New Roman" w:hAnsi="Times New Roman" w:cs="Arial"/>
          <w:sz w:val="20"/>
          <w:szCs w:val="21"/>
          <w:shd w:val="clear" w:color="auto" w:fill="FFFFFF"/>
        </w:rPr>
        <w:t xml:space="preserve"> </w:t>
      </w:r>
      <w:r w:rsidR="004B74C1">
        <w:rPr>
          <w:rFonts w:ascii="Times New Roman" w:hAnsi="Times New Roman" w:cs="Arial"/>
          <w:sz w:val="20"/>
          <w:szCs w:val="21"/>
          <w:shd w:val="clear" w:color="auto" w:fill="FFFFFF"/>
        </w:rPr>
        <w:t xml:space="preserve">una guerra entre Rusia, Austria y Alemania pondría en riesgo el “principio monárquico” en beneficio de “las masas </w:t>
      </w:r>
      <w:proofErr w:type="gramStart"/>
      <w:r w:rsidR="004B74C1">
        <w:rPr>
          <w:rFonts w:ascii="Times New Roman" w:hAnsi="Times New Roman" w:cs="Arial"/>
          <w:sz w:val="20"/>
          <w:szCs w:val="21"/>
          <w:shd w:val="clear" w:color="auto" w:fill="FFFFFF"/>
        </w:rPr>
        <w:t xml:space="preserve">rojas” </w:t>
      </w:r>
      <w:r w:rsidR="00802882" w:rsidRPr="00802882">
        <w:rPr>
          <w:rFonts w:ascii="Times New Roman" w:hAnsi="Times New Roman" w:cs="Arial"/>
          <w:sz w:val="20"/>
          <w:szCs w:val="21"/>
          <w:shd w:val="clear" w:color="auto" w:fill="FFFFFF"/>
        </w:rPr>
        <w:t xml:space="preserve"> </w:t>
      </w:r>
      <w:r w:rsidR="004B74C1">
        <w:rPr>
          <w:rFonts w:ascii="Times New Roman" w:hAnsi="Times New Roman" w:cs="Arial"/>
          <w:sz w:val="20"/>
          <w:szCs w:val="21"/>
          <w:shd w:val="clear" w:color="auto" w:fill="FFFFFF"/>
        </w:rPr>
        <w:t>(</w:t>
      </w:r>
      <w:proofErr w:type="gramEnd"/>
      <w:r w:rsidR="004B74C1">
        <w:rPr>
          <w:rFonts w:ascii="Times New Roman" w:hAnsi="Times New Roman" w:cs="Arial"/>
          <w:sz w:val="20"/>
          <w:szCs w:val="21"/>
          <w:shd w:val="clear" w:color="auto" w:fill="FFFFFF"/>
        </w:rPr>
        <w:t xml:space="preserve">M. Stürmer, 1973, 197, citado en </w:t>
      </w:r>
      <w:r w:rsidRPr="005721F0">
        <w:rPr>
          <w:rFonts w:ascii="Times New Roman" w:hAnsi="Times New Roman" w:cs="Arial"/>
          <w:bCs/>
          <w:sz w:val="20"/>
          <w:szCs w:val="21"/>
          <w:shd w:val="clear" w:color="auto" w:fill="FFFFFF"/>
        </w:rPr>
        <w:t>Buc</w:t>
      </w:r>
      <w:r w:rsidRPr="00802882">
        <w:rPr>
          <w:rFonts w:ascii="Times New Roman" w:hAnsi="Times New Roman" w:cs="Arial"/>
          <w:bCs/>
          <w:sz w:val="20"/>
          <w:szCs w:val="21"/>
          <w:shd w:val="clear" w:color="auto" w:fill="FFFFFF"/>
        </w:rPr>
        <w:t>hrucker</w:t>
      </w:r>
      <w:r w:rsidR="004B74C1">
        <w:rPr>
          <w:rFonts w:ascii="Times New Roman" w:hAnsi="Times New Roman" w:cs="Arial"/>
          <w:sz w:val="20"/>
          <w:szCs w:val="21"/>
          <w:shd w:val="clear" w:color="auto" w:fill="FFFFFF"/>
        </w:rPr>
        <w:t xml:space="preserve">, </w:t>
      </w:r>
      <w:r w:rsidRPr="00802882">
        <w:rPr>
          <w:rFonts w:ascii="Times New Roman" w:hAnsi="Times New Roman" w:cs="Arial"/>
          <w:sz w:val="20"/>
          <w:szCs w:val="21"/>
          <w:shd w:val="clear" w:color="auto" w:fill="FFFFFF"/>
        </w:rPr>
        <w:t>1990</w:t>
      </w:r>
      <w:r w:rsidR="004B74C1">
        <w:rPr>
          <w:rFonts w:ascii="Times New Roman" w:hAnsi="Times New Roman" w:cs="Arial"/>
          <w:sz w:val="20"/>
          <w:szCs w:val="21"/>
          <w:shd w:val="clear" w:color="auto" w:fill="FFFFFF"/>
        </w:rPr>
        <w:t>, 23-24</w:t>
      </w:r>
      <w:r w:rsidRPr="005721F0">
        <w:rPr>
          <w:rFonts w:ascii="Times New Roman" w:hAnsi="Times New Roman" w:cs="Arial"/>
          <w:sz w:val="20"/>
          <w:szCs w:val="21"/>
          <w:shd w:val="clear" w:color="auto" w:fill="FFFFFF"/>
        </w:rPr>
        <w:t>)</w:t>
      </w:r>
      <w:r w:rsidRPr="00802882">
        <w:rPr>
          <w:rFonts w:ascii="Times New Roman" w:hAnsi="Times New Roman" w:cs="Arial"/>
          <w:sz w:val="20"/>
          <w:szCs w:val="21"/>
          <w:shd w:val="clear" w:color="auto" w:fill="FFFFFF"/>
        </w:rPr>
        <w:t>.</w:t>
      </w:r>
      <w:r>
        <w:rPr>
          <w:rFonts w:ascii="Times New Roman" w:hAnsi="Times New Roman" w:cs="Arial"/>
          <w:sz w:val="24"/>
          <w:szCs w:val="21"/>
          <w:shd w:val="clear" w:color="auto" w:fill="FFFFFF"/>
        </w:rPr>
        <w:t xml:space="preserve"> </w:t>
      </w:r>
    </w:p>
  </w:footnote>
  <w:footnote w:id="267">
    <w:p w14:paraId="09CEE5EE" w14:textId="77777777" w:rsidR="005721F0" w:rsidRPr="007C3CEC" w:rsidRDefault="005721F0" w:rsidP="005721F0">
      <w:pPr>
        <w:pStyle w:val="Textonotapie"/>
        <w:rPr>
          <w:lang w:val="es-ES"/>
        </w:rPr>
      </w:pPr>
      <w:r>
        <w:rPr>
          <w:rStyle w:val="Refdenotaalpie"/>
        </w:rPr>
        <w:footnoteRef/>
      </w:r>
      <w:r>
        <w:t xml:space="preserve"> </w:t>
      </w:r>
      <w:r w:rsidRPr="00CF64DD">
        <w:rPr>
          <w:rFonts w:ascii="Times New Roman" w:hAnsi="Times New Roman"/>
          <w:sz w:val="20"/>
          <w:lang w:val="es-ES"/>
        </w:rPr>
        <w:t>E</w:t>
      </w:r>
      <w:r w:rsidRPr="00653402">
        <w:rPr>
          <w:rFonts w:ascii="Times New Roman" w:hAnsi="Times New Roman"/>
          <w:sz w:val="20"/>
          <w:lang w:val="es-ES"/>
        </w:rPr>
        <w:t xml:space="preserve">l problema de </w:t>
      </w:r>
      <w:r w:rsidRPr="00CF64DD">
        <w:rPr>
          <w:rFonts w:ascii="Times New Roman" w:hAnsi="Times New Roman"/>
          <w:sz w:val="20"/>
          <w:lang w:val="es-ES"/>
        </w:rPr>
        <w:t>S</w:t>
      </w:r>
      <w:r w:rsidRPr="00653402">
        <w:rPr>
          <w:rFonts w:ascii="Times New Roman" w:hAnsi="Times New Roman"/>
          <w:sz w:val="20"/>
          <w:lang w:val="es-ES"/>
        </w:rPr>
        <w:t>uez en el marco del oriente medio</w:t>
      </w:r>
      <w:r w:rsidRPr="00CF64DD">
        <w:rPr>
          <w:rFonts w:ascii="Times New Roman" w:hAnsi="Times New Roman"/>
          <w:sz w:val="20"/>
          <w:lang w:val="es-ES"/>
        </w:rPr>
        <w:t xml:space="preserve"> </w:t>
      </w:r>
      <w:r w:rsidRPr="00CF64DD">
        <w:rPr>
          <w:rFonts w:ascii="Times New Roman" w:hAnsi="Times New Roman"/>
          <w:sz w:val="20"/>
        </w:rPr>
        <w:t>(</w:t>
      </w:r>
      <w:r w:rsidRPr="00653402">
        <w:rPr>
          <w:rFonts w:ascii="Times New Roman" w:hAnsi="Times New Roman"/>
          <w:sz w:val="20"/>
          <w:lang w:val="es-ES"/>
        </w:rPr>
        <w:t>G</w:t>
      </w:r>
      <w:r w:rsidRPr="00CF64DD">
        <w:rPr>
          <w:rFonts w:ascii="Times New Roman" w:hAnsi="Times New Roman"/>
          <w:sz w:val="20"/>
          <w:lang w:val="es-ES"/>
        </w:rPr>
        <w:t>ómez Aparicio, 1956).</w:t>
      </w:r>
    </w:p>
  </w:footnote>
  <w:footnote w:id="268">
    <w:p w14:paraId="61579275" w14:textId="77777777" w:rsidR="005721F0" w:rsidRPr="00EA07B0" w:rsidRDefault="005721F0" w:rsidP="005721F0">
      <w:pPr>
        <w:pStyle w:val="Textonotapie"/>
        <w:rPr>
          <w:lang w:val="es-ES"/>
        </w:rPr>
      </w:pPr>
      <w:r>
        <w:rPr>
          <w:rStyle w:val="Refdenotaalpie"/>
        </w:rPr>
        <w:footnoteRef/>
      </w:r>
      <w:r>
        <w:t xml:space="preserve"> </w:t>
      </w:r>
      <w:r w:rsidRPr="00DA4153">
        <w:rPr>
          <w:rFonts w:ascii="Times New Roman" w:hAnsi="Times New Roman"/>
          <w:sz w:val="20"/>
        </w:rPr>
        <w:t xml:space="preserve">Ver </w:t>
      </w:r>
      <w:hyperlink r:id="rId5" w:history="1">
        <w:r w:rsidRPr="00D65150">
          <w:rPr>
            <w:rFonts w:ascii="Times New Roman" w:hAnsi="Times New Roman" w:cs="Noto Sans"/>
            <w:sz w:val="20"/>
            <w:szCs w:val="21"/>
            <w:bdr w:val="none" w:sz="0" w:space="0" w:color="auto" w:frame="1"/>
            <w:lang w:eastAsia="es-AR"/>
          </w:rPr>
          <w:t>Pflanze</w:t>
        </w:r>
      </w:hyperlink>
      <w:r w:rsidRPr="00DA4153">
        <w:rPr>
          <w:rFonts w:ascii="Times New Roman" w:hAnsi="Times New Roman" w:cs="Noto Sans"/>
          <w:sz w:val="20"/>
          <w:szCs w:val="21"/>
          <w:lang w:eastAsia="es-AR"/>
        </w:rPr>
        <w:t>, 2009.</w:t>
      </w:r>
    </w:p>
  </w:footnote>
  <w:footnote w:id="269">
    <w:p w14:paraId="779A78C7" w14:textId="77777777" w:rsidR="005721F0" w:rsidRPr="00710816" w:rsidRDefault="005721F0" w:rsidP="005721F0">
      <w:pPr>
        <w:pStyle w:val="Textonotapie"/>
        <w:rPr>
          <w:lang w:val="es-ES"/>
        </w:rPr>
      </w:pPr>
      <w:r>
        <w:rPr>
          <w:rStyle w:val="Refdenotaalpie"/>
        </w:rPr>
        <w:footnoteRef/>
      </w:r>
      <w:r>
        <w:t xml:space="preserve"> </w:t>
      </w:r>
      <w:r w:rsidRPr="006C6AF8">
        <w:rPr>
          <w:rFonts w:ascii="Times New Roman" w:hAnsi="Times New Roman"/>
          <w:sz w:val="20"/>
        </w:rPr>
        <w:t>Perry Anderson, 1979, 394-400.</w:t>
      </w:r>
      <w:r>
        <w:rPr>
          <w:rFonts w:ascii="Times New Roman" w:hAnsi="Times New Roman"/>
          <w:sz w:val="24"/>
        </w:rPr>
        <w:t xml:space="preserve"> </w:t>
      </w:r>
    </w:p>
  </w:footnote>
  <w:footnote w:id="270">
    <w:p w14:paraId="7C18682B" w14:textId="77777777" w:rsidR="005721F0" w:rsidRPr="00D67E72" w:rsidRDefault="005721F0" w:rsidP="005721F0">
      <w:pPr>
        <w:pStyle w:val="Textonotapie"/>
        <w:rPr>
          <w:rFonts w:ascii="Times New Roman" w:hAnsi="Times New Roman"/>
          <w:sz w:val="20"/>
          <w:lang w:val="es-ES"/>
        </w:rPr>
      </w:pPr>
      <w:r>
        <w:rPr>
          <w:rStyle w:val="Refdenotaalpie"/>
        </w:rPr>
        <w:footnoteRef/>
      </w:r>
      <w:r>
        <w:t xml:space="preserve"> </w:t>
      </w:r>
      <w:r w:rsidRPr="00D67E72">
        <w:rPr>
          <w:rFonts w:ascii="Times New Roman" w:hAnsi="Times New Roman"/>
          <w:sz w:val="20"/>
          <w:lang w:val="es-ES"/>
        </w:rPr>
        <w:t>Herman, 1998, 101.</w:t>
      </w:r>
    </w:p>
  </w:footnote>
  <w:footnote w:id="271">
    <w:p w14:paraId="4F613FD1" w14:textId="77777777" w:rsidR="005721F0" w:rsidRPr="00B36812" w:rsidRDefault="005721F0" w:rsidP="005721F0">
      <w:pPr>
        <w:pStyle w:val="Textonotapie"/>
        <w:rPr>
          <w:rFonts w:ascii="Times New Roman" w:hAnsi="Times New Roman"/>
          <w:sz w:val="20"/>
          <w:lang w:val="es-ES"/>
        </w:rPr>
      </w:pPr>
      <w:r>
        <w:rPr>
          <w:rStyle w:val="Refdenotaalpie"/>
        </w:rPr>
        <w:footnoteRef/>
      </w:r>
      <w:r>
        <w:t xml:space="preserve"> </w:t>
      </w:r>
      <w:r w:rsidRPr="00B36812">
        <w:rPr>
          <w:rFonts w:ascii="Times New Roman" w:hAnsi="Times New Roman"/>
          <w:sz w:val="20"/>
        </w:rPr>
        <w:t xml:space="preserve">La teoría sobre el imperialismo </w:t>
      </w:r>
      <w:r>
        <w:rPr>
          <w:rFonts w:ascii="Times New Roman" w:hAnsi="Times New Roman"/>
          <w:sz w:val="20"/>
        </w:rPr>
        <w:t xml:space="preserve">y el reparto del mercado mundial </w:t>
      </w:r>
      <w:r w:rsidRPr="00B36812">
        <w:rPr>
          <w:rFonts w:ascii="Times New Roman" w:hAnsi="Times New Roman"/>
          <w:sz w:val="20"/>
        </w:rPr>
        <w:t>según Otto Bauer</w:t>
      </w:r>
      <w:r>
        <w:rPr>
          <w:rFonts w:ascii="Times New Roman" w:hAnsi="Times New Roman"/>
          <w:sz w:val="20"/>
        </w:rPr>
        <w:t xml:space="preserve"> y Rosa Luxemburgo</w:t>
      </w:r>
      <w:r w:rsidRPr="00B36812">
        <w:rPr>
          <w:rFonts w:ascii="Times New Roman" w:hAnsi="Times New Roman"/>
          <w:sz w:val="20"/>
        </w:rPr>
        <w:t xml:space="preserve">, en </w:t>
      </w:r>
      <w:r>
        <w:rPr>
          <w:rFonts w:ascii="Times New Roman" w:hAnsi="Times New Roman"/>
          <w:sz w:val="20"/>
        </w:rPr>
        <w:t xml:space="preserve">Haupt, 1979; </w:t>
      </w:r>
      <w:r w:rsidRPr="00B36812">
        <w:rPr>
          <w:rFonts w:ascii="Times New Roman" w:hAnsi="Times New Roman"/>
          <w:sz w:val="20"/>
        </w:rPr>
        <w:t>Quiroga y Scattolini, 2016</w:t>
      </w:r>
      <w:r>
        <w:rPr>
          <w:rFonts w:ascii="Times New Roman" w:hAnsi="Times New Roman"/>
          <w:sz w:val="20"/>
        </w:rPr>
        <w:t>, 273-275</w:t>
      </w:r>
      <w:r w:rsidRPr="00B36812">
        <w:rPr>
          <w:rFonts w:ascii="Times New Roman" w:hAnsi="Times New Roman"/>
          <w:sz w:val="20"/>
        </w:rPr>
        <w:t>.</w:t>
      </w:r>
    </w:p>
  </w:footnote>
  <w:footnote w:id="272">
    <w:p w14:paraId="60DA1B0D" w14:textId="77777777" w:rsidR="005721F0" w:rsidRPr="00E22255" w:rsidRDefault="005721F0" w:rsidP="005721F0">
      <w:pPr>
        <w:pStyle w:val="Textonotapie"/>
        <w:rPr>
          <w:rFonts w:ascii="Times New Roman" w:hAnsi="Times New Roman"/>
          <w:sz w:val="20"/>
          <w:lang w:val="es-ES"/>
        </w:rPr>
      </w:pPr>
      <w:r>
        <w:rPr>
          <w:rStyle w:val="Refdenotaalpie"/>
        </w:rPr>
        <w:footnoteRef/>
      </w:r>
      <w:r>
        <w:t xml:space="preserve"> </w:t>
      </w:r>
      <w:r w:rsidRPr="00E22255">
        <w:rPr>
          <w:rFonts w:ascii="Times New Roman" w:hAnsi="Times New Roman"/>
          <w:sz w:val="20"/>
        </w:rPr>
        <w:t>Esposito, 2018, 128.</w:t>
      </w:r>
    </w:p>
  </w:footnote>
  <w:footnote w:id="273">
    <w:p w14:paraId="2A4CB1AB" w14:textId="77777777" w:rsidR="005721F0" w:rsidRPr="00840D59" w:rsidRDefault="005721F0" w:rsidP="005721F0">
      <w:pPr>
        <w:pStyle w:val="Textonotapie"/>
        <w:rPr>
          <w:rFonts w:ascii="Times New Roman" w:eastAsiaTheme="minorEastAsia" w:hAnsi="Times New Roman" w:cs="Arial"/>
          <w:sz w:val="20"/>
          <w:lang w:eastAsia="es-AR"/>
        </w:rPr>
      </w:pPr>
      <w:r w:rsidRPr="00F87100">
        <w:rPr>
          <w:rStyle w:val="Refdenotaalpie"/>
          <w:rFonts w:eastAsiaTheme="majorEastAsia"/>
          <w:sz w:val="20"/>
        </w:rPr>
        <w:footnoteRef/>
      </w:r>
      <w:r w:rsidRPr="00F87100">
        <w:rPr>
          <w:rFonts w:ascii="Times New Roman" w:hAnsi="Times New Roman"/>
          <w:sz w:val="20"/>
        </w:rPr>
        <w:t xml:space="preserve"> </w:t>
      </w:r>
      <w:r>
        <w:rPr>
          <w:rFonts w:ascii="Times New Roman" w:hAnsi="Times New Roman"/>
          <w:sz w:val="20"/>
        </w:rPr>
        <w:t xml:space="preserve">Las </w:t>
      </w:r>
      <w:r w:rsidRPr="00F87100">
        <w:rPr>
          <w:rFonts w:ascii="Times New Roman" w:hAnsi="Times New Roman"/>
          <w:sz w:val="20"/>
        </w:rPr>
        <w:t>clave</w:t>
      </w:r>
      <w:r>
        <w:rPr>
          <w:rFonts w:ascii="Times New Roman" w:hAnsi="Times New Roman"/>
          <w:sz w:val="20"/>
        </w:rPr>
        <w:t>s</w:t>
      </w:r>
      <w:r w:rsidRPr="00F87100">
        <w:rPr>
          <w:rFonts w:ascii="Times New Roman" w:hAnsi="Times New Roman"/>
          <w:sz w:val="20"/>
        </w:rPr>
        <w:t xml:space="preserve"> </w:t>
      </w:r>
      <w:r>
        <w:rPr>
          <w:rFonts w:ascii="Times New Roman" w:hAnsi="Times New Roman"/>
          <w:sz w:val="20"/>
        </w:rPr>
        <w:t xml:space="preserve">de </w:t>
      </w:r>
      <w:r w:rsidRPr="00F87100">
        <w:rPr>
          <w:rFonts w:ascii="Times New Roman" w:hAnsi="Times New Roman"/>
          <w:sz w:val="20"/>
        </w:rPr>
        <w:t>la modern</w:t>
      </w:r>
      <w:r>
        <w:rPr>
          <w:rFonts w:ascii="Times New Roman" w:hAnsi="Times New Roman"/>
          <w:sz w:val="20"/>
        </w:rPr>
        <w:t>idad</w:t>
      </w:r>
      <w:r w:rsidRPr="00F87100">
        <w:rPr>
          <w:rFonts w:ascii="Times New Roman" w:hAnsi="Times New Roman"/>
          <w:sz w:val="20"/>
        </w:rPr>
        <w:t xml:space="preserve"> </w:t>
      </w:r>
      <w:r>
        <w:rPr>
          <w:rFonts w:ascii="Times New Roman" w:hAnsi="Times New Roman"/>
          <w:sz w:val="20"/>
        </w:rPr>
        <w:t>son para Weber l</w:t>
      </w:r>
      <w:r w:rsidRPr="00F87100">
        <w:rPr>
          <w:rFonts w:ascii="Times New Roman" w:hAnsi="Times New Roman"/>
          <w:sz w:val="20"/>
        </w:rPr>
        <w:t xml:space="preserve">a burocratización como dominación legal </w:t>
      </w:r>
      <w:r>
        <w:rPr>
          <w:rFonts w:ascii="Times New Roman" w:hAnsi="Times New Roman"/>
          <w:sz w:val="20"/>
        </w:rPr>
        <w:t>y la sustitución de la ética por el derecho.</w:t>
      </w:r>
    </w:p>
  </w:footnote>
  <w:footnote w:id="274">
    <w:p w14:paraId="5B48AED5" w14:textId="77777777" w:rsidR="005721F0" w:rsidRPr="002C09EA" w:rsidRDefault="005721F0" w:rsidP="005721F0">
      <w:pPr>
        <w:pStyle w:val="Textonotapie"/>
        <w:rPr>
          <w:sz w:val="20"/>
          <w:lang w:val="es-ES"/>
        </w:rPr>
      </w:pPr>
      <w:r>
        <w:rPr>
          <w:rStyle w:val="Refdenotaalpie"/>
        </w:rPr>
        <w:footnoteRef/>
      </w:r>
      <w:r>
        <w:t xml:space="preserve"> </w:t>
      </w:r>
      <w:r w:rsidRPr="002C09EA">
        <w:rPr>
          <w:rFonts w:ascii="Times New Roman" w:hAnsi="Times New Roman"/>
          <w:sz w:val="20"/>
          <w:lang w:val="es-ES"/>
        </w:rPr>
        <w:t xml:space="preserve">La </w:t>
      </w:r>
      <w:r w:rsidRPr="002C09EA">
        <w:rPr>
          <w:rFonts w:ascii="Times New Roman" w:hAnsi="Times New Roman" w:cs="Arial"/>
          <w:sz w:val="20"/>
          <w:lang w:eastAsia="es-AR"/>
        </w:rPr>
        <w:t>hermenéutica se desprendió de la filología, la fenomenología de la psicología, y la etnografía de la antropología.</w:t>
      </w:r>
    </w:p>
  </w:footnote>
  <w:footnote w:id="275">
    <w:p w14:paraId="0E6806AF" w14:textId="77777777" w:rsidR="005721F0" w:rsidRPr="007968DA" w:rsidRDefault="005721F0" w:rsidP="005721F0">
      <w:pPr>
        <w:pStyle w:val="Textonotapie"/>
        <w:rPr>
          <w:sz w:val="20"/>
          <w:lang w:val="es-ES"/>
        </w:rPr>
      </w:pPr>
      <w:r>
        <w:rPr>
          <w:rStyle w:val="Refdenotaalpie"/>
        </w:rPr>
        <w:footnoteRef/>
      </w:r>
      <w:r>
        <w:t xml:space="preserve"> </w:t>
      </w:r>
      <w:r w:rsidRPr="007968DA">
        <w:rPr>
          <w:rFonts w:ascii="Times New Roman" w:hAnsi="Times New Roman" w:cs="Arial"/>
          <w:sz w:val="20"/>
          <w:lang w:eastAsia="es-AR"/>
        </w:rPr>
        <w:t>Traverso, 2004, 9.</w:t>
      </w:r>
    </w:p>
  </w:footnote>
  <w:footnote w:id="276">
    <w:p w14:paraId="47D5313B" w14:textId="77777777" w:rsidR="005721F0" w:rsidRPr="000A3720" w:rsidRDefault="005721F0" w:rsidP="005721F0">
      <w:pPr>
        <w:pStyle w:val="Textonotapie"/>
        <w:rPr>
          <w:lang w:val="es-ES"/>
        </w:rPr>
      </w:pPr>
      <w:r>
        <w:rPr>
          <w:rStyle w:val="Refdenotaalpie"/>
        </w:rPr>
        <w:footnoteRef/>
      </w:r>
      <w:r>
        <w:t xml:space="preserve"> </w:t>
      </w:r>
      <w:r w:rsidRPr="00416366">
        <w:rPr>
          <w:rFonts w:ascii="Times New Roman" w:hAnsi="Times New Roman"/>
          <w:sz w:val="20"/>
        </w:rPr>
        <w:t xml:space="preserve">La conciencia en la persona, </w:t>
      </w:r>
      <w:r w:rsidRPr="00416366">
        <w:rPr>
          <w:rStyle w:val="nfasis"/>
          <w:rFonts w:ascii="Times New Roman" w:hAnsi="Times New Roman" w:cs="Arial"/>
          <w:bCs/>
          <w:i w:val="0"/>
          <w:iCs w:val="0"/>
          <w:sz w:val="20"/>
          <w:szCs w:val="21"/>
          <w:shd w:val="clear" w:color="auto" w:fill="FFFFFF"/>
        </w:rPr>
        <w:t>De Monticelli, 2002, 147-149</w:t>
      </w:r>
    </w:p>
  </w:footnote>
  <w:footnote w:id="277">
    <w:p w14:paraId="58CE6D1D" w14:textId="77777777" w:rsidR="005721F0" w:rsidRPr="00D72997" w:rsidRDefault="005721F0" w:rsidP="005721F0">
      <w:pPr>
        <w:pStyle w:val="Textonotapie"/>
        <w:rPr>
          <w:rFonts w:ascii="Times New Roman" w:hAnsi="Times New Roman"/>
          <w:sz w:val="20"/>
          <w:lang w:val="es-ES"/>
        </w:rPr>
      </w:pPr>
      <w:r>
        <w:rPr>
          <w:rStyle w:val="Refdenotaalpie"/>
        </w:rPr>
        <w:footnoteRef/>
      </w:r>
      <w:r>
        <w:t xml:space="preserve"> </w:t>
      </w:r>
      <w:r w:rsidRPr="00D72997">
        <w:rPr>
          <w:rFonts w:ascii="Times New Roman" w:hAnsi="Times New Roman"/>
          <w:sz w:val="20"/>
        </w:rPr>
        <w:t xml:space="preserve">El debate sobre la secularización </w:t>
      </w:r>
      <w:r>
        <w:rPr>
          <w:rFonts w:ascii="Times New Roman" w:hAnsi="Times New Roman"/>
          <w:sz w:val="20"/>
        </w:rPr>
        <w:t xml:space="preserve">entre Topitsch, Blumenberg y Assman </w:t>
      </w:r>
      <w:r w:rsidRPr="00D72997">
        <w:rPr>
          <w:rFonts w:ascii="Times New Roman" w:hAnsi="Times New Roman"/>
          <w:sz w:val="20"/>
        </w:rPr>
        <w:t>(Scattola, 20</w:t>
      </w:r>
      <w:r>
        <w:rPr>
          <w:rFonts w:ascii="Times New Roman" w:hAnsi="Times New Roman"/>
          <w:sz w:val="20"/>
        </w:rPr>
        <w:t>0</w:t>
      </w:r>
      <w:r w:rsidRPr="00D72997">
        <w:rPr>
          <w:rFonts w:ascii="Times New Roman" w:hAnsi="Times New Roman"/>
          <w:sz w:val="20"/>
        </w:rPr>
        <w:t>8, 189-194).</w:t>
      </w:r>
    </w:p>
  </w:footnote>
  <w:footnote w:id="278">
    <w:p w14:paraId="023CD2B9" w14:textId="77777777" w:rsidR="005721F0" w:rsidRPr="00D5010A" w:rsidRDefault="005721F0" w:rsidP="005721F0">
      <w:pPr>
        <w:pStyle w:val="Textonotapie"/>
        <w:rPr>
          <w:rFonts w:ascii="Times New Roman" w:hAnsi="Times New Roman"/>
          <w:sz w:val="20"/>
          <w:lang w:val="es-ES"/>
        </w:rPr>
      </w:pPr>
      <w:r>
        <w:rPr>
          <w:rStyle w:val="Refdenotaalpie"/>
        </w:rPr>
        <w:footnoteRef/>
      </w:r>
      <w:r>
        <w:t xml:space="preserve"> </w:t>
      </w:r>
      <w:r w:rsidRPr="00D5010A">
        <w:rPr>
          <w:rFonts w:ascii="Times New Roman" w:hAnsi="Times New Roman"/>
          <w:sz w:val="20"/>
        </w:rPr>
        <w:t xml:space="preserve">Wilson </w:t>
      </w:r>
      <w:r w:rsidRPr="00D5010A">
        <w:rPr>
          <w:rFonts w:ascii="Times New Roman" w:hAnsi="Times New Roman" w:cs="Arial"/>
          <w:sz w:val="20"/>
          <w:lang w:eastAsia="es-AR"/>
        </w:rPr>
        <w:t>estuvo inspirado en el jurista suizo Johann Buntschli.</w:t>
      </w:r>
    </w:p>
  </w:footnote>
  <w:footnote w:id="279">
    <w:p w14:paraId="4D4AA489" w14:textId="77777777" w:rsidR="005721F0" w:rsidRPr="00955CB4" w:rsidRDefault="005721F0" w:rsidP="005721F0">
      <w:pPr>
        <w:pStyle w:val="Textonotapie"/>
        <w:rPr>
          <w:rFonts w:ascii="Times New Roman" w:hAnsi="Times New Roman"/>
          <w:sz w:val="20"/>
          <w:lang w:val="es-ES"/>
        </w:rPr>
      </w:pPr>
      <w:r>
        <w:rPr>
          <w:rStyle w:val="Refdenotaalpie"/>
        </w:rPr>
        <w:footnoteRef/>
      </w:r>
      <w:r>
        <w:t xml:space="preserve"> </w:t>
      </w:r>
      <w:r w:rsidRPr="00955CB4">
        <w:rPr>
          <w:rFonts w:ascii="Times New Roman" w:hAnsi="Times New Roman"/>
          <w:sz w:val="20"/>
          <w:lang w:val="es-ES"/>
        </w:rPr>
        <w:t>Los estados-tapones en la política internacional (Beehner y Meibauer, 2016).</w:t>
      </w:r>
    </w:p>
  </w:footnote>
  <w:footnote w:id="280">
    <w:p w14:paraId="4CA6A0A0" w14:textId="2399D74F" w:rsidR="00E629FE" w:rsidRPr="008854A6" w:rsidRDefault="00E629FE">
      <w:pPr>
        <w:pStyle w:val="Textonotapie"/>
        <w:rPr>
          <w:rFonts w:ascii="Times New Roman" w:hAnsi="Times New Roman"/>
          <w:sz w:val="20"/>
          <w:lang w:val="es-ES"/>
        </w:rPr>
      </w:pPr>
      <w:r>
        <w:rPr>
          <w:rStyle w:val="Refdenotaalpie"/>
        </w:rPr>
        <w:footnoteRef/>
      </w:r>
      <w:r>
        <w:t xml:space="preserve"> </w:t>
      </w:r>
      <w:r w:rsidRPr="008854A6">
        <w:rPr>
          <w:rFonts w:ascii="Times New Roman" w:hAnsi="Times New Roman"/>
          <w:sz w:val="20"/>
        </w:rPr>
        <w:t xml:space="preserve">Las Conferencias Panamericanas y el intento frustrado de continentalizar la Doctrina Monroe </w:t>
      </w:r>
      <w:r w:rsidRPr="008854A6">
        <w:rPr>
          <w:rFonts w:ascii="Times New Roman" w:hAnsi="Times New Roman" w:cs="Arial"/>
          <w:sz w:val="20"/>
          <w:szCs w:val="21"/>
          <w:shd w:val="clear" w:color="auto" w:fill="FFFFFF"/>
        </w:rPr>
        <w:t>(</w:t>
      </w:r>
      <w:r w:rsidRPr="005721F0">
        <w:rPr>
          <w:rFonts w:ascii="Times New Roman" w:hAnsi="Times New Roman" w:cs="Arial"/>
          <w:sz w:val="20"/>
          <w:szCs w:val="21"/>
          <w:shd w:val="clear" w:color="auto" w:fill="FFFFFF"/>
        </w:rPr>
        <w:t>Pi</w:t>
      </w:r>
      <w:r w:rsidRPr="008854A6">
        <w:rPr>
          <w:rFonts w:ascii="Times New Roman" w:hAnsi="Times New Roman" w:cs="Arial"/>
          <w:sz w:val="20"/>
          <w:szCs w:val="21"/>
          <w:shd w:val="clear" w:color="auto" w:fill="FFFFFF"/>
        </w:rPr>
        <w:t>ta González</w:t>
      </w:r>
      <w:r w:rsidRPr="005721F0">
        <w:rPr>
          <w:rFonts w:ascii="Times New Roman" w:hAnsi="Times New Roman" w:cs="Arial"/>
          <w:sz w:val="20"/>
          <w:szCs w:val="21"/>
          <w:shd w:val="clear" w:color="auto" w:fill="FFFFFF"/>
        </w:rPr>
        <w:t>, 20</w:t>
      </w:r>
      <w:r w:rsidRPr="008854A6">
        <w:rPr>
          <w:rFonts w:ascii="Times New Roman" w:hAnsi="Times New Roman" w:cs="Arial"/>
          <w:sz w:val="20"/>
          <w:szCs w:val="21"/>
          <w:shd w:val="clear" w:color="auto" w:fill="FFFFFF"/>
        </w:rPr>
        <w:t>17</w:t>
      </w:r>
      <w:r w:rsidRPr="008854A6">
        <w:rPr>
          <w:rFonts w:ascii="Times New Roman" w:hAnsi="Times New Roman" w:cs="Arial"/>
          <w:sz w:val="20"/>
          <w:szCs w:val="21"/>
          <w:shd w:val="clear" w:color="auto" w:fill="FFFFFF"/>
        </w:rPr>
        <w:t>, 152</w:t>
      </w:r>
      <w:r w:rsidRPr="005721F0">
        <w:rPr>
          <w:rFonts w:ascii="Times New Roman" w:hAnsi="Times New Roman" w:cs="Arial"/>
          <w:sz w:val="20"/>
          <w:szCs w:val="21"/>
          <w:shd w:val="clear" w:color="auto" w:fill="FFFFFF"/>
        </w:rPr>
        <w:t>)</w:t>
      </w:r>
      <w:r w:rsidRPr="008854A6">
        <w:rPr>
          <w:rFonts w:ascii="Times New Roman" w:hAnsi="Times New Roman" w:cs="Arial"/>
          <w:sz w:val="20"/>
          <w:szCs w:val="21"/>
          <w:shd w:val="clear" w:color="auto" w:fill="FFFFFF"/>
        </w:rPr>
        <w:t>.</w:t>
      </w:r>
    </w:p>
  </w:footnote>
  <w:footnote w:id="281">
    <w:p w14:paraId="4396FF59" w14:textId="77777777" w:rsidR="005721F0" w:rsidRPr="008E0BAC" w:rsidRDefault="005721F0" w:rsidP="005721F0">
      <w:pPr>
        <w:pStyle w:val="Textonotapie"/>
        <w:rPr>
          <w:rFonts w:ascii="Times New Roman" w:hAnsi="Times New Roman"/>
          <w:sz w:val="20"/>
          <w:lang w:val="es-ES"/>
        </w:rPr>
      </w:pPr>
      <w:r>
        <w:rPr>
          <w:rStyle w:val="Refdenotaalpie"/>
        </w:rPr>
        <w:footnoteRef/>
      </w:r>
      <w:r>
        <w:t xml:space="preserve"> </w:t>
      </w:r>
      <w:r w:rsidRPr="008E0BAC">
        <w:rPr>
          <w:rFonts w:ascii="Times New Roman" w:hAnsi="Times New Roman"/>
          <w:sz w:val="20"/>
        </w:rPr>
        <w:t xml:space="preserve">Las particiones en el Tratado secreto de </w:t>
      </w:r>
      <w:r w:rsidRPr="0080753C">
        <w:rPr>
          <w:rFonts w:ascii="Times New Roman" w:hAnsi="Times New Roman" w:cs="Arial"/>
          <w:sz w:val="20"/>
          <w:szCs w:val="21"/>
          <w:lang w:val="en" w:eastAsia="es-AR"/>
        </w:rPr>
        <w:t xml:space="preserve">Sykes-Picot </w:t>
      </w:r>
      <w:r w:rsidRPr="008E0BAC">
        <w:rPr>
          <w:rFonts w:ascii="Times New Roman" w:hAnsi="Times New Roman" w:cs="Arial"/>
          <w:sz w:val="20"/>
          <w:szCs w:val="21"/>
          <w:lang w:val="en" w:eastAsia="es-AR"/>
        </w:rPr>
        <w:t>(Patel, 2021).</w:t>
      </w:r>
    </w:p>
  </w:footnote>
  <w:footnote w:id="282">
    <w:p w14:paraId="12CEE289" w14:textId="77777777" w:rsidR="005721F0" w:rsidRPr="009F1957" w:rsidRDefault="005721F0" w:rsidP="005721F0">
      <w:pPr>
        <w:pStyle w:val="Textonotapie"/>
        <w:rPr>
          <w:rFonts w:ascii="Times New Roman" w:hAnsi="Times New Roman"/>
          <w:sz w:val="20"/>
          <w:lang w:val="es-ES"/>
        </w:rPr>
      </w:pPr>
      <w:r>
        <w:rPr>
          <w:rStyle w:val="Refdenotaalpie"/>
        </w:rPr>
        <w:footnoteRef/>
      </w:r>
      <w:r>
        <w:t xml:space="preserve"> </w:t>
      </w:r>
      <w:r w:rsidRPr="009F1957">
        <w:rPr>
          <w:rFonts w:ascii="Times New Roman" w:hAnsi="Times New Roman"/>
          <w:sz w:val="20"/>
        </w:rPr>
        <w:t xml:space="preserve">Su descendencia del Profeta </w:t>
      </w:r>
      <w:r>
        <w:rPr>
          <w:rFonts w:ascii="Times New Roman" w:hAnsi="Times New Roman"/>
          <w:sz w:val="20"/>
        </w:rPr>
        <w:t xml:space="preserve">era </w:t>
      </w:r>
      <w:r w:rsidRPr="009F1957">
        <w:rPr>
          <w:rFonts w:ascii="Times New Roman" w:hAnsi="Times New Roman"/>
          <w:sz w:val="20"/>
        </w:rPr>
        <w:t>más creíble que la de otras dinastías árabes, y su enfrentamiento con el jeque</w:t>
      </w:r>
      <w:r>
        <w:rPr>
          <w:rFonts w:ascii="Times New Roman" w:hAnsi="Times New Roman"/>
          <w:sz w:val="20"/>
        </w:rPr>
        <w:t xml:space="preserve"> wahabita </w:t>
      </w:r>
      <w:r w:rsidRPr="009F1957">
        <w:rPr>
          <w:rFonts w:ascii="Times New Roman" w:hAnsi="Times New Roman"/>
          <w:sz w:val="20"/>
        </w:rPr>
        <w:t xml:space="preserve">Ibn Saud </w:t>
      </w:r>
      <w:r>
        <w:rPr>
          <w:rFonts w:ascii="Times New Roman" w:hAnsi="Times New Roman"/>
          <w:sz w:val="20"/>
        </w:rPr>
        <w:t xml:space="preserve">era de no retorno </w:t>
      </w:r>
      <w:r w:rsidRPr="009F1957">
        <w:rPr>
          <w:rFonts w:ascii="Times New Roman" w:hAnsi="Times New Roman"/>
          <w:sz w:val="20"/>
        </w:rPr>
        <w:t>(Taboada, 2004, 126).</w:t>
      </w:r>
    </w:p>
  </w:footnote>
  <w:footnote w:id="283">
    <w:p w14:paraId="25D55625" w14:textId="77777777" w:rsidR="005721F0" w:rsidRPr="003D2537" w:rsidRDefault="005721F0" w:rsidP="005721F0">
      <w:pPr>
        <w:pStyle w:val="Textonotapie"/>
        <w:rPr>
          <w:rFonts w:ascii="Times New Roman" w:hAnsi="Times New Roman"/>
          <w:sz w:val="20"/>
          <w:lang w:val="es-ES"/>
        </w:rPr>
      </w:pPr>
      <w:r>
        <w:rPr>
          <w:rStyle w:val="Refdenotaalpie"/>
        </w:rPr>
        <w:footnoteRef/>
      </w:r>
      <w:r>
        <w:t xml:space="preserve"> </w:t>
      </w:r>
      <w:r w:rsidRPr="003D2537">
        <w:rPr>
          <w:rFonts w:ascii="Times New Roman" w:hAnsi="Times New Roman"/>
          <w:sz w:val="20"/>
        </w:rPr>
        <w:t>Una visión comparada del sionismo con el colonialismo agonizante en Asia y África (</w:t>
      </w:r>
      <w:r w:rsidRPr="003D2537">
        <w:rPr>
          <w:rFonts w:ascii="Times New Roman" w:hAnsi="Times New Roman" w:cs="Arial"/>
          <w:sz w:val="20"/>
          <w:lang w:eastAsia="es-AR"/>
        </w:rPr>
        <w:t>Pappé, 2008).</w:t>
      </w:r>
    </w:p>
  </w:footnote>
  <w:footnote w:id="284">
    <w:p w14:paraId="0456A203" w14:textId="77777777" w:rsidR="005721F0" w:rsidRPr="004E08CA" w:rsidRDefault="005721F0" w:rsidP="005721F0">
      <w:pPr>
        <w:pStyle w:val="Textonotapie"/>
        <w:rPr>
          <w:rFonts w:ascii="Times New Roman" w:hAnsi="Times New Roman"/>
          <w:sz w:val="24"/>
        </w:rPr>
      </w:pPr>
      <w:r>
        <w:rPr>
          <w:rStyle w:val="Refdenotaalpie"/>
        </w:rPr>
        <w:footnoteRef/>
      </w:r>
      <w:r>
        <w:t xml:space="preserve"> </w:t>
      </w:r>
      <w:r w:rsidRPr="00081B29">
        <w:rPr>
          <w:rFonts w:ascii="Times New Roman" w:hAnsi="Times New Roman"/>
          <w:sz w:val="20"/>
        </w:rPr>
        <w:t>La renuncia a la guerra y el fracaso de la Liga de las Naciones (Bermejo, 1987).</w:t>
      </w:r>
    </w:p>
  </w:footnote>
  <w:footnote w:id="285">
    <w:p w14:paraId="0A91F508" w14:textId="77777777" w:rsidR="005721F0" w:rsidRPr="0054075D" w:rsidRDefault="005721F0" w:rsidP="005721F0">
      <w:pPr>
        <w:pStyle w:val="Textonotapie"/>
        <w:rPr>
          <w:lang w:val="es-ES"/>
        </w:rPr>
      </w:pPr>
      <w:r>
        <w:rPr>
          <w:rStyle w:val="Refdenotaalpie"/>
        </w:rPr>
        <w:footnoteRef/>
      </w:r>
      <w:r>
        <w:t xml:space="preserve"> </w:t>
      </w:r>
      <w:r w:rsidRPr="00302D0E">
        <w:rPr>
          <w:rFonts w:ascii="Times New Roman" w:hAnsi="Times New Roman"/>
          <w:sz w:val="20"/>
          <w:lang w:val="es-ES"/>
        </w:rPr>
        <w:t>Para Giovanni Arrighi, la separación del capital de la producción anuncia la aparición del capital financiero (Jameson, 1999, 188-189).</w:t>
      </w:r>
    </w:p>
  </w:footnote>
  <w:footnote w:id="286">
    <w:p w14:paraId="1C71E044" w14:textId="77777777" w:rsidR="005721F0" w:rsidRPr="00B213CD" w:rsidRDefault="005721F0" w:rsidP="005721F0">
      <w:pPr>
        <w:pStyle w:val="Textonotapie"/>
        <w:rPr>
          <w:rFonts w:ascii="Times New Roman" w:hAnsi="Times New Roman"/>
          <w:sz w:val="20"/>
        </w:rPr>
      </w:pPr>
      <w:r>
        <w:rPr>
          <w:rStyle w:val="Refdenotaalpie"/>
        </w:rPr>
        <w:footnoteRef/>
      </w:r>
      <w:r>
        <w:t xml:space="preserve"> </w:t>
      </w:r>
      <w:r w:rsidRPr="000F1673">
        <w:rPr>
          <w:rFonts w:ascii="Times New Roman" w:hAnsi="Times New Roman"/>
          <w:sz w:val="20"/>
        </w:rPr>
        <w:t>L</w:t>
      </w:r>
      <w:r>
        <w:rPr>
          <w:rFonts w:ascii="Times New Roman" w:hAnsi="Times New Roman"/>
          <w:sz w:val="20"/>
        </w:rPr>
        <w:t>as diferencias teóricas de Adorno con Benjamin acicateadas por las afinidades ideológicas de Benjamin con Brecht (</w:t>
      </w:r>
      <w:r w:rsidRPr="000F1673">
        <w:rPr>
          <w:rStyle w:val="nfasis"/>
          <w:rFonts w:ascii="Times New Roman" w:hAnsi="Times New Roman" w:cs="Arial"/>
          <w:bCs/>
          <w:i w:val="0"/>
          <w:iCs w:val="0"/>
          <w:sz w:val="20"/>
          <w:szCs w:val="21"/>
          <w:shd w:val="clear" w:color="auto" w:fill="FFFFFF"/>
        </w:rPr>
        <w:t>Buck-Morss</w:t>
      </w:r>
      <w:r w:rsidRPr="000F1673">
        <w:rPr>
          <w:rFonts w:ascii="Times New Roman" w:hAnsi="Times New Roman" w:cs="Arial"/>
          <w:sz w:val="20"/>
          <w:szCs w:val="21"/>
          <w:shd w:val="clear" w:color="auto" w:fill="FFFFFF"/>
        </w:rPr>
        <w:t xml:space="preserve">, 1981, </w:t>
      </w:r>
      <w:r>
        <w:rPr>
          <w:rFonts w:ascii="Times New Roman" w:hAnsi="Times New Roman" w:cs="Arial"/>
          <w:sz w:val="20"/>
          <w:szCs w:val="21"/>
          <w:shd w:val="clear" w:color="auto" w:fill="FFFFFF"/>
        </w:rPr>
        <w:t>72-84).</w:t>
      </w:r>
      <w:r w:rsidRPr="000F1673">
        <w:rPr>
          <w:rFonts w:ascii="Times New Roman" w:hAnsi="Times New Roman" w:cs="Arial"/>
          <w:sz w:val="20"/>
          <w:szCs w:val="21"/>
          <w:shd w:val="clear" w:color="auto" w:fill="FFFFFF"/>
        </w:rPr>
        <w:t> </w:t>
      </w:r>
      <w:r>
        <w:rPr>
          <w:rFonts w:ascii="Times New Roman" w:hAnsi="Times New Roman" w:cs="Arial"/>
          <w:sz w:val="20"/>
          <w:szCs w:val="21"/>
          <w:shd w:val="clear" w:color="auto" w:fill="FFFFFF"/>
        </w:rPr>
        <w:t xml:space="preserve">  </w:t>
      </w:r>
    </w:p>
  </w:footnote>
  <w:footnote w:id="287">
    <w:p w14:paraId="57B5588F" w14:textId="77777777" w:rsidR="005721F0" w:rsidRPr="001C5C4F" w:rsidRDefault="005721F0" w:rsidP="005721F0">
      <w:pPr>
        <w:pStyle w:val="Textonotapie"/>
        <w:rPr>
          <w:rFonts w:ascii="Times New Roman" w:hAnsi="Times New Roman"/>
          <w:sz w:val="20"/>
          <w:lang w:val="es-ES"/>
        </w:rPr>
      </w:pPr>
      <w:r>
        <w:rPr>
          <w:rStyle w:val="Refdenotaalpie"/>
        </w:rPr>
        <w:footnoteRef/>
      </w:r>
      <w:r>
        <w:t xml:space="preserve"> </w:t>
      </w:r>
      <w:r w:rsidRPr="001C5C4F">
        <w:rPr>
          <w:rFonts w:ascii="Times New Roman" w:hAnsi="Times New Roman"/>
          <w:sz w:val="20"/>
          <w:lang w:val="es-ES"/>
        </w:rPr>
        <w:t>El impacto del fascismo fuera de Europa (Hobsbawm, 1995, 136-141).</w:t>
      </w:r>
    </w:p>
  </w:footnote>
  <w:footnote w:id="288">
    <w:p w14:paraId="63134734" w14:textId="77777777" w:rsidR="005721F0" w:rsidRPr="0086592D" w:rsidRDefault="005721F0" w:rsidP="005721F0">
      <w:pPr>
        <w:pStyle w:val="Textonotapie"/>
        <w:rPr>
          <w:lang w:val="es-ES"/>
        </w:rPr>
      </w:pPr>
      <w:r>
        <w:rPr>
          <w:rStyle w:val="Refdenotaalpie"/>
        </w:rPr>
        <w:footnoteRef/>
      </w:r>
      <w:r>
        <w:t xml:space="preserve"> </w:t>
      </w:r>
      <w:r>
        <w:rPr>
          <w:rFonts w:ascii="Times New Roman" w:hAnsi="Times New Roman" w:cs="Arial"/>
          <w:sz w:val="20"/>
          <w:lang w:eastAsia="es-AR"/>
        </w:rPr>
        <w:t xml:space="preserve">La </w:t>
      </w:r>
      <w:r w:rsidRPr="00406BAE">
        <w:rPr>
          <w:rFonts w:ascii="Times New Roman" w:hAnsi="Times New Roman" w:cs="Arial"/>
          <w:sz w:val="20"/>
          <w:lang w:eastAsia="es-AR"/>
        </w:rPr>
        <w:t xml:space="preserve">geopolítica de la historia </w:t>
      </w:r>
      <w:r>
        <w:rPr>
          <w:rFonts w:ascii="Times New Roman" w:hAnsi="Times New Roman" w:cs="Arial"/>
          <w:sz w:val="20"/>
          <w:lang w:eastAsia="es-AR"/>
        </w:rPr>
        <w:t>de</w:t>
      </w:r>
      <w:r w:rsidRPr="00406BAE">
        <w:rPr>
          <w:rFonts w:ascii="Times New Roman" w:hAnsi="Times New Roman" w:cs="Arial"/>
          <w:sz w:val="20"/>
          <w:lang w:eastAsia="es-AR"/>
        </w:rPr>
        <w:t xml:space="preserve"> Franz Rosenzweig </w:t>
      </w:r>
      <w:r>
        <w:rPr>
          <w:rFonts w:ascii="Times New Roman" w:hAnsi="Times New Roman" w:cs="Arial"/>
          <w:sz w:val="20"/>
          <w:lang w:eastAsia="es-AR"/>
        </w:rPr>
        <w:t>opuesta</w:t>
      </w:r>
      <w:r w:rsidRPr="00406BAE">
        <w:rPr>
          <w:rFonts w:ascii="Times New Roman" w:hAnsi="Times New Roman" w:cs="Arial"/>
          <w:sz w:val="20"/>
          <w:lang w:eastAsia="es-AR"/>
        </w:rPr>
        <w:t xml:space="preserve"> </w:t>
      </w:r>
      <w:r>
        <w:rPr>
          <w:rFonts w:ascii="Times New Roman" w:hAnsi="Times New Roman" w:cs="Arial"/>
          <w:sz w:val="20"/>
          <w:lang w:eastAsia="es-AR"/>
        </w:rPr>
        <w:t xml:space="preserve">a la de </w:t>
      </w:r>
      <w:r w:rsidRPr="00406BAE">
        <w:rPr>
          <w:rFonts w:ascii="Times New Roman" w:hAnsi="Times New Roman" w:cs="Arial"/>
          <w:sz w:val="20"/>
          <w:lang w:eastAsia="es-AR"/>
        </w:rPr>
        <w:t>Carl Schmitt (Navarrete Alonso, 2017</w:t>
      </w:r>
      <w:r>
        <w:rPr>
          <w:rFonts w:ascii="Times New Roman" w:hAnsi="Times New Roman" w:cs="Arial"/>
          <w:sz w:val="20"/>
          <w:lang w:eastAsia="es-AR"/>
        </w:rPr>
        <w:t>, 195-196</w:t>
      </w:r>
      <w:r w:rsidRPr="00406BAE">
        <w:rPr>
          <w:rFonts w:ascii="Times New Roman" w:hAnsi="Times New Roman" w:cs="Arial"/>
          <w:sz w:val="20"/>
          <w:lang w:eastAsia="es-AR"/>
        </w:rPr>
        <w:t>).</w:t>
      </w:r>
    </w:p>
  </w:footnote>
  <w:footnote w:id="289">
    <w:p w14:paraId="759F8D40" w14:textId="77777777" w:rsidR="005721F0" w:rsidRPr="00164B19" w:rsidRDefault="005721F0" w:rsidP="005721F0">
      <w:pPr>
        <w:pStyle w:val="Textonotapie"/>
        <w:rPr>
          <w:rFonts w:ascii="Times New Roman" w:hAnsi="Times New Roman"/>
          <w:sz w:val="20"/>
          <w:lang w:val="es-ES"/>
        </w:rPr>
      </w:pPr>
      <w:r>
        <w:rPr>
          <w:rStyle w:val="Refdenotaalpie"/>
        </w:rPr>
        <w:footnoteRef/>
      </w:r>
      <w:r>
        <w:t xml:space="preserve"> </w:t>
      </w:r>
      <w:r w:rsidRPr="00164B19">
        <w:rPr>
          <w:rFonts w:ascii="Times New Roman" w:hAnsi="Times New Roman"/>
          <w:sz w:val="20"/>
        </w:rPr>
        <w:t xml:space="preserve">La </w:t>
      </w:r>
      <w:r>
        <w:rPr>
          <w:rFonts w:ascii="Times New Roman" w:hAnsi="Times New Roman"/>
          <w:sz w:val="20"/>
        </w:rPr>
        <w:t xml:space="preserve">redención o posibilidad de acceso a la eternidad </w:t>
      </w:r>
      <w:r w:rsidRPr="00164B19">
        <w:rPr>
          <w:rFonts w:ascii="Times New Roman" w:hAnsi="Times New Roman"/>
          <w:sz w:val="20"/>
        </w:rPr>
        <w:t xml:space="preserve">como </w:t>
      </w:r>
      <w:r>
        <w:rPr>
          <w:rFonts w:ascii="Times New Roman" w:hAnsi="Times New Roman"/>
          <w:sz w:val="20"/>
        </w:rPr>
        <w:t xml:space="preserve">parte de la estructura del tiempo (creación, revelación, redención) y el punto de ruptura de la redención como </w:t>
      </w:r>
      <w:r w:rsidRPr="00164B19">
        <w:rPr>
          <w:rFonts w:ascii="Times New Roman" w:hAnsi="Times New Roman"/>
          <w:sz w:val="20"/>
        </w:rPr>
        <w:t>principio teológico-político según Rosenzweig</w:t>
      </w:r>
      <w:r>
        <w:rPr>
          <w:rFonts w:ascii="Times New Roman" w:hAnsi="Times New Roman"/>
          <w:sz w:val="20"/>
        </w:rPr>
        <w:t xml:space="preserve"> (A. Bontas, 2011, 191-198, citado en </w:t>
      </w:r>
      <w:r w:rsidRPr="00164B19">
        <w:rPr>
          <w:rFonts w:ascii="Times New Roman" w:hAnsi="Times New Roman"/>
          <w:sz w:val="20"/>
        </w:rPr>
        <w:t>Toscano, 2014</w:t>
      </w:r>
      <w:r>
        <w:rPr>
          <w:rFonts w:ascii="Times New Roman" w:hAnsi="Times New Roman"/>
          <w:sz w:val="20"/>
        </w:rPr>
        <w:t>, 68, nota 36</w:t>
      </w:r>
      <w:r w:rsidRPr="00164B19">
        <w:rPr>
          <w:rFonts w:ascii="Times New Roman" w:hAnsi="Times New Roman"/>
          <w:sz w:val="20"/>
        </w:rPr>
        <w:t>).</w:t>
      </w:r>
    </w:p>
  </w:footnote>
  <w:footnote w:id="290">
    <w:p w14:paraId="04FAB7A8" w14:textId="77777777" w:rsidR="005721F0" w:rsidRPr="00FC2E67" w:rsidRDefault="005721F0" w:rsidP="005721F0">
      <w:pPr>
        <w:pStyle w:val="Textonotapie"/>
        <w:rPr>
          <w:sz w:val="20"/>
          <w:lang w:val="es-ES"/>
        </w:rPr>
      </w:pPr>
      <w:r>
        <w:rPr>
          <w:rStyle w:val="Refdenotaalpie"/>
        </w:rPr>
        <w:footnoteRef/>
      </w:r>
      <w:r>
        <w:t xml:space="preserve"> </w:t>
      </w:r>
      <w:r w:rsidRPr="00FC2E67">
        <w:rPr>
          <w:rFonts w:ascii="Times New Roman" w:hAnsi="Times New Roman"/>
          <w:sz w:val="20"/>
        </w:rPr>
        <w:t>La cuestión del fascismo como fenómeno universal (Dorna, 1997, 79-81).</w:t>
      </w:r>
    </w:p>
  </w:footnote>
  <w:footnote w:id="291">
    <w:p w14:paraId="21644E9F" w14:textId="77777777" w:rsidR="005721F0" w:rsidRPr="003030A1" w:rsidRDefault="005721F0" w:rsidP="005721F0">
      <w:pPr>
        <w:pStyle w:val="Textonotapie"/>
        <w:rPr>
          <w:rFonts w:ascii="Times New Roman" w:hAnsi="Times New Roman"/>
          <w:sz w:val="20"/>
          <w:lang w:val="es-ES"/>
        </w:rPr>
      </w:pPr>
      <w:r>
        <w:rPr>
          <w:rStyle w:val="Refdenotaalpie"/>
        </w:rPr>
        <w:footnoteRef/>
      </w:r>
      <w:r>
        <w:t xml:space="preserve"> </w:t>
      </w:r>
      <w:r w:rsidRPr="003030A1">
        <w:rPr>
          <w:rFonts w:ascii="Times New Roman" w:hAnsi="Times New Roman"/>
          <w:sz w:val="20"/>
        </w:rPr>
        <w:t>Jiménez Segado, 2009, 132.</w:t>
      </w:r>
    </w:p>
  </w:footnote>
  <w:footnote w:id="292">
    <w:p w14:paraId="2028F225" w14:textId="77777777" w:rsidR="005721F0" w:rsidRPr="00214C84" w:rsidRDefault="005721F0" w:rsidP="005721F0">
      <w:pPr>
        <w:pStyle w:val="Textonotapie"/>
        <w:rPr>
          <w:sz w:val="20"/>
          <w:lang w:val="es-ES"/>
        </w:rPr>
      </w:pPr>
      <w:r>
        <w:rPr>
          <w:rStyle w:val="Refdenotaalpie"/>
        </w:rPr>
        <w:footnoteRef/>
      </w:r>
      <w:r>
        <w:t xml:space="preserve"> </w:t>
      </w:r>
      <w:r w:rsidRPr="00214C84">
        <w:rPr>
          <w:rFonts w:ascii="Times New Roman" w:hAnsi="Times New Roman"/>
          <w:sz w:val="20"/>
        </w:rPr>
        <w:t>Heller y Fehér, 1994, 14</w:t>
      </w:r>
      <w:r>
        <w:rPr>
          <w:rFonts w:ascii="Times New Roman" w:hAnsi="Times New Roman"/>
          <w:sz w:val="20"/>
        </w:rPr>
        <w:t xml:space="preserve"> y 17</w:t>
      </w:r>
      <w:r w:rsidRPr="00214C84">
        <w:rPr>
          <w:rFonts w:ascii="Times New Roman" w:hAnsi="Times New Roman"/>
          <w:sz w:val="20"/>
        </w:rPr>
        <w:t>.</w:t>
      </w:r>
    </w:p>
  </w:footnote>
  <w:footnote w:id="293">
    <w:p w14:paraId="5DDE3AC0" w14:textId="77777777" w:rsidR="005721F0" w:rsidRPr="00FF7D23" w:rsidRDefault="005721F0" w:rsidP="005721F0">
      <w:pPr>
        <w:pStyle w:val="Textonotapie"/>
        <w:rPr>
          <w:rFonts w:ascii="Times New Roman" w:hAnsi="Times New Roman"/>
          <w:sz w:val="20"/>
          <w:lang w:val="es-ES"/>
        </w:rPr>
      </w:pPr>
      <w:r>
        <w:rPr>
          <w:rStyle w:val="Refdenotaalpie"/>
        </w:rPr>
        <w:footnoteRef/>
      </w:r>
      <w:r>
        <w:t xml:space="preserve"> </w:t>
      </w:r>
      <w:r w:rsidRPr="00FF7D23">
        <w:rPr>
          <w:rFonts w:ascii="Times New Roman" w:hAnsi="Times New Roman"/>
          <w:sz w:val="20"/>
          <w:lang w:val="es-ES"/>
        </w:rPr>
        <w:t>López, 2009, 6, nota 15.</w:t>
      </w:r>
    </w:p>
  </w:footnote>
  <w:footnote w:id="294">
    <w:p w14:paraId="690D98B6" w14:textId="77777777" w:rsidR="007B3C56" w:rsidRPr="004508B2" w:rsidRDefault="007B3C56" w:rsidP="007B3C56">
      <w:pPr>
        <w:pStyle w:val="Textonotapie"/>
        <w:rPr>
          <w:lang w:val="es-ES"/>
        </w:rPr>
      </w:pPr>
      <w:r>
        <w:rPr>
          <w:rStyle w:val="Refdenotaalpie"/>
        </w:rPr>
        <w:footnoteRef/>
      </w:r>
      <w:r>
        <w:t xml:space="preserve"> </w:t>
      </w:r>
      <w:r w:rsidRPr="004508B2">
        <w:rPr>
          <w:rFonts w:ascii="Times New Roman" w:hAnsi="Times New Roman"/>
          <w:sz w:val="20"/>
        </w:rPr>
        <w:t>La anexión de Bosnia y Herzegovina (Quiroga y Scattolini, 2016, 280-282).</w:t>
      </w:r>
    </w:p>
  </w:footnote>
  <w:footnote w:id="295">
    <w:p w14:paraId="444F992C" w14:textId="1B07B8CE" w:rsidR="00A777FB" w:rsidRPr="00A777FB" w:rsidRDefault="00A777FB">
      <w:pPr>
        <w:pStyle w:val="Textonotapie"/>
        <w:rPr>
          <w:lang w:val="es-ES"/>
        </w:rPr>
      </w:pPr>
      <w:r>
        <w:rPr>
          <w:rStyle w:val="Refdenotaalpie"/>
        </w:rPr>
        <w:footnoteRef/>
      </w:r>
      <w:r>
        <w:t xml:space="preserve"> </w:t>
      </w:r>
      <w:r w:rsidR="001217FB" w:rsidRPr="006D077C">
        <w:rPr>
          <w:rFonts w:ascii="Times New Roman" w:hAnsi="Times New Roman"/>
          <w:sz w:val="20"/>
          <w:lang w:val="es-ES"/>
        </w:rPr>
        <w:t>Girón Garrote, 2002, 249.</w:t>
      </w:r>
    </w:p>
  </w:footnote>
  <w:footnote w:id="296">
    <w:p w14:paraId="3180B244" w14:textId="77777777" w:rsidR="005721F0" w:rsidRPr="007F7530" w:rsidRDefault="005721F0" w:rsidP="005721F0">
      <w:pPr>
        <w:pStyle w:val="Textonotapie"/>
        <w:rPr>
          <w:rFonts w:ascii="Times New Roman" w:hAnsi="Times New Roman"/>
          <w:sz w:val="20"/>
          <w:lang w:val="es-ES"/>
        </w:rPr>
      </w:pPr>
      <w:r>
        <w:rPr>
          <w:rStyle w:val="Refdenotaalpie"/>
        </w:rPr>
        <w:footnoteRef/>
      </w:r>
      <w:r>
        <w:t xml:space="preserve"> </w:t>
      </w:r>
      <w:r w:rsidRPr="007F7530">
        <w:rPr>
          <w:rFonts w:ascii="Times New Roman" w:hAnsi="Times New Roman"/>
          <w:sz w:val="20"/>
        </w:rPr>
        <w:t>Ver Alejandro Andreassi Cieri, 2009</w:t>
      </w:r>
    </w:p>
  </w:footnote>
  <w:footnote w:id="297">
    <w:p w14:paraId="31439E5D" w14:textId="77777777" w:rsidR="005721F0" w:rsidRPr="00B36A63" w:rsidRDefault="005721F0" w:rsidP="005721F0">
      <w:pPr>
        <w:pStyle w:val="Textonotapie"/>
        <w:rPr>
          <w:rFonts w:ascii="Times New Roman" w:hAnsi="Times New Roman"/>
          <w:sz w:val="20"/>
          <w:lang w:val="es-ES"/>
        </w:rPr>
      </w:pPr>
      <w:r>
        <w:rPr>
          <w:rStyle w:val="Refdenotaalpie"/>
        </w:rPr>
        <w:footnoteRef/>
      </w:r>
      <w:r>
        <w:t xml:space="preserve"> </w:t>
      </w:r>
      <w:r w:rsidRPr="00B36A63">
        <w:rPr>
          <w:rFonts w:ascii="Times New Roman" w:hAnsi="Times New Roman"/>
          <w:sz w:val="20"/>
        </w:rPr>
        <w:t>La revolución mundial según Lenin (Hobsbawm, 1995, 72-78).</w:t>
      </w:r>
    </w:p>
  </w:footnote>
  <w:footnote w:id="298">
    <w:p w14:paraId="0A1F3074" w14:textId="77777777" w:rsidR="005721F0" w:rsidRPr="00480852" w:rsidRDefault="005721F0" w:rsidP="005721F0">
      <w:pPr>
        <w:pStyle w:val="Textonotapie"/>
        <w:rPr>
          <w:sz w:val="20"/>
          <w:lang w:val="es-ES"/>
        </w:rPr>
      </w:pPr>
      <w:r>
        <w:rPr>
          <w:rStyle w:val="Refdenotaalpie"/>
        </w:rPr>
        <w:footnoteRef/>
      </w:r>
      <w:r>
        <w:t xml:space="preserve"> </w:t>
      </w:r>
      <w:r w:rsidRPr="0029706F">
        <w:rPr>
          <w:rFonts w:ascii="Times New Roman" w:hAnsi="Times New Roman"/>
          <w:sz w:val="20"/>
        </w:rPr>
        <w:t>La</w:t>
      </w:r>
      <w:r>
        <w:rPr>
          <w:rFonts w:ascii="Times New Roman" w:hAnsi="Times New Roman"/>
          <w:sz w:val="20"/>
        </w:rPr>
        <w:t>s diferencias en la</w:t>
      </w:r>
      <w:r w:rsidRPr="0029706F">
        <w:rPr>
          <w:rFonts w:ascii="Times New Roman" w:hAnsi="Times New Roman"/>
          <w:sz w:val="20"/>
        </w:rPr>
        <w:t xml:space="preserve"> </w:t>
      </w:r>
      <w:r>
        <w:rPr>
          <w:rFonts w:ascii="Times New Roman" w:hAnsi="Times New Roman"/>
          <w:sz w:val="20"/>
        </w:rPr>
        <w:t xml:space="preserve">cuestión nacional o autodetermiinación de los pueblos entre Lenin y Rosa Luxemburgo y su conflictivo lugar </w:t>
      </w:r>
      <w:r w:rsidRPr="0029706F">
        <w:rPr>
          <w:rFonts w:ascii="Times New Roman" w:hAnsi="Times New Roman"/>
          <w:sz w:val="20"/>
        </w:rPr>
        <w:t>en la Segunda Internacional</w:t>
      </w:r>
      <w:r>
        <w:rPr>
          <w:rFonts w:ascii="Times New Roman" w:hAnsi="Times New Roman"/>
          <w:sz w:val="20"/>
        </w:rPr>
        <w:t xml:space="preserve"> Socialista luego de la frustrada revolución de 1905 (</w:t>
      </w:r>
      <w:r w:rsidRPr="0029706F">
        <w:rPr>
          <w:rFonts w:ascii="Times New Roman" w:hAnsi="Times New Roman"/>
          <w:sz w:val="20"/>
        </w:rPr>
        <w:t>Piemonte, 2015</w:t>
      </w:r>
      <w:r>
        <w:rPr>
          <w:rFonts w:ascii="Times New Roman" w:hAnsi="Times New Roman"/>
          <w:sz w:val="20"/>
        </w:rPr>
        <w:t>, 8-10)</w:t>
      </w:r>
      <w:r w:rsidRPr="0029706F">
        <w:rPr>
          <w:rFonts w:ascii="Times New Roman" w:hAnsi="Times New Roman"/>
          <w:sz w:val="20"/>
        </w:rPr>
        <w:t>.</w:t>
      </w:r>
    </w:p>
  </w:footnote>
  <w:footnote w:id="299">
    <w:p w14:paraId="69927D5F" w14:textId="77777777" w:rsidR="005721F0" w:rsidRPr="00213F58" w:rsidRDefault="005721F0" w:rsidP="005721F0">
      <w:pPr>
        <w:pStyle w:val="Textonotapie"/>
        <w:rPr>
          <w:lang w:val="es-ES"/>
        </w:rPr>
      </w:pPr>
      <w:r>
        <w:rPr>
          <w:rStyle w:val="Refdenotaalpie"/>
        </w:rPr>
        <w:footnoteRef/>
      </w:r>
      <w:r>
        <w:t xml:space="preserve"> </w:t>
      </w:r>
      <w:r w:rsidRPr="0009773F">
        <w:rPr>
          <w:rFonts w:ascii="Times New Roman" w:eastAsiaTheme="minorEastAsia" w:hAnsi="Times New Roman" w:cs="Arial"/>
          <w:sz w:val="20"/>
          <w:bdr w:val="none" w:sz="0" w:space="0" w:color="auto" w:frame="1"/>
          <w:shd w:val="clear" w:color="auto" w:fill="FFFFFF"/>
        </w:rPr>
        <w:t>El debate Lenin-Rosa Luxemburgo, en García Fernández y Grosfoguel, 2022, 38-43.</w:t>
      </w:r>
    </w:p>
  </w:footnote>
  <w:footnote w:id="300">
    <w:p w14:paraId="33E09E4C" w14:textId="77777777" w:rsidR="005721F0" w:rsidRPr="007070D7" w:rsidRDefault="005721F0" w:rsidP="005721F0">
      <w:pPr>
        <w:pStyle w:val="Textonotapie"/>
        <w:rPr>
          <w:rFonts w:ascii="Times New Roman" w:hAnsi="Times New Roman"/>
          <w:sz w:val="20"/>
          <w:lang w:val="es-ES"/>
        </w:rPr>
      </w:pPr>
      <w:r>
        <w:rPr>
          <w:rStyle w:val="Refdenotaalpie"/>
        </w:rPr>
        <w:footnoteRef/>
      </w:r>
      <w:r>
        <w:t xml:space="preserve"> </w:t>
      </w:r>
      <w:r w:rsidRPr="007070D7">
        <w:rPr>
          <w:rFonts w:ascii="Times New Roman" w:hAnsi="Times New Roman"/>
          <w:sz w:val="20"/>
        </w:rPr>
        <w:t>Una nueva territorialidad del poder global que supere la territorialidad del estado-nación (Schultz, 2022, 37-38).</w:t>
      </w:r>
    </w:p>
  </w:footnote>
  <w:footnote w:id="301">
    <w:p w14:paraId="4B259BF5" w14:textId="77777777" w:rsidR="005721F0" w:rsidRPr="0087743C" w:rsidRDefault="005721F0" w:rsidP="005721F0">
      <w:pPr>
        <w:pStyle w:val="Textonotapie"/>
        <w:rPr>
          <w:sz w:val="20"/>
          <w:lang w:val="es-ES"/>
        </w:rPr>
      </w:pPr>
      <w:r>
        <w:rPr>
          <w:rStyle w:val="Refdenotaalpie"/>
        </w:rPr>
        <w:footnoteRef/>
      </w:r>
      <w:r>
        <w:t xml:space="preserve"> </w:t>
      </w:r>
      <w:r w:rsidRPr="00BC6DC7">
        <w:rPr>
          <w:rFonts w:ascii="Times New Roman" w:hAnsi="Times New Roman"/>
          <w:sz w:val="20"/>
        </w:rPr>
        <w:t xml:space="preserve">La tercera fase </w:t>
      </w:r>
      <w:r>
        <w:rPr>
          <w:rFonts w:ascii="Times New Roman" w:hAnsi="Times New Roman"/>
          <w:sz w:val="20"/>
        </w:rPr>
        <w:t xml:space="preserve">monopolista </w:t>
      </w:r>
      <w:r w:rsidRPr="00BC6DC7">
        <w:rPr>
          <w:rFonts w:ascii="Times New Roman" w:hAnsi="Times New Roman"/>
          <w:sz w:val="20"/>
        </w:rPr>
        <w:t xml:space="preserve">del capitalismo según Lenin, no </w:t>
      </w:r>
      <w:r>
        <w:rPr>
          <w:rFonts w:ascii="Times New Roman" w:hAnsi="Times New Roman"/>
          <w:sz w:val="20"/>
        </w:rPr>
        <w:t>previst</w:t>
      </w:r>
      <w:r w:rsidRPr="00BC6DC7">
        <w:rPr>
          <w:rFonts w:ascii="Times New Roman" w:hAnsi="Times New Roman"/>
          <w:sz w:val="20"/>
        </w:rPr>
        <w:t xml:space="preserve">a por Marx, en Jameson, 1999, </w:t>
      </w:r>
      <w:r w:rsidRPr="0087743C">
        <w:rPr>
          <w:rFonts w:ascii="Times New Roman" w:hAnsi="Times New Roman"/>
          <w:sz w:val="20"/>
        </w:rPr>
        <w:t>57.</w:t>
      </w:r>
    </w:p>
  </w:footnote>
  <w:footnote w:id="302">
    <w:p w14:paraId="7CDCD161" w14:textId="77777777" w:rsidR="005721F0" w:rsidRPr="009F6A04" w:rsidRDefault="005721F0" w:rsidP="005721F0">
      <w:pPr>
        <w:pStyle w:val="Textonotapie"/>
        <w:rPr>
          <w:rFonts w:ascii="Times New Roman" w:hAnsi="Times New Roman"/>
          <w:sz w:val="20"/>
          <w:lang w:val="es-ES"/>
        </w:rPr>
      </w:pPr>
      <w:r>
        <w:rPr>
          <w:rStyle w:val="Refdenotaalpie"/>
        </w:rPr>
        <w:footnoteRef/>
      </w:r>
      <w:r>
        <w:t xml:space="preserve"> </w:t>
      </w:r>
      <w:r w:rsidRPr="009F6A04">
        <w:rPr>
          <w:rFonts w:ascii="Times New Roman" w:hAnsi="Times New Roman"/>
          <w:sz w:val="20"/>
          <w:lang w:val="es-ES"/>
        </w:rPr>
        <w:t>El modelo leninista de partido de vanguardia para la revolución mundial (Hobsbawm, 1995, 83-85).</w:t>
      </w:r>
    </w:p>
  </w:footnote>
  <w:footnote w:id="303">
    <w:p w14:paraId="3E596C1A" w14:textId="77777777" w:rsidR="005721F0" w:rsidRPr="00AE2281" w:rsidRDefault="005721F0" w:rsidP="005721F0">
      <w:pPr>
        <w:pStyle w:val="Textonotapie"/>
        <w:rPr>
          <w:lang w:val="es-ES"/>
        </w:rPr>
      </w:pPr>
      <w:r>
        <w:rPr>
          <w:rStyle w:val="Refdenotaalpie"/>
        </w:rPr>
        <w:footnoteRef/>
      </w:r>
      <w:r>
        <w:t xml:space="preserve"> </w:t>
      </w:r>
      <w:r w:rsidRPr="000601F3">
        <w:rPr>
          <w:rFonts w:ascii="Times New Roman" w:hAnsi="Times New Roman"/>
          <w:sz w:val="20"/>
          <w:lang w:val="es-ES"/>
        </w:rPr>
        <w:t>La crítica de Rosa Luxemburgo a</w:t>
      </w:r>
      <w:r>
        <w:rPr>
          <w:rFonts w:ascii="Times New Roman" w:hAnsi="Times New Roman"/>
          <w:sz w:val="20"/>
          <w:lang w:val="es-ES"/>
        </w:rPr>
        <w:t>l golpe de estado de</w:t>
      </w:r>
      <w:r w:rsidRPr="000601F3">
        <w:rPr>
          <w:rFonts w:ascii="Times New Roman" w:hAnsi="Times New Roman"/>
          <w:sz w:val="20"/>
          <w:lang w:val="es-ES"/>
        </w:rPr>
        <w:t xml:space="preserve"> Lenin</w:t>
      </w:r>
      <w:r>
        <w:rPr>
          <w:rFonts w:ascii="Times New Roman" w:hAnsi="Times New Roman"/>
          <w:sz w:val="20"/>
          <w:lang w:val="es-ES"/>
        </w:rPr>
        <w:t xml:space="preserve"> en octubre de 1917</w:t>
      </w:r>
      <w:r w:rsidRPr="000601F3">
        <w:rPr>
          <w:rFonts w:ascii="Times New Roman" w:hAnsi="Times New Roman"/>
          <w:sz w:val="20"/>
          <w:lang w:val="es-ES"/>
        </w:rPr>
        <w:t>, Heller y Fehér, 1985, 89, nota 17.</w:t>
      </w:r>
    </w:p>
  </w:footnote>
  <w:footnote w:id="304">
    <w:p w14:paraId="0794F0A6" w14:textId="77777777" w:rsidR="005721F0" w:rsidRPr="00C24D1C" w:rsidRDefault="005721F0" w:rsidP="005721F0">
      <w:pPr>
        <w:pStyle w:val="Textonotapie"/>
        <w:rPr>
          <w:sz w:val="20"/>
          <w:lang w:val="es-ES"/>
        </w:rPr>
      </w:pPr>
      <w:r>
        <w:rPr>
          <w:rStyle w:val="Refdenotaalpie"/>
        </w:rPr>
        <w:footnoteRef/>
      </w:r>
      <w:r>
        <w:t xml:space="preserve"> </w:t>
      </w:r>
      <w:r w:rsidRPr="00C24D1C">
        <w:rPr>
          <w:rFonts w:ascii="Times New Roman" w:hAnsi="Times New Roman"/>
          <w:sz w:val="20"/>
        </w:rPr>
        <w:t>Anderson, 1981, 100.</w:t>
      </w:r>
    </w:p>
  </w:footnote>
  <w:footnote w:id="305">
    <w:p w14:paraId="77E0C38D" w14:textId="77777777" w:rsidR="005721F0" w:rsidRPr="003217FF" w:rsidRDefault="005721F0" w:rsidP="005721F0">
      <w:pPr>
        <w:pStyle w:val="Textonotapie"/>
        <w:rPr>
          <w:lang w:val="es-ES"/>
        </w:rPr>
      </w:pPr>
      <w:r>
        <w:rPr>
          <w:rStyle w:val="Refdenotaalpie"/>
        </w:rPr>
        <w:footnoteRef/>
      </w:r>
      <w:r>
        <w:t xml:space="preserve"> </w:t>
      </w:r>
      <w:r w:rsidRPr="003217FF">
        <w:rPr>
          <w:rFonts w:ascii="Times New Roman" w:hAnsi="Times New Roman"/>
          <w:sz w:val="20"/>
        </w:rPr>
        <w:t>Kahn, 2012, 89.</w:t>
      </w:r>
      <w:r>
        <w:rPr>
          <w:rFonts w:ascii="Times New Roman" w:hAnsi="Times New Roman"/>
          <w:sz w:val="24"/>
        </w:rPr>
        <w:t xml:space="preserve"> </w:t>
      </w:r>
    </w:p>
  </w:footnote>
  <w:footnote w:id="306">
    <w:p w14:paraId="04BB01B8" w14:textId="77777777" w:rsidR="005721F0" w:rsidRPr="0007174D" w:rsidRDefault="005721F0" w:rsidP="005721F0">
      <w:pPr>
        <w:pStyle w:val="Textonotapie"/>
        <w:rPr>
          <w:rFonts w:ascii="Times New Roman" w:hAnsi="Times New Roman"/>
          <w:sz w:val="20"/>
        </w:rPr>
      </w:pPr>
      <w:r>
        <w:rPr>
          <w:rStyle w:val="Refdenotaalpie"/>
        </w:rPr>
        <w:footnoteRef/>
      </w:r>
      <w:r>
        <w:t xml:space="preserve"> </w:t>
      </w:r>
      <w:r w:rsidRPr="00345684">
        <w:rPr>
          <w:rFonts w:ascii="Times New Roman" w:hAnsi="Times New Roman"/>
          <w:sz w:val="20"/>
        </w:rPr>
        <w:t>El despotismo ilustrado había sido una reacción radical contra el absolutismo monárquico, y una enérgica crítica del despotismo oriental, incluido el otomano.</w:t>
      </w:r>
    </w:p>
  </w:footnote>
  <w:footnote w:id="307">
    <w:p w14:paraId="153DAF50" w14:textId="77777777" w:rsidR="005721F0" w:rsidRPr="002619C9" w:rsidRDefault="005721F0" w:rsidP="005721F0">
      <w:pPr>
        <w:pStyle w:val="Textonotapie"/>
        <w:rPr>
          <w:rFonts w:ascii="Times New Roman" w:hAnsi="Times New Roman"/>
          <w:sz w:val="20"/>
          <w:lang w:val="es-ES"/>
        </w:rPr>
      </w:pPr>
      <w:r>
        <w:rPr>
          <w:rStyle w:val="Refdenotaalpie"/>
        </w:rPr>
        <w:footnoteRef/>
      </w:r>
      <w:r>
        <w:t xml:space="preserve"> </w:t>
      </w:r>
      <w:r w:rsidRPr="002619C9">
        <w:rPr>
          <w:rFonts w:ascii="Times New Roman" w:hAnsi="Times New Roman"/>
          <w:sz w:val="20"/>
          <w:lang w:val="es-ES"/>
        </w:rPr>
        <w:t>Para Pablo Costantini, la potencialidad genocida del régimen nazi surge de la intersección de populismo con racismo (Costantini, 2007, 16).</w:t>
      </w:r>
    </w:p>
  </w:footnote>
  <w:footnote w:id="308">
    <w:p w14:paraId="7A7B3DC4" w14:textId="77777777" w:rsidR="005721F0" w:rsidRPr="00313A73" w:rsidRDefault="005721F0" w:rsidP="005721F0">
      <w:pPr>
        <w:pStyle w:val="Textonotapie"/>
        <w:rPr>
          <w:rFonts w:ascii="Times New Roman" w:hAnsi="Times New Roman"/>
          <w:sz w:val="20"/>
          <w:lang w:val="es-ES"/>
        </w:rPr>
      </w:pPr>
      <w:r>
        <w:rPr>
          <w:rStyle w:val="Refdenotaalpie"/>
        </w:rPr>
        <w:footnoteRef/>
      </w:r>
      <w:r>
        <w:t xml:space="preserve"> </w:t>
      </w:r>
      <w:r w:rsidRPr="00360D89">
        <w:rPr>
          <w:rFonts w:ascii="Times New Roman" w:hAnsi="Times New Roman"/>
          <w:sz w:val="20"/>
          <w:lang w:val="es-ES"/>
        </w:rPr>
        <w:t>El antagonismo de Toynbee con Spengler, en Herman, 1998, 2</w:t>
      </w:r>
      <w:r>
        <w:rPr>
          <w:rFonts w:ascii="Times New Roman" w:hAnsi="Times New Roman"/>
          <w:sz w:val="20"/>
          <w:lang w:val="es-ES"/>
        </w:rPr>
        <w:t>76</w:t>
      </w:r>
    </w:p>
  </w:footnote>
  <w:footnote w:id="309">
    <w:p w14:paraId="64FD80C3" w14:textId="77777777" w:rsidR="005721F0" w:rsidRPr="00BA1D72" w:rsidRDefault="005721F0" w:rsidP="005721F0">
      <w:pPr>
        <w:pStyle w:val="Textonotapie"/>
        <w:rPr>
          <w:sz w:val="20"/>
          <w:lang w:val="es-ES"/>
        </w:rPr>
      </w:pPr>
      <w:r>
        <w:rPr>
          <w:rStyle w:val="Refdenotaalpie"/>
        </w:rPr>
        <w:footnoteRef/>
      </w:r>
      <w:r>
        <w:t xml:space="preserve"> </w:t>
      </w:r>
      <w:r w:rsidRPr="0092387E">
        <w:rPr>
          <w:rFonts w:ascii="Times New Roman" w:hAnsi="Times New Roman"/>
          <w:sz w:val="20"/>
        </w:rPr>
        <w:t xml:space="preserve">El nazismo y el </w:t>
      </w:r>
      <w:r w:rsidRPr="0092387E">
        <w:rPr>
          <w:rFonts w:ascii="Times New Roman" w:hAnsi="Times New Roman" w:cs="Arial"/>
          <w:sz w:val="20"/>
          <w:lang w:eastAsia="es-AR"/>
        </w:rPr>
        <w:t>espacio</w:t>
      </w:r>
      <w:r w:rsidRPr="00BA1D72">
        <w:rPr>
          <w:rFonts w:ascii="Times New Roman" w:hAnsi="Times New Roman" w:cs="Arial"/>
          <w:sz w:val="20"/>
          <w:lang w:eastAsia="es-AR"/>
        </w:rPr>
        <w:t xml:space="preserve"> vital o </w:t>
      </w:r>
      <w:r w:rsidRPr="00BA1D72">
        <w:rPr>
          <w:rFonts w:ascii="Times New Roman" w:hAnsi="Times New Roman" w:cs="Arial"/>
          <w:i/>
          <w:sz w:val="20"/>
          <w:lang w:eastAsia="es-AR"/>
        </w:rPr>
        <w:t xml:space="preserve">lebensraum </w:t>
      </w:r>
      <w:r w:rsidRPr="00BA1D72">
        <w:rPr>
          <w:rFonts w:ascii="Times New Roman" w:hAnsi="Times New Roman" w:cs="Arial"/>
          <w:sz w:val="20"/>
          <w:lang w:eastAsia="es-AR"/>
        </w:rPr>
        <w:t>(Traverso, 2003, 80-89).</w:t>
      </w:r>
    </w:p>
  </w:footnote>
  <w:footnote w:id="310">
    <w:p w14:paraId="6C419CB8" w14:textId="77777777" w:rsidR="005721F0" w:rsidRPr="007E5BE4" w:rsidRDefault="005721F0" w:rsidP="005721F0">
      <w:pPr>
        <w:pStyle w:val="Textonotapie"/>
        <w:rPr>
          <w:lang w:val="es-ES"/>
        </w:rPr>
      </w:pPr>
      <w:r>
        <w:rPr>
          <w:rStyle w:val="Refdenotaalpie"/>
        </w:rPr>
        <w:footnoteRef/>
      </w:r>
      <w:r>
        <w:t xml:space="preserve"> </w:t>
      </w:r>
      <w:r w:rsidRPr="004257B5">
        <w:rPr>
          <w:rFonts w:ascii="Times New Roman" w:hAnsi="Times New Roman"/>
          <w:sz w:val="20"/>
        </w:rPr>
        <w:t>Pocas revoluciones se han hecho desde abajo (</w:t>
      </w:r>
      <w:r w:rsidRPr="00FD634C">
        <w:rPr>
          <w:rStyle w:val="nfasis"/>
          <w:rFonts w:ascii="Times New Roman" w:hAnsi="Times New Roman" w:cs="Arial"/>
          <w:bCs/>
          <w:i w:val="0"/>
          <w:iCs w:val="0"/>
          <w:sz w:val="20"/>
          <w:szCs w:val="21"/>
          <w:shd w:val="clear" w:color="auto" w:fill="FFFFFF"/>
        </w:rPr>
        <w:t>Hobsbawm</w:t>
      </w:r>
      <w:r w:rsidRPr="00FD634C">
        <w:rPr>
          <w:rFonts w:ascii="Times New Roman" w:hAnsi="Times New Roman" w:cs="Arial"/>
          <w:sz w:val="20"/>
          <w:szCs w:val="21"/>
          <w:shd w:val="clear" w:color="auto" w:fill="FFFFFF"/>
        </w:rPr>
        <w:t xml:space="preserve">, 1995, </w:t>
      </w:r>
      <w:r>
        <w:rPr>
          <w:rFonts w:ascii="Times New Roman" w:hAnsi="Times New Roman" w:cs="Arial"/>
          <w:sz w:val="20"/>
          <w:szCs w:val="21"/>
          <w:shd w:val="clear" w:color="auto" w:fill="FFFFFF"/>
        </w:rPr>
        <w:t>454-459</w:t>
      </w:r>
      <w:r w:rsidRPr="00FD634C">
        <w:rPr>
          <w:rFonts w:ascii="Times New Roman" w:hAnsi="Times New Roman" w:cs="Arial"/>
          <w:sz w:val="20"/>
          <w:szCs w:val="21"/>
          <w:shd w:val="clear" w:color="auto" w:fill="FFFFFF"/>
        </w:rPr>
        <w:t>).</w:t>
      </w:r>
    </w:p>
  </w:footnote>
  <w:footnote w:id="311">
    <w:p w14:paraId="2C261D8E" w14:textId="77777777" w:rsidR="005721F0" w:rsidRPr="00F7703A" w:rsidRDefault="005721F0" w:rsidP="005721F0">
      <w:pPr>
        <w:pStyle w:val="Textonotapie"/>
        <w:rPr>
          <w:rFonts w:ascii="Times New Roman" w:hAnsi="Times New Roman"/>
          <w:sz w:val="20"/>
          <w:lang w:val="es-ES"/>
        </w:rPr>
      </w:pPr>
      <w:r>
        <w:rPr>
          <w:rStyle w:val="Refdenotaalpie"/>
        </w:rPr>
        <w:footnoteRef/>
      </w:r>
      <w:r>
        <w:t xml:space="preserve"> </w:t>
      </w:r>
      <w:r w:rsidRPr="00F7703A">
        <w:rPr>
          <w:rFonts w:ascii="Times New Roman" w:hAnsi="Times New Roman"/>
          <w:sz w:val="20"/>
          <w:lang w:val="es-ES"/>
        </w:rPr>
        <w:t>Nolte, 1995, 140.</w:t>
      </w:r>
    </w:p>
  </w:footnote>
  <w:footnote w:id="312">
    <w:p w14:paraId="4D489AD7" w14:textId="77777777" w:rsidR="005721F0" w:rsidRPr="00B024B2" w:rsidRDefault="005721F0" w:rsidP="005721F0">
      <w:pPr>
        <w:pStyle w:val="Textonotapie"/>
        <w:rPr>
          <w:rFonts w:ascii="Times New Roman" w:hAnsi="Times New Roman"/>
          <w:sz w:val="20"/>
          <w:lang w:val="es-ES"/>
        </w:rPr>
      </w:pPr>
      <w:r>
        <w:rPr>
          <w:rStyle w:val="Refdenotaalpie"/>
        </w:rPr>
        <w:footnoteRef/>
      </w:r>
      <w:r>
        <w:t xml:space="preserve"> </w:t>
      </w:r>
      <w:r w:rsidRPr="00B024B2">
        <w:rPr>
          <w:rFonts w:ascii="Times New Roman" w:hAnsi="Times New Roman"/>
          <w:sz w:val="20"/>
        </w:rPr>
        <w:t>Las raíces psicológicas del fascismo (Dorna, 1997, 74-75).</w:t>
      </w:r>
    </w:p>
  </w:footnote>
  <w:footnote w:id="313">
    <w:p w14:paraId="7569042B" w14:textId="77777777" w:rsidR="005721F0" w:rsidRPr="0072584D" w:rsidRDefault="005721F0" w:rsidP="005721F0">
      <w:pPr>
        <w:pStyle w:val="Textonotapie"/>
        <w:rPr>
          <w:lang w:val="es-ES"/>
        </w:rPr>
      </w:pPr>
      <w:r>
        <w:rPr>
          <w:rStyle w:val="Refdenotaalpie"/>
        </w:rPr>
        <w:footnoteRef/>
      </w:r>
      <w:r>
        <w:t xml:space="preserve"> </w:t>
      </w:r>
      <w:r w:rsidRPr="004A5F42">
        <w:rPr>
          <w:rFonts w:ascii="Times New Roman" w:hAnsi="Times New Roman" w:cs="Arial"/>
          <w:sz w:val="20"/>
          <w:szCs w:val="21"/>
          <w:shd w:val="clear" w:color="auto" w:fill="FFFFFF"/>
        </w:rPr>
        <w:t>La musulmanidad en la subjetividad del régimen nazi</w:t>
      </w:r>
      <w:r w:rsidRPr="004A5F42">
        <w:rPr>
          <w:rFonts w:ascii="Times New Roman" w:hAnsi="Times New Roman"/>
          <w:sz w:val="20"/>
        </w:rPr>
        <w:t xml:space="preserve"> (</w:t>
      </w:r>
      <w:r w:rsidRPr="004A5F42">
        <w:rPr>
          <w:rStyle w:val="nfasis"/>
          <w:rFonts w:ascii="Times New Roman" w:hAnsi="Times New Roman" w:cs="Arial"/>
          <w:bCs/>
          <w:i w:val="0"/>
          <w:iCs w:val="0"/>
          <w:sz w:val="20"/>
          <w:szCs w:val="21"/>
          <w:shd w:val="clear" w:color="auto" w:fill="FFFFFF"/>
        </w:rPr>
        <w:t>Bucetto</w:t>
      </w:r>
      <w:r w:rsidRPr="004A5F42">
        <w:rPr>
          <w:rFonts w:ascii="Times New Roman" w:hAnsi="Times New Roman" w:cs="Arial"/>
          <w:sz w:val="20"/>
          <w:szCs w:val="21"/>
          <w:shd w:val="clear" w:color="auto" w:fill="FFFFFF"/>
        </w:rPr>
        <w:t>, 2020, 476</w:t>
      </w:r>
      <w:r>
        <w:rPr>
          <w:rFonts w:ascii="Times New Roman" w:hAnsi="Times New Roman" w:cs="Arial"/>
          <w:sz w:val="20"/>
          <w:szCs w:val="21"/>
          <w:shd w:val="clear" w:color="auto" w:fill="FFFFFF"/>
        </w:rPr>
        <w:t>-479</w:t>
      </w:r>
      <w:r w:rsidRPr="004A5F42">
        <w:rPr>
          <w:rFonts w:ascii="Times New Roman" w:hAnsi="Times New Roman" w:cs="Arial"/>
          <w:sz w:val="20"/>
          <w:szCs w:val="21"/>
          <w:shd w:val="clear" w:color="auto" w:fill="FFFFFF"/>
        </w:rPr>
        <w:t>).</w:t>
      </w:r>
    </w:p>
  </w:footnote>
  <w:footnote w:id="314">
    <w:p w14:paraId="58D1CC32" w14:textId="77777777" w:rsidR="005721F0" w:rsidRPr="006B0E2A" w:rsidRDefault="005721F0" w:rsidP="005721F0">
      <w:pPr>
        <w:pStyle w:val="Textonotapie"/>
        <w:rPr>
          <w:rFonts w:ascii="Times New Roman" w:hAnsi="Times New Roman"/>
          <w:sz w:val="20"/>
          <w:lang w:val="es-ES"/>
        </w:rPr>
      </w:pPr>
      <w:r>
        <w:rPr>
          <w:rStyle w:val="Refdenotaalpie"/>
        </w:rPr>
        <w:footnoteRef/>
      </w:r>
      <w:r>
        <w:t xml:space="preserve"> </w:t>
      </w:r>
      <w:r w:rsidRPr="006B0E2A">
        <w:rPr>
          <w:rFonts w:ascii="Times New Roman" w:hAnsi="Times New Roman"/>
          <w:sz w:val="20"/>
        </w:rPr>
        <w:t>En un discurso de 1935, Hitler agradeció haber sido derrotado en aquella ocasión, porque de haber triunfado habría fracasado por falta de madurez política (Jiménez Segado, 2009, 170).</w:t>
      </w:r>
    </w:p>
  </w:footnote>
  <w:footnote w:id="315">
    <w:p w14:paraId="03938DA2" w14:textId="77777777" w:rsidR="005721F0" w:rsidRPr="0065244A" w:rsidRDefault="005721F0" w:rsidP="005721F0">
      <w:pPr>
        <w:pStyle w:val="Textonotapie"/>
        <w:rPr>
          <w:rFonts w:ascii="Times New Roman" w:hAnsi="Times New Roman"/>
          <w:sz w:val="20"/>
          <w:lang w:val="es-ES"/>
        </w:rPr>
      </w:pPr>
      <w:r>
        <w:rPr>
          <w:rStyle w:val="Refdenotaalpie"/>
        </w:rPr>
        <w:footnoteRef/>
      </w:r>
      <w:r>
        <w:t xml:space="preserve"> </w:t>
      </w:r>
      <w:r w:rsidRPr="00536485">
        <w:rPr>
          <w:rFonts w:ascii="Times New Roman" w:hAnsi="Times New Roman"/>
          <w:sz w:val="20"/>
          <w:lang w:val="es-ES"/>
        </w:rPr>
        <w:t>Arce, 2018, 18.</w:t>
      </w:r>
      <w:r>
        <w:rPr>
          <w:rFonts w:ascii="Times New Roman" w:hAnsi="Times New Roman"/>
          <w:sz w:val="20"/>
          <w:lang w:val="es-ES"/>
        </w:rPr>
        <w:t xml:space="preserve"> Hitler admiraba e</w:t>
      </w:r>
      <w:r w:rsidRPr="0065244A">
        <w:rPr>
          <w:rFonts w:ascii="Times New Roman" w:hAnsi="Times New Roman"/>
          <w:sz w:val="20"/>
          <w:lang w:val="es-ES"/>
        </w:rPr>
        <w:t xml:space="preserve">l culto al gran hombre </w:t>
      </w:r>
      <w:r>
        <w:rPr>
          <w:rFonts w:ascii="Times New Roman" w:hAnsi="Times New Roman"/>
          <w:sz w:val="20"/>
          <w:lang w:val="es-ES"/>
        </w:rPr>
        <w:t xml:space="preserve">que se practicaba </w:t>
      </w:r>
      <w:r w:rsidRPr="0065244A">
        <w:rPr>
          <w:rFonts w:ascii="Times New Roman" w:hAnsi="Times New Roman"/>
          <w:sz w:val="20"/>
          <w:lang w:val="es-ES"/>
        </w:rPr>
        <w:t xml:space="preserve">en la </w:t>
      </w:r>
      <w:r>
        <w:rPr>
          <w:rFonts w:ascii="Times New Roman" w:hAnsi="Times New Roman"/>
          <w:sz w:val="20"/>
          <w:lang w:val="es-ES"/>
        </w:rPr>
        <w:t>a</w:t>
      </w:r>
      <w:r w:rsidRPr="0065244A">
        <w:rPr>
          <w:rFonts w:ascii="Times New Roman" w:hAnsi="Times New Roman"/>
          <w:sz w:val="20"/>
          <w:lang w:val="es-ES"/>
        </w:rPr>
        <w:t xml:space="preserve">ntigüedad </w:t>
      </w:r>
      <w:r>
        <w:rPr>
          <w:rFonts w:ascii="Times New Roman" w:hAnsi="Times New Roman"/>
          <w:sz w:val="20"/>
          <w:lang w:val="es-ES"/>
        </w:rPr>
        <w:t xml:space="preserve">griega y romana </w:t>
      </w:r>
      <w:r w:rsidRPr="0065244A">
        <w:rPr>
          <w:rFonts w:ascii="Times New Roman" w:hAnsi="Times New Roman"/>
          <w:sz w:val="20"/>
          <w:lang w:val="es-ES"/>
        </w:rPr>
        <w:t>(</w:t>
      </w:r>
      <w:r w:rsidRPr="0065244A">
        <w:rPr>
          <w:rFonts w:ascii="Times New Roman" w:hAnsi="Times New Roman"/>
          <w:sz w:val="20"/>
          <w:szCs w:val="20"/>
          <w:shd w:val="clear" w:color="auto" w:fill="FFFFFF"/>
        </w:rPr>
        <w:t>Chapoutot, 2013, 360-364).</w:t>
      </w:r>
    </w:p>
  </w:footnote>
  <w:footnote w:id="316">
    <w:p w14:paraId="4EAD2FCE" w14:textId="77777777" w:rsidR="005721F0" w:rsidRPr="00AA0D6C" w:rsidRDefault="005721F0" w:rsidP="005721F0">
      <w:pPr>
        <w:pStyle w:val="Textonotapie"/>
        <w:rPr>
          <w:rFonts w:ascii="Times New Roman" w:hAnsi="Times New Roman"/>
          <w:sz w:val="20"/>
          <w:lang w:val="es-ES"/>
        </w:rPr>
      </w:pPr>
      <w:r>
        <w:rPr>
          <w:rStyle w:val="Refdenotaalpie"/>
        </w:rPr>
        <w:footnoteRef/>
      </w:r>
      <w:r>
        <w:t xml:space="preserve"> </w:t>
      </w:r>
      <w:r w:rsidRPr="00AA0D6C">
        <w:rPr>
          <w:rFonts w:ascii="Times New Roman" w:hAnsi="Times New Roman"/>
          <w:sz w:val="20"/>
          <w:lang w:val="es-ES"/>
        </w:rPr>
        <w:t>Bernardo, 2010, 5.</w:t>
      </w:r>
    </w:p>
  </w:footnote>
  <w:footnote w:id="317">
    <w:p w14:paraId="650FD544" w14:textId="77777777" w:rsidR="005721F0" w:rsidRPr="0065560F" w:rsidRDefault="005721F0" w:rsidP="005721F0">
      <w:pPr>
        <w:pStyle w:val="Textonotapie"/>
        <w:rPr>
          <w:rFonts w:ascii="Times New Roman" w:hAnsi="Times New Roman"/>
          <w:sz w:val="20"/>
          <w:lang w:val="es-ES"/>
        </w:rPr>
      </w:pPr>
      <w:r>
        <w:rPr>
          <w:rStyle w:val="Refdenotaalpie"/>
        </w:rPr>
        <w:footnoteRef/>
      </w:r>
      <w:r>
        <w:t xml:space="preserve"> </w:t>
      </w:r>
      <w:r w:rsidRPr="0065560F">
        <w:rPr>
          <w:rFonts w:ascii="Times New Roman" w:hAnsi="Times New Roman" w:cs="Arial"/>
          <w:sz w:val="20"/>
          <w:szCs w:val="21"/>
          <w:shd w:val="clear" w:color="auto" w:fill="FFFFFF"/>
        </w:rPr>
        <w:t>La </w:t>
      </w:r>
      <w:r w:rsidRPr="0065560F">
        <w:rPr>
          <w:rStyle w:val="nfasis"/>
          <w:rFonts w:ascii="Times New Roman" w:eastAsiaTheme="majorEastAsia" w:hAnsi="Times New Roman" w:cs="Arial"/>
          <w:bCs/>
          <w:i w:val="0"/>
          <w:iCs w:val="0"/>
          <w:sz w:val="20"/>
          <w:szCs w:val="21"/>
          <w:shd w:val="clear" w:color="auto" w:fill="FFFFFF"/>
        </w:rPr>
        <w:t>Gran Revuelta Árabe</w:t>
      </w:r>
      <w:r w:rsidRPr="0065560F">
        <w:rPr>
          <w:rFonts w:ascii="Times New Roman" w:hAnsi="Times New Roman" w:cs="Arial"/>
          <w:sz w:val="20"/>
          <w:szCs w:val="21"/>
          <w:shd w:val="clear" w:color="auto" w:fill="FFFFFF"/>
        </w:rPr>
        <w:t xml:space="preserve">. (1936-1939) al interior del territorio palestino </w:t>
      </w:r>
      <w:r w:rsidRPr="0065560F">
        <w:rPr>
          <w:rFonts w:ascii="Times New Roman" w:hAnsi="Times New Roman"/>
          <w:sz w:val="20"/>
        </w:rPr>
        <w:t>(</w:t>
      </w:r>
      <w:r w:rsidRPr="0065560F">
        <w:rPr>
          <w:rStyle w:val="nfasis"/>
          <w:rFonts w:ascii="Times New Roman" w:eastAsiaTheme="majorEastAsia" w:hAnsi="Times New Roman" w:cs="Arial"/>
          <w:bCs/>
          <w:i w:val="0"/>
          <w:iCs w:val="0"/>
          <w:sz w:val="20"/>
          <w:szCs w:val="21"/>
          <w:shd w:val="clear" w:color="auto" w:fill="FFFFFF"/>
        </w:rPr>
        <w:t>Farías</w:t>
      </w:r>
      <w:r w:rsidRPr="0065560F">
        <w:rPr>
          <w:rFonts w:ascii="Times New Roman" w:hAnsi="Times New Roman" w:cs="Arial"/>
          <w:sz w:val="20"/>
          <w:szCs w:val="21"/>
          <w:shd w:val="clear" w:color="auto" w:fill="FFFFFF"/>
        </w:rPr>
        <w:t>, </w:t>
      </w:r>
      <w:r w:rsidRPr="0065560F">
        <w:rPr>
          <w:rStyle w:val="nfasis"/>
          <w:rFonts w:ascii="Times New Roman" w:hAnsi="Times New Roman" w:cs="Arial"/>
          <w:bCs/>
          <w:i w:val="0"/>
          <w:iCs w:val="0"/>
          <w:sz w:val="20"/>
          <w:szCs w:val="21"/>
          <w:shd w:val="clear" w:color="auto" w:fill="FFFFFF"/>
        </w:rPr>
        <w:t>2010).</w:t>
      </w:r>
    </w:p>
  </w:footnote>
  <w:footnote w:id="318">
    <w:p w14:paraId="2B756CF8" w14:textId="77777777" w:rsidR="005721F0" w:rsidRPr="00D51037" w:rsidRDefault="005721F0" w:rsidP="005721F0">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lang w:val="es-ES"/>
        </w:rPr>
        <w:t xml:space="preserve">Como respuesta a la presión árabe, </w:t>
      </w:r>
      <w:r w:rsidRPr="00D51037">
        <w:rPr>
          <w:rFonts w:ascii="Times New Roman" w:hAnsi="Times New Roman"/>
          <w:sz w:val="20"/>
          <w:lang w:val="es-ES"/>
        </w:rPr>
        <w:t xml:space="preserve">Gran Bretaña </w:t>
      </w:r>
      <w:r>
        <w:rPr>
          <w:rFonts w:ascii="Times New Roman" w:hAnsi="Times New Roman"/>
          <w:sz w:val="20"/>
          <w:lang w:val="es-ES"/>
        </w:rPr>
        <w:t>y</w:t>
      </w:r>
      <w:r w:rsidRPr="00D51037">
        <w:rPr>
          <w:rFonts w:ascii="Times New Roman" w:hAnsi="Times New Roman"/>
          <w:sz w:val="20"/>
          <w:lang w:val="es-ES"/>
        </w:rPr>
        <w:t xml:space="preserve"> su </w:t>
      </w:r>
      <w:r w:rsidRPr="00CB77C0">
        <w:rPr>
          <w:rFonts w:ascii="Times New Roman" w:hAnsi="Times New Roman"/>
          <w:b/>
          <w:i/>
          <w:sz w:val="20"/>
          <w:lang w:val="es-ES"/>
        </w:rPr>
        <w:t>Libro Blanco</w:t>
      </w:r>
      <w:r w:rsidRPr="00D51037">
        <w:rPr>
          <w:rFonts w:ascii="Times New Roman" w:hAnsi="Times New Roman"/>
          <w:sz w:val="20"/>
          <w:lang w:val="es-ES"/>
        </w:rPr>
        <w:t xml:space="preserve"> </w:t>
      </w:r>
      <w:r>
        <w:rPr>
          <w:rFonts w:ascii="Times New Roman" w:hAnsi="Times New Roman"/>
          <w:sz w:val="20"/>
          <w:lang w:val="es-ES"/>
        </w:rPr>
        <w:t xml:space="preserve">en sus tres ediciones </w:t>
      </w:r>
      <w:r w:rsidRPr="00D51037">
        <w:rPr>
          <w:rFonts w:ascii="Times New Roman" w:hAnsi="Times New Roman"/>
          <w:sz w:val="20"/>
          <w:lang w:val="es-ES"/>
        </w:rPr>
        <w:t xml:space="preserve">había puesto </w:t>
      </w:r>
      <w:r>
        <w:rPr>
          <w:rFonts w:ascii="Times New Roman" w:hAnsi="Times New Roman"/>
          <w:sz w:val="20"/>
          <w:lang w:val="es-ES"/>
        </w:rPr>
        <w:t xml:space="preserve">en Palestina </w:t>
      </w:r>
      <w:r w:rsidRPr="00D51037">
        <w:rPr>
          <w:rFonts w:ascii="Times New Roman" w:hAnsi="Times New Roman"/>
          <w:sz w:val="20"/>
          <w:lang w:val="es-ES"/>
        </w:rPr>
        <w:t>un límite máximo de 75.000 migrantes para los cinco años siguientes a 1939</w:t>
      </w:r>
      <w:r>
        <w:rPr>
          <w:rFonts w:ascii="Times New Roman" w:hAnsi="Times New Roman"/>
          <w:sz w:val="20"/>
          <w:lang w:val="es-ES"/>
        </w:rPr>
        <w:t xml:space="preserve"> </w:t>
      </w:r>
      <w:r w:rsidRPr="00D51037">
        <w:rPr>
          <w:rFonts w:ascii="Times New Roman" w:hAnsi="Times New Roman"/>
          <w:sz w:val="20"/>
          <w:lang w:val="es-ES"/>
        </w:rPr>
        <w:t>(Forrester, 2008, 71</w:t>
      </w:r>
      <w:r>
        <w:rPr>
          <w:rFonts w:ascii="Times New Roman" w:hAnsi="Times New Roman"/>
          <w:sz w:val="20"/>
          <w:lang w:val="es-ES"/>
        </w:rPr>
        <w:t>; Beinin y Hajjar, 2014, 4; Saborido, 2019</w:t>
      </w:r>
      <w:r w:rsidRPr="00D51037">
        <w:rPr>
          <w:rFonts w:ascii="Times New Roman" w:hAnsi="Times New Roman"/>
          <w:sz w:val="20"/>
          <w:lang w:val="es-ES"/>
        </w:rPr>
        <w:t>).</w:t>
      </w:r>
    </w:p>
  </w:footnote>
  <w:footnote w:id="319">
    <w:p w14:paraId="52E222B6" w14:textId="77777777" w:rsidR="005721F0" w:rsidRPr="002C358F" w:rsidRDefault="005721F0" w:rsidP="005721F0">
      <w:pPr>
        <w:pStyle w:val="Textonotapie"/>
        <w:rPr>
          <w:rFonts w:ascii="Times New Roman" w:hAnsi="Times New Roman"/>
          <w:sz w:val="20"/>
          <w:lang w:val="es-ES"/>
        </w:rPr>
      </w:pPr>
      <w:r>
        <w:rPr>
          <w:rStyle w:val="Refdenotaalpie"/>
        </w:rPr>
        <w:footnoteRef/>
      </w:r>
      <w:r>
        <w:t xml:space="preserve"> </w:t>
      </w:r>
      <w:r w:rsidRPr="002C358F">
        <w:rPr>
          <w:rFonts w:ascii="Times New Roman" w:hAnsi="Times New Roman"/>
          <w:sz w:val="20"/>
          <w:lang w:val="es-ES"/>
        </w:rPr>
        <w:t>Joas, 2005, 70.</w:t>
      </w:r>
      <w:r>
        <w:rPr>
          <w:rFonts w:ascii="Times New Roman" w:hAnsi="Times New Roman"/>
          <w:sz w:val="20"/>
          <w:lang w:val="es-ES"/>
        </w:rPr>
        <w:t xml:space="preserve"> </w:t>
      </w:r>
    </w:p>
  </w:footnote>
  <w:footnote w:id="320">
    <w:p w14:paraId="485A77EF" w14:textId="77777777" w:rsidR="005721F0" w:rsidRPr="0056765D" w:rsidRDefault="005721F0" w:rsidP="005721F0">
      <w:pPr>
        <w:pStyle w:val="Textonotapie"/>
        <w:rPr>
          <w:rFonts w:ascii="Times New Roman" w:hAnsi="Times New Roman"/>
          <w:sz w:val="20"/>
          <w:lang w:val="es-ES"/>
        </w:rPr>
      </w:pPr>
      <w:r>
        <w:rPr>
          <w:rStyle w:val="Refdenotaalpie"/>
        </w:rPr>
        <w:footnoteRef/>
      </w:r>
      <w:r>
        <w:t xml:space="preserve"> </w:t>
      </w:r>
      <w:r w:rsidRPr="0056765D">
        <w:rPr>
          <w:rFonts w:ascii="Times New Roman" w:hAnsi="Times New Roman"/>
          <w:sz w:val="20"/>
          <w:lang w:val="es-ES"/>
        </w:rPr>
        <w:t xml:space="preserve">Cacciari, 2009, </w:t>
      </w:r>
      <w:r>
        <w:rPr>
          <w:rFonts w:ascii="Times New Roman" w:hAnsi="Times New Roman"/>
          <w:sz w:val="20"/>
          <w:lang w:val="es-ES"/>
        </w:rPr>
        <w:t>270-</w:t>
      </w:r>
      <w:r w:rsidRPr="0056765D">
        <w:rPr>
          <w:rFonts w:ascii="Times New Roman" w:hAnsi="Times New Roman"/>
          <w:sz w:val="20"/>
          <w:lang w:val="es-ES"/>
        </w:rPr>
        <w:t>287.</w:t>
      </w:r>
    </w:p>
  </w:footnote>
  <w:footnote w:id="321">
    <w:p w14:paraId="51B7E12B" w14:textId="77777777" w:rsidR="005721F0" w:rsidRPr="002C60C6" w:rsidRDefault="005721F0" w:rsidP="005721F0">
      <w:pPr>
        <w:pStyle w:val="Textonotapie"/>
        <w:rPr>
          <w:lang w:val="es-ES"/>
        </w:rPr>
      </w:pPr>
      <w:r>
        <w:rPr>
          <w:rStyle w:val="Refdenotaalpie"/>
        </w:rPr>
        <w:footnoteRef/>
      </w:r>
      <w:r>
        <w:t xml:space="preserve"> </w:t>
      </w:r>
      <w:r w:rsidRPr="002C60C6">
        <w:rPr>
          <w:rFonts w:ascii="Times New Roman" w:hAnsi="Times New Roman"/>
          <w:sz w:val="20"/>
          <w:lang w:val="es-ES"/>
        </w:rPr>
        <w:t>Joas, 2005, 216-217.</w:t>
      </w:r>
    </w:p>
  </w:footnote>
  <w:footnote w:id="322">
    <w:p w14:paraId="16460431" w14:textId="77777777" w:rsidR="005721F0" w:rsidRPr="000D51A7" w:rsidRDefault="005721F0" w:rsidP="005721F0">
      <w:pPr>
        <w:pStyle w:val="Textonotapie"/>
        <w:rPr>
          <w:lang w:val="es-ES"/>
        </w:rPr>
      </w:pPr>
      <w:r>
        <w:rPr>
          <w:rStyle w:val="Refdenotaalpie"/>
        </w:rPr>
        <w:footnoteRef/>
      </w:r>
      <w:r>
        <w:t xml:space="preserve"> </w:t>
      </w:r>
      <w:r w:rsidRPr="00F725EA">
        <w:rPr>
          <w:rFonts w:ascii="Times New Roman" w:hAnsi="Times New Roman"/>
          <w:sz w:val="20"/>
        </w:rPr>
        <w:t>Anderson, 1979, 394.</w:t>
      </w:r>
    </w:p>
  </w:footnote>
  <w:footnote w:id="323">
    <w:p w14:paraId="171B8FEA" w14:textId="77777777" w:rsidR="005721F0" w:rsidRPr="004B4463" w:rsidRDefault="005721F0" w:rsidP="005721F0">
      <w:pPr>
        <w:pStyle w:val="Textonotapie"/>
        <w:rPr>
          <w:rFonts w:ascii="Times New Roman" w:hAnsi="Times New Roman"/>
          <w:sz w:val="20"/>
          <w:lang w:val="es-ES"/>
        </w:rPr>
      </w:pPr>
      <w:r>
        <w:rPr>
          <w:rStyle w:val="Refdenotaalpie"/>
        </w:rPr>
        <w:footnoteRef/>
      </w:r>
      <w:r>
        <w:t xml:space="preserve"> </w:t>
      </w:r>
      <w:r w:rsidRPr="004B4463">
        <w:rPr>
          <w:rFonts w:ascii="Times New Roman" w:hAnsi="Times New Roman"/>
          <w:sz w:val="20"/>
          <w:lang w:val="es-ES"/>
        </w:rPr>
        <w:t>La revolución mundial (Hobsbawm, 1995, 72-77).</w:t>
      </w:r>
    </w:p>
  </w:footnote>
  <w:footnote w:id="324">
    <w:p w14:paraId="176CBBC2" w14:textId="77777777" w:rsidR="005721F0" w:rsidRPr="00843F93" w:rsidRDefault="005721F0" w:rsidP="005721F0">
      <w:pPr>
        <w:pStyle w:val="Textonotapie"/>
        <w:rPr>
          <w:sz w:val="20"/>
          <w:lang w:val="es-ES"/>
        </w:rPr>
      </w:pPr>
      <w:r>
        <w:rPr>
          <w:rStyle w:val="Refdenotaalpie"/>
        </w:rPr>
        <w:footnoteRef/>
      </w:r>
      <w:r>
        <w:t xml:space="preserve"> </w:t>
      </w:r>
      <w:r w:rsidRPr="00843F93">
        <w:rPr>
          <w:rStyle w:val="Ttulo1Car"/>
          <w:rFonts w:ascii="Times New Roman" w:hAnsi="Times New Roman" w:cs="Arial"/>
          <w:bCs/>
          <w:color w:val="auto"/>
          <w:sz w:val="20"/>
          <w:shd w:val="clear" w:color="auto" w:fill="FFFFFF"/>
        </w:rPr>
        <w:t>Anderson, 1979, 225.</w:t>
      </w:r>
    </w:p>
  </w:footnote>
  <w:footnote w:id="325">
    <w:p w14:paraId="416BBA59" w14:textId="77777777" w:rsidR="005721F0" w:rsidRPr="00971F43" w:rsidRDefault="005721F0" w:rsidP="005721F0">
      <w:pPr>
        <w:pStyle w:val="Textonotapie"/>
        <w:rPr>
          <w:lang w:val="es-ES"/>
        </w:rPr>
      </w:pPr>
      <w:r>
        <w:rPr>
          <w:rStyle w:val="Refdenotaalpie"/>
        </w:rPr>
        <w:footnoteRef/>
      </w:r>
      <w:r>
        <w:t xml:space="preserve"> </w:t>
      </w:r>
      <w:r w:rsidRPr="00971F43">
        <w:rPr>
          <w:rFonts w:ascii="Times New Roman" w:hAnsi="Times New Roman"/>
          <w:sz w:val="20"/>
        </w:rPr>
        <w:t>Seis argumentos contra el estado de bienestar, en Heller y Fehér, 1985, 137-139.</w:t>
      </w:r>
    </w:p>
  </w:footnote>
  <w:footnote w:id="326">
    <w:p w14:paraId="5CD8BD00" w14:textId="77777777" w:rsidR="005721F0" w:rsidRPr="00CB1375" w:rsidRDefault="005721F0" w:rsidP="003F5272">
      <w:pPr>
        <w:pStyle w:val="Textonotapie"/>
        <w:rPr>
          <w:rFonts w:ascii="Times New Roman" w:hAnsi="Times New Roman"/>
          <w:sz w:val="20"/>
          <w:lang w:val="es-ES"/>
        </w:rPr>
      </w:pPr>
      <w:r>
        <w:rPr>
          <w:rStyle w:val="Refdenotaalpie"/>
        </w:rPr>
        <w:footnoteRef/>
      </w:r>
      <w:r>
        <w:t xml:space="preserve"> </w:t>
      </w:r>
      <w:r w:rsidRPr="00CB1375">
        <w:rPr>
          <w:rFonts w:ascii="Times New Roman" w:hAnsi="Times New Roman"/>
          <w:sz w:val="20"/>
        </w:rPr>
        <w:t>La guerra civil española (Hobsbawm, 1995, 161-168).</w:t>
      </w:r>
    </w:p>
  </w:footnote>
  <w:footnote w:id="327">
    <w:p w14:paraId="4538F2F7" w14:textId="77777777" w:rsidR="005721F0" w:rsidRDefault="005721F0" w:rsidP="003F5272">
      <w:pPr>
        <w:pStyle w:val="Textonotapie"/>
      </w:pPr>
    </w:p>
    <w:p w14:paraId="34CDC879" w14:textId="77777777" w:rsidR="005721F0" w:rsidRPr="008F0BE9" w:rsidRDefault="005721F0" w:rsidP="003F5272">
      <w:pPr>
        <w:pStyle w:val="Textonotapie"/>
        <w:rPr>
          <w:lang w:val="es-ES"/>
        </w:rPr>
      </w:pPr>
      <w:r>
        <w:rPr>
          <w:rStyle w:val="Refdenotaalpie"/>
        </w:rPr>
        <w:footnoteRef/>
      </w:r>
      <w:r>
        <w:t xml:space="preserve"> </w:t>
      </w:r>
      <w:r w:rsidRPr="008F0BE9">
        <w:rPr>
          <w:rFonts w:ascii="Times New Roman" w:hAnsi="Times New Roman"/>
          <w:sz w:val="20"/>
          <w:lang w:val="es-ES"/>
        </w:rPr>
        <w:t>La presencia de las masas como fuente de la psicología política del fascismo (Dorna, 1997, 75).</w:t>
      </w:r>
    </w:p>
  </w:footnote>
  <w:footnote w:id="328">
    <w:p w14:paraId="55909329" w14:textId="77777777" w:rsidR="005721F0" w:rsidRPr="008142F8" w:rsidRDefault="005721F0" w:rsidP="005721F0">
      <w:pPr>
        <w:pStyle w:val="Textonotapie"/>
        <w:rPr>
          <w:rFonts w:ascii="Times New Roman" w:hAnsi="Times New Roman"/>
          <w:sz w:val="20"/>
          <w:lang w:val="es-ES"/>
        </w:rPr>
      </w:pPr>
      <w:r>
        <w:rPr>
          <w:rStyle w:val="Refdenotaalpie"/>
        </w:rPr>
        <w:footnoteRef/>
      </w:r>
      <w:r>
        <w:t xml:space="preserve"> </w:t>
      </w:r>
      <w:r w:rsidRPr="008142F8">
        <w:rPr>
          <w:rFonts w:ascii="Times New Roman" w:hAnsi="Times New Roman" w:cs="Arial"/>
          <w:sz w:val="20"/>
          <w:lang w:eastAsia="es-AR"/>
        </w:rPr>
        <w:t xml:space="preserve">La psicología política del fascismo </w:t>
      </w:r>
      <w:r w:rsidRPr="008142F8">
        <w:rPr>
          <w:rFonts w:ascii="Times New Roman" w:hAnsi="Times New Roman"/>
          <w:sz w:val="20"/>
        </w:rPr>
        <w:t>(</w:t>
      </w:r>
      <w:r w:rsidRPr="008142F8">
        <w:rPr>
          <w:rFonts w:ascii="Times New Roman" w:hAnsi="Times New Roman" w:cs="Arial"/>
          <w:sz w:val="20"/>
          <w:lang w:eastAsia="es-AR"/>
        </w:rPr>
        <w:t>Dorna, 1997).</w:t>
      </w:r>
    </w:p>
  </w:footnote>
  <w:footnote w:id="329">
    <w:p w14:paraId="266A777E" w14:textId="77777777" w:rsidR="005721F0" w:rsidRPr="009C22D9" w:rsidRDefault="005721F0" w:rsidP="005721F0">
      <w:pPr>
        <w:pStyle w:val="Textonotapie"/>
        <w:rPr>
          <w:lang w:val="es-ES"/>
        </w:rPr>
      </w:pPr>
      <w:r>
        <w:rPr>
          <w:rStyle w:val="Refdenotaalpie"/>
        </w:rPr>
        <w:footnoteRef/>
      </w:r>
      <w:r>
        <w:t xml:space="preserve"> </w:t>
      </w:r>
      <w:r w:rsidRPr="00BB2311">
        <w:rPr>
          <w:rFonts w:ascii="Times New Roman" w:hAnsi="Times New Roman"/>
          <w:sz w:val="20"/>
          <w:lang w:val="es-ES"/>
        </w:rPr>
        <w:t>¿Por qué no Baviera o las Cevenas? (Forrester, 2008, 136, nota 49).</w:t>
      </w:r>
    </w:p>
  </w:footnote>
  <w:footnote w:id="330">
    <w:p w14:paraId="5D76F051" w14:textId="77777777" w:rsidR="005721F0" w:rsidRDefault="005721F0" w:rsidP="005721F0">
      <w:pPr>
        <w:pStyle w:val="Textonotapie"/>
        <w:rPr>
          <w:rFonts w:ascii="Times New Roman" w:hAnsi="Times New Roman"/>
          <w:sz w:val="20"/>
        </w:rPr>
      </w:pPr>
      <w:r>
        <w:rPr>
          <w:rStyle w:val="Refdenotaalpie"/>
        </w:rPr>
        <w:footnoteRef/>
      </w:r>
      <w:r>
        <w:t xml:space="preserve"> </w:t>
      </w:r>
      <w:r>
        <w:rPr>
          <w:rFonts w:ascii="Times New Roman" w:hAnsi="Times New Roman"/>
          <w:sz w:val="20"/>
        </w:rPr>
        <w:t>E</w:t>
      </w:r>
    </w:p>
    <w:p w14:paraId="36EE4192" w14:textId="77777777" w:rsidR="005721F0" w:rsidRDefault="005721F0" w:rsidP="005721F0">
      <w:pPr>
        <w:pStyle w:val="Textonotapie"/>
        <w:rPr>
          <w:rFonts w:ascii="Times New Roman" w:hAnsi="Times New Roman"/>
          <w:sz w:val="20"/>
        </w:rPr>
      </w:pPr>
    </w:p>
    <w:p w14:paraId="6D565853" w14:textId="77777777" w:rsidR="005721F0" w:rsidRPr="00845DD2" w:rsidRDefault="005721F0" w:rsidP="005721F0">
      <w:pPr>
        <w:pStyle w:val="Textonotapie"/>
        <w:rPr>
          <w:rFonts w:ascii="Times New Roman" w:hAnsi="Times New Roman"/>
          <w:sz w:val="20"/>
          <w:lang w:val="es-ES"/>
        </w:rPr>
      </w:pPr>
      <w:r w:rsidRPr="00845DD2">
        <w:rPr>
          <w:rFonts w:ascii="Times New Roman" w:hAnsi="Times New Roman"/>
          <w:sz w:val="20"/>
        </w:rPr>
        <w:t xml:space="preserve">l racismo </w:t>
      </w:r>
      <w:r>
        <w:rPr>
          <w:rFonts w:ascii="Times New Roman" w:hAnsi="Times New Roman"/>
          <w:sz w:val="20"/>
        </w:rPr>
        <w:t xml:space="preserve">moderno versus el racismo antiguo </w:t>
      </w:r>
      <w:r w:rsidRPr="00845DD2">
        <w:rPr>
          <w:rFonts w:ascii="Times New Roman" w:hAnsi="Times New Roman"/>
          <w:sz w:val="20"/>
        </w:rPr>
        <w:t>(Pagden, 2015, 193-202).</w:t>
      </w:r>
    </w:p>
  </w:footnote>
  <w:footnote w:id="331">
    <w:p w14:paraId="248763A3" w14:textId="77777777" w:rsidR="005721F0" w:rsidRPr="008B17DF" w:rsidRDefault="005721F0" w:rsidP="005721F0">
      <w:pPr>
        <w:pStyle w:val="Textonotapie"/>
        <w:rPr>
          <w:lang w:val="es-ES"/>
        </w:rPr>
      </w:pPr>
      <w:r>
        <w:rPr>
          <w:rStyle w:val="Refdenotaalpie"/>
        </w:rPr>
        <w:footnoteRef/>
      </w:r>
      <w:r>
        <w:t xml:space="preserve"> </w:t>
      </w:r>
      <w:r w:rsidRPr="00CA1FE8">
        <w:rPr>
          <w:rFonts w:ascii="Times New Roman" w:hAnsi="Times New Roman"/>
          <w:sz w:val="20"/>
        </w:rPr>
        <w:t>Esposito, 2002, 229.</w:t>
      </w:r>
    </w:p>
  </w:footnote>
  <w:footnote w:id="332">
    <w:p w14:paraId="790624E0" w14:textId="77777777" w:rsidR="005721F0" w:rsidRPr="00596FD9" w:rsidRDefault="005721F0" w:rsidP="005721F0">
      <w:pPr>
        <w:pStyle w:val="Textonotapie"/>
        <w:rPr>
          <w:lang w:val="es-ES"/>
        </w:rPr>
      </w:pPr>
      <w:r>
        <w:rPr>
          <w:rStyle w:val="Refdenotaalpie"/>
        </w:rPr>
        <w:footnoteRef/>
      </w:r>
      <w:r>
        <w:t xml:space="preserve"> </w:t>
      </w:r>
      <w:r w:rsidRPr="001E5F31">
        <w:rPr>
          <w:rFonts w:ascii="Times New Roman" w:hAnsi="Times New Roman"/>
          <w:sz w:val="20"/>
        </w:rPr>
        <w:t>El testimonio del superviviente y la naturaleza</w:t>
      </w:r>
      <w:r w:rsidRPr="00ED2CE6">
        <w:rPr>
          <w:rFonts w:ascii="Times New Roman" w:hAnsi="Times New Roman"/>
          <w:sz w:val="20"/>
        </w:rPr>
        <w:t xml:space="preserve"> del llamado “musulmán” en los campos de concentración nazis según</w:t>
      </w:r>
      <w:r>
        <w:t xml:space="preserve"> </w:t>
      </w:r>
      <w:r w:rsidRPr="00ED2CE6">
        <w:rPr>
          <w:rFonts w:ascii="Times New Roman" w:hAnsi="Times New Roman"/>
          <w:sz w:val="20"/>
        </w:rPr>
        <w:t>Agamben (Bilder, 2013).</w:t>
      </w:r>
    </w:p>
  </w:footnote>
  <w:footnote w:id="333">
    <w:p w14:paraId="7BC19C35" w14:textId="77777777" w:rsidR="005721F0" w:rsidRPr="00A02BFD" w:rsidRDefault="005721F0" w:rsidP="005721F0">
      <w:pPr>
        <w:pStyle w:val="Textonotapie"/>
        <w:rPr>
          <w:lang w:val="es-ES"/>
        </w:rPr>
      </w:pPr>
      <w:r>
        <w:rPr>
          <w:rStyle w:val="Refdenotaalpie"/>
        </w:rPr>
        <w:footnoteRef/>
      </w:r>
      <w:r>
        <w:t xml:space="preserve"> </w:t>
      </w:r>
      <w:r w:rsidRPr="00987176">
        <w:rPr>
          <w:rFonts w:ascii="Times New Roman" w:hAnsi="Times New Roman"/>
          <w:sz w:val="20"/>
          <w:lang w:val="es-ES"/>
        </w:rPr>
        <w:t xml:space="preserve">Arendt, 2022, </w:t>
      </w:r>
      <w:r>
        <w:rPr>
          <w:rFonts w:ascii="Times New Roman" w:hAnsi="Times New Roman"/>
          <w:sz w:val="20"/>
          <w:lang w:val="es-ES"/>
        </w:rPr>
        <w:t>211</w:t>
      </w:r>
      <w:r w:rsidRPr="00987176">
        <w:rPr>
          <w:rFonts w:ascii="Times New Roman" w:hAnsi="Times New Roman"/>
          <w:sz w:val="20"/>
          <w:lang w:val="es-ES"/>
        </w:rPr>
        <w:t>.</w:t>
      </w:r>
    </w:p>
  </w:footnote>
  <w:footnote w:id="334">
    <w:p w14:paraId="4D92A0C1" w14:textId="77777777" w:rsidR="005721F0" w:rsidRPr="001F53CB" w:rsidRDefault="005721F0" w:rsidP="005721F0">
      <w:pPr>
        <w:pStyle w:val="Textonotapie"/>
        <w:rPr>
          <w:rFonts w:ascii="Times New Roman" w:hAnsi="Times New Roman"/>
          <w:sz w:val="20"/>
          <w:lang w:val="es-ES"/>
        </w:rPr>
      </w:pPr>
      <w:r>
        <w:rPr>
          <w:rStyle w:val="Refdenotaalpie"/>
        </w:rPr>
        <w:footnoteRef/>
      </w:r>
      <w:r>
        <w:t xml:space="preserve"> </w:t>
      </w:r>
      <w:r w:rsidRPr="001F53CB">
        <w:rPr>
          <w:rFonts w:ascii="Times New Roman" w:hAnsi="Times New Roman"/>
          <w:sz w:val="20"/>
        </w:rPr>
        <w:t xml:space="preserve">La construcción de la nacionalidad palestina luego del exilio y el </w:t>
      </w:r>
      <w:r w:rsidRPr="00EF4762">
        <w:rPr>
          <w:rFonts w:ascii="Times New Roman" w:hAnsi="Times New Roman"/>
          <w:sz w:val="20"/>
        </w:rPr>
        <w:t>sionismo (D’Auria, 2017</w:t>
      </w:r>
      <w:r>
        <w:rPr>
          <w:rFonts w:ascii="Times New Roman" w:hAnsi="Times New Roman"/>
          <w:sz w:val="20"/>
        </w:rPr>
        <w:t>)</w:t>
      </w:r>
      <w:r w:rsidRPr="00EF4762">
        <w:rPr>
          <w:rFonts w:ascii="Times New Roman" w:hAnsi="Times New Roman"/>
          <w:sz w:val="20"/>
        </w:rPr>
        <w:t xml:space="preserve">. La </w:t>
      </w:r>
      <w:r w:rsidRPr="00EF4762">
        <w:rPr>
          <w:rFonts w:ascii="Times New Roman" w:hAnsi="Times New Roman"/>
          <w:i/>
          <w:sz w:val="20"/>
        </w:rPr>
        <w:t>Nakba</w:t>
      </w:r>
      <w:r w:rsidRPr="001F53CB">
        <w:rPr>
          <w:rFonts w:ascii="Times New Roman" w:hAnsi="Times New Roman"/>
          <w:sz w:val="20"/>
        </w:rPr>
        <w:t xml:space="preserve"> </w:t>
      </w:r>
      <w:r>
        <w:rPr>
          <w:rFonts w:ascii="Times New Roman" w:hAnsi="Times New Roman"/>
          <w:sz w:val="20"/>
        </w:rPr>
        <w:t>en Palestina (</w:t>
      </w:r>
      <w:r w:rsidRPr="001F53CB">
        <w:rPr>
          <w:rFonts w:ascii="Times New Roman" w:hAnsi="Times New Roman"/>
          <w:sz w:val="20"/>
        </w:rPr>
        <w:t>Forrester, 2018</w:t>
      </w:r>
      <w:r>
        <w:rPr>
          <w:rFonts w:ascii="Times New Roman" w:hAnsi="Times New Roman"/>
          <w:sz w:val="20"/>
        </w:rPr>
        <w:t>, 106-114</w:t>
      </w:r>
      <w:r w:rsidRPr="001F53CB">
        <w:rPr>
          <w:rFonts w:ascii="Times New Roman" w:hAnsi="Times New Roman"/>
          <w:sz w:val="20"/>
        </w:rPr>
        <w:t>).</w:t>
      </w:r>
    </w:p>
  </w:footnote>
  <w:footnote w:id="335">
    <w:p w14:paraId="0D2DDD90" w14:textId="77777777" w:rsidR="005721F0" w:rsidRPr="00987176" w:rsidRDefault="005721F0" w:rsidP="005721F0">
      <w:pPr>
        <w:pStyle w:val="Textonotapie"/>
        <w:rPr>
          <w:lang w:val="es-ES"/>
        </w:rPr>
      </w:pPr>
      <w:r>
        <w:rPr>
          <w:rStyle w:val="Refdenotaalpie"/>
        </w:rPr>
        <w:footnoteRef/>
      </w:r>
      <w:r>
        <w:t xml:space="preserve"> </w:t>
      </w:r>
      <w:r w:rsidRPr="00987176">
        <w:rPr>
          <w:rFonts w:ascii="Times New Roman" w:hAnsi="Times New Roman"/>
          <w:sz w:val="20"/>
          <w:lang w:val="es-ES"/>
        </w:rPr>
        <w:t>Arendt, 2022, 398.</w:t>
      </w:r>
    </w:p>
  </w:footnote>
  <w:footnote w:id="336">
    <w:p w14:paraId="3399A1CC" w14:textId="77777777" w:rsidR="005721F0" w:rsidRPr="00FD634C" w:rsidRDefault="005721F0" w:rsidP="005721F0">
      <w:pPr>
        <w:pStyle w:val="Textonotapie"/>
        <w:rPr>
          <w:rFonts w:ascii="Times New Roman" w:hAnsi="Times New Roman"/>
          <w:sz w:val="20"/>
          <w:lang w:val="es-ES"/>
        </w:rPr>
      </w:pPr>
      <w:r>
        <w:rPr>
          <w:rStyle w:val="Refdenotaalpie"/>
        </w:rPr>
        <w:footnoteRef/>
      </w:r>
      <w:r>
        <w:t xml:space="preserve"> La </w:t>
      </w:r>
      <w:r w:rsidRPr="00FD634C">
        <w:rPr>
          <w:rFonts w:ascii="Times New Roman" w:hAnsi="Times New Roman"/>
          <w:sz w:val="20"/>
        </w:rPr>
        <w:t xml:space="preserve">guerra fría </w:t>
      </w:r>
      <w:bookmarkStart w:id="72" w:name="_Hlk158753969"/>
      <w:r w:rsidRPr="00FD634C">
        <w:rPr>
          <w:rFonts w:ascii="Times New Roman" w:hAnsi="Times New Roman"/>
          <w:sz w:val="20"/>
        </w:rPr>
        <w:t>(</w:t>
      </w:r>
      <w:r w:rsidRPr="00FD634C">
        <w:rPr>
          <w:rStyle w:val="nfasis"/>
          <w:rFonts w:ascii="Times New Roman" w:hAnsi="Times New Roman" w:cs="Arial"/>
          <w:bCs/>
          <w:i w:val="0"/>
          <w:iCs w:val="0"/>
          <w:sz w:val="20"/>
          <w:szCs w:val="21"/>
          <w:shd w:val="clear" w:color="auto" w:fill="FFFFFF"/>
        </w:rPr>
        <w:t>Hobsbawm</w:t>
      </w:r>
      <w:r w:rsidRPr="00FD634C">
        <w:rPr>
          <w:rFonts w:ascii="Times New Roman" w:hAnsi="Times New Roman" w:cs="Arial"/>
          <w:sz w:val="20"/>
          <w:szCs w:val="21"/>
          <w:shd w:val="clear" w:color="auto" w:fill="FFFFFF"/>
        </w:rPr>
        <w:t>, 1995, 229-259).</w:t>
      </w:r>
      <w:bookmarkEnd w:id="72"/>
    </w:p>
  </w:footnote>
  <w:footnote w:id="337">
    <w:p w14:paraId="27E0E9B3" w14:textId="77777777" w:rsidR="005721F0" w:rsidRPr="003F4E1C" w:rsidRDefault="005721F0" w:rsidP="005721F0">
      <w:pPr>
        <w:pStyle w:val="Textonotapie"/>
        <w:rPr>
          <w:rFonts w:ascii="Times New Roman" w:hAnsi="Times New Roman"/>
          <w:sz w:val="20"/>
          <w:lang w:val="es-ES"/>
        </w:rPr>
      </w:pPr>
      <w:r>
        <w:rPr>
          <w:rStyle w:val="Refdenotaalpie"/>
        </w:rPr>
        <w:footnoteRef/>
      </w:r>
      <w:r>
        <w:t xml:space="preserve"> </w:t>
      </w:r>
      <w:r w:rsidRPr="003F4E1C">
        <w:rPr>
          <w:rFonts w:ascii="Times New Roman" w:hAnsi="Times New Roman"/>
          <w:sz w:val="20"/>
          <w:lang w:val="es-ES"/>
        </w:rPr>
        <w:t>Cervera Jiménez, 2009, 549.</w:t>
      </w:r>
    </w:p>
  </w:footnote>
  <w:footnote w:id="338">
    <w:p w14:paraId="7A7242A7" w14:textId="77777777" w:rsidR="005721F0" w:rsidRPr="00016788" w:rsidRDefault="005721F0" w:rsidP="005721F0">
      <w:pPr>
        <w:pStyle w:val="Textonotapie"/>
        <w:rPr>
          <w:rFonts w:ascii="Times New Roman" w:hAnsi="Times New Roman"/>
          <w:sz w:val="20"/>
          <w:lang w:val="es-ES"/>
        </w:rPr>
      </w:pPr>
      <w:r>
        <w:rPr>
          <w:rStyle w:val="Refdenotaalpie"/>
        </w:rPr>
        <w:footnoteRef/>
      </w:r>
      <w:r>
        <w:t xml:space="preserve"> </w:t>
      </w:r>
      <w:r w:rsidRPr="00016788">
        <w:rPr>
          <w:rFonts w:ascii="Times New Roman" w:hAnsi="Times New Roman" w:cs="Arial"/>
          <w:sz w:val="20"/>
          <w:szCs w:val="21"/>
          <w:shd w:val="clear" w:color="auto" w:fill="FFFFFF"/>
        </w:rPr>
        <w:t xml:space="preserve">La </w:t>
      </w:r>
      <w:r>
        <w:rPr>
          <w:rFonts w:ascii="Times New Roman" w:hAnsi="Times New Roman" w:cs="Arial"/>
          <w:sz w:val="20"/>
          <w:szCs w:val="21"/>
          <w:shd w:val="clear" w:color="auto" w:fill="FFFFFF"/>
        </w:rPr>
        <w:t xml:space="preserve">recuperación de la </w:t>
      </w:r>
      <w:r w:rsidRPr="00016788">
        <w:rPr>
          <w:rFonts w:ascii="Times New Roman" w:hAnsi="Times New Roman" w:cs="Arial"/>
          <w:sz w:val="20"/>
          <w:szCs w:val="21"/>
          <w:shd w:val="clear" w:color="auto" w:fill="FFFFFF"/>
        </w:rPr>
        <w:t xml:space="preserve">memoria después de la II guerra mundial </w:t>
      </w:r>
      <w:r w:rsidRPr="00016788">
        <w:rPr>
          <w:rFonts w:ascii="Times New Roman" w:hAnsi="Times New Roman"/>
          <w:sz w:val="20"/>
        </w:rPr>
        <w:t>(</w:t>
      </w:r>
      <w:r w:rsidRPr="00016788">
        <w:rPr>
          <w:rStyle w:val="nfasis"/>
          <w:rFonts w:ascii="Times New Roman" w:hAnsi="Times New Roman" w:cs="Arial"/>
          <w:bCs/>
          <w:i w:val="0"/>
          <w:iCs w:val="0"/>
          <w:sz w:val="20"/>
          <w:szCs w:val="21"/>
          <w:shd w:val="clear" w:color="auto" w:fill="FFFFFF"/>
        </w:rPr>
        <w:t>Cuesta Bustillo</w:t>
      </w:r>
      <w:r w:rsidRPr="00016788">
        <w:rPr>
          <w:rFonts w:ascii="Times New Roman" w:hAnsi="Times New Roman" w:cs="Arial"/>
          <w:sz w:val="20"/>
          <w:szCs w:val="21"/>
          <w:shd w:val="clear" w:color="auto" w:fill="FFFFFF"/>
        </w:rPr>
        <w:t>, 1998</w:t>
      </w:r>
      <w:r>
        <w:rPr>
          <w:rFonts w:ascii="Times New Roman" w:hAnsi="Times New Roman" w:cs="Arial"/>
          <w:sz w:val="20"/>
          <w:szCs w:val="21"/>
          <w:shd w:val="clear" w:color="auto" w:fill="FFFFFF"/>
        </w:rPr>
        <w:t>, 101-104</w:t>
      </w:r>
      <w:r w:rsidRPr="00016788">
        <w:rPr>
          <w:rFonts w:ascii="Times New Roman" w:hAnsi="Times New Roman" w:cs="Arial"/>
          <w:sz w:val="20"/>
          <w:szCs w:val="21"/>
          <w:shd w:val="clear" w:color="auto" w:fill="FFFFFF"/>
        </w:rPr>
        <w:t>).</w:t>
      </w:r>
    </w:p>
  </w:footnote>
  <w:footnote w:id="339">
    <w:p w14:paraId="0C73FD94" w14:textId="77777777" w:rsidR="005721F0" w:rsidRPr="002510B2" w:rsidRDefault="005721F0" w:rsidP="005721F0">
      <w:pPr>
        <w:pStyle w:val="Textonotapie"/>
        <w:rPr>
          <w:rFonts w:ascii="Times New Roman" w:hAnsi="Times New Roman"/>
          <w:sz w:val="20"/>
          <w:lang w:val="es-ES"/>
        </w:rPr>
      </w:pPr>
      <w:r>
        <w:rPr>
          <w:rStyle w:val="Refdenotaalpie"/>
        </w:rPr>
        <w:footnoteRef/>
      </w:r>
      <w:r>
        <w:t xml:space="preserve"> </w:t>
      </w:r>
      <w:r w:rsidRPr="002510B2">
        <w:rPr>
          <w:rFonts w:ascii="Times New Roman" w:hAnsi="Times New Roman"/>
          <w:sz w:val="20"/>
        </w:rPr>
        <w:t>La irrupción, el giro y el declive de la historiografía revisionista israelí (Ramos Tolosa, 2020):</w:t>
      </w:r>
    </w:p>
  </w:footnote>
  <w:footnote w:id="340">
    <w:p w14:paraId="58D3C273" w14:textId="77777777" w:rsidR="005721F0" w:rsidRPr="00AF22A8" w:rsidRDefault="005721F0" w:rsidP="005721F0">
      <w:pPr>
        <w:pStyle w:val="Textonotapie"/>
        <w:rPr>
          <w:rFonts w:ascii="Times New Roman" w:hAnsi="Times New Roman"/>
          <w:sz w:val="20"/>
          <w:lang w:val="es-ES"/>
        </w:rPr>
      </w:pPr>
      <w:r>
        <w:rPr>
          <w:rStyle w:val="Refdenotaalpie"/>
        </w:rPr>
        <w:footnoteRef/>
      </w:r>
      <w:r>
        <w:t xml:space="preserve"> </w:t>
      </w:r>
      <w:r w:rsidRPr="00AF22A8">
        <w:rPr>
          <w:rFonts w:ascii="Times New Roman" w:hAnsi="Times New Roman"/>
          <w:sz w:val="20"/>
          <w:lang w:val="es-ES"/>
        </w:rPr>
        <w:t>Echeverry Tamayo, 2021, 523.</w:t>
      </w:r>
    </w:p>
  </w:footnote>
  <w:footnote w:id="341">
    <w:p w14:paraId="4ED78BA5" w14:textId="77777777" w:rsidR="005721F0" w:rsidRPr="00D85CCD" w:rsidRDefault="005721F0" w:rsidP="005721F0">
      <w:pPr>
        <w:pStyle w:val="Textonotapie"/>
        <w:rPr>
          <w:rFonts w:ascii="Times New Roman" w:hAnsi="Times New Roman"/>
          <w:sz w:val="20"/>
          <w:lang w:val="es-ES"/>
        </w:rPr>
      </w:pPr>
      <w:r>
        <w:rPr>
          <w:rStyle w:val="Refdenotaalpie"/>
        </w:rPr>
        <w:footnoteRef/>
      </w:r>
      <w:r>
        <w:t xml:space="preserve"> </w:t>
      </w:r>
      <w:r w:rsidRPr="00D85CCD">
        <w:rPr>
          <w:rFonts w:ascii="Times New Roman" w:hAnsi="Times New Roman"/>
          <w:sz w:val="20"/>
          <w:lang w:val="es-ES"/>
        </w:rPr>
        <w:t>Sternhell, 2010, 96.</w:t>
      </w:r>
    </w:p>
  </w:footnote>
  <w:footnote w:id="342">
    <w:p w14:paraId="3E1518ED" w14:textId="77777777" w:rsidR="005721F0" w:rsidRPr="00531F10" w:rsidRDefault="005721F0" w:rsidP="005721F0">
      <w:pPr>
        <w:pStyle w:val="Textonotapie"/>
        <w:rPr>
          <w:rFonts w:ascii="Times New Roman" w:hAnsi="Times New Roman"/>
          <w:sz w:val="20"/>
          <w:lang w:val="es-ES"/>
        </w:rPr>
      </w:pPr>
      <w:r>
        <w:rPr>
          <w:rStyle w:val="Refdenotaalpie"/>
        </w:rPr>
        <w:footnoteRef/>
      </w:r>
      <w:r>
        <w:t xml:space="preserve"> </w:t>
      </w:r>
      <w:r w:rsidRPr="00531F10">
        <w:rPr>
          <w:rFonts w:ascii="Times New Roman" w:hAnsi="Times New Roman"/>
          <w:sz w:val="20"/>
          <w:lang w:val="es-ES"/>
        </w:rPr>
        <w:t xml:space="preserve">La más emocionante descripción de este apasionante personaje que los </w:t>
      </w:r>
      <w:proofErr w:type="gramStart"/>
      <w:r w:rsidRPr="00531F10">
        <w:rPr>
          <w:rFonts w:ascii="Times New Roman" w:hAnsi="Times New Roman"/>
          <w:sz w:val="20"/>
          <w:lang w:val="es-ES"/>
        </w:rPr>
        <w:t>Israelíes</w:t>
      </w:r>
      <w:proofErr w:type="gramEnd"/>
      <w:r w:rsidRPr="00531F10">
        <w:rPr>
          <w:rFonts w:ascii="Times New Roman" w:hAnsi="Times New Roman"/>
          <w:sz w:val="20"/>
          <w:lang w:val="es-ES"/>
        </w:rPr>
        <w:t xml:space="preserve"> debieran releer se encuentra en Forrester, 2008, 76-96.</w:t>
      </w:r>
      <w:r>
        <w:rPr>
          <w:rFonts w:ascii="Times New Roman" w:hAnsi="Times New Roman"/>
          <w:sz w:val="20"/>
          <w:lang w:val="es-ES"/>
        </w:rPr>
        <w:t xml:space="preserve"> A mi modesto parecer, la obra de Forrester es la que Walter Benjamin habría escrito si no se hubiera suicidado en el frustrado cruce de los Pirineos</w:t>
      </w:r>
    </w:p>
  </w:footnote>
  <w:footnote w:id="343">
    <w:p w14:paraId="4A6A09B9" w14:textId="77777777" w:rsidR="005721F0" w:rsidRPr="00B94387" w:rsidRDefault="005721F0" w:rsidP="005721F0">
      <w:pPr>
        <w:pStyle w:val="Textonotapie"/>
        <w:rPr>
          <w:lang w:val="es-ES"/>
        </w:rPr>
      </w:pPr>
      <w:r>
        <w:rPr>
          <w:rStyle w:val="Refdenotaalpie"/>
        </w:rPr>
        <w:footnoteRef/>
      </w:r>
      <w:r>
        <w:t xml:space="preserve"> </w:t>
      </w:r>
      <w:r w:rsidRPr="00EB6A69">
        <w:rPr>
          <w:rFonts w:ascii="Times New Roman" w:hAnsi="Times New Roman"/>
          <w:sz w:val="20"/>
        </w:rPr>
        <w:t>El pensamiento nacionalista judío y la creación del estado de Israel (</w:t>
      </w:r>
      <w:r w:rsidRPr="00EB6A69">
        <w:rPr>
          <w:rFonts w:ascii="Times New Roman" w:hAnsi="Times New Roman"/>
          <w:kern w:val="36"/>
          <w:sz w:val="20"/>
          <w:szCs w:val="48"/>
          <w:lang w:eastAsia="es-AR"/>
        </w:rPr>
        <w:t>Echeverry Tamayo, 2021, 520-532).</w:t>
      </w:r>
    </w:p>
  </w:footnote>
  <w:footnote w:id="344">
    <w:p w14:paraId="6103DEF0" w14:textId="77777777" w:rsidR="005721F0" w:rsidRPr="00685B54" w:rsidRDefault="005721F0" w:rsidP="005721F0">
      <w:pPr>
        <w:pStyle w:val="Textonotapie"/>
        <w:rPr>
          <w:rFonts w:ascii="Times New Roman" w:hAnsi="Times New Roman"/>
          <w:sz w:val="20"/>
          <w:lang w:val="es-ES"/>
        </w:rPr>
      </w:pPr>
      <w:r>
        <w:rPr>
          <w:rStyle w:val="Refdenotaalpie"/>
        </w:rPr>
        <w:footnoteRef/>
      </w:r>
      <w:r>
        <w:t xml:space="preserve"> </w:t>
      </w:r>
      <w:r w:rsidRPr="00685B54">
        <w:rPr>
          <w:rFonts w:ascii="Times New Roman" w:hAnsi="Times New Roman"/>
          <w:sz w:val="20"/>
        </w:rPr>
        <w:t>Forrester, 2008, 100-106</w:t>
      </w:r>
    </w:p>
  </w:footnote>
  <w:footnote w:id="345">
    <w:p w14:paraId="6C8C8A21" w14:textId="77777777" w:rsidR="005721F0" w:rsidRPr="00C60A4B" w:rsidRDefault="005721F0" w:rsidP="005721F0">
      <w:pPr>
        <w:pStyle w:val="Textonotapie"/>
        <w:rPr>
          <w:rFonts w:ascii="Times New Roman" w:hAnsi="Times New Roman"/>
          <w:sz w:val="20"/>
          <w:lang w:val="es-ES"/>
        </w:rPr>
      </w:pPr>
      <w:r>
        <w:rPr>
          <w:rStyle w:val="Refdenotaalpie"/>
        </w:rPr>
        <w:footnoteRef/>
      </w:r>
      <w:r>
        <w:t xml:space="preserve"> </w:t>
      </w:r>
      <w:bookmarkStart w:id="73" w:name="_Hlk149508876"/>
      <w:r w:rsidRPr="00685B54">
        <w:rPr>
          <w:rFonts w:ascii="Times New Roman" w:hAnsi="Times New Roman"/>
          <w:sz w:val="20"/>
        </w:rPr>
        <w:t>Forrester, 2008, 139</w:t>
      </w:r>
      <w:bookmarkEnd w:id="73"/>
      <w:r w:rsidRPr="00685B54">
        <w:rPr>
          <w:rFonts w:ascii="Times New Roman" w:hAnsi="Times New Roman"/>
          <w:sz w:val="20"/>
        </w:rPr>
        <w:t>;</w:t>
      </w:r>
      <w:r>
        <w:t xml:space="preserve"> </w:t>
      </w:r>
      <w:r w:rsidRPr="00C60A4B">
        <w:rPr>
          <w:rFonts w:ascii="Times New Roman" w:hAnsi="Times New Roman"/>
          <w:sz w:val="20"/>
          <w:lang w:val="es-ES"/>
        </w:rPr>
        <w:t>Echeverry Tamayo, 2021, 527, nota 8.</w:t>
      </w:r>
    </w:p>
  </w:footnote>
  <w:footnote w:id="346">
    <w:p w14:paraId="669C183C" w14:textId="77777777" w:rsidR="005721F0" w:rsidRPr="005153EE" w:rsidRDefault="005721F0" w:rsidP="005721F0">
      <w:pPr>
        <w:pStyle w:val="Textonotapie"/>
        <w:rPr>
          <w:rFonts w:ascii="Times New Roman" w:hAnsi="Times New Roman"/>
          <w:sz w:val="20"/>
          <w:lang w:val="es-ES"/>
        </w:rPr>
      </w:pPr>
      <w:r>
        <w:rPr>
          <w:rStyle w:val="Refdenotaalpie"/>
        </w:rPr>
        <w:footnoteRef/>
      </w:r>
      <w:r>
        <w:t xml:space="preserve"> </w:t>
      </w:r>
      <w:r w:rsidRPr="005153EE">
        <w:rPr>
          <w:rFonts w:ascii="Times New Roman" w:hAnsi="Times New Roman"/>
          <w:sz w:val="20"/>
        </w:rPr>
        <w:t>La Palestinidad y la tierra sagrada (</w:t>
      </w:r>
      <w:r w:rsidRPr="005153EE">
        <w:rPr>
          <w:rFonts w:ascii="Times New Roman" w:hAnsi="Times New Roman"/>
          <w:sz w:val="20"/>
          <w:lang w:val="es-ES"/>
        </w:rPr>
        <w:t>Martinelli, 2017).</w:t>
      </w:r>
    </w:p>
  </w:footnote>
  <w:footnote w:id="347">
    <w:p w14:paraId="0D5AA691" w14:textId="77777777" w:rsidR="005721F0" w:rsidRPr="00F8755A" w:rsidRDefault="005721F0" w:rsidP="005721F0">
      <w:pPr>
        <w:pStyle w:val="Textonotapie"/>
        <w:rPr>
          <w:rFonts w:ascii="Times New Roman" w:hAnsi="Times New Roman"/>
          <w:sz w:val="20"/>
          <w:lang w:val="es-ES"/>
        </w:rPr>
      </w:pPr>
      <w:r>
        <w:rPr>
          <w:rStyle w:val="Refdenotaalpie"/>
        </w:rPr>
        <w:footnoteRef/>
      </w:r>
      <w:r>
        <w:t xml:space="preserve"> </w:t>
      </w:r>
      <w:r w:rsidRPr="00F8755A">
        <w:rPr>
          <w:rFonts w:ascii="Times New Roman" w:hAnsi="Times New Roman"/>
          <w:sz w:val="20"/>
          <w:lang w:val="es-ES"/>
        </w:rPr>
        <w:t xml:space="preserve">La partición del Imperio Otomano y el rol que tuvo en ella la revuelta árabe </w:t>
      </w:r>
      <w:r>
        <w:rPr>
          <w:rFonts w:ascii="Times New Roman" w:hAnsi="Times New Roman"/>
          <w:sz w:val="20"/>
          <w:lang w:val="es-ES"/>
        </w:rPr>
        <w:t>(</w:t>
      </w:r>
      <w:r w:rsidRPr="00F8755A">
        <w:rPr>
          <w:rFonts w:ascii="Times New Roman" w:hAnsi="Times New Roman"/>
          <w:sz w:val="20"/>
          <w:lang w:val="es-ES"/>
        </w:rPr>
        <w:t>Young, 2019, 38</w:t>
      </w:r>
      <w:r>
        <w:rPr>
          <w:rFonts w:ascii="Times New Roman" w:hAnsi="Times New Roman"/>
          <w:sz w:val="20"/>
          <w:lang w:val="es-ES"/>
        </w:rPr>
        <w:t>)</w:t>
      </w:r>
      <w:r w:rsidRPr="00F8755A">
        <w:rPr>
          <w:rFonts w:ascii="Times New Roman" w:hAnsi="Times New Roman"/>
          <w:sz w:val="20"/>
          <w:lang w:val="es-ES"/>
        </w:rPr>
        <w:t>.</w:t>
      </w:r>
    </w:p>
  </w:footnote>
  <w:footnote w:id="348">
    <w:p w14:paraId="69B4CA50" w14:textId="77777777" w:rsidR="005721F0" w:rsidRPr="003D2537" w:rsidRDefault="005721F0" w:rsidP="005721F0">
      <w:pPr>
        <w:pStyle w:val="Textonotapie"/>
        <w:rPr>
          <w:rFonts w:ascii="Times New Roman" w:hAnsi="Times New Roman"/>
          <w:sz w:val="20"/>
          <w:lang w:val="es-ES"/>
        </w:rPr>
      </w:pPr>
      <w:r>
        <w:rPr>
          <w:rStyle w:val="Refdenotaalpie"/>
        </w:rPr>
        <w:footnoteRef/>
      </w:r>
      <w:r>
        <w:t xml:space="preserve"> </w:t>
      </w:r>
      <w:r w:rsidRPr="003D2537">
        <w:rPr>
          <w:rFonts w:ascii="Times New Roman" w:hAnsi="Times New Roman"/>
          <w:sz w:val="20"/>
        </w:rPr>
        <w:t>Una visión comparada del sionismo con el colonialismo agonizante en Asia y África (</w:t>
      </w:r>
      <w:r w:rsidRPr="003D2537">
        <w:rPr>
          <w:rFonts w:ascii="Times New Roman" w:hAnsi="Times New Roman" w:cs="Arial"/>
          <w:sz w:val="20"/>
          <w:lang w:eastAsia="es-AR"/>
        </w:rPr>
        <w:t>Pappé, 2008).</w:t>
      </w:r>
    </w:p>
  </w:footnote>
  <w:footnote w:id="349">
    <w:p w14:paraId="57C23D65" w14:textId="77777777" w:rsidR="005721F0" w:rsidRPr="00293913" w:rsidRDefault="005721F0" w:rsidP="005721F0">
      <w:pPr>
        <w:pStyle w:val="Textonotapie"/>
        <w:rPr>
          <w:rFonts w:ascii="Times New Roman" w:hAnsi="Times New Roman"/>
          <w:sz w:val="20"/>
          <w:lang w:val="es-ES"/>
        </w:rPr>
      </w:pPr>
      <w:r>
        <w:rPr>
          <w:rStyle w:val="Refdenotaalpie"/>
        </w:rPr>
        <w:footnoteRef/>
      </w:r>
      <w:r>
        <w:t xml:space="preserve"> </w:t>
      </w:r>
      <w:r w:rsidRPr="00293913">
        <w:rPr>
          <w:rFonts w:ascii="Times New Roman" w:hAnsi="Times New Roman"/>
          <w:sz w:val="20"/>
          <w:lang w:val="es-ES"/>
        </w:rPr>
        <w:t>Ben Ami, 2006, 17, citado en Farías, 2010, nota 7.</w:t>
      </w:r>
    </w:p>
  </w:footnote>
  <w:footnote w:id="350">
    <w:p w14:paraId="09AA897C" w14:textId="76D1CEC8" w:rsidR="000E38A4" w:rsidRPr="006F64AE" w:rsidRDefault="000E38A4" w:rsidP="000E38A4">
      <w:pPr>
        <w:pStyle w:val="Textonotapie"/>
        <w:rPr>
          <w:rFonts w:ascii="Times New Roman" w:hAnsi="Times New Roman"/>
          <w:sz w:val="20"/>
          <w:lang w:val="es-ES"/>
        </w:rPr>
      </w:pPr>
      <w:r>
        <w:rPr>
          <w:rStyle w:val="Refdenotaalpie"/>
        </w:rPr>
        <w:footnoteRef/>
      </w:r>
      <w:r>
        <w:t xml:space="preserve"> </w:t>
      </w:r>
      <w:r w:rsidRPr="006F64AE">
        <w:rPr>
          <w:rFonts w:ascii="Times New Roman" w:hAnsi="Times New Roman"/>
          <w:sz w:val="20"/>
        </w:rPr>
        <w:t>El paneslavismo en l</w:t>
      </w:r>
      <w:r w:rsidRPr="00A57052">
        <w:rPr>
          <w:rFonts w:ascii="Times New Roman" w:hAnsi="Times New Roman" w:cs="Arial"/>
          <w:sz w:val="20"/>
          <w:szCs w:val="30"/>
          <w:bdr w:val="none" w:sz="0" w:space="0" w:color="auto" w:frame="1"/>
          <w:lang w:eastAsia="es-AR"/>
        </w:rPr>
        <w:t>os Balcanes</w:t>
      </w:r>
      <w:r w:rsidRPr="006F64AE">
        <w:rPr>
          <w:rFonts w:ascii="Times New Roman" w:hAnsi="Times New Roman"/>
          <w:sz w:val="20"/>
          <w:lang w:val="es-ES"/>
        </w:rPr>
        <w:t xml:space="preserve"> </w:t>
      </w:r>
      <w:r w:rsidRPr="006F64AE">
        <w:rPr>
          <w:rFonts w:ascii="Times New Roman" w:hAnsi="Times New Roman"/>
          <w:sz w:val="20"/>
        </w:rPr>
        <w:t>(</w:t>
      </w:r>
      <w:r w:rsidRPr="006F64AE">
        <w:rPr>
          <w:rFonts w:ascii="Times New Roman" w:hAnsi="Times New Roman" w:cs="Arial"/>
          <w:bCs/>
          <w:sz w:val="20"/>
          <w:szCs w:val="18"/>
          <w:bdr w:val="none" w:sz="0" w:space="0" w:color="auto" w:frame="1"/>
          <w:lang w:eastAsia="es-AR"/>
        </w:rPr>
        <w:t>Girón Garrote,</w:t>
      </w:r>
      <w:r w:rsidRPr="006F64AE">
        <w:rPr>
          <w:rFonts w:ascii="Times New Roman" w:hAnsi="Times New Roman" w:cs="Arial"/>
          <w:sz w:val="20"/>
          <w:szCs w:val="18"/>
          <w:bdr w:val="none" w:sz="0" w:space="0" w:color="auto" w:frame="1"/>
          <w:lang w:eastAsia="es-AR"/>
        </w:rPr>
        <w:t xml:space="preserve"> 2002</w:t>
      </w:r>
      <w:r w:rsidRPr="006F64AE">
        <w:rPr>
          <w:rFonts w:ascii="Times New Roman" w:hAnsi="Times New Roman" w:cs="Arial"/>
          <w:sz w:val="20"/>
          <w:szCs w:val="18"/>
          <w:bdr w:val="none" w:sz="0" w:space="0" w:color="auto" w:frame="1"/>
          <w:lang w:eastAsia="es-AR"/>
        </w:rPr>
        <w:t>, 240</w:t>
      </w:r>
      <w:r w:rsidRPr="006F64AE">
        <w:rPr>
          <w:rFonts w:ascii="Times New Roman" w:hAnsi="Times New Roman" w:cs="Arial"/>
          <w:sz w:val="20"/>
          <w:szCs w:val="18"/>
          <w:bdr w:val="none" w:sz="0" w:space="0" w:color="auto" w:frame="1"/>
          <w:lang w:eastAsia="es-AR"/>
        </w:rPr>
        <w:t>).</w:t>
      </w:r>
    </w:p>
  </w:footnote>
  <w:footnote w:id="351">
    <w:p w14:paraId="51BA3FD4" w14:textId="77777777" w:rsidR="005721F0" w:rsidRPr="00B1391D" w:rsidRDefault="005721F0" w:rsidP="005721F0">
      <w:pPr>
        <w:pStyle w:val="Textonotapie"/>
        <w:rPr>
          <w:rFonts w:ascii="Times New Roman" w:hAnsi="Times New Roman"/>
          <w:sz w:val="20"/>
          <w:lang w:val="es-ES"/>
        </w:rPr>
      </w:pPr>
      <w:r>
        <w:rPr>
          <w:rStyle w:val="Refdenotaalpie"/>
        </w:rPr>
        <w:footnoteRef/>
      </w:r>
      <w:r>
        <w:t xml:space="preserve"> </w:t>
      </w:r>
      <w:r w:rsidRPr="00C83744">
        <w:rPr>
          <w:rFonts w:ascii="Times New Roman" w:hAnsi="Times New Roman"/>
          <w:sz w:val="20"/>
        </w:rPr>
        <w:t>El nacionalismo árabe y la formación del estado en la</w:t>
      </w:r>
      <w:r>
        <w:rPr>
          <w:rFonts w:ascii="Times New Roman" w:hAnsi="Times New Roman"/>
          <w:sz w:val="20"/>
        </w:rPr>
        <w:t>s</w:t>
      </w:r>
      <w:r w:rsidRPr="00C83744">
        <w:rPr>
          <w:rFonts w:ascii="Times New Roman" w:hAnsi="Times New Roman"/>
          <w:sz w:val="20"/>
        </w:rPr>
        <w:t xml:space="preserve"> experiencias del Magreb </w:t>
      </w:r>
      <w:r>
        <w:rPr>
          <w:rFonts w:ascii="Times New Roman" w:hAnsi="Times New Roman"/>
          <w:sz w:val="20"/>
        </w:rPr>
        <w:t xml:space="preserve">y la Mesopotamia </w:t>
      </w:r>
      <w:r w:rsidRPr="00C83744">
        <w:rPr>
          <w:rFonts w:ascii="Times New Roman" w:hAnsi="Times New Roman"/>
          <w:sz w:val="20"/>
        </w:rPr>
        <w:t>(</w:t>
      </w:r>
      <w:r>
        <w:rPr>
          <w:rFonts w:ascii="Times New Roman" w:hAnsi="Times New Roman"/>
          <w:sz w:val="20"/>
        </w:rPr>
        <w:t xml:space="preserve">Marr, 1985 y Simon, 1986, citados en </w:t>
      </w:r>
      <w:r w:rsidRPr="00C83744">
        <w:rPr>
          <w:rFonts w:ascii="Times New Roman" w:hAnsi="Times New Roman"/>
          <w:sz w:val="20"/>
        </w:rPr>
        <w:t>Watanabe, 2020).</w:t>
      </w:r>
      <w:r>
        <w:rPr>
          <w:rFonts w:ascii="Times New Roman" w:hAnsi="Times New Roman"/>
          <w:sz w:val="20"/>
        </w:rPr>
        <w:t xml:space="preserve"> </w:t>
      </w:r>
      <w:r w:rsidRPr="0060731B">
        <w:rPr>
          <w:rFonts w:ascii="Times New Roman" w:hAnsi="Times New Roman"/>
          <w:sz w:val="20"/>
        </w:rPr>
        <w:t xml:space="preserve">La hipertrofia del estado árabe (Ayubi, 1998). </w:t>
      </w:r>
      <w:r w:rsidRPr="00B1391D">
        <w:rPr>
          <w:rFonts w:ascii="Times New Roman" w:hAnsi="Times New Roman"/>
          <w:sz w:val="20"/>
        </w:rPr>
        <w:t>Las m</w:t>
      </w:r>
      <w:r w:rsidRPr="00B1391D">
        <w:rPr>
          <w:rStyle w:val="nfasis"/>
          <w:rFonts w:ascii="Times New Roman" w:hAnsi="Times New Roman" w:cs="Arial"/>
          <w:bCs/>
          <w:i w:val="0"/>
          <w:iCs w:val="0"/>
          <w:sz w:val="20"/>
          <w:szCs w:val="21"/>
          <w:shd w:val="clear" w:color="auto" w:fill="FFFFFF"/>
        </w:rPr>
        <w:t xml:space="preserve">inorías y las mayorías en el Oriente Medio </w:t>
      </w:r>
      <w:r w:rsidRPr="00B1391D">
        <w:rPr>
          <w:rFonts w:ascii="Times New Roman" w:hAnsi="Times New Roman"/>
          <w:sz w:val="20"/>
        </w:rPr>
        <w:t>(</w:t>
      </w:r>
      <w:r w:rsidRPr="00B1391D">
        <w:rPr>
          <w:rStyle w:val="nfasis"/>
          <w:rFonts w:ascii="Times New Roman" w:hAnsi="Times New Roman" w:cs="Arial"/>
          <w:bCs/>
          <w:i w:val="0"/>
          <w:iCs w:val="0"/>
          <w:sz w:val="20"/>
          <w:szCs w:val="21"/>
          <w:shd w:val="clear" w:color="auto" w:fill="FFFFFF"/>
        </w:rPr>
        <w:t>Martín de la Escalera, 1962).</w:t>
      </w:r>
    </w:p>
  </w:footnote>
  <w:footnote w:id="352">
    <w:p w14:paraId="712F96AF" w14:textId="77777777" w:rsidR="005721F0" w:rsidRPr="007A6515" w:rsidRDefault="005721F0" w:rsidP="005721F0">
      <w:pPr>
        <w:pStyle w:val="Textonotapie"/>
        <w:rPr>
          <w:lang w:val="es-ES"/>
        </w:rPr>
      </w:pPr>
      <w:r>
        <w:rPr>
          <w:rStyle w:val="Refdenotaalpie"/>
        </w:rPr>
        <w:footnoteRef/>
      </w:r>
      <w:r>
        <w:t xml:space="preserve"> </w:t>
      </w:r>
      <w:r w:rsidRPr="006E40BA">
        <w:rPr>
          <w:rFonts w:ascii="Times New Roman" w:hAnsi="Times New Roman"/>
          <w:sz w:val="20"/>
        </w:rPr>
        <w:t xml:space="preserve">El secularismo religioso en la filosofía política del Baazismo sirio </w:t>
      </w:r>
      <w:r w:rsidRPr="006E40BA">
        <w:rPr>
          <w:rFonts w:ascii="Times New Roman" w:hAnsi="Times New Roman"/>
          <w:sz w:val="20"/>
          <w:lang w:val="es-ES"/>
        </w:rPr>
        <w:t>(Yousef Sandoval, 2020, 155-156).</w:t>
      </w:r>
    </w:p>
  </w:footnote>
  <w:footnote w:id="353">
    <w:p w14:paraId="49B49C47" w14:textId="77777777" w:rsidR="005721F0" w:rsidRPr="00CB6072" w:rsidRDefault="005721F0" w:rsidP="005721F0">
      <w:pPr>
        <w:pStyle w:val="Textonotapie"/>
        <w:rPr>
          <w:rFonts w:ascii="Times New Roman" w:hAnsi="Times New Roman"/>
          <w:sz w:val="20"/>
          <w:lang w:val="es-ES"/>
        </w:rPr>
      </w:pPr>
      <w:r>
        <w:rPr>
          <w:rStyle w:val="Refdenotaalpie"/>
        </w:rPr>
        <w:footnoteRef/>
      </w:r>
      <w:r>
        <w:t xml:space="preserve"> </w:t>
      </w:r>
      <w:r w:rsidRPr="00CB6072">
        <w:rPr>
          <w:rFonts w:ascii="Times New Roman" w:hAnsi="Times New Roman"/>
          <w:sz w:val="20"/>
        </w:rPr>
        <w:t xml:space="preserve">El panarabismo </w:t>
      </w:r>
      <w:r>
        <w:rPr>
          <w:rFonts w:ascii="Times New Roman" w:hAnsi="Times New Roman"/>
          <w:sz w:val="20"/>
        </w:rPr>
        <w:t xml:space="preserve">y el panafricanismo </w:t>
      </w:r>
      <w:r w:rsidRPr="00CB6072">
        <w:rPr>
          <w:rFonts w:ascii="Times New Roman" w:hAnsi="Times New Roman"/>
          <w:sz w:val="20"/>
        </w:rPr>
        <w:t>como reacci</w:t>
      </w:r>
      <w:r>
        <w:rPr>
          <w:rFonts w:ascii="Times New Roman" w:hAnsi="Times New Roman"/>
          <w:sz w:val="20"/>
        </w:rPr>
        <w:t>o</w:t>
      </w:r>
      <w:r w:rsidRPr="00CB6072">
        <w:rPr>
          <w:rFonts w:ascii="Times New Roman" w:hAnsi="Times New Roman"/>
          <w:sz w:val="20"/>
        </w:rPr>
        <w:t>n</w:t>
      </w:r>
      <w:r>
        <w:rPr>
          <w:rFonts w:ascii="Times New Roman" w:hAnsi="Times New Roman"/>
          <w:sz w:val="20"/>
        </w:rPr>
        <w:t>es</w:t>
      </w:r>
      <w:r w:rsidRPr="00CB6072">
        <w:rPr>
          <w:rFonts w:ascii="Times New Roman" w:hAnsi="Times New Roman"/>
          <w:sz w:val="20"/>
        </w:rPr>
        <w:t xml:space="preserve"> al pangermanismo (Aya Smitmans, 2005, 80).</w:t>
      </w:r>
    </w:p>
  </w:footnote>
  <w:footnote w:id="354">
    <w:p w14:paraId="30DC2E6E" w14:textId="77777777" w:rsidR="005721F0" w:rsidRPr="00E87439" w:rsidRDefault="005721F0" w:rsidP="005721F0">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rPr>
        <w:t>L</w:t>
      </w:r>
      <w:r w:rsidRPr="00E87439">
        <w:rPr>
          <w:rFonts w:ascii="Times New Roman" w:hAnsi="Times New Roman"/>
          <w:sz w:val="20"/>
        </w:rPr>
        <w:t>a diáspora africana y el panafricanismo (Izard Martínez, 2009</w:t>
      </w:r>
      <w:r>
        <w:rPr>
          <w:rFonts w:ascii="Times New Roman" w:hAnsi="Times New Roman"/>
          <w:sz w:val="20"/>
        </w:rPr>
        <w:t>, 105-110</w:t>
      </w:r>
      <w:r w:rsidRPr="00E87439">
        <w:rPr>
          <w:rFonts w:ascii="Times New Roman" w:hAnsi="Times New Roman"/>
          <w:sz w:val="20"/>
        </w:rPr>
        <w:t>).</w:t>
      </w:r>
    </w:p>
  </w:footnote>
  <w:footnote w:id="355">
    <w:p w14:paraId="09EDF540" w14:textId="77777777" w:rsidR="005721F0" w:rsidRPr="004D78FF" w:rsidRDefault="005721F0" w:rsidP="005721F0">
      <w:pPr>
        <w:pStyle w:val="Textonotapie"/>
        <w:rPr>
          <w:rFonts w:ascii="Times New Roman" w:hAnsi="Times New Roman"/>
          <w:sz w:val="20"/>
          <w:lang w:val="es-ES"/>
        </w:rPr>
      </w:pPr>
      <w:r>
        <w:rPr>
          <w:rStyle w:val="Refdenotaalpie"/>
        </w:rPr>
        <w:footnoteRef/>
      </w:r>
      <w:r>
        <w:t xml:space="preserve"> </w:t>
      </w:r>
      <w:r w:rsidRPr="00FB14A8">
        <w:rPr>
          <w:rFonts w:ascii="Times New Roman" w:hAnsi="Times New Roman"/>
          <w:sz w:val="20"/>
          <w:lang w:val="es-ES"/>
        </w:rPr>
        <w:t>Frederic Jameson asemeja las deportaciones de los Seminolas a las de los palestinos en los territorios israelíes (Jameson, 1999, 96).</w:t>
      </w:r>
      <w:r>
        <w:rPr>
          <w:rFonts w:ascii="Times New Roman" w:hAnsi="Times New Roman"/>
          <w:sz w:val="20"/>
          <w:lang w:val="es-ES"/>
        </w:rPr>
        <w:t xml:space="preserve"> </w:t>
      </w:r>
      <w:r w:rsidRPr="004D78FF">
        <w:rPr>
          <w:rFonts w:ascii="Times New Roman" w:hAnsi="Times New Roman"/>
          <w:sz w:val="20"/>
          <w:lang w:val="es-ES"/>
        </w:rPr>
        <w:t xml:space="preserve">Los </w:t>
      </w:r>
      <w:r>
        <w:rPr>
          <w:rFonts w:ascii="Times New Roman" w:hAnsi="Times New Roman"/>
          <w:sz w:val="20"/>
          <w:lang w:val="es-ES"/>
        </w:rPr>
        <w:t xml:space="preserve">refugiados </w:t>
      </w:r>
      <w:r w:rsidRPr="004D78FF">
        <w:rPr>
          <w:rFonts w:ascii="Times New Roman" w:hAnsi="Times New Roman"/>
          <w:sz w:val="20"/>
          <w:lang w:val="es-ES"/>
        </w:rPr>
        <w:t xml:space="preserve">palestinos </w:t>
      </w:r>
      <w:r>
        <w:rPr>
          <w:rFonts w:ascii="Times New Roman" w:hAnsi="Times New Roman"/>
          <w:sz w:val="20"/>
          <w:lang w:val="es-ES"/>
        </w:rPr>
        <w:t xml:space="preserve">de la OLP </w:t>
      </w:r>
      <w:r w:rsidRPr="004D78FF">
        <w:rPr>
          <w:rFonts w:ascii="Times New Roman" w:hAnsi="Times New Roman"/>
          <w:sz w:val="20"/>
          <w:lang w:val="es-ES"/>
        </w:rPr>
        <w:t xml:space="preserve">sufrieron en 1982 un terrible </w:t>
      </w:r>
      <w:r>
        <w:rPr>
          <w:rFonts w:ascii="Times New Roman" w:hAnsi="Times New Roman"/>
          <w:i/>
          <w:sz w:val="24"/>
        </w:rPr>
        <w:t>pogrom</w:t>
      </w:r>
      <w:r w:rsidRPr="004D78FF">
        <w:rPr>
          <w:rFonts w:ascii="Times New Roman" w:hAnsi="Times New Roman"/>
          <w:sz w:val="20"/>
          <w:lang w:val="es-ES"/>
        </w:rPr>
        <w:t xml:space="preserve"> </w:t>
      </w:r>
      <w:r>
        <w:rPr>
          <w:rFonts w:ascii="Times New Roman" w:hAnsi="Times New Roman"/>
          <w:sz w:val="20"/>
          <w:lang w:val="es-ES"/>
        </w:rPr>
        <w:t xml:space="preserve">a manos de la Falange Libanesa de Paul Gemayel (fuerza bajo la esfera de la cristiana Iglesia Maronita de rito antioqueño) </w:t>
      </w:r>
      <w:r w:rsidRPr="004D78FF">
        <w:rPr>
          <w:rFonts w:ascii="Times New Roman" w:hAnsi="Times New Roman"/>
          <w:sz w:val="20"/>
          <w:lang w:val="es-ES"/>
        </w:rPr>
        <w:t>en los campamentos de refugiados de Sabra y Shatila, ubicados en los alrededores de Beirut.</w:t>
      </w:r>
      <w:r>
        <w:rPr>
          <w:rFonts w:ascii="Times New Roman" w:hAnsi="Times New Roman"/>
          <w:sz w:val="20"/>
          <w:lang w:val="es-ES"/>
        </w:rPr>
        <w:t xml:space="preserve"> Se sospecha la participación de Ariel Sharon en la maquinación de esa masacre. La OLP había sido expulsada de Jordania por el Rey Hussein luego de haber sido reprimidos en lo que se dio en llamar Septiembre Negro (1970).</w:t>
      </w:r>
    </w:p>
  </w:footnote>
  <w:footnote w:id="356">
    <w:p w14:paraId="08E65013" w14:textId="77777777" w:rsidR="005721F0" w:rsidRPr="004D78FF" w:rsidRDefault="005721F0" w:rsidP="005721F0">
      <w:pPr>
        <w:pStyle w:val="Textonotapie"/>
        <w:rPr>
          <w:rFonts w:ascii="Times New Roman" w:hAnsi="Times New Roman"/>
          <w:sz w:val="20"/>
          <w:lang w:val="es-ES"/>
        </w:rPr>
      </w:pPr>
      <w:r w:rsidRPr="004D78FF">
        <w:rPr>
          <w:rStyle w:val="Refdenotaalpie"/>
          <w:sz w:val="20"/>
        </w:rPr>
        <w:footnoteRef/>
      </w:r>
      <w:r w:rsidRPr="004D78FF">
        <w:rPr>
          <w:rFonts w:ascii="Times New Roman" w:hAnsi="Times New Roman"/>
          <w:sz w:val="20"/>
        </w:rPr>
        <w:t xml:space="preserve"> </w:t>
      </w:r>
      <w:r w:rsidRPr="004D78FF">
        <w:rPr>
          <w:rFonts w:ascii="Times New Roman" w:hAnsi="Times New Roman"/>
          <w:sz w:val="20"/>
          <w:lang w:val="es-ES"/>
        </w:rPr>
        <w:t>Hughes y Sharrock, 1987, 355.</w:t>
      </w:r>
    </w:p>
  </w:footnote>
  <w:footnote w:id="357">
    <w:p w14:paraId="069AA8BF" w14:textId="77777777" w:rsidR="005721F0" w:rsidRPr="000345E7" w:rsidRDefault="005721F0" w:rsidP="005721F0">
      <w:pPr>
        <w:pStyle w:val="Textonotapie"/>
        <w:rPr>
          <w:lang w:val="es-ES"/>
        </w:rPr>
      </w:pPr>
      <w:r>
        <w:rPr>
          <w:rStyle w:val="Refdenotaalpie"/>
        </w:rPr>
        <w:footnoteRef/>
      </w:r>
      <w:r>
        <w:t xml:space="preserve"> </w:t>
      </w:r>
      <w:r w:rsidRPr="00F207E0">
        <w:rPr>
          <w:rFonts w:ascii="Times New Roman" w:hAnsi="Times New Roman"/>
          <w:sz w:val="20"/>
          <w:lang w:val="es-ES"/>
        </w:rPr>
        <w:t>El mar y la teoría de Mahan (Cadena Montenegro, 2006, 121-122).</w:t>
      </w:r>
    </w:p>
  </w:footnote>
  <w:footnote w:id="358">
    <w:p w14:paraId="76485192" w14:textId="77777777" w:rsidR="005721F0" w:rsidRPr="007F571E" w:rsidRDefault="005721F0" w:rsidP="005721F0">
      <w:pPr>
        <w:pStyle w:val="Textonotapie"/>
        <w:rPr>
          <w:rFonts w:ascii="Times New Roman" w:hAnsi="Times New Roman" w:cs="Arial"/>
          <w:sz w:val="20"/>
          <w:lang w:eastAsia="es-AR"/>
        </w:rPr>
      </w:pPr>
      <w:r>
        <w:rPr>
          <w:rStyle w:val="Refdenotaalpie"/>
        </w:rPr>
        <w:footnoteRef/>
      </w:r>
      <w:r>
        <w:t xml:space="preserve"> </w:t>
      </w:r>
      <w:r w:rsidRPr="00E81003">
        <w:rPr>
          <w:rFonts w:ascii="Times New Roman" w:hAnsi="Times New Roman"/>
          <w:sz w:val="20"/>
        </w:rPr>
        <w:t>La excepcionalida</w:t>
      </w:r>
      <w:r>
        <w:rPr>
          <w:rFonts w:ascii="Times New Roman" w:hAnsi="Times New Roman"/>
          <w:sz w:val="20"/>
        </w:rPr>
        <w:t>d estadounidense</w:t>
      </w:r>
      <w:r w:rsidRPr="00E81003">
        <w:rPr>
          <w:rFonts w:ascii="Times New Roman" w:hAnsi="Times New Roman"/>
          <w:sz w:val="20"/>
        </w:rPr>
        <w:t>, en Beriain, 2005, 46-53</w:t>
      </w:r>
      <w:r>
        <w:rPr>
          <w:rFonts w:ascii="Times New Roman" w:hAnsi="Times New Roman"/>
          <w:sz w:val="20"/>
        </w:rPr>
        <w:t>; y Kahn, 2012, 21-35</w:t>
      </w:r>
      <w:r w:rsidRPr="00E81003">
        <w:rPr>
          <w:rFonts w:ascii="Times New Roman" w:hAnsi="Times New Roman"/>
          <w:sz w:val="20"/>
        </w:rPr>
        <w:t>.</w:t>
      </w:r>
      <w:r>
        <w:t xml:space="preserve"> </w:t>
      </w:r>
      <w:r>
        <w:rPr>
          <w:rFonts w:ascii="Times New Roman" w:hAnsi="Times New Roman" w:cs="Arial"/>
          <w:sz w:val="20"/>
          <w:lang w:eastAsia="es-AR"/>
        </w:rPr>
        <w:t>E</w:t>
      </w:r>
      <w:r w:rsidRPr="007F571E">
        <w:rPr>
          <w:rFonts w:ascii="Times New Roman" w:hAnsi="Times New Roman" w:cs="Arial"/>
          <w:sz w:val="20"/>
          <w:lang w:eastAsia="es-AR"/>
        </w:rPr>
        <w:t>n</w:t>
      </w:r>
      <w:r>
        <w:rPr>
          <w:rFonts w:ascii="Times New Roman" w:hAnsi="Times New Roman" w:cs="Arial"/>
          <w:sz w:val="20"/>
          <w:lang w:eastAsia="es-AR"/>
        </w:rPr>
        <w:t xml:space="preserve"> su autorreflexión</w:t>
      </w:r>
      <w:r w:rsidRPr="007F571E">
        <w:rPr>
          <w:rFonts w:ascii="Times New Roman" w:hAnsi="Times New Roman" w:cs="Arial"/>
          <w:sz w:val="20"/>
          <w:lang w:eastAsia="es-AR"/>
        </w:rPr>
        <w:t xml:space="preserve"> </w:t>
      </w:r>
      <w:r w:rsidRPr="00C73F7D">
        <w:rPr>
          <w:rFonts w:ascii="Times New Roman" w:hAnsi="Times New Roman" w:cs="Arial"/>
          <w:b/>
          <w:i/>
          <w:sz w:val="20"/>
          <w:lang w:eastAsia="es-AR"/>
        </w:rPr>
        <w:t>Yo tengo un sueño</w:t>
      </w:r>
      <w:r w:rsidRPr="007F571E">
        <w:rPr>
          <w:rFonts w:ascii="Times New Roman" w:hAnsi="Times New Roman" w:cs="Arial"/>
          <w:sz w:val="20"/>
          <w:lang w:eastAsia="es-AR"/>
        </w:rPr>
        <w:t xml:space="preserve"> Martin Luther King reconoció que sus esperanzas procedían de la tradición onírica del </w:t>
      </w:r>
      <w:r w:rsidRPr="00C73F7D">
        <w:rPr>
          <w:rFonts w:ascii="Times New Roman" w:hAnsi="Times New Roman" w:cs="Arial"/>
          <w:i/>
          <w:sz w:val="20"/>
          <w:lang w:eastAsia="es-AR"/>
        </w:rPr>
        <w:t>Mayflower</w:t>
      </w:r>
      <w:r w:rsidRPr="00B0722B">
        <w:rPr>
          <w:rFonts w:ascii="Times New Roman" w:hAnsi="Times New Roman" w:cs="Arial"/>
          <w:sz w:val="20"/>
          <w:lang w:eastAsia="es-AR"/>
        </w:rPr>
        <w:t xml:space="preserve"> </w:t>
      </w:r>
    </w:p>
  </w:footnote>
  <w:footnote w:id="359">
    <w:p w14:paraId="4F6E31FE" w14:textId="77777777" w:rsidR="005721F0" w:rsidRPr="00EE3A86" w:rsidRDefault="005721F0" w:rsidP="005721F0">
      <w:pPr>
        <w:pStyle w:val="Textonotapie"/>
        <w:rPr>
          <w:sz w:val="20"/>
          <w:lang w:val="es-ES"/>
        </w:rPr>
      </w:pPr>
      <w:r>
        <w:rPr>
          <w:rStyle w:val="Refdenotaalpie"/>
        </w:rPr>
        <w:footnoteRef/>
      </w:r>
      <w:r>
        <w:t xml:space="preserve"> </w:t>
      </w:r>
      <w:r w:rsidRPr="00EE3A86">
        <w:rPr>
          <w:rFonts w:ascii="Times New Roman" w:hAnsi="Times New Roman"/>
          <w:sz w:val="20"/>
        </w:rPr>
        <w:t>El máximo expositor del excepcionalismo americano fue el esclavista secesionista John C. Calhoun.</w:t>
      </w:r>
    </w:p>
  </w:footnote>
  <w:footnote w:id="360">
    <w:p w14:paraId="5180C31A" w14:textId="77777777" w:rsidR="005721F0" w:rsidRPr="00366D5D" w:rsidRDefault="005721F0" w:rsidP="005721F0">
      <w:pPr>
        <w:pStyle w:val="Textonotapie"/>
        <w:rPr>
          <w:rFonts w:ascii="Times New Roman" w:hAnsi="Times New Roman"/>
          <w:sz w:val="20"/>
          <w:lang w:val="es-ES"/>
        </w:rPr>
      </w:pPr>
      <w:r>
        <w:rPr>
          <w:rStyle w:val="Refdenotaalpie"/>
        </w:rPr>
        <w:footnoteRef/>
      </w:r>
      <w:r>
        <w:t xml:space="preserve"> </w:t>
      </w:r>
      <w:r w:rsidRPr="00366D5D">
        <w:rPr>
          <w:rFonts w:ascii="Times New Roman" w:hAnsi="Times New Roman"/>
          <w:sz w:val="20"/>
          <w:lang w:val="es-ES"/>
        </w:rPr>
        <w:t>Heller y Fehér, 1985, 60.</w:t>
      </w:r>
    </w:p>
  </w:footnote>
  <w:footnote w:id="361">
    <w:p w14:paraId="53C99084" w14:textId="77777777" w:rsidR="005721F0" w:rsidRPr="00D83A09" w:rsidRDefault="005721F0" w:rsidP="005721F0">
      <w:pPr>
        <w:pStyle w:val="Textonotapie"/>
        <w:rPr>
          <w:rFonts w:ascii="Times New Roman" w:hAnsi="Times New Roman"/>
          <w:sz w:val="20"/>
          <w:lang w:val="es-ES"/>
        </w:rPr>
      </w:pPr>
      <w:r>
        <w:rPr>
          <w:rStyle w:val="Refdenotaalpie"/>
        </w:rPr>
        <w:footnoteRef/>
      </w:r>
      <w:r>
        <w:t xml:space="preserve"> </w:t>
      </w:r>
      <w:r w:rsidRPr="00D83A09">
        <w:rPr>
          <w:rFonts w:ascii="Times New Roman" w:hAnsi="Times New Roman" w:cs="Arial"/>
          <w:sz w:val="20"/>
          <w:szCs w:val="21"/>
          <w:shd w:val="clear" w:color="auto" w:fill="FFFFFF"/>
        </w:rPr>
        <w:t xml:space="preserve">La percepción del tiempo y sus implicaciones en el estudio histórico </w:t>
      </w:r>
      <w:r w:rsidRPr="00D83A09">
        <w:rPr>
          <w:rFonts w:ascii="Times New Roman" w:hAnsi="Times New Roman"/>
          <w:sz w:val="20"/>
        </w:rPr>
        <w:t>(</w:t>
      </w:r>
      <w:r w:rsidRPr="00D83A09">
        <w:rPr>
          <w:rStyle w:val="nfasis"/>
          <w:rFonts w:ascii="Times New Roman" w:hAnsi="Times New Roman" w:cs="Arial"/>
          <w:bCs/>
          <w:i w:val="0"/>
          <w:iCs w:val="0"/>
          <w:sz w:val="20"/>
          <w:szCs w:val="21"/>
          <w:shd w:val="clear" w:color="auto" w:fill="FFFFFF"/>
        </w:rPr>
        <w:t>Ruiz Moreno</w:t>
      </w:r>
      <w:r w:rsidRPr="00D83A09">
        <w:rPr>
          <w:rFonts w:ascii="Times New Roman" w:hAnsi="Times New Roman" w:cs="Arial"/>
          <w:sz w:val="20"/>
          <w:szCs w:val="21"/>
          <w:shd w:val="clear" w:color="auto" w:fill="FFFFFF"/>
        </w:rPr>
        <w:t>, 2002).</w:t>
      </w:r>
    </w:p>
  </w:footnote>
  <w:footnote w:id="362">
    <w:p w14:paraId="76B9EA25" w14:textId="77777777" w:rsidR="005721F0" w:rsidRPr="00A2335A" w:rsidRDefault="005721F0" w:rsidP="005721F0">
      <w:pPr>
        <w:pStyle w:val="Textonotapie"/>
        <w:rPr>
          <w:rFonts w:ascii="Times New Roman" w:hAnsi="Times New Roman"/>
          <w:sz w:val="20"/>
          <w:lang w:val="es-ES"/>
        </w:rPr>
      </w:pPr>
      <w:r>
        <w:rPr>
          <w:rStyle w:val="Refdenotaalpie"/>
        </w:rPr>
        <w:footnoteRef/>
      </w:r>
      <w:r>
        <w:t xml:space="preserve"> </w:t>
      </w:r>
      <w:r w:rsidRPr="00A2335A">
        <w:rPr>
          <w:rFonts w:ascii="Times New Roman" w:hAnsi="Times New Roman"/>
          <w:sz w:val="20"/>
        </w:rPr>
        <w:t xml:space="preserve">Europea como un ideal </w:t>
      </w:r>
      <w:r>
        <w:rPr>
          <w:rFonts w:ascii="Times New Roman" w:hAnsi="Times New Roman"/>
          <w:sz w:val="20"/>
        </w:rPr>
        <w:t xml:space="preserve">y no como un continente </w:t>
      </w:r>
      <w:r w:rsidRPr="00A2335A">
        <w:rPr>
          <w:rFonts w:ascii="Times New Roman" w:hAnsi="Times New Roman"/>
          <w:sz w:val="20"/>
        </w:rPr>
        <w:t>(Pagden, 2023).</w:t>
      </w:r>
    </w:p>
  </w:footnote>
  <w:footnote w:id="363">
    <w:p w14:paraId="5558979C" w14:textId="77777777" w:rsidR="005721F0" w:rsidRPr="00734941" w:rsidRDefault="005721F0" w:rsidP="005721F0">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rPr>
        <w:t xml:space="preserve">El desarrollo de una conciencia global </w:t>
      </w:r>
      <w:r w:rsidRPr="00734941">
        <w:rPr>
          <w:rFonts w:ascii="Times New Roman" w:hAnsi="Times New Roman"/>
          <w:sz w:val="20"/>
        </w:rPr>
        <w:t>(</w:t>
      </w:r>
      <w:r w:rsidRPr="00734941">
        <w:rPr>
          <w:rStyle w:val="lhlbod"/>
          <w:rFonts w:ascii="Times New Roman" w:eastAsiaTheme="majorEastAsia" w:hAnsi="Times New Roman" w:cs="Arial"/>
          <w:sz w:val="20"/>
          <w:szCs w:val="21"/>
          <w:shd w:val="clear" w:color="auto" w:fill="FFFFFF"/>
        </w:rPr>
        <w:t>Fr</w:t>
      </w:r>
      <w:r w:rsidRPr="00734941">
        <w:rPr>
          <w:rStyle w:val="lhlbod"/>
          <w:rFonts w:ascii="Times New Roman" w:hAnsi="Times New Roman" w:cs="Arial"/>
          <w:sz w:val="20"/>
          <w:szCs w:val="21"/>
          <w:shd w:val="clear" w:color="auto" w:fill="FFFFFF"/>
        </w:rPr>
        <w:t>iedman, 200</w:t>
      </w:r>
      <w:r w:rsidRPr="00734941">
        <w:rPr>
          <w:rStyle w:val="lhlbod"/>
          <w:rFonts w:ascii="Times New Roman" w:eastAsiaTheme="majorEastAsia" w:hAnsi="Times New Roman" w:cs="Arial"/>
          <w:sz w:val="20"/>
          <w:szCs w:val="21"/>
          <w:shd w:val="clear" w:color="auto" w:fill="FFFFFF"/>
        </w:rPr>
        <w:t xml:space="preserve">1, </w:t>
      </w:r>
      <w:r>
        <w:rPr>
          <w:rStyle w:val="lhlbod"/>
          <w:rFonts w:ascii="Times New Roman" w:eastAsiaTheme="majorEastAsia" w:hAnsi="Times New Roman" w:cs="Arial"/>
          <w:sz w:val="20"/>
          <w:szCs w:val="21"/>
          <w:shd w:val="clear" w:color="auto" w:fill="FFFFFF"/>
        </w:rPr>
        <w:t xml:space="preserve">312-317). </w:t>
      </w:r>
      <w:r w:rsidRPr="00734941">
        <w:rPr>
          <w:rFonts w:ascii="Times New Roman" w:hAnsi="Times New Roman"/>
          <w:sz w:val="20"/>
        </w:rPr>
        <w:t xml:space="preserve">La globalización como dislocamiento </w:t>
      </w:r>
      <w:bookmarkStart w:id="77" w:name="_Hlk151889236"/>
      <w:r w:rsidRPr="00734941">
        <w:rPr>
          <w:rFonts w:ascii="Times New Roman" w:hAnsi="Times New Roman"/>
          <w:sz w:val="20"/>
        </w:rPr>
        <w:t>(</w:t>
      </w:r>
      <w:r w:rsidRPr="00734941">
        <w:rPr>
          <w:rStyle w:val="lhlbod"/>
          <w:rFonts w:ascii="Times New Roman" w:eastAsiaTheme="majorEastAsia" w:hAnsi="Times New Roman" w:cs="Arial"/>
          <w:sz w:val="20"/>
          <w:szCs w:val="21"/>
          <w:shd w:val="clear" w:color="auto" w:fill="FFFFFF"/>
        </w:rPr>
        <w:t>Fr</w:t>
      </w:r>
      <w:r w:rsidRPr="00734941">
        <w:rPr>
          <w:rStyle w:val="lhlbod"/>
          <w:rFonts w:ascii="Times New Roman" w:hAnsi="Times New Roman" w:cs="Arial"/>
          <w:sz w:val="20"/>
          <w:szCs w:val="21"/>
          <w:shd w:val="clear" w:color="auto" w:fill="FFFFFF"/>
        </w:rPr>
        <w:t>iedman, 200</w:t>
      </w:r>
      <w:r w:rsidRPr="00734941">
        <w:rPr>
          <w:rStyle w:val="lhlbod"/>
          <w:rFonts w:ascii="Times New Roman" w:eastAsiaTheme="majorEastAsia" w:hAnsi="Times New Roman" w:cs="Arial"/>
          <w:sz w:val="20"/>
          <w:szCs w:val="21"/>
          <w:shd w:val="clear" w:color="auto" w:fill="FFFFFF"/>
        </w:rPr>
        <w:t xml:space="preserve">1, </w:t>
      </w:r>
      <w:bookmarkEnd w:id="77"/>
      <w:r w:rsidRPr="00734941">
        <w:rPr>
          <w:rStyle w:val="lhlbod"/>
          <w:rFonts w:ascii="Times New Roman" w:eastAsiaTheme="majorEastAsia" w:hAnsi="Times New Roman" w:cs="Arial"/>
          <w:sz w:val="20"/>
          <w:szCs w:val="21"/>
          <w:shd w:val="clear" w:color="auto" w:fill="FFFFFF"/>
        </w:rPr>
        <w:t>320-322).</w:t>
      </w:r>
    </w:p>
  </w:footnote>
  <w:footnote w:id="364">
    <w:p w14:paraId="42BD136A" w14:textId="77777777" w:rsidR="005721F0" w:rsidRPr="00680DCF" w:rsidRDefault="005721F0" w:rsidP="005721F0">
      <w:pPr>
        <w:pStyle w:val="Textonotapie"/>
        <w:rPr>
          <w:lang w:val="es-ES"/>
        </w:rPr>
      </w:pPr>
      <w:r>
        <w:rPr>
          <w:rStyle w:val="Refdenotaalpie"/>
        </w:rPr>
        <w:footnoteRef/>
      </w:r>
      <w:r>
        <w:t xml:space="preserve"> </w:t>
      </w:r>
      <w:r w:rsidRPr="00004F89">
        <w:rPr>
          <w:rFonts w:ascii="Times New Roman" w:hAnsi="Times New Roman" w:cs="Arial"/>
          <w:bCs/>
          <w:kern w:val="36"/>
          <w:sz w:val="20"/>
          <w:szCs w:val="42"/>
          <w:lang w:eastAsia="es-AR"/>
        </w:rPr>
        <w:t>Kagan, 2003, 79 y 392</w:t>
      </w:r>
      <w:r>
        <w:rPr>
          <w:rFonts w:ascii="Times New Roman" w:hAnsi="Times New Roman" w:cs="Arial"/>
          <w:bCs/>
          <w:kern w:val="36"/>
          <w:sz w:val="24"/>
          <w:szCs w:val="42"/>
          <w:lang w:eastAsia="es-AR"/>
        </w:rPr>
        <w:t>.</w:t>
      </w:r>
    </w:p>
  </w:footnote>
  <w:footnote w:id="365">
    <w:p w14:paraId="6A9E97E1" w14:textId="77777777" w:rsidR="005721F0" w:rsidRPr="00CE794B" w:rsidRDefault="005721F0" w:rsidP="005721F0">
      <w:pPr>
        <w:pStyle w:val="Textonotapie"/>
        <w:rPr>
          <w:lang w:val="es-ES"/>
        </w:rPr>
      </w:pPr>
      <w:r>
        <w:rPr>
          <w:rStyle w:val="Refdenotaalpie"/>
        </w:rPr>
        <w:footnoteRef/>
      </w:r>
      <w:r>
        <w:t xml:space="preserve"> </w:t>
      </w:r>
      <w:r w:rsidRPr="00586D93">
        <w:rPr>
          <w:rFonts w:ascii="Times New Roman" w:hAnsi="Times New Roman"/>
          <w:sz w:val="20"/>
        </w:rPr>
        <w:t>Para el estudio de Sartre, ver Herman, 1998, 330-349; y para el de Fanon, ver Herman, 1998, 358-373</w:t>
      </w:r>
      <w:r>
        <w:t>.</w:t>
      </w:r>
    </w:p>
  </w:footnote>
  <w:footnote w:id="366">
    <w:p w14:paraId="613592CA" w14:textId="77777777" w:rsidR="005721F0" w:rsidRPr="0045686C" w:rsidRDefault="005721F0" w:rsidP="005721F0">
      <w:pPr>
        <w:pStyle w:val="Textonotapie"/>
        <w:rPr>
          <w:rFonts w:ascii="Times New Roman" w:hAnsi="Times New Roman"/>
          <w:sz w:val="20"/>
          <w:lang w:val="es-ES"/>
        </w:rPr>
      </w:pPr>
      <w:r>
        <w:rPr>
          <w:rStyle w:val="Refdenotaalpie"/>
        </w:rPr>
        <w:footnoteRef/>
      </w:r>
      <w:r>
        <w:t xml:space="preserve"> </w:t>
      </w:r>
      <w:r w:rsidRPr="0045686C">
        <w:rPr>
          <w:rFonts w:ascii="Times New Roman" w:hAnsi="Times New Roman"/>
          <w:sz w:val="20"/>
          <w:lang w:val="es-ES"/>
        </w:rPr>
        <w:t xml:space="preserve">Las interpretaciones de Touraine, Aron y Castoriadis </w:t>
      </w:r>
      <w:r>
        <w:rPr>
          <w:rFonts w:ascii="Times New Roman" w:hAnsi="Times New Roman"/>
          <w:sz w:val="20"/>
          <w:lang w:val="es-ES"/>
        </w:rPr>
        <w:t>sobre el movimiento</w:t>
      </w:r>
      <w:r w:rsidRPr="0045686C">
        <w:rPr>
          <w:rFonts w:ascii="Times New Roman" w:hAnsi="Times New Roman"/>
          <w:sz w:val="20"/>
          <w:lang w:val="es-ES"/>
        </w:rPr>
        <w:t xml:space="preserve"> </w:t>
      </w:r>
      <w:r>
        <w:rPr>
          <w:rFonts w:ascii="Times New Roman" w:hAnsi="Times New Roman"/>
          <w:sz w:val="20"/>
          <w:lang w:val="es-ES"/>
        </w:rPr>
        <w:t xml:space="preserve">de </w:t>
      </w:r>
      <w:proofErr w:type="gramStart"/>
      <w:r w:rsidRPr="0045686C">
        <w:rPr>
          <w:rFonts w:ascii="Times New Roman" w:hAnsi="Times New Roman"/>
          <w:sz w:val="20"/>
          <w:lang w:val="es-ES"/>
        </w:rPr>
        <w:t>Mayo</w:t>
      </w:r>
      <w:proofErr w:type="gramEnd"/>
      <w:r w:rsidRPr="0045686C">
        <w:rPr>
          <w:rFonts w:ascii="Times New Roman" w:hAnsi="Times New Roman"/>
          <w:sz w:val="20"/>
          <w:lang w:val="es-ES"/>
        </w:rPr>
        <w:t xml:space="preserve"> de 1968 en París, en Heller y Fehér, 1985, 87.</w:t>
      </w:r>
    </w:p>
  </w:footnote>
  <w:footnote w:id="367">
    <w:p w14:paraId="5F4D397B" w14:textId="77777777" w:rsidR="005721F0" w:rsidRPr="00CF130B" w:rsidRDefault="005721F0" w:rsidP="005721F0">
      <w:pPr>
        <w:pStyle w:val="Textonotapie"/>
        <w:rPr>
          <w:lang w:val="es-ES"/>
        </w:rPr>
      </w:pPr>
      <w:r>
        <w:rPr>
          <w:rStyle w:val="Refdenotaalpie"/>
        </w:rPr>
        <w:footnoteRef/>
      </w:r>
      <w:r>
        <w:t xml:space="preserve"> </w:t>
      </w:r>
      <w:r w:rsidRPr="00E86061">
        <w:rPr>
          <w:rFonts w:ascii="Times New Roman" w:hAnsi="Times New Roman"/>
          <w:sz w:val="20"/>
        </w:rPr>
        <w:t>El Tercer Mundo y la revolución (</w:t>
      </w:r>
      <w:r w:rsidRPr="00E86061">
        <w:rPr>
          <w:rStyle w:val="nfasis"/>
          <w:rFonts w:ascii="Times New Roman" w:hAnsi="Times New Roman" w:cs="Arial"/>
          <w:bCs/>
          <w:i w:val="0"/>
          <w:iCs w:val="0"/>
          <w:sz w:val="20"/>
          <w:szCs w:val="21"/>
          <w:shd w:val="clear" w:color="auto" w:fill="FFFFFF"/>
        </w:rPr>
        <w:t>Hobsbawm</w:t>
      </w:r>
      <w:r w:rsidRPr="00E86061">
        <w:rPr>
          <w:rFonts w:ascii="Times New Roman" w:hAnsi="Times New Roman" w:cs="Arial"/>
          <w:sz w:val="20"/>
          <w:szCs w:val="21"/>
          <w:shd w:val="clear" w:color="auto" w:fill="FFFFFF"/>
        </w:rPr>
        <w:t>, 1995, 432-458).</w:t>
      </w:r>
    </w:p>
  </w:footnote>
  <w:footnote w:id="368">
    <w:p w14:paraId="30A30551" w14:textId="77777777" w:rsidR="005721F0" w:rsidRPr="00E60EA8" w:rsidRDefault="005721F0" w:rsidP="005721F0">
      <w:pPr>
        <w:pStyle w:val="Textonotapie"/>
        <w:rPr>
          <w:lang w:val="es-ES"/>
        </w:rPr>
      </w:pPr>
      <w:r>
        <w:rPr>
          <w:rStyle w:val="Refdenotaalpie"/>
        </w:rPr>
        <w:footnoteRef/>
      </w:r>
      <w:r>
        <w:t xml:space="preserve"> </w:t>
      </w:r>
      <w:r w:rsidRPr="00A27E5E">
        <w:rPr>
          <w:rFonts w:ascii="Times New Roman" w:hAnsi="Times New Roman" w:cs="Arial"/>
          <w:sz w:val="20"/>
          <w:szCs w:val="21"/>
          <w:shd w:val="clear" w:color="auto" w:fill="FFFFFF"/>
        </w:rPr>
        <w:t xml:space="preserve">La elite político-clerical en la República Islámica de Irán </w:t>
      </w:r>
      <w:r w:rsidRPr="00A27E5E">
        <w:rPr>
          <w:rFonts w:ascii="Times New Roman" w:hAnsi="Times New Roman"/>
          <w:sz w:val="20"/>
        </w:rPr>
        <w:t>(</w:t>
      </w:r>
      <w:r w:rsidRPr="00A27E5E">
        <w:rPr>
          <w:rStyle w:val="nfasis"/>
          <w:rFonts w:ascii="Times New Roman" w:hAnsi="Times New Roman" w:cs="Arial"/>
          <w:bCs/>
          <w:i w:val="0"/>
          <w:iCs w:val="0"/>
          <w:sz w:val="20"/>
          <w:szCs w:val="21"/>
          <w:shd w:val="clear" w:color="auto" w:fill="FFFFFF"/>
        </w:rPr>
        <w:t xml:space="preserve">Zaccara, </w:t>
      </w:r>
      <w:r w:rsidRPr="00A27E5E">
        <w:rPr>
          <w:rFonts w:ascii="Times New Roman" w:hAnsi="Times New Roman" w:cs="Arial"/>
          <w:sz w:val="20"/>
          <w:szCs w:val="21"/>
          <w:shd w:val="clear" w:color="auto" w:fill="FFFFFF"/>
        </w:rPr>
        <w:t>2018).</w:t>
      </w:r>
    </w:p>
  </w:footnote>
  <w:footnote w:id="369">
    <w:p w14:paraId="790FC1E6" w14:textId="77777777" w:rsidR="005721F0" w:rsidRPr="002F7FDE" w:rsidRDefault="005721F0" w:rsidP="005721F0">
      <w:pPr>
        <w:pStyle w:val="Textonotapie"/>
        <w:rPr>
          <w:rFonts w:ascii="Times New Roman" w:hAnsi="Times New Roman"/>
          <w:sz w:val="20"/>
        </w:rPr>
      </w:pPr>
      <w:r>
        <w:rPr>
          <w:rStyle w:val="Refdenotaalpie"/>
        </w:rPr>
        <w:footnoteRef/>
      </w:r>
      <w:r>
        <w:t xml:space="preserve"> </w:t>
      </w:r>
      <w:r w:rsidRPr="00040464">
        <w:rPr>
          <w:rFonts w:ascii="Times New Roman" w:hAnsi="Times New Roman"/>
          <w:sz w:val="20"/>
        </w:rPr>
        <w:t>La sublevación, la resistencia y la política e</w:t>
      </w:r>
      <w:r>
        <w:rPr>
          <w:rFonts w:ascii="Times New Roman" w:hAnsi="Times New Roman"/>
          <w:sz w:val="20"/>
        </w:rPr>
        <w:t>n</w:t>
      </w:r>
      <w:r w:rsidRPr="00040464">
        <w:rPr>
          <w:rFonts w:ascii="Times New Roman" w:hAnsi="Times New Roman"/>
          <w:sz w:val="20"/>
        </w:rPr>
        <w:t xml:space="preserve"> la Revolución Iraní según Foucault </w:t>
      </w:r>
      <w:r w:rsidRPr="00040464">
        <w:rPr>
          <w:rFonts w:ascii="Times New Roman" w:hAnsi="Times New Roman" w:cs="Arial"/>
          <w:sz w:val="20"/>
          <w:lang w:eastAsia="es-AR"/>
        </w:rPr>
        <w:t>(</w:t>
      </w:r>
      <w:r w:rsidRPr="00040464">
        <w:rPr>
          <w:rFonts w:ascii="Times New Roman" w:hAnsi="Times New Roman"/>
          <w:sz w:val="20"/>
        </w:rPr>
        <w:t>Raffin, 2021).</w:t>
      </w:r>
    </w:p>
  </w:footnote>
  <w:footnote w:id="370">
    <w:p w14:paraId="6C8E8DB6" w14:textId="77777777" w:rsidR="005721F0" w:rsidRPr="005A2ECF" w:rsidRDefault="005721F0" w:rsidP="005721F0">
      <w:pPr>
        <w:pStyle w:val="Textonotapie"/>
        <w:rPr>
          <w:lang w:val="es-ES"/>
        </w:rPr>
      </w:pPr>
      <w:r>
        <w:rPr>
          <w:rStyle w:val="Refdenotaalpie"/>
        </w:rPr>
        <w:footnoteRef/>
      </w:r>
      <w:r>
        <w:t xml:space="preserve"> </w:t>
      </w:r>
      <w:r w:rsidRPr="00887202">
        <w:rPr>
          <w:rFonts w:ascii="Times New Roman" w:hAnsi="Times New Roman"/>
          <w:sz w:val="20"/>
        </w:rPr>
        <w:t>El auge de la nomenklatura como síntoma de la decadencia de la Unión Soviética</w:t>
      </w:r>
      <w:r>
        <w:t xml:space="preserve"> </w:t>
      </w:r>
      <w:r w:rsidRPr="00FD634C">
        <w:rPr>
          <w:rFonts w:ascii="Times New Roman" w:hAnsi="Times New Roman"/>
          <w:sz w:val="20"/>
        </w:rPr>
        <w:t>(</w:t>
      </w:r>
      <w:r w:rsidRPr="00FD634C">
        <w:rPr>
          <w:rStyle w:val="nfasis"/>
          <w:rFonts w:ascii="Times New Roman" w:hAnsi="Times New Roman" w:cs="Arial"/>
          <w:bCs/>
          <w:i w:val="0"/>
          <w:iCs w:val="0"/>
          <w:sz w:val="20"/>
          <w:szCs w:val="21"/>
          <w:shd w:val="clear" w:color="auto" w:fill="FFFFFF"/>
        </w:rPr>
        <w:t>Hobsbawm</w:t>
      </w:r>
      <w:r w:rsidRPr="00FD634C">
        <w:rPr>
          <w:rFonts w:ascii="Times New Roman" w:hAnsi="Times New Roman" w:cs="Arial"/>
          <w:sz w:val="20"/>
          <w:szCs w:val="21"/>
          <w:shd w:val="clear" w:color="auto" w:fill="FFFFFF"/>
        </w:rPr>
        <w:t xml:space="preserve">, 1995, </w:t>
      </w:r>
      <w:r>
        <w:rPr>
          <w:rFonts w:ascii="Times New Roman" w:hAnsi="Times New Roman" w:cs="Arial"/>
          <w:sz w:val="20"/>
          <w:szCs w:val="21"/>
          <w:shd w:val="clear" w:color="auto" w:fill="FFFFFF"/>
        </w:rPr>
        <w:t>468-471</w:t>
      </w:r>
      <w:r w:rsidRPr="00FD634C">
        <w:rPr>
          <w:rFonts w:ascii="Times New Roman" w:hAnsi="Times New Roman" w:cs="Arial"/>
          <w:sz w:val="20"/>
          <w:szCs w:val="21"/>
          <w:shd w:val="clear" w:color="auto" w:fill="FFFFFF"/>
        </w:rPr>
        <w:t>).</w:t>
      </w:r>
    </w:p>
  </w:footnote>
  <w:footnote w:id="371">
    <w:p w14:paraId="33DF7462" w14:textId="77777777" w:rsidR="005721F0" w:rsidRPr="00160779" w:rsidRDefault="005721F0" w:rsidP="005721F0">
      <w:pPr>
        <w:pStyle w:val="Textonotapie"/>
        <w:rPr>
          <w:rFonts w:ascii="Times New Roman" w:hAnsi="Times New Roman"/>
          <w:sz w:val="20"/>
          <w:lang w:val="es-ES"/>
        </w:rPr>
      </w:pPr>
      <w:r>
        <w:rPr>
          <w:rStyle w:val="Refdenotaalpie"/>
        </w:rPr>
        <w:footnoteRef/>
      </w:r>
      <w:r>
        <w:t xml:space="preserve"> </w:t>
      </w:r>
      <w:r w:rsidRPr="00160779">
        <w:rPr>
          <w:rFonts w:ascii="Times New Roman" w:hAnsi="Times New Roman"/>
          <w:sz w:val="20"/>
          <w:lang w:val="es-ES"/>
        </w:rPr>
        <w:t xml:space="preserve">Heller y Fehér, 1994, </w:t>
      </w:r>
      <w:r w:rsidRPr="00BE7D0B">
        <w:rPr>
          <w:rFonts w:ascii="Times New Roman" w:hAnsi="Times New Roman"/>
          <w:sz w:val="20"/>
          <w:lang w:val="es-ES"/>
        </w:rPr>
        <w:t xml:space="preserve">42. La </w:t>
      </w:r>
      <w:r w:rsidRPr="00BE7D0B">
        <w:rPr>
          <w:rFonts w:ascii="Times New Roman" w:hAnsi="Times New Roman" w:cs="Arial"/>
          <w:sz w:val="20"/>
          <w:lang w:eastAsia="es-AR"/>
        </w:rPr>
        <w:t>psicopolítica de un poder digital</w:t>
      </w:r>
      <w:r>
        <w:rPr>
          <w:rFonts w:ascii="Times New Roman" w:hAnsi="Times New Roman" w:cs="Arial"/>
          <w:sz w:val="24"/>
          <w:lang w:eastAsia="es-AR"/>
        </w:rPr>
        <w:t xml:space="preserve"> (</w:t>
      </w:r>
      <w:r>
        <w:rPr>
          <w:rFonts w:ascii="Times New Roman" w:hAnsi="Times New Roman"/>
          <w:sz w:val="20"/>
          <w:lang w:val="es-ES"/>
        </w:rPr>
        <w:t>Mallamaci, 2017, 75, 84 y 87)</w:t>
      </w:r>
    </w:p>
  </w:footnote>
  <w:footnote w:id="372">
    <w:p w14:paraId="1E80916B" w14:textId="77777777" w:rsidR="005721F0" w:rsidRPr="005D7AF5" w:rsidRDefault="005721F0" w:rsidP="005721F0">
      <w:pPr>
        <w:pStyle w:val="Textonotapie"/>
        <w:rPr>
          <w:rFonts w:ascii="Times New Roman" w:hAnsi="Times New Roman"/>
          <w:sz w:val="20"/>
          <w:lang w:val="es-ES"/>
        </w:rPr>
      </w:pPr>
      <w:r>
        <w:rPr>
          <w:rStyle w:val="Refdenotaalpie"/>
        </w:rPr>
        <w:footnoteRef/>
      </w:r>
      <w:r>
        <w:t xml:space="preserve"> </w:t>
      </w:r>
      <w:r w:rsidRPr="005D7AF5">
        <w:rPr>
          <w:rFonts w:ascii="Times New Roman" w:hAnsi="Times New Roman"/>
          <w:sz w:val="20"/>
        </w:rPr>
        <w:t>La relación entre liberalismo y democracia, en Heller y Fehér, 1985, 49, nota 24.</w:t>
      </w:r>
    </w:p>
  </w:footnote>
  <w:footnote w:id="373">
    <w:p w14:paraId="45578A17" w14:textId="77777777" w:rsidR="005721F0" w:rsidRPr="008066A6" w:rsidRDefault="005721F0" w:rsidP="005721F0">
      <w:pPr>
        <w:pStyle w:val="Textonotapie"/>
        <w:rPr>
          <w:sz w:val="20"/>
          <w:lang w:val="es-ES"/>
        </w:rPr>
      </w:pPr>
      <w:r>
        <w:rPr>
          <w:rStyle w:val="Refdenotaalpie"/>
        </w:rPr>
        <w:footnoteRef/>
      </w:r>
      <w:r>
        <w:t xml:space="preserve"> </w:t>
      </w:r>
      <w:r w:rsidRPr="0091012E">
        <w:rPr>
          <w:rFonts w:ascii="Times New Roman" w:eastAsiaTheme="minorEastAsia" w:hAnsi="Times New Roman"/>
          <w:sz w:val="20"/>
        </w:rPr>
        <w:t>Habermas, 2009, citado en Rauschenberg, 2014</w:t>
      </w:r>
      <w:r>
        <w:rPr>
          <w:rFonts w:ascii="Times New Roman" w:eastAsiaTheme="minorEastAsia" w:hAnsi="Times New Roman"/>
          <w:sz w:val="20"/>
        </w:rPr>
        <w:t>.</w:t>
      </w:r>
    </w:p>
  </w:footnote>
  <w:footnote w:id="374">
    <w:p w14:paraId="4A59747D" w14:textId="77777777" w:rsidR="005721F0" w:rsidRPr="00D11F20" w:rsidRDefault="005721F0" w:rsidP="005721F0">
      <w:pPr>
        <w:pStyle w:val="Textonotapie"/>
        <w:rPr>
          <w:rFonts w:ascii="Times New Roman" w:hAnsi="Times New Roman"/>
          <w:sz w:val="20"/>
          <w:lang w:val="es-ES"/>
        </w:rPr>
      </w:pPr>
      <w:r>
        <w:rPr>
          <w:rStyle w:val="Refdenotaalpie"/>
        </w:rPr>
        <w:footnoteRef/>
      </w:r>
      <w:r>
        <w:t xml:space="preserve"> </w:t>
      </w:r>
      <w:r w:rsidRPr="00D11F20">
        <w:rPr>
          <w:rFonts w:ascii="Times New Roman" w:hAnsi="Times New Roman" w:cs="Arial"/>
          <w:sz w:val="20"/>
          <w:lang w:eastAsia="es-AR"/>
        </w:rPr>
        <w:t xml:space="preserve">Las experiencias religiosas de los </w:t>
      </w:r>
      <w:proofErr w:type="gramStart"/>
      <w:r w:rsidRPr="00D11F20">
        <w:rPr>
          <w:rFonts w:ascii="Times New Roman" w:hAnsi="Times New Roman" w:cs="Arial"/>
          <w:sz w:val="20"/>
          <w:lang w:eastAsia="es-AR"/>
        </w:rPr>
        <w:t>Igbo</w:t>
      </w:r>
      <w:proofErr w:type="gramEnd"/>
      <w:r w:rsidRPr="00D11F20">
        <w:rPr>
          <w:rFonts w:ascii="Times New Roman" w:hAnsi="Times New Roman" w:cs="Arial"/>
          <w:sz w:val="20"/>
          <w:lang w:eastAsia="es-AR"/>
        </w:rPr>
        <w:t xml:space="preserve"> y los Yoruba en África </w:t>
      </w:r>
      <w:r w:rsidRPr="00D11F20">
        <w:rPr>
          <w:rFonts w:ascii="Times New Roman" w:hAnsi="Times New Roman"/>
          <w:sz w:val="20"/>
        </w:rPr>
        <w:t>(</w:t>
      </w:r>
      <w:r w:rsidRPr="00D11F20">
        <w:rPr>
          <w:rFonts w:ascii="Times New Roman" w:hAnsi="Times New Roman" w:cs="Arial"/>
          <w:sz w:val="20"/>
          <w:lang w:eastAsia="es-AR"/>
        </w:rPr>
        <w:t>Manus, 2000).</w:t>
      </w:r>
    </w:p>
  </w:footnote>
  <w:footnote w:id="375">
    <w:p w14:paraId="64D6BAF8" w14:textId="77777777" w:rsidR="005721F0" w:rsidRPr="003A297A" w:rsidRDefault="005721F0" w:rsidP="005721F0">
      <w:pPr>
        <w:pStyle w:val="Textonotapie"/>
        <w:rPr>
          <w:lang w:val="es-ES"/>
        </w:rPr>
      </w:pPr>
      <w:r>
        <w:rPr>
          <w:rStyle w:val="Refdenotaalpie"/>
        </w:rPr>
        <w:footnoteRef/>
      </w:r>
      <w:r>
        <w:t xml:space="preserve"> </w:t>
      </w:r>
      <w:r w:rsidRPr="008066A6">
        <w:rPr>
          <w:rFonts w:ascii="Times New Roman" w:hAnsi="Times New Roman"/>
          <w:sz w:val="20"/>
        </w:rPr>
        <w:t xml:space="preserve">La masacre de </w:t>
      </w:r>
      <w:r>
        <w:rPr>
          <w:rFonts w:ascii="Times New Roman" w:hAnsi="Times New Roman"/>
          <w:sz w:val="20"/>
        </w:rPr>
        <w:t>tropa</w:t>
      </w:r>
      <w:r w:rsidRPr="008066A6">
        <w:rPr>
          <w:rFonts w:ascii="Times New Roman" w:hAnsi="Times New Roman"/>
          <w:sz w:val="20"/>
        </w:rPr>
        <w:t xml:space="preserve">s </w:t>
      </w:r>
      <w:r>
        <w:rPr>
          <w:rFonts w:ascii="Times New Roman" w:hAnsi="Times New Roman"/>
          <w:sz w:val="20"/>
        </w:rPr>
        <w:t xml:space="preserve">biafranas </w:t>
      </w:r>
      <w:r w:rsidRPr="008066A6">
        <w:rPr>
          <w:rFonts w:ascii="Times New Roman" w:hAnsi="Times New Roman"/>
          <w:sz w:val="20"/>
        </w:rPr>
        <w:t xml:space="preserve">en Asaba </w:t>
      </w:r>
      <w:r>
        <w:rPr>
          <w:rFonts w:ascii="Times New Roman" w:hAnsi="Times New Roman"/>
          <w:sz w:val="20"/>
        </w:rPr>
        <w:t xml:space="preserve">en 1967 </w:t>
      </w:r>
      <w:r w:rsidRPr="008066A6">
        <w:rPr>
          <w:rFonts w:ascii="Times New Roman" w:eastAsiaTheme="minorEastAsia" w:hAnsi="Times New Roman"/>
          <w:sz w:val="20"/>
        </w:rPr>
        <w:t>(</w:t>
      </w:r>
      <w:r w:rsidRPr="008066A6">
        <w:rPr>
          <w:rFonts w:ascii="Times New Roman" w:hAnsi="Times New Roman"/>
          <w:sz w:val="20"/>
        </w:rPr>
        <w:t>Nwaokocha, 2019, 199-204)</w:t>
      </w:r>
    </w:p>
  </w:footnote>
  <w:footnote w:id="376">
    <w:p w14:paraId="1CCFBAF3" w14:textId="77777777" w:rsidR="005721F0" w:rsidRPr="00136D2F" w:rsidRDefault="005721F0" w:rsidP="005721F0">
      <w:pPr>
        <w:pStyle w:val="Textonotapie"/>
        <w:rPr>
          <w:lang w:val="es-ES"/>
        </w:rPr>
      </w:pPr>
      <w:r>
        <w:rPr>
          <w:rStyle w:val="Refdenotaalpie"/>
        </w:rPr>
        <w:footnoteRef/>
      </w:r>
      <w:r>
        <w:t xml:space="preserve"> </w:t>
      </w:r>
      <w:r w:rsidRPr="006A1826">
        <w:rPr>
          <w:rFonts w:ascii="Times New Roman" w:hAnsi="Times New Roman"/>
          <w:sz w:val="20"/>
        </w:rPr>
        <w:t>Pin Yathay, 1976, cit. en Heller y Fehér, 1994, 201-219.</w:t>
      </w:r>
    </w:p>
  </w:footnote>
  <w:footnote w:id="377">
    <w:p w14:paraId="6843C39B" w14:textId="77777777" w:rsidR="005721F0" w:rsidRPr="00A950E8" w:rsidRDefault="005721F0" w:rsidP="005721F0">
      <w:pPr>
        <w:pStyle w:val="Textonotapie"/>
        <w:rPr>
          <w:rFonts w:ascii="Times New Roman" w:hAnsi="Times New Roman"/>
          <w:sz w:val="20"/>
          <w:lang w:val="es-ES"/>
        </w:rPr>
      </w:pPr>
      <w:r>
        <w:rPr>
          <w:rStyle w:val="Refdenotaalpie"/>
        </w:rPr>
        <w:footnoteRef/>
      </w:r>
      <w:r>
        <w:t xml:space="preserve"> </w:t>
      </w:r>
      <w:r w:rsidRPr="00A950E8">
        <w:rPr>
          <w:rStyle w:val="nfasis"/>
          <w:rFonts w:ascii="Times New Roman" w:hAnsi="Times New Roman" w:cs="Arial"/>
          <w:bCs/>
          <w:i w:val="0"/>
          <w:iCs w:val="0"/>
          <w:sz w:val="20"/>
          <w:szCs w:val="21"/>
          <w:shd w:val="clear" w:color="auto" w:fill="FFFFFF"/>
        </w:rPr>
        <w:t xml:space="preserve">Los problemas irresueltos en la Masacre </w:t>
      </w:r>
      <w:r>
        <w:rPr>
          <w:rStyle w:val="nfasis"/>
          <w:rFonts w:ascii="Times New Roman" w:hAnsi="Times New Roman" w:cs="Arial"/>
          <w:bCs/>
          <w:i w:val="0"/>
          <w:iCs w:val="0"/>
          <w:sz w:val="20"/>
          <w:szCs w:val="21"/>
          <w:shd w:val="clear" w:color="auto" w:fill="FFFFFF"/>
        </w:rPr>
        <w:t xml:space="preserve">o pogrom </w:t>
      </w:r>
      <w:r w:rsidRPr="00A950E8">
        <w:rPr>
          <w:rStyle w:val="nfasis"/>
          <w:rFonts w:ascii="Times New Roman" w:hAnsi="Times New Roman" w:cs="Arial"/>
          <w:bCs/>
          <w:i w:val="0"/>
          <w:iCs w:val="0"/>
          <w:sz w:val="20"/>
          <w:szCs w:val="21"/>
          <w:shd w:val="clear" w:color="auto" w:fill="FFFFFF"/>
        </w:rPr>
        <w:t xml:space="preserve">de Jakarta </w:t>
      </w:r>
      <w:r w:rsidRPr="00A950E8">
        <w:rPr>
          <w:rFonts w:ascii="Times New Roman" w:hAnsi="Times New Roman"/>
          <w:sz w:val="20"/>
        </w:rPr>
        <w:t>(</w:t>
      </w:r>
      <w:r w:rsidRPr="00A950E8">
        <w:rPr>
          <w:rStyle w:val="nfasis"/>
          <w:rFonts w:ascii="Times New Roman" w:hAnsi="Times New Roman" w:cs="Arial"/>
          <w:bCs/>
          <w:i w:val="0"/>
          <w:iCs w:val="0"/>
          <w:sz w:val="20"/>
          <w:szCs w:val="21"/>
          <w:shd w:val="clear" w:color="auto" w:fill="FFFFFF"/>
        </w:rPr>
        <w:t>Cribb, 2002).</w:t>
      </w:r>
    </w:p>
  </w:footnote>
  <w:footnote w:id="378">
    <w:p w14:paraId="0AB40E84" w14:textId="77777777" w:rsidR="005721F0" w:rsidRPr="001F32D9" w:rsidRDefault="005721F0" w:rsidP="005721F0">
      <w:pPr>
        <w:pStyle w:val="Textonotapie"/>
        <w:rPr>
          <w:sz w:val="20"/>
          <w:lang w:val="es-ES"/>
        </w:rPr>
      </w:pPr>
      <w:r>
        <w:rPr>
          <w:rStyle w:val="Refdenotaalpie"/>
        </w:rPr>
        <w:footnoteRef/>
      </w:r>
      <w:r>
        <w:t xml:space="preserve"> </w:t>
      </w:r>
      <w:r w:rsidRPr="001F32D9">
        <w:rPr>
          <w:rFonts w:ascii="Times New Roman" w:eastAsiaTheme="minorEastAsia" w:hAnsi="Times New Roman"/>
          <w:sz w:val="20"/>
        </w:rPr>
        <w:t xml:space="preserve">La </w:t>
      </w:r>
      <w:r>
        <w:rPr>
          <w:rFonts w:ascii="Times New Roman" w:eastAsiaTheme="minorEastAsia" w:hAnsi="Times New Roman"/>
          <w:sz w:val="20"/>
        </w:rPr>
        <w:t>c</w:t>
      </w:r>
      <w:r w:rsidRPr="001F32D9">
        <w:rPr>
          <w:rFonts w:ascii="Times New Roman" w:eastAsiaTheme="minorEastAsia" w:hAnsi="Times New Roman"/>
          <w:sz w:val="20"/>
        </w:rPr>
        <w:t>aída de la URSS (Hobsbawm, 1995. 483-491).</w:t>
      </w:r>
    </w:p>
  </w:footnote>
  <w:footnote w:id="379">
    <w:p w14:paraId="389DA56F" w14:textId="77777777" w:rsidR="005721F0" w:rsidRPr="00921120" w:rsidRDefault="005721F0" w:rsidP="005721F0">
      <w:pPr>
        <w:pStyle w:val="Textonotapie"/>
        <w:rPr>
          <w:sz w:val="20"/>
          <w:lang w:val="es-ES"/>
        </w:rPr>
      </w:pPr>
      <w:r>
        <w:rPr>
          <w:rStyle w:val="Refdenotaalpie"/>
        </w:rPr>
        <w:footnoteRef/>
      </w:r>
      <w:r>
        <w:t xml:space="preserve"> </w:t>
      </w:r>
      <w:r w:rsidRPr="00921120">
        <w:rPr>
          <w:rFonts w:ascii="Times New Roman" w:hAnsi="Times New Roman"/>
          <w:sz w:val="20"/>
        </w:rPr>
        <w:t>Marramao, 2006, 119.</w:t>
      </w:r>
    </w:p>
  </w:footnote>
  <w:footnote w:id="380">
    <w:p w14:paraId="12E0781B" w14:textId="77777777" w:rsidR="005721F0" w:rsidRPr="00A23AAD" w:rsidRDefault="005721F0" w:rsidP="005721F0">
      <w:pPr>
        <w:pStyle w:val="Textonotapie"/>
        <w:rPr>
          <w:lang w:val="es-ES"/>
        </w:rPr>
      </w:pPr>
      <w:r>
        <w:rPr>
          <w:rStyle w:val="Refdenotaalpie"/>
        </w:rPr>
        <w:footnoteRef/>
      </w:r>
      <w:r>
        <w:t xml:space="preserve"> </w:t>
      </w:r>
      <w:r w:rsidRPr="00ED7FBE">
        <w:rPr>
          <w:rFonts w:ascii="Times New Roman" w:hAnsi="Times New Roman"/>
          <w:sz w:val="20"/>
        </w:rPr>
        <w:t>El debilitamiento del estado-nación (</w:t>
      </w:r>
      <w:r w:rsidRPr="00ED7FBE">
        <w:rPr>
          <w:rStyle w:val="nfasis"/>
          <w:rFonts w:ascii="Times New Roman" w:hAnsi="Times New Roman" w:cs="Arial"/>
          <w:bCs/>
          <w:i w:val="0"/>
          <w:iCs w:val="0"/>
          <w:sz w:val="20"/>
          <w:szCs w:val="21"/>
          <w:shd w:val="clear" w:color="auto" w:fill="FFFFFF"/>
        </w:rPr>
        <w:t>Hobsbawm</w:t>
      </w:r>
      <w:r w:rsidRPr="00FD634C">
        <w:rPr>
          <w:rFonts w:ascii="Times New Roman" w:hAnsi="Times New Roman" w:cs="Arial"/>
          <w:sz w:val="20"/>
          <w:szCs w:val="21"/>
          <w:shd w:val="clear" w:color="auto" w:fill="FFFFFF"/>
        </w:rPr>
        <w:t xml:space="preserve">, 1995, </w:t>
      </w:r>
      <w:r>
        <w:rPr>
          <w:rFonts w:ascii="Times New Roman" w:hAnsi="Times New Roman" w:cs="Arial"/>
          <w:sz w:val="20"/>
          <w:szCs w:val="21"/>
          <w:shd w:val="clear" w:color="auto" w:fill="FFFFFF"/>
        </w:rPr>
        <w:t>567-569</w:t>
      </w:r>
      <w:r w:rsidRPr="00FD634C">
        <w:rPr>
          <w:rFonts w:ascii="Times New Roman" w:hAnsi="Times New Roman" w:cs="Arial"/>
          <w:sz w:val="20"/>
          <w:szCs w:val="21"/>
          <w:shd w:val="clear" w:color="auto" w:fill="FFFFFF"/>
        </w:rPr>
        <w:t>).</w:t>
      </w:r>
    </w:p>
  </w:footnote>
  <w:footnote w:id="381">
    <w:p w14:paraId="486C630C" w14:textId="77777777" w:rsidR="005721F0" w:rsidRPr="00DA674D" w:rsidRDefault="005721F0" w:rsidP="005721F0">
      <w:pPr>
        <w:spacing w:after="0" w:line="240" w:lineRule="auto"/>
        <w:rPr>
          <w:rFonts w:ascii="Times New Roman" w:hAnsi="Times New Roman" w:cs="Times New Roman"/>
        </w:rPr>
      </w:pPr>
      <w:r>
        <w:rPr>
          <w:rStyle w:val="Refdenotaalpie"/>
        </w:rPr>
        <w:footnoteRef/>
      </w:r>
      <w:r>
        <w:t xml:space="preserve"> </w:t>
      </w:r>
      <w:r w:rsidRPr="00DA674D">
        <w:rPr>
          <w:rFonts w:ascii="Times New Roman" w:hAnsi="Times New Roman" w:cs="Times New Roman"/>
          <w:sz w:val="20"/>
          <w:szCs w:val="20"/>
          <w:lang w:val="es-ES"/>
        </w:rPr>
        <w:t>El feminismo barr</w:t>
      </w:r>
      <w:r>
        <w:rPr>
          <w:rFonts w:ascii="Times New Roman" w:hAnsi="Times New Roman" w:cs="Times New Roman"/>
          <w:sz w:val="20"/>
          <w:szCs w:val="20"/>
          <w:lang w:val="es-ES"/>
        </w:rPr>
        <w:t>a</w:t>
      </w:r>
      <w:r w:rsidRPr="00DA674D">
        <w:rPr>
          <w:rFonts w:ascii="Times New Roman" w:hAnsi="Times New Roman" w:cs="Times New Roman"/>
          <w:sz w:val="20"/>
          <w:szCs w:val="20"/>
          <w:lang w:val="es-ES"/>
        </w:rPr>
        <w:t>gano, al desafiar en el Río de la Plata la tiranía de Rosas, pudo lo que en décadas no había logrado la resistencia civil y militar, pero pagándolo con las vidas de Camila O´Gorman y el Pbro. Ladislao Gutiérrez (</w:t>
      </w:r>
      <w:r w:rsidRPr="00DA674D">
        <w:rPr>
          <w:rFonts w:ascii="Calibri" w:hAnsi="Calibri" w:cs="Calibri"/>
          <w:b/>
          <w:bCs/>
          <w:i/>
          <w:iCs/>
          <w:color w:val="000000"/>
          <w:sz w:val="20"/>
          <w:szCs w:val="20"/>
          <w:shd w:val="clear" w:color="auto" w:fill="FFFFFF"/>
        </w:rPr>
        <w:t>Camila la antihistoria</w:t>
      </w:r>
      <w:r>
        <w:rPr>
          <w:rFonts w:ascii="Calibri" w:hAnsi="Calibri" w:cs="Calibri"/>
          <w:b/>
          <w:bCs/>
          <w:i/>
          <w:iCs/>
          <w:color w:val="000000"/>
          <w:sz w:val="20"/>
          <w:szCs w:val="20"/>
          <w:shd w:val="clear" w:color="auto" w:fill="FFFFFF"/>
        </w:rPr>
        <w:t xml:space="preserve"> </w:t>
      </w:r>
      <w:r w:rsidRPr="00982055">
        <w:rPr>
          <w:rFonts w:ascii="Times New Roman" w:hAnsi="Times New Roman" w:cs="Calibri"/>
          <w:bCs/>
          <w:iCs/>
          <w:sz w:val="20"/>
          <w:szCs w:val="20"/>
          <w:shd w:val="clear" w:color="auto" w:fill="FFFFFF"/>
        </w:rPr>
        <w:t xml:space="preserve">por </w:t>
      </w:r>
      <w:r w:rsidRPr="00982055">
        <w:rPr>
          <w:rFonts w:ascii="Times New Roman" w:hAnsi="Times New Roman" w:cs="Calibri"/>
          <w:iCs/>
          <w:sz w:val="20"/>
          <w:szCs w:val="20"/>
          <w:shd w:val="clear" w:color="auto" w:fill="FFFFFF"/>
        </w:rPr>
        <w:t>Ju</w:t>
      </w:r>
      <w:r w:rsidRPr="00982055">
        <w:rPr>
          <w:rFonts w:ascii="Times New Roman" w:hAnsi="Times New Roman" w:cs="Times New Roman"/>
          <w:iCs/>
          <w:sz w:val="20"/>
          <w:szCs w:val="20"/>
          <w:lang w:val="es-ES"/>
        </w:rPr>
        <w:t>an</w:t>
      </w:r>
      <w:r w:rsidRPr="00982055">
        <w:rPr>
          <w:rFonts w:ascii="Times New Roman" w:hAnsi="Times New Roman" w:cs="Times New Roman"/>
          <w:i/>
          <w:iCs/>
          <w:sz w:val="20"/>
          <w:szCs w:val="20"/>
          <w:lang w:val="es-ES"/>
        </w:rPr>
        <w:t xml:space="preserve"> </w:t>
      </w:r>
      <w:r w:rsidRPr="00DA674D">
        <w:rPr>
          <w:rFonts w:ascii="Times New Roman" w:hAnsi="Times New Roman" w:cs="Times New Roman"/>
          <w:sz w:val="20"/>
          <w:szCs w:val="20"/>
          <w:lang w:val="es-ES"/>
        </w:rPr>
        <w:t>Méndez Avellaneda, 2019</w:t>
      </w:r>
      <w:r w:rsidRPr="00DA674D">
        <w:rPr>
          <w:rFonts w:ascii="Times New Roman" w:hAnsi="Times New Roman" w:cs="Times New Roman"/>
          <w:sz w:val="20"/>
          <w:szCs w:val="20"/>
        </w:rPr>
        <w:t>).</w:t>
      </w:r>
    </w:p>
  </w:footnote>
  <w:footnote w:id="382">
    <w:p w14:paraId="0120A8E4" w14:textId="77777777" w:rsidR="005721F0" w:rsidRPr="00FD4055" w:rsidRDefault="005721F0" w:rsidP="005721F0">
      <w:pPr>
        <w:pStyle w:val="Textonotapie"/>
        <w:rPr>
          <w:rFonts w:ascii="Times New Roman" w:hAnsi="Times New Roman"/>
          <w:sz w:val="20"/>
          <w:lang w:val="es-ES"/>
        </w:rPr>
      </w:pPr>
      <w:r>
        <w:rPr>
          <w:rStyle w:val="Refdenotaalpie"/>
        </w:rPr>
        <w:footnoteRef/>
      </w:r>
      <w:r>
        <w:t xml:space="preserve"> </w:t>
      </w:r>
      <w:r w:rsidRPr="00FD4055">
        <w:rPr>
          <w:rFonts w:ascii="Times New Roman" w:hAnsi="Times New Roman"/>
          <w:sz w:val="20"/>
        </w:rPr>
        <w:t xml:space="preserve">La permanencia de conflictos en la región </w:t>
      </w:r>
      <w:proofErr w:type="gramStart"/>
      <w:r w:rsidRPr="00FD4055">
        <w:rPr>
          <w:rFonts w:ascii="Times New Roman" w:hAnsi="Times New Roman"/>
          <w:sz w:val="20"/>
        </w:rPr>
        <w:t>Árabe</w:t>
      </w:r>
      <w:proofErr w:type="gramEnd"/>
      <w:r w:rsidRPr="00FD4055">
        <w:rPr>
          <w:rFonts w:ascii="Times New Roman" w:hAnsi="Times New Roman"/>
          <w:sz w:val="20"/>
        </w:rPr>
        <w:t xml:space="preserve"> (Al-Shereidah, 1982).</w:t>
      </w:r>
    </w:p>
  </w:footnote>
  <w:footnote w:id="383">
    <w:p w14:paraId="5CFBEB06" w14:textId="77777777" w:rsidR="005721F0" w:rsidRPr="00B77757" w:rsidRDefault="005721F0" w:rsidP="005721F0">
      <w:pPr>
        <w:pStyle w:val="Textonotapie"/>
        <w:rPr>
          <w:rFonts w:ascii="Times New Roman" w:hAnsi="Times New Roman"/>
          <w:sz w:val="20"/>
        </w:rPr>
      </w:pPr>
      <w:r>
        <w:rPr>
          <w:rStyle w:val="Refdenotaalpie"/>
        </w:rPr>
        <w:footnoteRef/>
      </w:r>
      <w:r>
        <w:t xml:space="preserve"> </w:t>
      </w:r>
      <w:r w:rsidRPr="00B77757">
        <w:rPr>
          <w:rFonts w:ascii="Times New Roman" w:hAnsi="Times New Roman"/>
          <w:sz w:val="20"/>
        </w:rPr>
        <w:t xml:space="preserve">El choque de civilizaciones según </w:t>
      </w:r>
      <w:r>
        <w:rPr>
          <w:rFonts w:ascii="Times New Roman" w:hAnsi="Times New Roman"/>
          <w:sz w:val="20"/>
        </w:rPr>
        <w:t xml:space="preserve">Samuel </w:t>
      </w:r>
      <w:r w:rsidRPr="00B77757">
        <w:rPr>
          <w:rFonts w:ascii="Times New Roman" w:hAnsi="Times New Roman"/>
          <w:sz w:val="20"/>
        </w:rPr>
        <w:t>Huntington (</w:t>
      </w:r>
      <w:r w:rsidRPr="00B77757">
        <w:rPr>
          <w:rStyle w:val="nfasis"/>
          <w:rFonts w:ascii="Times New Roman" w:hAnsi="Times New Roman" w:cs="Arial"/>
          <w:bCs/>
          <w:i w:val="0"/>
          <w:iCs w:val="0"/>
          <w:sz w:val="20"/>
          <w:szCs w:val="21"/>
          <w:shd w:val="clear" w:color="auto" w:fill="FFFFFF"/>
        </w:rPr>
        <w:t>Cacho Canales y Riquelme Rivera, 2010).</w:t>
      </w:r>
    </w:p>
  </w:footnote>
  <w:footnote w:id="384">
    <w:p w14:paraId="477427DC" w14:textId="77777777" w:rsidR="005721F0" w:rsidRDefault="005721F0" w:rsidP="005721F0">
      <w:pPr>
        <w:pStyle w:val="Textonotapie"/>
        <w:rPr>
          <w:rFonts w:ascii="Times New Roman" w:hAnsi="Times New Roman"/>
          <w:sz w:val="20"/>
        </w:rPr>
      </w:pPr>
      <w:r>
        <w:rPr>
          <w:rStyle w:val="Refdenotaalpie"/>
        </w:rPr>
        <w:footnoteRef/>
      </w:r>
      <w:r>
        <w:t xml:space="preserve"> </w:t>
      </w:r>
      <w:r w:rsidRPr="00CB7162">
        <w:rPr>
          <w:rFonts w:ascii="Times New Roman" w:hAnsi="Times New Roman"/>
          <w:sz w:val="20"/>
        </w:rPr>
        <w:t>L</w:t>
      </w:r>
      <w:r>
        <w:rPr>
          <w:rFonts w:ascii="Times New Roman" w:hAnsi="Times New Roman"/>
          <w:sz w:val="20"/>
        </w:rPr>
        <w:t>a coalición contra Afganistán con motivo de l</w:t>
      </w:r>
      <w:r w:rsidRPr="00CB7162">
        <w:rPr>
          <w:rFonts w:ascii="Times New Roman" w:hAnsi="Times New Roman"/>
          <w:sz w:val="20"/>
        </w:rPr>
        <w:t xml:space="preserve">os Sucesos del 11 de septiembre </w:t>
      </w:r>
    </w:p>
    <w:p w14:paraId="4E2A10B1" w14:textId="77777777" w:rsidR="005721F0" w:rsidRPr="00F57D96" w:rsidRDefault="005721F0" w:rsidP="005721F0">
      <w:pPr>
        <w:pStyle w:val="Textonotapie"/>
        <w:rPr>
          <w:rFonts w:ascii="Times New Roman" w:hAnsi="Times New Roman"/>
          <w:sz w:val="20"/>
        </w:rPr>
      </w:pPr>
      <w:r w:rsidRPr="00CB7162">
        <w:rPr>
          <w:rFonts w:ascii="Times New Roman" w:hAnsi="Times New Roman"/>
          <w:sz w:val="20"/>
        </w:rPr>
        <w:t>(Iglesias, 2002</w:t>
      </w:r>
      <w:r>
        <w:rPr>
          <w:rFonts w:ascii="Times New Roman" w:hAnsi="Times New Roman"/>
          <w:sz w:val="20"/>
        </w:rPr>
        <w:t>, 19</w:t>
      </w:r>
      <w:r w:rsidRPr="00CB7162">
        <w:rPr>
          <w:rFonts w:ascii="Times New Roman" w:hAnsi="Times New Roman"/>
          <w:sz w:val="20"/>
        </w:rPr>
        <w:t>).</w:t>
      </w:r>
    </w:p>
  </w:footnote>
  <w:footnote w:id="385">
    <w:p w14:paraId="3ECF341D" w14:textId="77777777" w:rsidR="005721F0" w:rsidRPr="00E72AF2" w:rsidRDefault="005721F0" w:rsidP="005721F0">
      <w:pPr>
        <w:pStyle w:val="Textonotapie"/>
        <w:rPr>
          <w:rFonts w:ascii="Times New Roman" w:hAnsi="Times New Roman"/>
          <w:sz w:val="20"/>
          <w:lang w:val="es-ES"/>
        </w:rPr>
      </w:pPr>
      <w:r>
        <w:rPr>
          <w:rStyle w:val="Refdenotaalpie"/>
        </w:rPr>
        <w:footnoteRef/>
      </w:r>
      <w:r>
        <w:t xml:space="preserve"> </w:t>
      </w:r>
      <w:r w:rsidRPr="00F74A30">
        <w:rPr>
          <w:rFonts w:ascii="Times New Roman" w:hAnsi="Times New Roman"/>
          <w:sz w:val="20"/>
        </w:rPr>
        <w:t>La Rusia de Putin (</w:t>
      </w:r>
      <w:r w:rsidRPr="00F74A30">
        <w:rPr>
          <w:rStyle w:val="nfasis"/>
          <w:rFonts w:ascii="Times New Roman" w:hAnsi="Times New Roman" w:cs="Arial"/>
          <w:bCs/>
          <w:i w:val="0"/>
          <w:iCs w:val="0"/>
          <w:sz w:val="20"/>
          <w:szCs w:val="21"/>
          <w:shd w:val="clear" w:color="auto" w:fill="FFFFFF"/>
        </w:rPr>
        <w:t xml:space="preserve">Fernández Riquelme, </w:t>
      </w:r>
      <w:r w:rsidRPr="00F74A30">
        <w:rPr>
          <w:rFonts w:ascii="Times New Roman" w:hAnsi="Times New Roman" w:cs="Arial"/>
          <w:sz w:val="20"/>
          <w:szCs w:val="21"/>
          <w:shd w:val="clear" w:color="auto" w:fill="FFFFFF"/>
        </w:rPr>
        <w:t>2014</w:t>
      </w:r>
      <w:r>
        <w:rPr>
          <w:rFonts w:ascii="Times New Roman" w:hAnsi="Times New Roman" w:cs="Arial"/>
          <w:sz w:val="20"/>
          <w:szCs w:val="21"/>
          <w:shd w:val="clear" w:color="auto" w:fill="FFFFFF"/>
        </w:rPr>
        <w:t>a</w:t>
      </w:r>
      <w:r w:rsidRPr="00F74A30">
        <w:rPr>
          <w:rFonts w:ascii="Times New Roman" w:hAnsi="Times New Roman" w:cs="Arial"/>
          <w:sz w:val="20"/>
          <w:szCs w:val="21"/>
          <w:shd w:val="clear" w:color="auto" w:fill="FFFFFF"/>
        </w:rPr>
        <w:t>, 145-148)</w:t>
      </w:r>
      <w:r>
        <w:rPr>
          <w:rFonts w:ascii="Times New Roman" w:hAnsi="Times New Roman" w:cs="Arial"/>
          <w:sz w:val="20"/>
          <w:szCs w:val="21"/>
          <w:shd w:val="clear" w:color="auto" w:fill="FFFFFF"/>
        </w:rPr>
        <w:t xml:space="preserve">. </w:t>
      </w:r>
      <w:r w:rsidRPr="00E72AF2">
        <w:rPr>
          <w:rFonts w:ascii="Times New Roman" w:hAnsi="Times New Roman"/>
          <w:sz w:val="20"/>
        </w:rPr>
        <w:t xml:space="preserve">El 11 de septiembre </w:t>
      </w:r>
      <w:r>
        <w:rPr>
          <w:rFonts w:ascii="Times New Roman" w:hAnsi="Times New Roman"/>
          <w:sz w:val="20"/>
        </w:rPr>
        <w:t>para</w:t>
      </w:r>
      <w:r w:rsidRPr="00E72AF2">
        <w:rPr>
          <w:rFonts w:ascii="Times New Roman" w:hAnsi="Times New Roman"/>
          <w:sz w:val="20"/>
        </w:rPr>
        <w:t xml:space="preserve"> Putin (O’Loughlin, O´ Tuathail &amp; Kolossov</w:t>
      </w:r>
      <w:r>
        <w:rPr>
          <w:rFonts w:ascii="Times New Roman" w:hAnsi="Times New Roman"/>
          <w:sz w:val="20"/>
        </w:rPr>
        <w:t xml:space="preserve">, </w:t>
      </w:r>
      <w:r w:rsidRPr="00E72AF2">
        <w:rPr>
          <w:rFonts w:ascii="Times New Roman" w:hAnsi="Times New Roman"/>
          <w:sz w:val="20"/>
        </w:rPr>
        <w:t>2004).</w:t>
      </w:r>
    </w:p>
  </w:footnote>
  <w:footnote w:id="386">
    <w:p w14:paraId="2E0EFFE6" w14:textId="77777777" w:rsidR="005721F0" w:rsidRPr="00F27D67" w:rsidRDefault="005721F0" w:rsidP="005721F0">
      <w:pPr>
        <w:pStyle w:val="Textonotapie"/>
        <w:rPr>
          <w:sz w:val="20"/>
          <w:lang w:val="es-ES"/>
        </w:rPr>
      </w:pPr>
      <w:r>
        <w:rPr>
          <w:rStyle w:val="Refdenotaalpie"/>
        </w:rPr>
        <w:footnoteRef/>
      </w:r>
      <w:r>
        <w:t xml:space="preserve"> </w:t>
      </w:r>
      <w:r w:rsidRPr="00F27D67">
        <w:rPr>
          <w:rFonts w:ascii="Times New Roman" w:hAnsi="Times New Roman"/>
          <w:sz w:val="20"/>
        </w:rPr>
        <w:t>Urteaga, 2008, 177</w:t>
      </w:r>
    </w:p>
  </w:footnote>
  <w:footnote w:id="387">
    <w:p w14:paraId="107BD959" w14:textId="77777777" w:rsidR="005721F0" w:rsidRPr="007F0350" w:rsidRDefault="005721F0" w:rsidP="005721F0">
      <w:pPr>
        <w:pStyle w:val="Textonotapie"/>
        <w:rPr>
          <w:sz w:val="20"/>
          <w:lang w:val="es-ES"/>
        </w:rPr>
      </w:pPr>
      <w:r>
        <w:rPr>
          <w:rStyle w:val="Refdenotaalpie"/>
        </w:rPr>
        <w:footnoteRef/>
      </w:r>
      <w:r>
        <w:t xml:space="preserve"> </w:t>
      </w:r>
      <w:r w:rsidRPr="007F0350">
        <w:rPr>
          <w:rFonts w:ascii="Times New Roman" w:hAnsi="Times New Roman"/>
          <w:sz w:val="20"/>
        </w:rPr>
        <w:t>Eltringham, 2006, 440</w:t>
      </w:r>
    </w:p>
  </w:footnote>
  <w:footnote w:id="388">
    <w:p w14:paraId="7A4DE70C" w14:textId="77777777" w:rsidR="005721F0" w:rsidRPr="00EA29C2" w:rsidRDefault="005721F0" w:rsidP="005721F0">
      <w:pPr>
        <w:pStyle w:val="Textonotapie"/>
        <w:rPr>
          <w:sz w:val="20"/>
          <w:lang w:val="es-ES"/>
        </w:rPr>
      </w:pPr>
      <w:r>
        <w:rPr>
          <w:rStyle w:val="Refdenotaalpie"/>
        </w:rPr>
        <w:footnoteRef/>
      </w:r>
      <w:r>
        <w:t xml:space="preserve"> </w:t>
      </w:r>
      <w:r w:rsidRPr="00EA29C2">
        <w:rPr>
          <w:rFonts w:ascii="Times New Roman" w:hAnsi="Times New Roman"/>
          <w:sz w:val="20"/>
        </w:rPr>
        <w:t>Eltringham, 2006, 439.</w:t>
      </w:r>
    </w:p>
  </w:footnote>
  <w:footnote w:id="389">
    <w:p w14:paraId="19A5AEA6" w14:textId="77777777" w:rsidR="005721F0" w:rsidRPr="00C74D28" w:rsidRDefault="005721F0" w:rsidP="005721F0">
      <w:pPr>
        <w:pStyle w:val="Textonotapie"/>
        <w:rPr>
          <w:rFonts w:ascii="Times New Roman" w:hAnsi="Times New Roman"/>
          <w:sz w:val="20"/>
          <w:lang w:val="es-ES"/>
        </w:rPr>
      </w:pPr>
      <w:r>
        <w:rPr>
          <w:rStyle w:val="Refdenotaalpie"/>
        </w:rPr>
        <w:footnoteRef/>
      </w:r>
      <w:r>
        <w:t xml:space="preserve"> </w:t>
      </w:r>
      <w:r w:rsidRPr="00C74D28">
        <w:rPr>
          <w:rFonts w:ascii="Times New Roman" w:hAnsi="Times New Roman"/>
          <w:sz w:val="20"/>
        </w:rPr>
        <w:t>Los nuevos estados en los Balca</w:t>
      </w:r>
      <w:r>
        <w:rPr>
          <w:rFonts w:ascii="Times New Roman" w:hAnsi="Times New Roman"/>
          <w:sz w:val="20"/>
        </w:rPr>
        <w:t xml:space="preserve"> </w:t>
      </w:r>
      <w:r w:rsidRPr="00C74D28">
        <w:rPr>
          <w:rFonts w:ascii="Times New Roman" w:hAnsi="Times New Roman"/>
          <w:sz w:val="20"/>
        </w:rPr>
        <w:t>nes (Fuentes Monzonis-Villalonga, 2011):</w:t>
      </w:r>
    </w:p>
  </w:footnote>
  <w:footnote w:id="390">
    <w:p w14:paraId="0429D061" w14:textId="77777777" w:rsidR="005721F0" w:rsidRPr="0059314B" w:rsidRDefault="005721F0" w:rsidP="005721F0">
      <w:pPr>
        <w:pStyle w:val="Textonotapie"/>
        <w:rPr>
          <w:rFonts w:ascii="Times New Roman" w:hAnsi="Times New Roman"/>
          <w:sz w:val="20"/>
          <w:lang w:val="es-ES"/>
        </w:rPr>
      </w:pPr>
      <w:r>
        <w:rPr>
          <w:rStyle w:val="Refdenotaalpie"/>
        </w:rPr>
        <w:footnoteRef/>
      </w:r>
      <w:r>
        <w:t xml:space="preserve"> </w:t>
      </w:r>
      <w:r w:rsidRPr="0059314B">
        <w:rPr>
          <w:rFonts w:ascii="Times New Roman" w:hAnsi="Times New Roman"/>
          <w:sz w:val="20"/>
        </w:rPr>
        <w:t>La “compresión espacio-temporal de David Harvey (Harvey, 1990, citado en Friedman, 2001, 299)”</w:t>
      </w:r>
    </w:p>
  </w:footnote>
  <w:footnote w:id="391">
    <w:p w14:paraId="532BC3F2" w14:textId="77777777" w:rsidR="005721F0" w:rsidRPr="00AB4B79" w:rsidRDefault="005721F0" w:rsidP="005721F0">
      <w:pPr>
        <w:spacing w:after="0" w:line="240" w:lineRule="auto"/>
        <w:rPr>
          <w:rFonts w:ascii="Times New Roman" w:eastAsiaTheme="minorEastAsia" w:hAnsi="Times New Roman"/>
          <w:sz w:val="20"/>
        </w:rPr>
      </w:pPr>
      <w:r>
        <w:rPr>
          <w:rStyle w:val="Refdenotaalpie"/>
        </w:rPr>
        <w:footnoteRef/>
      </w:r>
      <w:r>
        <w:t xml:space="preserve"> </w:t>
      </w:r>
      <w:r w:rsidRPr="00AB4B79">
        <w:rPr>
          <w:rFonts w:ascii="Times New Roman" w:eastAsiaTheme="minorEastAsia" w:hAnsi="Times New Roman"/>
          <w:sz w:val="20"/>
        </w:rPr>
        <w:t>El planteo del filósofo mendocino Enrique Dussel acerca de la necesidad de definir la posmodernidad a partir de un proceso que descolonice América Latina del eurocentrismo, el colombiano Santiago Castro-Gómez lo encontró como el clásico cliché “aferrado al ideal nostálgico de la identidad latinoamericana”.</w:t>
      </w:r>
    </w:p>
  </w:footnote>
  <w:footnote w:id="392">
    <w:p w14:paraId="51090948" w14:textId="77777777" w:rsidR="005721F0" w:rsidRDefault="005721F0" w:rsidP="005721F0">
      <w:pPr>
        <w:pStyle w:val="Textonotapie"/>
      </w:pPr>
    </w:p>
    <w:p w14:paraId="62B5FE59" w14:textId="77777777" w:rsidR="005721F0" w:rsidRPr="00872AD7" w:rsidRDefault="005721F0" w:rsidP="005721F0">
      <w:pPr>
        <w:pStyle w:val="Textonotapie"/>
        <w:rPr>
          <w:sz w:val="20"/>
          <w:lang w:val="es-ES"/>
        </w:rPr>
      </w:pPr>
      <w:r>
        <w:t xml:space="preserve"> </w:t>
      </w:r>
      <w:r>
        <w:rPr>
          <w:rStyle w:val="Refdenotaalpie"/>
        </w:rPr>
        <w:footnoteRef/>
      </w:r>
      <w:r>
        <w:t xml:space="preserve"> </w:t>
      </w:r>
      <w:r w:rsidRPr="00872AD7">
        <w:rPr>
          <w:rFonts w:ascii="Times New Roman" w:eastAsiaTheme="minorEastAsia" w:hAnsi="Times New Roman"/>
          <w:sz w:val="20"/>
        </w:rPr>
        <w:t>Heller y Fehér, 1994, 169.</w:t>
      </w:r>
    </w:p>
  </w:footnote>
  <w:footnote w:id="393">
    <w:p w14:paraId="7AEB8B73" w14:textId="77777777" w:rsidR="005721F0" w:rsidRPr="00DF02E9" w:rsidRDefault="005721F0" w:rsidP="005721F0">
      <w:pPr>
        <w:pStyle w:val="Textonotapie"/>
        <w:rPr>
          <w:rFonts w:ascii="Times New Roman" w:hAnsi="Times New Roman"/>
          <w:sz w:val="20"/>
          <w:lang w:val="es-ES"/>
        </w:rPr>
      </w:pPr>
      <w:r>
        <w:rPr>
          <w:rStyle w:val="Refdenotaalpie"/>
        </w:rPr>
        <w:footnoteRef/>
      </w:r>
      <w:r>
        <w:t xml:space="preserve"> </w:t>
      </w:r>
      <w:r w:rsidRPr="00DF02E9">
        <w:rPr>
          <w:rFonts w:ascii="Times New Roman" w:hAnsi="Times New Roman"/>
          <w:sz w:val="20"/>
        </w:rPr>
        <w:t xml:space="preserve">Los descubrimientos </w:t>
      </w:r>
      <w:r>
        <w:rPr>
          <w:rFonts w:ascii="Times New Roman" w:hAnsi="Times New Roman"/>
          <w:sz w:val="20"/>
        </w:rPr>
        <w:t xml:space="preserve">por beduínos </w:t>
      </w:r>
      <w:r w:rsidRPr="00DF02E9">
        <w:rPr>
          <w:rFonts w:ascii="Times New Roman" w:hAnsi="Times New Roman"/>
          <w:sz w:val="20"/>
        </w:rPr>
        <w:t>de las cuevas de Qumrán y l</w:t>
      </w:r>
      <w:r w:rsidRPr="00DF02E9">
        <w:rPr>
          <w:rFonts w:ascii="Times New Roman" w:hAnsi="Times New Roman" w:cs="Arial"/>
          <w:sz w:val="20"/>
          <w:lang w:eastAsia="es-AR"/>
        </w:rPr>
        <w:t xml:space="preserve">os rollos del mar Muerto en la II Posguerra </w:t>
      </w:r>
      <w:r w:rsidRPr="00DF02E9">
        <w:rPr>
          <w:rFonts w:ascii="Times New Roman" w:hAnsi="Times New Roman"/>
          <w:sz w:val="20"/>
        </w:rPr>
        <w:t>(</w:t>
      </w:r>
      <w:r w:rsidRPr="00DF02E9">
        <w:rPr>
          <w:rFonts w:ascii="Times New Roman" w:hAnsi="Times New Roman" w:cs="Arial"/>
          <w:sz w:val="20"/>
          <w:lang w:eastAsia="es-AR"/>
        </w:rPr>
        <w:t>Duhaime y Legrand, 2011).</w:t>
      </w:r>
    </w:p>
  </w:footnote>
  <w:footnote w:id="394">
    <w:p w14:paraId="3951A2EE" w14:textId="77777777" w:rsidR="005721F0" w:rsidRPr="00425403" w:rsidRDefault="005721F0" w:rsidP="005721F0">
      <w:pPr>
        <w:pStyle w:val="Textonotapie"/>
        <w:rPr>
          <w:rFonts w:ascii="Times New Roman" w:hAnsi="Times New Roman"/>
          <w:sz w:val="20"/>
          <w:lang w:val="es-ES"/>
        </w:rPr>
      </w:pPr>
      <w:r>
        <w:rPr>
          <w:rStyle w:val="Refdenotaalpie"/>
        </w:rPr>
        <w:footnoteRef/>
      </w:r>
      <w:r>
        <w:t xml:space="preserve"> </w:t>
      </w:r>
      <w:r w:rsidRPr="00425403">
        <w:rPr>
          <w:rFonts w:ascii="Times New Roman" w:hAnsi="Times New Roman"/>
          <w:sz w:val="20"/>
          <w:szCs w:val="20"/>
          <w:shd w:val="clear" w:color="auto" w:fill="FFFFFF"/>
        </w:rPr>
        <w:t xml:space="preserve">La política etnocrática de judeización en Israel/Palestina </w:t>
      </w:r>
      <w:r w:rsidRPr="00425403">
        <w:rPr>
          <w:rFonts w:ascii="Times New Roman" w:hAnsi="Times New Roman"/>
          <w:sz w:val="20"/>
        </w:rPr>
        <w:t>(</w:t>
      </w:r>
      <w:r w:rsidRPr="00425403">
        <w:rPr>
          <w:rFonts w:ascii="Times New Roman" w:hAnsi="Times New Roman"/>
          <w:sz w:val="20"/>
          <w:szCs w:val="20"/>
          <w:shd w:val="clear" w:color="auto" w:fill="FFFFFF"/>
        </w:rPr>
        <w:t>Yiftachel, 1999).</w:t>
      </w:r>
    </w:p>
  </w:footnote>
  <w:footnote w:id="395">
    <w:p w14:paraId="0BE44A86" w14:textId="77777777" w:rsidR="005721F0" w:rsidRPr="0058375E" w:rsidRDefault="005721F0" w:rsidP="005721F0">
      <w:pPr>
        <w:pStyle w:val="Textonotapie"/>
        <w:rPr>
          <w:rFonts w:ascii="Times New Roman" w:hAnsi="Times New Roman"/>
          <w:sz w:val="20"/>
          <w:lang w:val="es-ES"/>
        </w:rPr>
      </w:pPr>
      <w:r>
        <w:rPr>
          <w:rStyle w:val="Refdenotaalpie"/>
        </w:rPr>
        <w:footnoteRef/>
      </w:r>
      <w:r>
        <w:t xml:space="preserve"> </w:t>
      </w:r>
      <w:r w:rsidRPr="0058375E">
        <w:rPr>
          <w:rFonts w:ascii="Times New Roman" w:hAnsi="Times New Roman"/>
          <w:sz w:val="20"/>
        </w:rPr>
        <w:t>La transición del Hogar Nacional al Estado judío (Ibarlucía, 2017)</w:t>
      </w:r>
      <w:r>
        <w:rPr>
          <w:rFonts w:ascii="Times New Roman" w:hAnsi="Times New Roman"/>
          <w:sz w:val="20"/>
        </w:rPr>
        <w:t>.</w:t>
      </w:r>
    </w:p>
  </w:footnote>
  <w:footnote w:id="396">
    <w:p w14:paraId="500BA3C9" w14:textId="77777777" w:rsidR="005721F0" w:rsidRPr="007258E5" w:rsidRDefault="005721F0" w:rsidP="005721F0">
      <w:pPr>
        <w:pStyle w:val="Textonotapie"/>
        <w:rPr>
          <w:rFonts w:ascii="Times New Roman" w:hAnsi="Times New Roman"/>
          <w:sz w:val="20"/>
          <w:lang w:val="es-ES"/>
        </w:rPr>
      </w:pPr>
      <w:r>
        <w:rPr>
          <w:rStyle w:val="Refdenotaalpie"/>
        </w:rPr>
        <w:footnoteRef/>
      </w:r>
      <w:r>
        <w:t xml:space="preserve"> </w:t>
      </w:r>
      <w:r>
        <w:rPr>
          <w:rFonts w:ascii="Times New Roman" w:hAnsi="Times New Roman"/>
          <w:sz w:val="20"/>
        </w:rPr>
        <w:t>Las deportaciones de palestinos en la guerra de 1948 (Morris, 1994).</w:t>
      </w:r>
    </w:p>
  </w:footnote>
  <w:footnote w:id="397">
    <w:p w14:paraId="69973D32" w14:textId="77777777" w:rsidR="005721F0" w:rsidRPr="002309C2" w:rsidRDefault="005721F0" w:rsidP="005721F0">
      <w:pPr>
        <w:pStyle w:val="Textonotapie"/>
        <w:rPr>
          <w:sz w:val="20"/>
          <w:lang w:val="es-ES"/>
        </w:rPr>
      </w:pPr>
      <w:r>
        <w:rPr>
          <w:rStyle w:val="Refdenotaalpie"/>
        </w:rPr>
        <w:footnoteRef/>
      </w:r>
      <w:r>
        <w:t xml:space="preserve"> </w:t>
      </w:r>
      <w:r w:rsidRPr="002309C2">
        <w:rPr>
          <w:rFonts w:ascii="Times New Roman" w:hAnsi="Times New Roman" w:cs="Arial"/>
          <w:sz w:val="20"/>
          <w:szCs w:val="21"/>
          <w:shd w:val="clear" w:color="auto" w:fill="FFFFFF"/>
        </w:rPr>
        <w:t>La d</w:t>
      </w:r>
      <w:r w:rsidRPr="002309C2">
        <w:rPr>
          <w:rStyle w:val="nfasis"/>
          <w:rFonts w:ascii="Times New Roman" w:eastAsiaTheme="majorEastAsia" w:hAnsi="Times New Roman" w:cs="Arial"/>
          <w:bCs/>
          <w:i w:val="0"/>
          <w:iCs w:val="0"/>
          <w:sz w:val="20"/>
          <w:szCs w:val="21"/>
          <w:shd w:val="clear" w:color="auto" w:fill="FFFFFF"/>
        </w:rPr>
        <w:t>ecolonización</w:t>
      </w:r>
      <w:r w:rsidRPr="002309C2">
        <w:rPr>
          <w:rFonts w:ascii="Times New Roman" w:hAnsi="Times New Roman" w:cs="Arial"/>
          <w:sz w:val="20"/>
          <w:szCs w:val="21"/>
          <w:shd w:val="clear" w:color="auto" w:fill="FFFFFF"/>
        </w:rPr>
        <w:t> como reconciliación (Rouhana, 2017).</w:t>
      </w:r>
    </w:p>
  </w:footnote>
  <w:footnote w:id="398">
    <w:p w14:paraId="6A138592" w14:textId="77777777" w:rsidR="005721F0" w:rsidRPr="009056BB" w:rsidRDefault="005721F0" w:rsidP="005721F0">
      <w:pPr>
        <w:pStyle w:val="Textonotapie"/>
        <w:rPr>
          <w:rFonts w:ascii="Times New Roman" w:hAnsi="Times New Roman"/>
          <w:sz w:val="20"/>
          <w:lang w:val="es-ES"/>
        </w:rPr>
      </w:pPr>
      <w:r>
        <w:rPr>
          <w:rStyle w:val="Refdenotaalpie"/>
        </w:rPr>
        <w:footnoteRef/>
      </w:r>
      <w:r>
        <w:t xml:space="preserve"> </w:t>
      </w:r>
      <w:r w:rsidRPr="009056BB">
        <w:rPr>
          <w:rFonts w:ascii="Times New Roman" w:hAnsi="Times New Roman"/>
          <w:sz w:val="20"/>
        </w:rPr>
        <w:t xml:space="preserve">Las fronteras del Magreb </w:t>
      </w:r>
      <w:r>
        <w:rPr>
          <w:rFonts w:ascii="Times New Roman" w:hAnsi="Times New Roman"/>
          <w:sz w:val="20"/>
        </w:rPr>
        <w:t xml:space="preserve">o Poniente </w:t>
      </w:r>
      <w:r w:rsidRPr="009056BB">
        <w:rPr>
          <w:rFonts w:ascii="Times New Roman" w:hAnsi="Times New Roman"/>
          <w:sz w:val="20"/>
        </w:rPr>
        <w:t>y del Mashr</w:t>
      </w:r>
      <w:r>
        <w:rPr>
          <w:rFonts w:ascii="Times New Roman" w:hAnsi="Times New Roman"/>
          <w:sz w:val="20"/>
        </w:rPr>
        <w:t>ek</w:t>
      </w:r>
      <w:r w:rsidRPr="009056BB">
        <w:rPr>
          <w:rFonts w:ascii="Times New Roman" w:hAnsi="Times New Roman"/>
          <w:sz w:val="20"/>
        </w:rPr>
        <w:t xml:space="preserve"> </w:t>
      </w:r>
      <w:r>
        <w:rPr>
          <w:rFonts w:ascii="Times New Roman" w:hAnsi="Times New Roman"/>
          <w:sz w:val="20"/>
        </w:rPr>
        <w:t xml:space="preserve">u Levante enlazados por el nomadismo tribal de los beduinos </w:t>
      </w:r>
      <w:r w:rsidRPr="009056BB">
        <w:rPr>
          <w:rFonts w:ascii="Times New Roman" w:hAnsi="Times New Roman"/>
          <w:sz w:val="20"/>
        </w:rPr>
        <w:t>(</w:t>
      </w:r>
      <w:r w:rsidRPr="009056BB">
        <w:rPr>
          <w:rStyle w:val="nfasis"/>
          <w:rFonts w:ascii="Times New Roman" w:eastAsiaTheme="majorEastAsia" w:hAnsi="Times New Roman" w:cs="Arial"/>
          <w:bCs/>
          <w:i w:val="0"/>
          <w:iCs w:val="0"/>
          <w:sz w:val="20"/>
          <w:szCs w:val="21"/>
          <w:shd w:val="clear" w:color="auto" w:fill="FFFFFF"/>
        </w:rPr>
        <w:t>Fierro</w:t>
      </w:r>
      <w:r w:rsidRPr="009056BB">
        <w:rPr>
          <w:rFonts w:ascii="Times New Roman" w:hAnsi="Times New Roman" w:cs="Arial"/>
          <w:sz w:val="20"/>
          <w:szCs w:val="21"/>
          <w:shd w:val="clear" w:color="auto" w:fill="FFFFFF"/>
        </w:rPr>
        <w:t xml:space="preserve"> y </w:t>
      </w:r>
      <w:r w:rsidRPr="009056BB">
        <w:rPr>
          <w:rStyle w:val="nfasis"/>
          <w:rFonts w:ascii="Times New Roman" w:eastAsiaTheme="majorEastAsia" w:hAnsi="Times New Roman" w:cs="Arial"/>
          <w:bCs/>
          <w:i w:val="0"/>
          <w:iCs w:val="0"/>
          <w:sz w:val="20"/>
          <w:szCs w:val="21"/>
          <w:shd w:val="clear" w:color="auto" w:fill="FFFFFF"/>
        </w:rPr>
        <w:t>Penelas</w:t>
      </w:r>
      <w:r w:rsidRPr="009056BB">
        <w:rPr>
          <w:rFonts w:ascii="Times New Roman" w:hAnsi="Times New Roman" w:cs="Arial"/>
          <w:sz w:val="20"/>
          <w:szCs w:val="21"/>
          <w:shd w:val="clear" w:color="auto" w:fill="FFFFFF"/>
        </w:rPr>
        <w:t>, 2021):</w:t>
      </w:r>
    </w:p>
  </w:footnote>
  <w:footnote w:id="399">
    <w:p w14:paraId="09F82D26" w14:textId="77777777" w:rsidR="005721F0" w:rsidRPr="003E5082" w:rsidRDefault="005721F0" w:rsidP="005721F0">
      <w:pPr>
        <w:pStyle w:val="Textonotapie"/>
        <w:rPr>
          <w:rFonts w:ascii="Times New Roman" w:hAnsi="Times New Roman"/>
          <w:sz w:val="20"/>
          <w:lang w:val="es-ES"/>
        </w:rPr>
      </w:pPr>
      <w:r>
        <w:rPr>
          <w:rStyle w:val="Refdenotaalpie"/>
        </w:rPr>
        <w:footnoteRef/>
      </w:r>
      <w:r>
        <w:t xml:space="preserve"> </w:t>
      </w:r>
      <w:r w:rsidRPr="003E5082">
        <w:rPr>
          <w:rFonts w:ascii="Times New Roman" w:hAnsi="Times New Roman"/>
          <w:sz w:val="20"/>
          <w:lang w:val="es-ES"/>
        </w:rPr>
        <w:t xml:space="preserve">La historia del conflicto entre Oriente y Occidente que ahora tiene lugar deberá ser estudiada en la biblioteca de nueve mil volúmenes del fallecido maronita argentino Saad Chedid, donada a la Universidad Nacional de Tres de Febrero (Tuve la deferencia en vida de Chedid hace casi medio siglo de conocer </w:t>
      </w:r>
      <w:r w:rsidRPr="003E5082">
        <w:rPr>
          <w:rFonts w:ascii="Times New Roman" w:hAnsi="Times New Roman"/>
          <w:sz w:val="20"/>
        </w:rPr>
        <w:t>in visu</w:t>
      </w:r>
      <w:r w:rsidRPr="003E5082">
        <w:rPr>
          <w:rFonts w:ascii="Times New Roman" w:hAnsi="Times New Roman"/>
          <w:sz w:val="20"/>
          <w:lang w:val="es-ES"/>
        </w:rPr>
        <w:t xml:space="preserve"> esta extraordinaria colección, única en su género en América Latina).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267899"/>
      <w:docPartObj>
        <w:docPartGallery w:val="Page Numbers (Top of Page)"/>
        <w:docPartUnique/>
      </w:docPartObj>
    </w:sdtPr>
    <w:sdtContent>
      <w:p w14:paraId="5334B453" w14:textId="5B2073E9" w:rsidR="001D7DB5" w:rsidRDefault="002A4C22">
        <w:pPr>
          <w:pStyle w:val="Encabezado"/>
          <w:ind w:right="-864"/>
          <w:jc w:val="right"/>
        </w:pPr>
        <w:r>
          <w:rPr>
            <w:noProof/>
          </w:rPr>
          <mc:AlternateContent>
            <mc:Choice Requires="wpg">
              <w:drawing>
                <wp:inline distT="0" distB="0" distL="0" distR="0" wp14:anchorId="73B9C3BD" wp14:editId="5447A20B">
                  <wp:extent cx="548640" cy="237490"/>
                  <wp:effectExtent l="0" t="0" r="3810" b="0"/>
                  <wp:docPr id="1992882020"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740271383"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08533413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99422745" name="Text Box 44"/>
                          <wps:cNvSpPr txBox="1">
                            <a:spLocks noChangeArrowheads="1"/>
                          </wps:cNvSpPr>
                          <wps:spPr bwMode="auto">
                            <a:xfrm>
                              <a:off x="732" y="716"/>
                              <a:ext cx="659" cy="288"/>
                            </a:xfrm>
                            <a:prstGeom prst="rect">
                              <a:avLst/>
                            </a:prstGeom>
                            <a:noFill/>
                            <a:ln>
                              <a:noFill/>
                            </a:ln>
                          </wps:spPr>
                          <wps:txbx>
                            <w:txbxContent>
                              <w:p w14:paraId="0F689C66" w14:textId="77777777" w:rsidR="001D7DB5" w:rsidRDefault="001D7DB5">
                                <w:r>
                                  <w:fldChar w:fldCharType="begin"/>
                                </w:r>
                                <w:r>
                                  <w:instrText>PAGE    \* MERGEFORMAT</w:instrText>
                                </w:r>
                                <w:r>
                                  <w:fldChar w:fldCharType="separate"/>
                                </w:r>
                                <w:r>
                                  <w:rPr>
                                    <w:b/>
                                    <w:bCs/>
                                    <w:color w:val="FFFFFF" w:themeColor="background1"/>
                                    <w:lang w:val="es-ES"/>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3B9C3BD" id="Grupo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EU+JdVYAwAAvgoAAA4AAAAAAAAA&#10;AAAAAAAALgIAAGRycy9lMm9Eb2MueG1sUEsBAi0AFAAGAAgAAAAhANf/s3/cAAAAAwEAAA8AAAAA&#10;AAAAAAAAAAAAsgUAAGRycy9kb3ducmV2LnhtbFBLBQYAAAAABAAEAPMAAAC7Bg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" filled="f" stroked="f">
                    <v:textbox inset="0,0,0,0">
                      <w:txbxContent>
                        <w:p w14:paraId="0F689C66" w14:textId="77777777" w:rsidR="001D7DB5" w:rsidRDefault="001D7DB5">
                          <w:r>
                            <w:fldChar w:fldCharType="begin"/>
                          </w:r>
                          <w:r>
                            <w:instrText>PAGE    \* MERGEFORMAT</w:instrText>
                          </w:r>
                          <w:r>
                            <w:fldChar w:fldCharType="separate"/>
                          </w:r>
                          <w:r>
                            <w:rPr>
                              <w:b/>
                              <w:bCs/>
                              <w:color w:val="FFFFFF" w:themeColor="background1"/>
                              <w:lang w:val="es-ES"/>
                            </w:rPr>
                            <w:t>2</w:t>
                          </w:r>
                          <w:r>
                            <w:rPr>
                              <w:b/>
                              <w:bCs/>
                              <w:color w:val="FFFFFF" w:themeColor="background1"/>
                            </w:rPr>
                            <w:fldChar w:fldCharType="end"/>
                          </w:r>
                        </w:p>
                      </w:txbxContent>
                    </v:textbox>
                  </v:shape>
                  <w10:anchorlock/>
                </v:group>
              </w:pict>
            </mc:Fallback>
          </mc:AlternateContent>
        </w:r>
      </w:p>
    </w:sdtContent>
  </w:sdt>
  <w:p w14:paraId="44890955" w14:textId="77777777" w:rsidR="00BC46F4" w:rsidRDefault="00BC46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13"/>
    <w:multiLevelType w:val="hybridMultilevel"/>
    <w:tmpl w:val="7A548AC6"/>
    <w:lvl w:ilvl="0" w:tplc="B4A8226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5D65E6"/>
    <w:multiLevelType w:val="multilevel"/>
    <w:tmpl w:val="CBB220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4410D"/>
    <w:multiLevelType w:val="hybridMultilevel"/>
    <w:tmpl w:val="9112CD7E"/>
    <w:lvl w:ilvl="0" w:tplc="2C0A000F">
      <w:start w:val="1"/>
      <w:numFmt w:val="decimal"/>
      <w:lvlText w:val="%1."/>
      <w:lvlJc w:val="left"/>
      <w:pPr>
        <w:ind w:left="900" w:hanging="360"/>
      </w:p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3" w15:restartNumberingAfterBreak="0">
    <w:nsid w:val="0FAA2410"/>
    <w:multiLevelType w:val="multilevel"/>
    <w:tmpl w:val="417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00C4"/>
    <w:multiLevelType w:val="multilevel"/>
    <w:tmpl w:val="2D3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1412"/>
    <w:multiLevelType w:val="multilevel"/>
    <w:tmpl w:val="592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51F6"/>
    <w:multiLevelType w:val="multilevel"/>
    <w:tmpl w:val="3BB4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A09D2"/>
    <w:multiLevelType w:val="multilevel"/>
    <w:tmpl w:val="030E92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8B04EBE"/>
    <w:multiLevelType w:val="multilevel"/>
    <w:tmpl w:val="103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56C32"/>
    <w:multiLevelType w:val="multilevel"/>
    <w:tmpl w:val="FF4C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B2160"/>
    <w:multiLevelType w:val="multilevel"/>
    <w:tmpl w:val="1EA8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D1BB9"/>
    <w:multiLevelType w:val="hybridMultilevel"/>
    <w:tmpl w:val="8E4ED76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8366C95"/>
    <w:multiLevelType w:val="multilevel"/>
    <w:tmpl w:val="B30A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81DB4"/>
    <w:multiLevelType w:val="multilevel"/>
    <w:tmpl w:val="552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67301"/>
    <w:multiLevelType w:val="hybridMultilevel"/>
    <w:tmpl w:val="F2E26544"/>
    <w:lvl w:ilvl="0" w:tplc="5D42072C">
      <w:start w:val="1"/>
      <w:numFmt w:val="lowerLetter"/>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0612A56"/>
    <w:multiLevelType w:val="multilevel"/>
    <w:tmpl w:val="A5DC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862733"/>
    <w:multiLevelType w:val="hybridMultilevel"/>
    <w:tmpl w:val="A5764B2A"/>
    <w:lvl w:ilvl="0" w:tplc="0EB47AC8">
      <w:start w:val="1"/>
      <w:numFmt w:val="lowerLetter"/>
      <w:lvlText w:val="%1)"/>
      <w:lvlJc w:val="left"/>
      <w:pPr>
        <w:ind w:left="720" w:hanging="360"/>
      </w:pPr>
      <w:rPr>
        <w:rFonts w:ascii="Times New Roman" w:eastAsiaTheme="minorEastAsia" w:hAnsi="Times New Roman"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AF50E3"/>
    <w:multiLevelType w:val="multilevel"/>
    <w:tmpl w:val="B394A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51163"/>
    <w:multiLevelType w:val="hybridMultilevel"/>
    <w:tmpl w:val="CA78F374"/>
    <w:lvl w:ilvl="0" w:tplc="1E6C79A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6BD2D62"/>
    <w:multiLevelType w:val="hybridMultilevel"/>
    <w:tmpl w:val="36E0A1E4"/>
    <w:lvl w:ilvl="0" w:tplc="D26C0A0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D774F73"/>
    <w:multiLevelType w:val="multilevel"/>
    <w:tmpl w:val="64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56A5E"/>
    <w:multiLevelType w:val="multilevel"/>
    <w:tmpl w:val="E16227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A5064"/>
    <w:multiLevelType w:val="multilevel"/>
    <w:tmpl w:val="93A0C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450D4D"/>
    <w:multiLevelType w:val="multilevel"/>
    <w:tmpl w:val="DD5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65B30"/>
    <w:multiLevelType w:val="multilevel"/>
    <w:tmpl w:val="F9A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844BE"/>
    <w:multiLevelType w:val="multilevel"/>
    <w:tmpl w:val="BC0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96F37"/>
    <w:multiLevelType w:val="multilevel"/>
    <w:tmpl w:val="E45E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E4CB8"/>
    <w:multiLevelType w:val="multilevel"/>
    <w:tmpl w:val="E06E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4D7E72"/>
    <w:multiLevelType w:val="hybridMultilevel"/>
    <w:tmpl w:val="535C7D4A"/>
    <w:lvl w:ilvl="0" w:tplc="552E373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8253F2E"/>
    <w:multiLevelType w:val="multilevel"/>
    <w:tmpl w:val="048E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C1F52"/>
    <w:multiLevelType w:val="multilevel"/>
    <w:tmpl w:val="8C8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73EAC"/>
    <w:multiLevelType w:val="multilevel"/>
    <w:tmpl w:val="38D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A2741"/>
    <w:multiLevelType w:val="hybridMultilevel"/>
    <w:tmpl w:val="D8303AC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88C7F03"/>
    <w:multiLevelType w:val="hybridMultilevel"/>
    <w:tmpl w:val="D2C08AE0"/>
    <w:lvl w:ilvl="0" w:tplc="F17CBC9A">
      <w:start w:val="4"/>
      <w:numFmt w:val="bullet"/>
      <w:lvlText w:val=""/>
      <w:lvlJc w:val="left"/>
      <w:pPr>
        <w:ind w:left="1068" w:hanging="360"/>
      </w:pPr>
      <w:rPr>
        <w:rFonts w:ascii="Symbol" w:eastAsiaTheme="minorHAnsi" w:hAnsi="Symbol"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4" w15:restartNumberingAfterBreak="0">
    <w:nsid w:val="6AE05CAA"/>
    <w:multiLevelType w:val="multilevel"/>
    <w:tmpl w:val="5C52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DE6072"/>
    <w:multiLevelType w:val="multilevel"/>
    <w:tmpl w:val="7460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C25F1"/>
    <w:multiLevelType w:val="multilevel"/>
    <w:tmpl w:val="AC9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F223D"/>
    <w:multiLevelType w:val="hybridMultilevel"/>
    <w:tmpl w:val="1E6461A4"/>
    <w:lvl w:ilvl="0" w:tplc="242AA4B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A9B67D4"/>
    <w:multiLevelType w:val="hybridMultilevel"/>
    <w:tmpl w:val="6AC2EBE0"/>
    <w:lvl w:ilvl="0" w:tplc="9F167AC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BF9611F"/>
    <w:multiLevelType w:val="multilevel"/>
    <w:tmpl w:val="6EB463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73105665">
    <w:abstractNumId w:val="25"/>
  </w:num>
  <w:num w:numId="2" w16cid:durableId="806047442">
    <w:abstractNumId w:val="23"/>
  </w:num>
  <w:num w:numId="3" w16cid:durableId="407386270">
    <w:abstractNumId w:val="29"/>
  </w:num>
  <w:num w:numId="4" w16cid:durableId="846138758">
    <w:abstractNumId w:val="26"/>
  </w:num>
  <w:num w:numId="5" w16cid:durableId="2103917288">
    <w:abstractNumId w:val="34"/>
  </w:num>
  <w:num w:numId="6" w16cid:durableId="594746235">
    <w:abstractNumId w:val="30"/>
  </w:num>
  <w:num w:numId="7" w16cid:durableId="2118482213">
    <w:abstractNumId w:val="3"/>
  </w:num>
  <w:num w:numId="8" w16cid:durableId="1650556352">
    <w:abstractNumId w:val="10"/>
  </w:num>
  <w:num w:numId="9" w16cid:durableId="1959488106">
    <w:abstractNumId w:val="6"/>
  </w:num>
  <w:num w:numId="10" w16cid:durableId="1004018678">
    <w:abstractNumId w:val="31"/>
  </w:num>
  <w:num w:numId="11" w16cid:durableId="1528135297">
    <w:abstractNumId w:val="15"/>
  </w:num>
  <w:num w:numId="12" w16cid:durableId="1609655667">
    <w:abstractNumId w:val="1"/>
  </w:num>
  <w:num w:numId="13" w16cid:durableId="1255364006">
    <w:abstractNumId w:val="39"/>
  </w:num>
  <w:num w:numId="14" w16cid:durableId="422070764">
    <w:abstractNumId w:val="21"/>
  </w:num>
  <w:num w:numId="15" w16cid:durableId="696925605">
    <w:abstractNumId w:val="17"/>
  </w:num>
  <w:num w:numId="16" w16cid:durableId="396633401">
    <w:abstractNumId w:val="7"/>
  </w:num>
  <w:num w:numId="17" w16cid:durableId="935944945">
    <w:abstractNumId w:val="24"/>
  </w:num>
  <w:num w:numId="18" w16cid:durableId="128784178">
    <w:abstractNumId w:val="20"/>
  </w:num>
  <w:num w:numId="19" w16cid:durableId="2075932358">
    <w:abstractNumId w:val="18"/>
  </w:num>
  <w:num w:numId="20" w16cid:durableId="60443531">
    <w:abstractNumId w:val="37"/>
  </w:num>
  <w:num w:numId="21" w16cid:durableId="1769345627">
    <w:abstractNumId w:val="28"/>
  </w:num>
  <w:num w:numId="22" w16cid:durableId="1568298119">
    <w:abstractNumId w:val="0"/>
  </w:num>
  <w:num w:numId="23" w16cid:durableId="240408354">
    <w:abstractNumId w:val="14"/>
  </w:num>
  <w:num w:numId="24" w16cid:durableId="70853220">
    <w:abstractNumId w:val="16"/>
  </w:num>
  <w:num w:numId="25" w16cid:durableId="212235897">
    <w:abstractNumId w:val="19"/>
  </w:num>
  <w:num w:numId="26" w16cid:durableId="1122072956">
    <w:abstractNumId w:val="38"/>
  </w:num>
  <w:num w:numId="27" w16cid:durableId="192770742">
    <w:abstractNumId w:val="33"/>
  </w:num>
  <w:num w:numId="28" w16cid:durableId="1905487703">
    <w:abstractNumId w:val="8"/>
  </w:num>
  <w:num w:numId="29" w16cid:durableId="610206639">
    <w:abstractNumId w:val="5"/>
  </w:num>
  <w:num w:numId="30" w16cid:durableId="2045708391">
    <w:abstractNumId w:val="13"/>
  </w:num>
  <w:num w:numId="31" w16cid:durableId="998119472">
    <w:abstractNumId w:val="12"/>
  </w:num>
  <w:num w:numId="32" w16cid:durableId="1286110489">
    <w:abstractNumId w:val="36"/>
  </w:num>
  <w:num w:numId="33" w16cid:durableId="1768235724">
    <w:abstractNumId w:val="27"/>
  </w:num>
  <w:num w:numId="34" w16cid:durableId="1731032736">
    <w:abstractNumId w:val="35"/>
  </w:num>
  <w:num w:numId="35" w16cid:durableId="833952321">
    <w:abstractNumId w:val="4"/>
  </w:num>
  <w:num w:numId="36" w16cid:durableId="267086708">
    <w:abstractNumId w:val="2"/>
  </w:num>
  <w:num w:numId="37" w16cid:durableId="188181022">
    <w:abstractNumId w:val="11"/>
  </w:num>
  <w:num w:numId="38" w16cid:durableId="658507671">
    <w:abstractNumId w:val="32"/>
  </w:num>
  <w:num w:numId="39" w16cid:durableId="1819767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0672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65"/>
    <w:rsid w:val="00000176"/>
    <w:rsid w:val="000002E4"/>
    <w:rsid w:val="00000306"/>
    <w:rsid w:val="0000038E"/>
    <w:rsid w:val="0000041C"/>
    <w:rsid w:val="000004ED"/>
    <w:rsid w:val="00000553"/>
    <w:rsid w:val="000006B0"/>
    <w:rsid w:val="000008CB"/>
    <w:rsid w:val="0000090B"/>
    <w:rsid w:val="00000956"/>
    <w:rsid w:val="0000095A"/>
    <w:rsid w:val="00000B15"/>
    <w:rsid w:val="00000CA1"/>
    <w:rsid w:val="00000D22"/>
    <w:rsid w:val="00000DF2"/>
    <w:rsid w:val="00000E16"/>
    <w:rsid w:val="00000F87"/>
    <w:rsid w:val="00000FCA"/>
    <w:rsid w:val="000013AD"/>
    <w:rsid w:val="00001527"/>
    <w:rsid w:val="00001587"/>
    <w:rsid w:val="000015A3"/>
    <w:rsid w:val="000015DC"/>
    <w:rsid w:val="000016B6"/>
    <w:rsid w:val="000017DC"/>
    <w:rsid w:val="00001AD1"/>
    <w:rsid w:val="00002060"/>
    <w:rsid w:val="000020DF"/>
    <w:rsid w:val="0000216C"/>
    <w:rsid w:val="0000223A"/>
    <w:rsid w:val="000022FF"/>
    <w:rsid w:val="0000232B"/>
    <w:rsid w:val="000025E4"/>
    <w:rsid w:val="00002645"/>
    <w:rsid w:val="00002667"/>
    <w:rsid w:val="00002695"/>
    <w:rsid w:val="00002751"/>
    <w:rsid w:val="000027C1"/>
    <w:rsid w:val="000027CB"/>
    <w:rsid w:val="00002A4D"/>
    <w:rsid w:val="00002AD4"/>
    <w:rsid w:val="00002B32"/>
    <w:rsid w:val="00002BB4"/>
    <w:rsid w:val="00002C2B"/>
    <w:rsid w:val="00002C4C"/>
    <w:rsid w:val="00002C93"/>
    <w:rsid w:val="00002DB8"/>
    <w:rsid w:val="00002FF4"/>
    <w:rsid w:val="00003500"/>
    <w:rsid w:val="00003550"/>
    <w:rsid w:val="000035B5"/>
    <w:rsid w:val="000035F6"/>
    <w:rsid w:val="00003642"/>
    <w:rsid w:val="000037E3"/>
    <w:rsid w:val="000037F0"/>
    <w:rsid w:val="0000387C"/>
    <w:rsid w:val="000039C5"/>
    <w:rsid w:val="00003BF5"/>
    <w:rsid w:val="000040D9"/>
    <w:rsid w:val="0000433C"/>
    <w:rsid w:val="000043AF"/>
    <w:rsid w:val="000043B3"/>
    <w:rsid w:val="0000440D"/>
    <w:rsid w:val="00004A36"/>
    <w:rsid w:val="00004F01"/>
    <w:rsid w:val="00004F89"/>
    <w:rsid w:val="00004FE7"/>
    <w:rsid w:val="000050AA"/>
    <w:rsid w:val="00005135"/>
    <w:rsid w:val="00005302"/>
    <w:rsid w:val="000055FA"/>
    <w:rsid w:val="0000560C"/>
    <w:rsid w:val="00005651"/>
    <w:rsid w:val="000057D1"/>
    <w:rsid w:val="0000581A"/>
    <w:rsid w:val="000058AD"/>
    <w:rsid w:val="0000591D"/>
    <w:rsid w:val="00005A1C"/>
    <w:rsid w:val="00005A36"/>
    <w:rsid w:val="00005E0B"/>
    <w:rsid w:val="00005E3D"/>
    <w:rsid w:val="00005F11"/>
    <w:rsid w:val="00005F93"/>
    <w:rsid w:val="00006039"/>
    <w:rsid w:val="000060D2"/>
    <w:rsid w:val="000060DC"/>
    <w:rsid w:val="000060E1"/>
    <w:rsid w:val="00006261"/>
    <w:rsid w:val="0000640A"/>
    <w:rsid w:val="0000643C"/>
    <w:rsid w:val="00006450"/>
    <w:rsid w:val="000065E9"/>
    <w:rsid w:val="00006746"/>
    <w:rsid w:val="00006915"/>
    <w:rsid w:val="000069D8"/>
    <w:rsid w:val="00006AD4"/>
    <w:rsid w:val="00006CDA"/>
    <w:rsid w:val="00006DED"/>
    <w:rsid w:val="00006E04"/>
    <w:rsid w:val="00007157"/>
    <w:rsid w:val="00007168"/>
    <w:rsid w:val="000071B2"/>
    <w:rsid w:val="00007249"/>
    <w:rsid w:val="00007324"/>
    <w:rsid w:val="00007498"/>
    <w:rsid w:val="000075AF"/>
    <w:rsid w:val="0000773D"/>
    <w:rsid w:val="000079FE"/>
    <w:rsid w:val="00007B55"/>
    <w:rsid w:val="00007BA7"/>
    <w:rsid w:val="00007C11"/>
    <w:rsid w:val="00007D1B"/>
    <w:rsid w:val="00007F40"/>
    <w:rsid w:val="00010141"/>
    <w:rsid w:val="00010242"/>
    <w:rsid w:val="00010293"/>
    <w:rsid w:val="000102A1"/>
    <w:rsid w:val="00010390"/>
    <w:rsid w:val="0001048F"/>
    <w:rsid w:val="000104C7"/>
    <w:rsid w:val="00010555"/>
    <w:rsid w:val="00010603"/>
    <w:rsid w:val="00010611"/>
    <w:rsid w:val="00010856"/>
    <w:rsid w:val="00010909"/>
    <w:rsid w:val="00010B65"/>
    <w:rsid w:val="00010B6B"/>
    <w:rsid w:val="00010C2F"/>
    <w:rsid w:val="00010CD0"/>
    <w:rsid w:val="00010D28"/>
    <w:rsid w:val="00011331"/>
    <w:rsid w:val="00011361"/>
    <w:rsid w:val="0001143B"/>
    <w:rsid w:val="000114A8"/>
    <w:rsid w:val="000114F9"/>
    <w:rsid w:val="000116A3"/>
    <w:rsid w:val="000117F6"/>
    <w:rsid w:val="00011960"/>
    <w:rsid w:val="00011A44"/>
    <w:rsid w:val="00011ADB"/>
    <w:rsid w:val="00011B67"/>
    <w:rsid w:val="00011C98"/>
    <w:rsid w:val="00011CA6"/>
    <w:rsid w:val="00011CFD"/>
    <w:rsid w:val="00011E8D"/>
    <w:rsid w:val="00011EED"/>
    <w:rsid w:val="00011F0A"/>
    <w:rsid w:val="0001203D"/>
    <w:rsid w:val="00012044"/>
    <w:rsid w:val="000120A8"/>
    <w:rsid w:val="00012116"/>
    <w:rsid w:val="000122C0"/>
    <w:rsid w:val="00012357"/>
    <w:rsid w:val="000124B9"/>
    <w:rsid w:val="000125AE"/>
    <w:rsid w:val="000125B0"/>
    <w:rsid w:val="000126F0"/>
    <w:rsid w:val="000128B8"/>
    <w:rsid w:val="00012B0E"/>
    <w:rsid w:val="00012B35"/>
    <w:rsid w:val="00012BDE"/>
    <w:rsid w:val="00012C94"/>
    <w:rsid w:val="00012E0A"/>
    <w:rsid w:val="00012EEB"/>
    <w:rsid w:val="0001300A"/>
    <w:rsid w:val="00013041"/>
    <w:rsid w:val="0001305C"/>
    <w:rsid w:val="000130A0"/>
    <w:rsid w:val="0001315C"/>
    <w:rsid w:val="00013320"/>
    <w:rsid w:val="00013564"/>
    <w:rsid w:val="00013617"/>
    <w:rsid w:val="00013893"/>
    <w:rsid w:val="000138ED"/>
    <w:rsid w:val="000138F1"/>
    <w:rsid w:val="000138FE"/>
    <w:rsid w:val="00013930"/>
    <w:rsid w:val="000139B8"/>
    <w:rsid w:val="00013A27"/>
    <w:rsid w:val="00013ABC"/>
    <w:rsid w:val="00013B68"/>
    <w:rsid w:val="00013B7A"/>
    <w:rsid w:val="00013E3C"/>
    <w:rsid w:val="00013E5E"/>
    <w:rsid w:val="00013FD3"/>
    <w:rsid w:val="00014096"/>
    <w:rsid w:val="00014381"/>
    <w:rsid w:val="000143C5"/>
    <w:rsid w:val="000143CF"/>
    <w:rsid w:val="00014467"/>
    <w:rsid w:val="00014573"/>
    <w:rsid w:val="00014A39"/>
    <w:rsid w:val="00014A7A"/>
    <w:rsid w:val="00014AE4"/>
    <w:rsid w:val="00014E5A"/>
    <w:rsid w:val="00014E6F"/>
    <w:rsid w:val="00014EC4"/>
    <w:rsid w:val="00014F86"/>
    <w:rsid w:val="00015328"/>
    <w:rsid w:val="00015433"/>
    <w:rsid w:val="000154C7"/>
    <w:rsid w:val="00015518"/>
    <w:rsid w:val="000157B2"/>
    <w:rsid w:val="000158D3"/>
    <w:rsid w:val="00015922"/>
    <w:rsid w:val="00015988"/>
    <w:rsid w:val="000159E9"/>
    <w:rsid w:val="00015A3A"/>
    <w:rsid w:val="00015A47"/>
    <w:rsid w:val="00015BC2"/>
    <w:rsid w:val="00015BD5"/>
    <w:rsid w:val="00015C1A"/>
    <w:rsid w:val="00015CB0"/>
    <w:rsid w:val="00015D03"/>
    <w:rsid w:val="00015EC4"/>
    <w:rsid w:val="000160F2"/>
    <w:rsid w:val="00016301"/>
    <w:rsid w:val="0001630F"/>
    <w:rsid w:val="00016390"/>
    <w:rsid w:val="00016396"/>
    <w:rsid w:val="0001641A"/>
    <w:rsid w:val="00016584"/>
    <w:rsid w:val="00016613"/>
    <w:rsid w:val="00016690"/>
    <w:rsid w:val="00016788"/>
    <w:rsid w:val="000167AB"/>
    <w:rsid w:val="000168A6"/>
    <w:rsid w:val="0001690F"/>
    <w:rsid w:val="00016A78"/>
    <w:rsid w:val="00016A97"/>
    <w:rsid w:val="00016CD1"/>
    <w:rsid w:val="00016DE9"/>
    <w:rsid w:val="00016F37"/>
    <w:rsid w:val="0001714F"/>
    <w:rsid w:val="00017203"/>
    <w:rsid w:val="00017359"/>
    <w:rsid w:val="0001757F"/>
    <w:rsid w:val="00017700"/>
    <w:rsid w:val="00017715"/>
    <w:rsid w:val="000177D5"/>
    <w:rsid w:val="000177E8"/>
    <w:rsid w:val="0001796D"/>
    <w:rsid w:val="00017BAA"/>
    <w:rsid w:val="00017C0A"/>
    <w:rsid w:val="00017D04"/>
    <w:rsid w:val="00017E2F"/>
    <w:rsid w:val="00020033"/>
    <w:rsid w:val="00020134"/>
    <w:rsid w:val="00020158"/>
    <w:rsid w:val="0002022A"/>
    <w:rsid w:val="000204D2"/>
    <w:rsid w:val="00020578"/>
    <w:rsid w:val="00020732"/>
    <w:rsid w:val="00020766"/>
    <w:rsid w:val="00020C9C"/>
    <w:rsid w:val="00020F5E"/>
    <w:rsid w:val="00020FAA"/>
    <w:rsid w:val="00021199"/>
    <w:rsid w:val="000212A9"/>
    <w:rsid w:val="000212CF"/>
    <w:rsid w:val="000214B0"/>
    <w:rsid w:val="00021583"/>
    <w:rsid w:val="00021835"/>
    <w:rsid w:val="00021851"/>
    <w:rsid w:val="000218C9"/>
    <w:rsid w:val="00021978"/>
    <w:rsid w:val="00021CB2"/>
    <w:rsid w:val="00021D14"/>
    <w:rsid w:val="00021DEF"/>
    <w:rsid w:val="00021E8A"/>
    <w:rsid w:val="00021F6C"/>
    <w:rsid w:val="00021FCD"/>
    <w:rsid w:val="000222E7"/>
    <w:rsid w:val="00022358"/>
    <w:rsid w:val="000224D3"/>
    <w:rsid w:val="00022520"/>
    <w:rsid w:val="000225DE"/>
    <w:rsid w:val="000226F4"/>
    <w:rsid w:val="00022887"/>
    <w:rsid w:val="00022A5F"/>
    <w:rsid w:val="00022AE4"/>
    <w:rsid w:val="00022B0B"/>
    <w:rsid w:val="00022B2E"/>
    <w:rsid w:val="00022C3F"/>
    <w:rsid w:val="00022C44"/>
    <w:rsid w:val="00022D02"/>
    <w:rsid w:val="00022F7B"/>
    <w:rsid w:val="00022F8F"/>
    <w:rsid w:val="00022FAF"/>
    <w:rsid w:val="00022FB1"/>
    <w:rsid w:val="000231DA"/>
    <w:rsid w:val="000232CF"/>
    <w:rsid w:val="000232FA"/>
    <w:rsid w:val="00023465"/>
    <w:rsid w:val="000235B5"/>
    <w:rsid w:val="000235E2"/>
    <w:rsid w:val="000238E3"/>
    <w:rsid w:val="000239FA"/>
    <w:rsid w:val="00023A34"/>
    <w:rsid w:val="00023AC3"/>
    <w:rsid w:val="00023B98"/>
    <w:rsid w:val="00023BB1"/>
    <w:rsid w:val="00023C64"/>
    <w:rsid w:val="00023D48"/>
    <w:rsid w:val="00023DF1"/>
    <w:rsid w:val="00023E01"/>
    <w:rsid w:val="00023E68"/>
    <w:rsid w:val="000241ED"/>
    <w:rsid w:val="000241F6"/>
    <w:rsid w:val="0002445B"/>
    <w:rsid w:val="00024526"/>
    <w:rsid w:val="00024811"/>
    <w:rsid w:val="000248CE"/>
    <w:rsid w:val="000249AE"/>
    <w:rsid w:val="00024A80"/>
    <w:rsid w:val="00024AC4"/>
    <w:rsid w:val="00024ACD"/>
    <w:rsid w:val="00024B2A"/>
    <w:rsid w:val="00024BFB"/>
    <w:rsid w:val="00024D39"/>
    <w:rsid w:val="00024FCA"/>
    <w:rsid w:val="000250AA"/>
    <w:rsid w:val="000251D9"/>
    <w:rsid w:val="00025376"/>
    <w:rsid w:val="000253AD"/>
    <w:rsid w:val="0002546A"/>
    <w:rsid w:val="000255C9"/>
    <w:rsid w:val="000256A2"/>
    <w:rsid w:val="0002578B"/>
    <w:rsid w:val="00025802"/>
    <w:rsid w:val="00025930"/>
    <w:rsid w:val="00025A0B"/>
    <w:rsid w:val="00025BC1"/>
    <w:rsid w:val="00025C31"/>
    <w:rsid w:val="00025C6B"/>
    <w:rsid w:val="00025C93"/>
    <w:rsid w:val="00025C95"/>
    <w:rsid w:val="0002603A"/>
    <w:rsid w:val="00026106"/>
    <w:rsid w:val="00026514"/>
    <w:rsid w:val="0002657A"/>
    <w:rsid w:val="000265BF"/>
    <w:rsid w:val="00026863"/>
    <w:rsid w:val="00026ACE"/>
    <w:rsid w:val="00026AE8"/>
    <w:rsid w:val="00026B1F"/>
    <w:rsid w:val="00026C34"/>
    <w:rsid w:val="00026C41"/>
    <w:rsid w:val="00026D33"/>
    <w:rsid w:val="00026D43"/>
    <w:rsid w:val="00026F66"/>
    <w:rsid w:val="00027077"/>
    <w:rsid w:val="0002707F"/>
    <w:rsid w:val="0002709E"/>
    <w:rsid w:val="000270F8"/>
    <w:rsid w:val="000271DA"/>
    <w:rsid w:val="000271E5"/>
    <w:rsid w:val="00027236"/>
    <w:rsid w:val="000272C9"/>
    <w:rsid w:val="0002761C"/>
    <w:rsid w:val="0002767F"/>
    <w:rsid w:val="00027726"/>
    <w:rsid w:val="000277C4"/>
    <w:rsid w:val="00027848"/>
    <w:rsid w:val="00027907"/>
    <w:rsid w:val="00027942"/>
    <w:rsid w:val="00027B40"/>
    <w:rsid w:val="00027B6F"/>
    <w:rsid w:val="00027E67"/>
    <w:rsid w:val="00027E7D"/>
    <w:rsid w:val="00027FC6"/>
    <w:rsid w:val="00027FF0"/>
    <w:rsid w:val="00030245"/>
    <w:rsid w:val="000303F3"/>
    <w:rsid w:val="00030540"/>
    <w:rsid w:val="000306C5"/>
    <w:rsid w:val="000308CA"/>
    <w:rsid w:val="00030A27"/>
    <w:rsid w:val="00030A7C"/>
    <w:rsid w:val="00030B0C"/>
    <w:rsid w:val="00030B19"/>
    <w:rsid w:val="00030B6F"/>
    <w:rsid w:val="00030BFC"/>
    <w:rsid w:val="00030DA4"/>
    <w:rsid w:val="000310E2"/>
    <w:rsid w:val="000311F3"/>
    <w:rsid w:val="0003141A"/>
    <w:rsid w:val="00031489"/>
    <w:rsid w:val="000314F7"/>
    <w:rsid w:val="0003164F"/>
    <w:rsid w:val="00031690"/>
    <w:rsid w:val="00031762"/>
    <w:rsid w:val="0003176F"/>
    <w:rsid w:val="00031809"/>
    <w:rsid w:val="00031B16"/>
    <w:rsid w:val="00031CDC"/>
    <w:rsid w:val="00031D02"/>
    <w:rsid w:val="00031E59"/>
    <w:rsid w:val="00031F81"/>
    <w:rsid w:val="00031FD5"/>
    <w:rsid w:val="0003201D"/>
    <w:rsid w:val="000320A7"/>
    <w:rsid w:val="000320D8"/>
    <w:rsid w:val="00032228"/>
    <w:rsid w:val="000322A2"/>
    <w:rsid w:val="00032367"/>
    <w:rsid w:val="000323CE"/>
    <w:rsid w:val="00032413"/>
    <w:rsid w:val="00032449"/>
    <w:rsid w:val="0003244D"/>
    <w:rsid w:val="000325B0"/>
    <w:rsid w:val="00032664"/>
    <w:rsid w:val="00032695"/>
    <w:rsid w:val="000328A2"/>
    <w:rsid w:val="00032AB1"/>
    <w:rsid w:val="00032BC8"/>
    <w:rsid w:val="00032C1A"/>
    <w:rsid w:val="00032C5D"/>
    <w:rsid w:val="00032D81"/>
    <w:rsid w:val="00032DC2"/>
    <w:rsid w:val="00032F33"/>
    <w:rsid w:val="00033118"/>
    <w:rsid w:val="00033326"/>
    <w:rsid w:val="000333B9"/>
    <w:rsid w:val="000333EF"/>
    <w:rsid w:val="00033445"/>
    <w:rsid w:val="00033688"/>
    <w:rsid w:val="000336B2"/>
    <w:rsid w:val="000338A7"/>
    <w:rsid w:val="00033A5F"/>
    <w:rsid w:val="00033AC2"/>
    <w:rsid w:val="00033B37"/>
    <w:rsid w:val="00033D25"/>
    <w:rsid w:val="00033EDA"/>
    <w:rsid w:val="000340D8"/>
    <w:rsid w:val="0003414C"/>
    <w:rsid w:val="000341AA"/>
    <w:rsid w:val="0003446E"/>
    <w:rsid w:val="00034544"/>
    <w:rsid w:val="000345E7"/>
    <w:rsid w:val="00034687"/>
    <w:rsid w:val="000346D8"/>
    <w:rsid w:val="00034AF8"/>
    <w:rsid w:val="00034C37"/>
    <w:rsid w:val="00034E3E"/>
    <w:rsid w:val="00034E5C"/>
    <w:rsid w:val="00035057"/>
    <w:rsid w:val="0003521A"/>
    <w:rsid w:val="00035373"/>
    <w:rsid w:val="00035486"/>
    <w:rsid w:val="000354FB"/>
    <w:rsid w:val="00035600"/>
    <w:rsid w:val="0003565C"/>
    <w:rsid w:val="000357B9"/>
    <w:rsid w:val="00035891"/>
    <w:rsid w:val="000358A5"/>
    <w:rsid w:val="0003592C"/>
    <w:rsid w:val="000359FF"/>
    <w:rsid w:val="00035CEE"/>
    <w:rsid w:val="00035E2F"/>
    <w:rsid w:val="00035E4E"/>
    <w:rsid w:val="00035E63"/>
    <w:rsid w:val="0003644B"/>
    <w:rsid w:val="00036499"/>
    <w:rsid w:val="0003658D"/>
    <w:rsid w:val="000366BD"/>
    <w:rsid w:val="0003687D"/>
    <w:rsid w:val="000368CB"/>
    <w:rsid w:val="000368CD"/>
    <w:rsid w:val="000369CE"/>
    <w:rsid w:val="00036A02"/>
    <w:rsid w:val="00036C8D"/>
    <w:rsid w:val="00036D77"/>
    <w:rsid w:val="00036D83"/>
    <w:rsid w:val="00036D9A"/>
    <w:rsid w:val="00036DCD"/>
    <w:rsid w:val="00036F0B"/>
    <w:rsid w:val="00036FD9"/>
    <w:rsid w:val="000371F8"/>
    <w:rsid w:val="000374A5"/>
    <w:rsid w:val="000375D9"/>
    <w:rsid w:val="0003770F"/>
    <w:rsid w:val="0003774E"/>
    <w:rsid w:val="000377BF"/>
    <w:rsid w:val="00037930"/>
    <w:rsid w:val="00037A7D"/>
    <w:rsid w:val="00037B17"/>
    <w:rsid w:val="00037B5D"/>
    <w:rsid w:val="00037C5B"/>
    <w:rsid w:val="00037D16"/>
    <w:rsid w:val="00037D30"/>
    <w:rsid w:val="00037EF4"/>
    <w:rsid w:val="0004009C"/>
    <w:rsid w:val="00040149"/>
    <w:rsid w:val="000402E6"/>
    <w:rsid w:val="00040464"/>
    <w:rsid w:val="0004049C"/>
    <w:rsid w:val="0004051B"/>
    <w:rsid w:val="00040595"/>
    <w:rsid w:val="00040711"/>
    <w:rsid w:val="0004077F"/>
    <w:rsid w:val="00040A32"/>
    <w:rsid w:val="00040B25"/>
    <w:rsid w:val="00040B60"/>
    <w:rsid w:val="00040BA1"/>
    <w:rsid w:val="00040CAC"/>
    <w:rsid w:val="00040E0C"/>
    <w:rsid w:val="000411D9"/>
    <w:rsid w:val="000411E6"/>
    <w:rsid w:val="00041345"/>
    <w:rsid w:val="0004141C"/>
    <w:rsid w:val="00041442"/>
    <w:rsid w:val="000414C0"/>
    <w:rsid w:val="0004159E"/>
    <w:rsid w:val="0004160F"/>
    <w:rsid w:val="00041720"/>
    <w:rsid w:val="000419A9"/>
    <w:rsid w:val="00041B01"/>
    <w:rsid w:val="00041B2B"/>
    <w:rsid w:val="00041B35"/>
    <w:rsid w:val="00041B9F"/>
    <w:rsid w:val="00041CD6"/>
    <w:rsid w:val="00041E2C"/>
    <w:rsid w:val="000420E9"/>
    <w:rsid w:val="000422A5"/>
    <w:rsid w:val="000422B2"/>
    <w:rsid w:val="000422E5"/>
    <w:rsid w:val="00042408"/>
    <w:rsid w:val="00042578"/>
    <w:rsid w:val="00042583"/>
    <w:rsid w:val="000425BE"/>
    <w:rsid w:val="0004267E"/>
    <w:rsid w:val="00042701"/>
    <w:rsid w:val="0004272F"/>
    <w:rsid w:val="00042884"/>
    <w:rsid w:val="0004294D"/>
    <w:rsid w:val="00042979"/>
    <w:rsid w:val="00042A02"/>
    <w:rsid w:val="00042BD7"/>
    <w:rsid w:val="00042CC3"/>
    <w:rsid w:val="00042CE6"/>
    <w:rsid w:val="00042CFB"/>
    <w:rsid w:val="00042DFF"/>
    <w:rsid w:val="00042F75"/>
    <w:rsid w:val="00042FE9"/>
    <w:rsid w:val="00042FEC"/>
    <w:rsid w:val="00043006"/>
    <w:rsid w:val="0004303E"/>
    <w:rsid w:val="0004309F"/>
    <w:rsid w:val="0004311C"/>
    <w:rsid w:val="00043208"/>
    <w:rsid w:val="000433AD"/>
    <w:rsid w:val="000434E4"/>
    <w:rsid w:val="000434F1"/>
    <w:rsid w:val="00043517"/>
    <w:rsid w:val="00043559"/>
    <w:rsid w:val="0004360F"/>
    <w:rsid w:val="000436B0"/>
    <w:rsid w:val="00043A4E"/>
    <w:rsid w:val="00043B15"/>
    <w:rsid w:val="00043E26"/>
    <w:rsid w:val="00044257"/>
    <w:rsid w:val="000442D7"/>
    <w:rsid w:val="00044393"/>
    <w:rsid w:val="000445C8"/>
    <w:rsid w:val="000446D5"/>
    <w:rsid w:val="000446FE"/>
    <w:rsid w:val="00044872"/>
    <w:rsid w:val="00044946"/>
    <w:rsid w:val="00044959"/>
    <w:rsid w:val="00044BBB"/>
    <w:rsid w:val="00044CB3"/>
    <w:rsid w:val="00044D30"/>
    <w:rsid w:val="00044DF7"/>
    <w:rsid w:val="00044E0A"/>
    <w:rsid w:val="00044E73"/>
    <w:rsid w:val="00044F3F"/>
    <w:rsid w:val="00044FE9"/>
    <w:rsid w:val="000451C1"/>
    <w:rsid w:val="0004529A"/>
    <w:rsid w:val="0004550C"/>
    <w:rsid w:val="0004554D"/>
    <w:rsid w:val="00045576"/>
    <w:rsid w:val="00045596"/>
    <w:rsid w:val="000455A1"/>
    <w:rsid w:val="000455CA"/>
    <w:rsid w:val="0004562A"/>
    <w:rsid w:val="00045710"/>
    <w:rsid w:val="000459E1"/>
    <w:rsid w:val="00045B19"/>
    <w:rsid w:val="00045BF9"/>
    <w:rsid w:val="00045CBE"/>
    <w:rsid w:val="00045CF2"/>
    <w:rsid w:val="00045D46"/>
    <w:rsid w:val="00045F61"/>
    <w:rsid w:val="000460D9"/>
    <w:rsid w:val="0004621C"/>
    <w:rsid w:val="0004659F"/>
    <w:rsid w:val="00046634"/>
    <w:rsid w:val="000467A7"/>
    <w:rsid w:val="000468F7"/>
    <w:rsid w:val="00046A1C"/>
    <w:rsid w:val="00046B20"/>
    <w:rsid w:val="00046F24"/>
    <w:rsid w:val="00046FE4"/>
    <w:rsid w:val="0004700C"/>
    <w:rsid w:val="00047561"/>
    <w:rsid w:val="00047599"/>
    <w:rsid w:val="000476AB"/>
    <w:rsid w:val="000477D9"/>
    <w:rsid w:val="00047A7D"/>
    <w:rsid w:val="00047B28"/>
    <w:rsid w:val="00047D48"/>
    <w:rsid w:val="00047D8F"/>
    <w:rsid w:val="00047DC9"/>
    <w:rsid w:val="00047E06"/>
    <w:rsid w:val="00047E12"/>
    <w:rsid w:val="00047EC9"/>
    <w:rsid w:val="00047F3B"/>
    <w:rsid w:val="00047F93"/>
    <w:rsid w:val="00050134"/>
    <w:rsid w:val="00050287"/>
    <w:rsid w:val="000503F8"/>
    <w:rsid w:val="0005043D"/>
    <w:rsid w:val="00050610"/>
    <w:rsid w:val="00050674"/>
    <w:rsid w:val="00050680"/>
    <w:rsid w:val="0005073B"/>
    <w:rsid w:val="0005090C"/>
    <w:rsid w:val="00050948"/>
    <w:rsid w:val="00050A88"/>
    <w:rsid w:val="00050B49"/>
    <w:rsid w:val="00050C8E"/>
    <w:rsid w:val="00050D83"/>
    <w:rsid w:val="0005117C"/>
    <w:rsid w:val="00051229"/>
    <w:rsid w:val="000512C3"/>
    <w:rsid w:val="000512DE"/>
    <w:rsid w:val="000513E8"/>
    <w:rsid w:val="0005163B"/>
    <w:rsid w:val="00051685"/>
    <w:rsid w:val="000516B6"/>
    <w:rsid w:val="000516FF"/>
    <w:rsid w:val="00051736"/>
    <w:rsid w:val="000517C8"/>
    <w:rsid w:val="00051877"/>
    <w:rsid w:val="00051D32"/>
    <w:rsid w:val="00051D8D"/>
    <w:rsid w:val="00051DC3"/>
    <w:rsid w:val="00051EDC"/>
    <w:rsid w:val="00051EF0"/>
    <w:rsid w:val="00051F29"/>
    <w:rsid w:val="00051F93"/>
    <w:rsid w:val="00052085"/>
    <w:rsid w:val="00052102"/>
    <w:rsid w:val="00052113"/>
    <w:rsid w:val="0005229B"/>
    <w:rsid w:val="0005244E"/>
    <w:rsid w:val="000524B9"/>
    <w:rsid w:val="000524DE"/>
    <w:rsid w:val="000525D0"/>
    <w:rsid w:val="00052617"/>
    <w:rsid w:val="000526AE"/>
    <w:rsid w:val="000526E9"/>
    <w:rsid w:val="00052949"/>
    <w:rsid w:val="00052966"/>
    <w:rsid w:val="00052A8C"/>
    <w:rsid w:val="00052B02"/>
    <w:rsid w:val="00052B35"/>
    <w:rsid w:val="00052BA8"/>
    <w:rsid w:val="00052BCA"/>
    <w:rsid w:val="00052C04"/>
    <w:rsid w:val="00052CEC"/>
    <w:rsid w:val="00052D5E"/>
    <w:rsid w:val="00052E32"/>
    <w:rsid w:val="00052E36"/>
    <w:rsid w:val="00052E80"/>
    <w:rsid w:val="00052F03"/>
    <w:rsid w:val="0005304E"/>
    <w:rsid w:val="00053185"/>
    <w:rsid w:val="00053348"/>
    <w:rsid w:val="0005334D"/>
    <w:rsid w:val="0005345C"/>
    <w:rsid w:val="00053663"/>
    <w:rsid w:val="000536CB"/>
    <w:rsid w:val="00053785"/>
    <w:rsid w:val="000538C8"/>
    <w:rsid w:val="000538F0"/>
    <w:rsid w:val="00053FD3"/>
    <w:rsid w:val="000540CC"/>
    <w:rsid w:val="00054289"/>
    <w:rsid w:val="000542B4"/>
    <w:rsid w:val="0005434B"/>
    <w:rsid w:val="000544B3"/>
    <w:rsid w:val="00054654"/>
    <w:rsid w:val="00054A98"/>
    <w:rsid w:val="00054B3B"/>
    <w:rsid w:val="00054B55"/>
    <w:rsid w:val="00054BD6"/>
    <w:rsid w:val="00054CC6"/>
    <w:rsid w:val="00054CED"/>
    <w:rsid w:val="00054F52"/>
    <w:rsid w:val="0005507F"/>
    <w:rsid w:val="00055186"/>
    <w:rsid w:val="00055188"/>
    <w:rsid w:val="00055276"/>
    <w:rsid w:val="00055339"/>
    <w:rsid w:val="00055474"/>
    <w:rsid w:val="000554B3"/>
    <w:rsid w:val="000554C6"/>
    <w:rsid w:val="00055558"/>
    <w:rsid w:val="0005563D"/>
    <w:rsid w:val="00055745"/>
    <w:rsid w:val="00055B4A"/>
    <w:rsid w:val="00055B7A"/>
    <w:rsid w:val="00055B7B"/>
    <w:rsid w:val="00055CD9"/>
    <w:rsid w:val="00055D22"/>
    <w:rsid w:val="00055D92"/>
    <w:rsid w:val="00055EBA"/>
    <w:rsid w:val="00055EF3"/>
    <w:rsid w:val="00056017"/>
    <w:rsid w:val="000560FA"/>
    <w:rsid w:val="0005610E"/>
    <w:rsid w:val="00056194"/>
    <w:rsid w:val="000561E8"/>
    <w:rsid w:val="00056251"/>
    <w:rsid w:val="000563B9"/>
    <w:rsid w:val="000563F3"/>
    <w:rsid w:val="000564CE"/>
    <w:rsid w:val="000565AC"/>
    <w:rsid w:val="000567C1"/>
    <w:rsid w:val="00056A7C"/>
    <w:rsid w:val="00056B90"/>
    <w:rsid w:val="00056CA2"/>
    <w:rsid w:val="00056CDF"/>
    <w:rsid w:val="00056D14"/>
    <w:rsid w:val="00056D85"/>
    <w:rsid w:val="00056EC7"/>
    <w:rsid w:val="00056F41"/>
    <w:rsid w:val="00057041"/>
    <w:rsid w:val="0005705D"/>
    <w:rsid w:val="000573D9"/>
    <w:rsid w:val="0005749E"/>
    <w:rsid w:val="000574E2"/>
    <w:rsid w:val="000574F6"/>
    <w:rsid w:val="000574F7"/>
    <w:rsid w:val="000575FB"/>
    <w:rsid w:val="00057724"/>
    <w:rsid w:val="00057751"/>
    <w:rsid w:val="00057761"/>
    <w:rsid w:val="000577C5"/>
    <w:rsid w:val="00057A18"/>
    <w:rsid w:val="00057A4E"/>
    <w:rsid w:val="00057A68"/>
    <w:rsid w:val="00057B8A"/>
    <w:rsid w:val="00057BD6"/>
    <w:rsid w:val="00057BFD"/>
    <w:rsid w:val="00057D19"/>
    <w:rsid w:val="00057DEE"/>
    <w:rsid w:val="000601B1"/>
    <w:rsid w:val="000601F3"/>
    <w:rsid w:val="00060212"/>
    <w:rsid w:val="0006026A"/>
    <w:rsid w:val="0006027C"/>
    <w:rsid w:val="000602F6"/>
    <w:rsid w:val="00060411"/>
    <w:rsid w:val="000604CD"/>
    <w:rsid w:val="00060808"/>
    <w:rsid w:val="000608AD"/>
    <w:rsid w:val="000609C6"/>
    <w:rsid w:val="000609FB"/>
    <w:rsid w:val="00060A34"/>
    <w:rsid w:val="00060A40"/>
    <w:rsid w:val="00060B58"/>
    <w:rsid w:val="00060BB6"/>
    <w:rsid w:val="00060BB7"/>
    <w:rsid w:val="00060C07"/>
    <w:rsid w:val="00060F1D"/>
    <w:rsid w:val="00060F7C"/>
    <w:rsid w:val="0006116F"/>
    <w:rsid w:val="00061183"/>
    <w:rsid w:val="0006118D"/>
    <w:rsid w:val="000612A1"/>
    <w:rsid w:val="000612E5"/>
    <w:rsid w:val="0006158D"/>
    <w:rsid w:val="00061722"/>
    <w:rsid w:val="000617EF"/>
    <w:rsid w:val="00061909"/>
    <w:rsid w:val="00061A61"/>
    <w:rsid w:val="00061BCF"/>
    <w:rsid w:val="00061D06"/>
    <w:rsid w:val="00061D3E"/>
    <w:rsid w:val="00061D99"/>
    <w:rsid w:val="00061DE9"/>
    <w:rsid w:val="00061F8E"/>
    <w:rsid w:val="0006204A"/>
    <w:rsid w:val="0006220C"/>
    <w:rsid w:val="00062263"/>
    <w:rsid w:val="0006245E"/>
    <w:rsid w:val="00062736"/>
    <w:rsid w:val="00062741"/>
    <w:rsid w:val="00062802"/>
    <w:rsid w:val="00062826"/>
    <w:rsid w:val="000628FA"/>
    <w:rsid w:val="00062912"/>
    <w:rsid w:val="00062923"/>
    <w:rsid w:val="00062999"/>
    <w:rsid w:val="000629F9"/>
    <w:rsid w:val="00062AB7"/>
    <w:rsid w:val="00062CBB"/>
    <w:rsid w:val="00063005"/>
    <w:rsid w:val="00063028"/>
    <w:rsid w:val="0006304F"/>
    <w:rsid w:val="0006307A"/>
    <w:rsid w:val="0006344B"/>
    <w:rsid w:val="00063A98"/>
    <w:rsid w:val="00063A9E"/>
    <w:rsid w:val="00063F27"/>
    <w:rsid w:val="00064570"/>
    <w:rsid w:val="000645B0"/>
    <w:rsid w:val="00064626"/>
    <w:rsid w:val="00064A02"/>
    <w:rsid w:val="00064A8E"/>
    <w:rsid w:val="00064C1A"/>
    <w:rsid w:val="00064C30"/>
    <w:rsid w:val="00064D8D"/>
    <w:rsid w:val="00064F0B"/>
    <w:rsid w:val="0006502C"/>
    <w:rsid w:val="000650F0"/>
    <w:rsid w:val="000650F5"/>
    <w:rsid w:val="000651C0"/>
    <w:rsid w:val="00065337"/>
    <w:rsid w:val="00065543"/>
    <w:rsid w:val="0006557A"/>
    <w:rsid w:val="0006571E"/>
    <w:rsid w:val="000657DD"/>
    <w:rsid w:val="00065869"/>
    <w:rsid w:val="00065AF0"/>
    <w:rsid w:val="00065C5E"/>
    <w:rsid w:val="00065C79"/>
    <w:rsid w:val="00065C9E"/>
    <w:rsid w:val="00065D0F"/>
    <w:rsid w:val="00066028"/>
    <w:rsid w:val="0006610C"/>
    <w:rsid w:val="0006612C"/>
    <w:rsid w:val="0006614A"/>
    <w:rsid w:val="00066213"/>
    <w:rsid w:val="0006634E"/>
    <w:rsid w:val="0006637B"/>
    <w:rsid w:val="000663BB"/>
    <w:rsid w:val="00066476"/>
    <w:rsid w:val="000664A7"/>
    <w:rsid w:val="00066626"/>
    <w:rsid w:val="00066AFF"/>
    <w:rsid w:val="00066B1B"/>
    <w:rsid w:val="00066D16"/>
    <w:rsid w:val="00066D93"/>
    <w:rsid w:val="00066E53"/>
    <w:rsid w:val="00066F2C"/>
    <w:rsid w:val="00066F69"/>
    <w:rsid w:val="000671C1"/>
    <w:rsid w:val="000671EA"/>
    <w:rsid w:val="0006741A"/>
    <w:rsid w:val="00067420"/>
    <w:rsid w:val="0006746B"/>
    <w:rsid w:val="000677BC"/>
    <w:rsid w:val="0006783A"/>
    <w:rsid w:val="00067866"/>
    <w:rsid w:val="0006786F"/>
    <w:rsid w:val="000679AD"/>
    <w:rsid w:val="00067A65"/>
    <w:rsid w:val="00067B07"/>
    <w:rsid w:val="00067B67"/>
    <w:rsid w:val="00067C1B"/>
    <w:rsid w:val="00067CAA"/>
    <w:rsid w:val="00067D30"/>
    <w:rsid w:val="00067DBC"/>
    <w:rsid w:val="00067E4D"/>
    <w:rsid w:val="00070159"/>
    <w:rsid w:val="00070387"/>
    <w:rsid w:val="000703B2"/>
    <w:rsid w:val="000704C1"/>
    <w:rsid w:val="000704D4"/>
    <w:rsid w:val="000707CC"/>
    <w:rsid w:val="0007088C"/>
    <w:rsid w:val="000708E2"/>
    <w:rsid w:val="00070906"/>
    <w:rsid w:val="0007098C"/>
    <w:rsid w:val="00070CBA"/>
    <w:rsid w:val="00070CFC"/>
    <w:rsid w:val="00070D8A"/>
    <w:rsid w:val="00070F1B"/>
    <w:rsid w:val="00071044"/>
    <w:rsid w:val="000711DC"/>
    <w:rsid w:val="000712AF"/>
    <w:rsid w:val="0007155F"/>
    <w:rsid w:val="00071608"/>
    <w:rsid w:val="0007174D"/>
    <w:rsid w:val="00071775"/>
    <w:rsid w:val="00071C06"/>
    <w:rsid w:val="00071C17"/>
    <w:rsid w:val="00071C5F"/>
    <w:rsid w:val="00071D5F"/>
    <w:rsid w:val="00071E00"/>
    <w:rsid w:val="00071E3D"/>
    <w:rsid w:val="00071F3C"/>
    <w:rsid w:val="00072230"/>
    <w:rsid w:val="00072461"/>
    <w:rsid w:val="000724B0"/>
    <w:rsid w:val="0007274F"/>
    <w:rsid w:val="00072AFA"/>
    <w:rsid w:val="00072B4C"/>
    <w:rsid w:val="00072B75"/>
    <w:rsid w:val="00072C63"/>
    <w:rsid w:val="00072D85"/>
    <w:rsid w:val="00072DE1"/>
    <w:rsid w:val="00072DE2"/>
    <w:rsid w:val="00072F34"/>
    <w:rsid w:val="000731E5"/>
    <w:rsid w:val="000736EE"/>
    <w:rsid w:val="000737E1"/>
    <w:rsid w:val="00073846"/>
    <w:rsid w:val="00073961"/>
    <w:rsid w:val="00073A29"/>
    <w:rsid w:val="00073C5A"/>
    <w:rsid w:val="00073D2A"/>
    <w:rsid w:val="00073D4F"/>
    <w:rsid w:val="00073DE7"/>
    <w:rsid w:val="00073E06"/>
    <w:rsid w:val="00073EAB"/>
    <w:rsid w:val="00073EE6"/>
    <w:rsid w:val="0007400A"/>
    <w:rsid w:val="000741C2"/>
    <w:rsid w:val="00074307"/>
    <w:rsid w:val="00074309"/>
    <w:rsid w:val="0007431B"/>
    <w:rsid w:val="00074394"/>
    <w:rsid w:val="0007439C"/>
    <w:rsid w:val="00074469"/>
    <w:rsid w:val="000747B3"/>
    <w:rsid w:val="0007493A"/>
    <w:rsid w:val="00074ABA"/>
    <w:rsid w:val="00074D4F"/>
    <w:rsid w:val="00074E67"/>
    <w:rsid w:val="00074F58"/>
    <w:rsid w:val="00075387"/>
    <w:rsid w:val="0007553B"/>
    <w:rsid w:val="000755ED"/>
    <w:rsid w:val="000755FE"/>
    <w:rsid w:val="00075748"/>
    <w:rsid w:val="0007597F"/>
    <w:rsid w:val="0007599B"/>
    <w:rsid w:val="000759A5"/>
    <w:rsid w:val="00075A19"/>
    <w:rsid w:val="00075A6F"/>
    <w:rsid w:val="00075AA6"/>
    <w:rsid w:val="00075D3F"/>
    <w:rsid w:val="00075E8C"/>
    <w:rsid w:val="0007605D"/>
    <w:rsid w:val="0007619F"/>
    <w:rsid w:val="000761EE"/>
    <w:rsid w:val="00076287"/>
    <w:rsid w:val="0007628F"/>
    <w:rsid w:val="000763A1"/>
    <w:rsid w:val="00076476"/>
    <w:rsid w:val="0007658D"/>
    <w:rsid w:val="0007674C"/>
    <w:rsid w:val="000768C0"/>
    <w:rsid w:val="000768C2"/>
    <w:rsid w:val="000769AD"/>
    <w:rsid w:val="00076A11"/>
    <w:rsid w:val="00076A2F"/>
    <w:rsid w:val="00076B08"/>
    <w:rsid w:val="00076B4B"/>
    <w:rsid w:val="00076B91"/>
    <w:rsid w:val="00076DFE"/>
    <w:rsid w:val="000771C7"/>
    <w:rsid w:val="000773E7"/>
    <w:rsid w:val="000773EC"/>
    <w:rsid w:val="00077729"/>
    <w:rsid w:val="00077915"/>
    <w:rsid w:val="00077BCF"/>
    <w:rsid w:val="00077C90"/>
    <w:rsid w:val="00077C92"/>
    <w:rsid w:val="0008002E"/>
    <w:rsid w:val="00080142"/>
    <w:rsid w:val="000801BE"/>
    <w:rsid w:val="00080411"/>
    <w:rsid w:val="0008048A"/>
    <w:rsid w:val="00080570"/>
    <w:rsid w:val="00080628"/>
    <w:rsid w:val="000806BC"/>
    <w:rsid w:val="00080791"/>
    <w:rsid w:val="00080837"/>
    <w:rsid w:val="0008084E"/>
    <w:rsid w:val="0008093F"/>
    <w:rsid w:val="0008095C"/>
    <w:rsid w:val="00080B70"/>
    <w:rsid w:val="00080BD5"/>
    <w:rsid w:val="00080D9B"/>
    <w:rsid w:val="00080DCF"/>
    <w:rsid w:val="00080DF6"/>
    <w:rsid w:val="00080F4F"/>
    <w:rsid w:val="00080F96"/>
    <w:rsid w:val="00080F9B"/>
    <w:rsid w:val="000810A3"/>
    <w:rsid w:val="0008120E"/>
    <w:rsid w:val="00081228"/>
    <w:rsid w:val="0008123C"/>
    <w:rsid w:val="000812AD"/>
    <w:rsid w:val="000812D4"/>
    <w:rsid w:val="000818F5"/>
    <w:rsid w:val="000819FD"/>
    <w:rsid w:val="00081B29"/>
    <w:rsid w:val="00081B74"/>
    <w:rsid w:val="00081CC1"/>
    <w:rsid w:val="00081D03"/>
    <w:rsid w:val="00081F95"/>
    <w:rsid w:val="00081F96"/>
    <w:rsid w:val="0008208D"/>
    <w:rsid w:val="00082199"/>
    <w:rsid w:val="00082221"/>
    <w:rsid w:val="000822D3"/>
    <w:rsid w:val="000822E2"/>
    <w:rsid w:val="0008242A"/>
    <w:rsid w:val="00082585"/>
    <w:rsid w:val="0008261A"/>
    <w:rsid w:val="00082643"/>
    <w:rsid w:val="000826E1"/>
    <w:rsid w:val="0008281F"/>
    <w:rsid w:val="000829F7"/>
    <w:rsid w:val="00082BA8"/>
    <w:rsid w:val="00082CC2"/>
    <w:rsid w:val="00082CE2"/>
    <w:rsid w:val="00082F1C"/>
    <w:rsid w:val="0008304B"/>
    <w:rsid w:val="000830D0"/>
    <w:rsid w:val="000832A3"/>
    <w:rsid w:val="00083446"/>
    <w:rsid w:val="00083561"/>
    <w:rsid w:val="000835D5"/>
    <w:rsid w:val="00083652"/>
    <w:rsid w:val="0008366C"/>
    <w:rsid w:val="000836C9"/>
    <w:rsid w:val="000837FA"/>
    <w:rsid w:val="000839E5"/>
    <w:rsid w:val="00083C13"/>
    <w:rsid w:val="00083D36"/>
    <w:rsid w:val="00083E0D"/>
    <w:rsid w:val="00083F5D"/>
    <w:rsid w:val="00084380"/>
    <w:rsid w:val="00084451"/>
    <w:rsid w:val="000844A5"/>
    <w:rsid w:val="000844BF"/>
    <w:rsid w:val="000846B0"/>
    <w:rsid w:val="00084711"/>
    <w:rsid w:val="00084752"/>
    <w:rsid w:val="000847F6"/>
    <w:rsid w:val="00084886"/>
    <w:rsid w:val="00084902"/>
    <w:rsid w:val="000849F1"/>
    <w:rsid w:val="00084A16"/>
    <w:rsid w:val="00084BB6"/>
    <w:rsid w:val="00084BE9"/>
    <w:rsid w:val="00084D33"/>
    <w:rsid w:val="00084D7D"/>
    <w:rsid w:val="00084E4D"/>
    <w:rsid w:val="00084F95"/>
    <w:rsid w:val="00084FB5"/>
    <w:rsid w:val="00085285"/>
    <w:rsid w:val="000852BF"/>
    <w:rsid w:val="0008537D"/>
    <w:rsid w:val="00085495"/>
    <w:rsid w:val="00085574"/>
    <w:rsid w:val="00085648"/>
    <w:rsid w:val="0008571B"/>
    <w:rsid w:val="0008574B"/>
    <w:rsid w:val="0008586B"/>
    <w:rsid w:val="00085904"/>
    <w:rsid w:val="0008597D"/>
    <w:rsid w:val="00085A1A"/>
    <w:rsid w:val="00085B6B"/>
    <w:rsid w:val="00085BE7"/>
    <w:rsid w:val="00085C40"/>
    <w:rsid w:val="00085C57"/>
    <w:rsid w:val="00085C67"/>
    <w:rsid w:val="00085D2A"/>
    <w:rsid w:val="00085FF7"/>
    <w:rsid w:val="0008606F"/>
    <w:rsid w:val="000860D9"/>
    <w:rsid w:val="00086186"/>
    <w:rsid w:val="000861AD"/>
    <w:rsid w:val="000861B7"/>
    <w:rsid w:val="000861D2"/>
    <w:rsid w:val="00086446"/>
    <w:rsid w:val="000865EF"/>
    <w:rsid w:val="000865F8"/>
    <w:rsid w:val="00086655"/>
    <w:rsid w:val="0008678C"/>
    <w:rsid w:val="000868BF"/>
    <w:rsid w:val="0008697F"/>
    <w:rsid w:val="00086A5A"/>
    <w:rsid w:val="00086AE0"/>
    <w:rsid w:val="00086B8F"/>
    <w:rsid w:val="00086C2E"/>
    <w:rsid w:val="00086D86"/>
    <w:rsid w:val="00086E37"/>
    <w:rsid w:val="00086FC4"/>
    <w:rsid w:val="00087055"/>
    <w:rsid w:val="0008709C"/>
    <w:rsid w:val="00087236"/>
    <w:rsid w:val="000873E8"/>
    <w:rsid w:val="00087430"/>
    <w:rsid w:val="00087528"/>
    <w:rsid w:val="0008763F"/>
    <w:rsid w:val="000876DF"/>
    <w:rsid w:val="000878CB"/>
    <w:rsid w:val="00087A44"/>
    <w:rsid w:val="00087A58"/>
    <w:rsid w:val="00087A87"/>
    <w:rsid w:val="00087D59"/>
    <w:rsid w:val="00087DF7"/>
    <w:rsid w:val="00087E6F"/>
    <w:rsid w:val="00087F7F"/>
    <w:rsid w:val="00087FCC"/>
    <w:rsid w:val="00087FDE"/>
    <w:rsid w:val="00090092"/>
    <w:rsid w:val="000903F4"/>
    <w:rsid w:val="00090444"/>
    <w:rsid w:val="000905C8"/>
    <w:rsid w:val="000907D1"/>
    <w:rsid w:val="0009090B"/>
    <w:rsid w:val="00090AF5"/>
    <w:rsid w:val="00090B1F"/>
    <w:rsid w:val="00090B2C"/>
    <w:rsid w:val="00090C60"/>
    <w:rsid w:val="00090C7E"/>
    <w:rsid w:val="00090E24"/>
    <w:rsid w:val="00090E40"/>
    <w:rsid w:val="0009112D"/>
    <w:rsid w:val="00091193"/>
    <w:rsid w:val="00091569"/>
    <w:rsid w:val="000915BF"/>
    <w:rsid w:val="00091794"/>
    <w:rsid w:val="000917F3"/>
    <w:rsid w:val="000919BE"/>
    <w:rsid w:val="000919E6"/>
    <w:rsid w:val="00091C66"/>
    <w:rsid w:val="00091C9D"/>
    <w:rsid w:val="00091E64"/>
    <w:rsid w:val="000921D6"/>
    <w:rsid w:val="00092447"/>
    <w:rsid w:val="000927A0"/>
    <w:rsid w:val="00092992"/>
    <w:rsid w:val="00092BAF"/>
    <w:rsid w:val="00092D23"/>
    <w:rsid w:val="00092D92"/>
    <w:rsid w:val="00092F4B"/>
    <w:rsid w:val="00092FD7"/>
    <w:rsid w:val="0009308C"/>
    <w:rsid w:val="000930B1"/>
    <w:rsid w:val="00093154"/>
    <w:rsid w:val="000931FC"/>
    <w:rsid w:val="00093430"/>
    <w:rsid w:val="0009346D"/>
    <w:rsid w:val="00093729"/>
    <w:rsid w:val="00093A6E"/>
    <w:rsid w:val="00093AE4"/>
    <w:rsid w:val="00093B14"/>
    <w:rsid w:val="00093B60"/>
    <w:rsid w:val="00093BC6"/>
    <w:rsid w:val="00093CA2"/>
    <w:rsid w:val="00093CD8"/>
    <w:rsid w:val="00093DC1"/>
    <w:rsid w:val="000941C1"/>
    <w:rsid w:val="00094211"/>
    <w:rsid w:val="000942D6"/>
    <w:rsid w:val="00094341"/>
    <w:rsid w:val="0009439D"/>
    <w:rsid w:val="000943C5"/>
    <w:rsid w:val="000944AD"/>
    <w:rsid w:val="000946ED"/>
    <w:rsid w:val="0009495D"/>
    <w:rsid w:val="000949FB"/>
    <w:rsid w:val="00094B20"/>
    <w:rsid w:val="00094C6A"/>
    <w:rsid w:val="00094C6E"/>
    <w:rsid w:val="00094C78"/>
    <w:rsid w:val="00094D09"/>
    <w:rsid w:val="00094E7A"/>
    <w:rsid w:val="00094F9A"/>
    <w:rsid w:val="00095063"/>
    <w:rsid w:val="000951FE"/>
    <w:rsid w:val="00095214"/>
    <w:rsid w:val="000952AB"/>
    <w:rsid w:val="00095429"/>
    <w:rsid w:val="0009545D"/>
    <w:rsid w:val="000957F1"/>
    <w:rsid w:val="00095873"/>
    <w:rsid w:val="0009596A"/>
    <w:rsid w:val="000959B3"/>
    <w:rsid w:val="00095B32"/>
    <w:rsid w:val="00095B92"/>
    <w:rsid w:val="00095BB9"/>
    <w:rsid w:val="00095C04"/>
    <w:rsid w:val="00095CA1"/>
    <w:rsid w:val="00096078"/>
    <w:rsid w:val="000960CE"/>
    <w:rsid w:val="0009626D"/>
    <w:rsid w:val="000962E2"/>
    <w:rsid w:val="00096412"/>
    <w:rsid w:val="00096449"/>
    <w:rsid w:val="000964C0"/>
    <w:rsid w:val="000966EF"/>
    <w:rsid w:val="0009674A"/>
    <w:rsid w:val="000967A8"/>
    <w:rsid w:val="000967B1"/>
    <w:rsid w:val="000967B4"/>
    <w:rsid w:val="000968DF"/>
    <w:rsid w:val="00096908"/>
    <w:rsid w:val="000969AE"/>
    <w:rsid w:val="00096A46"/>
    <w:rsid w:val="00096A87"/>
    <w:rsid w:val="00096B34"/>
    <w:rsid w:val="00096B82"/>
    <w:rsid w:val="00096DCC"/>
    <w:rsid w:val="00096E91"/>
    <w:rsid w:val="00096ECD"/>
    <w:rsid w:val="00097018"/>
    <w:rsid w:val="000972A0"/>
    <w:rsid w:val="00097491"/>
    <w:rsid w:val="00097496"/>
    <w:rsid w:val="000975B8"/>
    <w:rsid w:val="000975DD"/>
    <w:rsid w:val="0009773F"/>
    <w:rsid w:val="000978AE"/>
    <w:rsid w:val="0009795E"/>
    <w:rsid w:val="000979FE"/>
    <w:rsid w:val="00097B24"/>
    <w:rsid w:val="00097C92"/>
    <w:rsid w:val="00097D87"/>
    <w:rsid w:val="00097D93"/>
    <w:rsid w:val="00097EC4"/>
    <w:rsid w:val="00097F5C"/>
    <w:rsid w:val="000A0111"/>
    <w:rsid w:val="000A016A"/>
    <w:rsid w:val="000A017D"/>
    <w:rsid w:val="000A01E2"/>
    <w:rsid w:val="000A0395"/>
    <w:rsid w:val="000A053C"/>
    <w:rsid w:val="000A05CB"/>
    <w:rsid w:val="000A0905"/>
    <w:rsid w:val="000A09AD"/>
    <w:rsid w:val="000A0CB5"/>
    <w:rsid w:val="000A0CFD"/>
    <w:rsid w:val="000A0D14"/>
    <w:rsid w:val="000A0DC0"/>
    <w:rsid w:val="000A0DD3"/>
    <w:rsid w:val="000A0E20"/>
    <w:rsid w:val="000A0F96"/>
    <w:rsid w:val="000A1037"/>
    <w:rsid w:val="000A1097"/>
    <w:rsid w:val="000A10CE"/>
    <w:rsid w:val="000A110F"/>
    <w:rsid w:val="000A1123"/>
    <w:rsid w:val="000A122A"/>
    <w:rsid w:val="000A133B"/>
    <w:rsid w:val="000A1412"/>
    <w:rsid w:val="000A1480"/>
    <w:rsid w:val="000A14A7"/>
    <w:rsid w:val="000A14B5"/>
    <w:rsid w:val="000A1551"/>
    <w:rsid w:val="000A1670"/>
    <w:rsid w:val="000A168F"/>
    <w:rsid w:val="000A16B1"/>
    <w:rsid w:val="000A18F3"/>
    <w:rsid w:val="000A1987"/>
    <w:rsid w:val="000A1A64"/>
    <w:rsid w:val="000A1D18"/>
    <w:rsid w:val="000A1F20"/>
    <w:rsid w:val="000A20C8"/>
    <w:rsid w:val="000A22E2"/>
    <w:rsid w:val="000A242C"/>
    <w:rsid w:val="000A256F"/>
    <w:rsid w:val="000A2586"/>
    <w:rsid w:val="000A259B"/>
    <w:rsid w:val="000A25DD"/>
    <w:rsid w:val="000A26F9"/>
    <w:rsid w:val="000A2824"/>
    <w:rsid w:val="000A2A68"/>
    <w:rsid w:val="000A2D70"/>
    <w:rsid w:val="000A2E21"/>
    <w:rsid w:val="000A3058"/>
    <w:rsid w:val="000A317A"/>
    <w:rsid w:val="000A3181"/>
    <w:rsid w:val="000A345C"/>
    <w:rsid w:val="000A355D"/>
    <w:rsid w:val="000A355E"/>
    <w:rsid w:val="000A36B0"/>
    <w:rsid w:val="000A3720"/>
    <w:rsid w:val="000A3732"/>
    <w:rsid w:val="000A3736"/>
    <w:rsid w:val="000A37D4"/>
    <w:rsid w:val="000A37E7"/>
    <w:rsid w:val="000A3937"/>
    <w:rsid w:val="000A393D"/>
    <w:rsid w:val="000A3AB9"/>
    <w:rsid w:val="000A3D74"/>
    <w:rsid w:val="000A3DCF"/>
    <w:rsid w:val="000A3EF9"/>
    <w:rsid w:val="000A3F18"/>
    <w:rsid w:val="000A3F38"/>
    <w:rsid w:val="000A3F68"/>
    <w:rsid w:val="000A3F81"/>
    <w:rsid w:val="000A3FB9"/>
    <w:rsid w:val="000A4003"/>
    <w:rsid w:val="000A40DE"/>
    <w:rsid w:val="000A41EA"/>
    <w:rsid w:val="000A427D"/>
    <w:rsid w:val="000A42A6"/>
    <w:rsid w:val="000A44B7"/>
    <w:rsid w:val="000A4600"/>
    <w:rsid w:val="000A46E9"/>
    <w:rsid w:val="000A4715"/>
    <w:rsid w:val="000A475F"/>
    <w:rsid w:val="000A4946"/>
    <w:rsid w:val="000A495F"/>
    <w:rsid w:val="000A496E"/>
    <w:rsid w:val="000A4A49"/>
    <w:rsid w:val="000A4B15"/>
    <w:rsid w:val="000A4D6C"/>
    <w:rsid w:val="000A4FD4"/>
    <w:rsid w:val="000A5055"/>
    <w:rsid w:val="000A50EF"/>
    <w:rsid w:val="000A51A6"/>
    <w:rsid w:val="000A5273"/>
    <w:rsid w:val="000A5311"/>
    <w:rsid w:val="000A542C"/>
    <w:rsid w:val="000A58CA"/>
    <w:rsid w:val="000A5911"/>
    <w:rsid w:val="000A5A81"/>
    <w:rsid w:val="000A5ACB"/>
    <w:rsid w:val="000A5B77"/>
    <w:rsid w:val="000A5CB8"/>
    <w:rsid w:val="000A5EC1"/>
    <w:rsid w:val="000A5F49"/>
    <w:rsid w:val="000A5F98"/>
    <w:rsid w:val="000A60E3"/>
    <w:rsid w:val="000A6338"/>
    <w:rsid w:val="000A635E"/>
    <w:rsid w:val="000A63B2"/>
    <w:rsid w:val="000A63E8"/>
    <w:rsid w:val="000A6445"/>
    <w:rsid w:val="000A6594"/>
    <w:rsid w:val="000A6604"/>
    <w:rsid w:val="000A66AD"/>
    <w:rsid w:val="000A677F"/>
    <w:rsid w:val="000A6965"/>
    <w:rsid w:val="000A69AC"/>
    <w:rsid w:val="000A6A05"/>
    <w:rsid w:val="000A6AA7"/>
    <w:rsid w:val="000A6B83"/>
    <w:rsid w:val="000A6C58"/>
    <w:rsid w:val="000A6D31"/>
    <w:rsid w:val="000A6E8B"/>
    <w:rsid w:val="000A706A"/>
    <w:rsid w:val="000A70EB"/>
    <w:rsid w:val="000A728F"/>
    <w:rsid w:val="000A72D1"/>
    <w:rsid w:val="000A74E4"/>
    <w:rsid w:val="000A7519"/>
    <w:rsid w:val="000A75AA"/>
    <w:rsid w:val="000A760C"/>
    <w:rsid w:val="000A76BA"/>
    <w:rsid w:val="000A76E2"/>
    <w:rsid w:val="000A7708"/>
    <w:rsid w:val="000A77F5"/>
    <w:rsid w:val="000A783B"/>
    <w:rsid w:val="000A7872"/>
    <w:rsid w:val="000A78C0"/>
    <w:rsid w:val="000A7985"/>
    <w:rsid w:val="000A7A33"/>
    <w:rsid w:val="000A7BBF"/>
    <w:rsid w:val="000A7C4C"/>
    <w:rsid w:val="000A7D25"/>
    <w:rsid w:val="000A7F41"/>
    <w:rsid w:val="000A7FCE"/>
    <w:rsid w:val="000A7FE5"/>
    <w:rsid w:val="000B00B3"/>
    <w:rsid w:val="000B0111"/>
    <w:rsid w:val="000B031F"/>
    <w:rsid w:val="000B058C"/>
    <w:rsid w:val="000B05C2"/>
    <w:rsid w:val="000B05C7"/>
    <w:rsid w:val="000B0641"/>
    <w:rsid w:val="000B074A"/>
    <w:rsid w:val="000B075C"/>
    <w:rsid w:val="000B0789"/>
    <w:rsid w:val="000B0850"/>
    <w:rsid w:val="000B08CD"/>
    <w:rsid w:val="000B0958"/>
    <w:rsid w:val="000B0AC4"/>
    <w:rsid w:val="000B0B54"/>
    <w:rsid w:val="000B0BA4"/>
    <w:rsid w:val="000B0D32"/>
    <w:rsid w:val="000B11A0"/>
    <w:rsid w:val="000B1398"/>
    <w:rsid w:val="000B158E"/>
    <w:rsid w:val="000B15BC"/>
    <w:rsid w:val="000B1720"/>
    <w:rsid w:val="000B1844"/>
    <w:rsid w:val="000B18DB"/>
    <w:rsid w:val="000B198D"/>
    <w:rsid w:val="000B19F2"/>
    <w:rsid w:val="000B1A1F"/>
    <w:rsid w:val="000B1B81"/>
    <w:rsid w:val="000B1BB7"/>
    <w:rsid w:val="000B1EBD"/>
    <w:rsid w:val="000B2316"/>
    <w:rsid w:val="000B2335"/>
    <w:rsid w:val="000B25E1"/>
    <w:rsid w:val="000B2620"/>
    <w:rsid w:val="000B26F5"/>
    <w:rsid w:val="000B26FC"/>
    <w:rsid w:val="000B2835"/>
    <w:rsid w:val="000B2A52"/>
    <w:rsid w:val="000B2A8B"/>
    <w:rsid w:val="000B2A93"/>
    <w:rsid w:val="000B2B09"/>
    <w:rsid w:val="000B2B24"/>
    <w:rsid w:val="000B2B77"/>
    <w:rsid w:val="000B2EA0"/>
    <w:rsid w:val="000B3101"/>
    <w:rsid w:val="000B3181"/>
    <w:rsid w:val="000B318B"/>
    <w:rsid w:val="000B3378"/>
    <w:rsid w:val="000B338C"/>
    <w:rsid w:val="000B33FF"/>
    <w:rsid w:val="000B3434"/>
    <w:rsid w:val="000B34E7"/>
    <w:rsid w:val="000B36F8"/>
    <w:rsid w:val="000B3776"/>
    <w:rsid w:val="000B3ADB"/>
    <w:rsid w:val="000B3AEE"/>
    <w:rsid w:val="000B3AFF"/>
    <w:rsid w:val="000B3CCF"/>
    <w:rsid w:val="000B3FF4"/>
    <w:rsid w:val="000B4042"/>
    <w:rsid w:val="000B4054"/>
    <w:rsid w:val="000B408C"/>
    <w:rsid w:val="000B424E"/>
    <w:rsid w:val="000B42EE"/>
    <w:rsid w:val="000B4398"/>
    <w:rsid w:val="000B43F7"/>
    <w:rsid w:val="000B4472"/>
    <w:rsid w:val="000B4529"/>
    <w:rsid w:val="000B47A6"/>
    <w:rsid w:val="000B483A"/>
    <w:rsid w:val="000B488C"/>
    <w:rsid w:val="000B4903"/>
    <w:rsid w:val="000B4909"/>
    <w:rsid w:val="000B49DB"/>
    <w:rsid w:val="000B4AA5"/>
    <w:rsid w:val="000B4BA8"/>
    <w:rsid w:val="000B4F50"/>
    <w:rsid w:val="000B4FC9"/>
    <w:rsid w:val="000B505F"/>
    <w:rsid w:val="000B5087"/>
    <w:rsid w:val="000B5092"/>
    <w:rsid w:val="000B51B7"/>
    <w:rsid w:val="000B52FA"/>
    <w:rsid w:val="000B5339"/>
    <w:rsid w:val="000B547F"/>
    <w:rsid w:val="000B5538"/>
    <w:rsid w:val="000B56A6"/>
    <w:rsid w:val="000B5878"/>
    <w:rsid w:val="000B5AC5"/>
    <w:rsid w:val="000B5B73"/>
    <w:rsid w:val="000B5B9A"/>
    <w:rsid w:val="000B5BEF"/>
    <w:rsid w:val="000B5CE8"/>
    <w:rsid w:val="000B5F5F"/>
    <w:rsid w:val="000B6172"/>
    <w:rsid w:val="000B61BC"/>
    <w:rsid w:val="000B63E5"/>
    <w:rsid w:val="000B63F0"/>
    <w:rsid w:val="000B6449"/>
    <w:rsid w:val="000B648F"/>
    <w:rsid w:val="000B65C3"/>
    <w:rsid w:val="000B65D8"/>
    <w:rsid w:val="000B667C"/>
    <w:rsid w:val="000B689E"/>
    <w:rsid w:val="000B68DC"/>
    <w:rsid w:val="000B69BC"/>
    <w:rsid w:val="000B6ADA"/>
    <w:rsid w:val="000B6B74"/>
    <w:rsid w:val="000B6C45"/>
    <w:rsid w:val="000B6CAE"/>
    <w:rsid w:val="000B6D02"/>
    <w:rsid w:val="000B6F3D"/>
    <w:rsid w:val="000B6F9A"/>
    <w:rsid w:val="000B7163"/>
    <w:rsid w:val="000B7411"/>
    <w:rsid w:val="000B7553"/>
    <w:rsid w:val="000B7731"/>
    <w:rsid w:val="000B7920"/>
    <w:rsid w:val="000B792E"/>
    <w:rsid w:val="000B7A42"/>
    <w:rsid w:val="000B7C1E"/>
    <w:rsid w:val="000B7CE0"/>
    <w:rsid w:val="000B7DBD"/>
    <w:rsid w:val="000B7EEE"/>
    <w:rsid w:val="000B7F01"/>
    <w:rsid w:val="000C0140"/>
    <w:rsid w:val="000C01CD"/>
    <w:rsid w:val="000C0539"/>
    <w:rsid w:val="000C0561"/>
    <w:rsid w:val="000C0656"/>
    <w:rsid w:val="000C0661"/>
    <w:rsid w:val="000C06BF"/>
    <w:rsid w:val="000C06D6"/>
    <w:rsid w:val="000C0768"/>
    <w:rsid w:val="000C07E3"/>
    <w:rsid w:val="000C07FC"/>
    <w:rsid w:val="000C0A55"/>
    <w:rsid w:val="000C0AFD"/>
    <w:rsid w:val="000C0C1D"/>
    <w:rsid w:val="000C0E77"/>
    <w:rsid w:val="000C11DB"/>
    <w:rsid w:val="000C13FC"/>
    <w:rsid w:val="000C1417"/>
    <w:rsid w:val="000C1498"/>
    <w:rsid w:val="000C151A"/>
    <w:rsid w:val="000C1552"/>
    <w:rsid w:val="000C1632"/>
    <w:rsid w:val="000C1709"/>
    <w:rsid w:val="000C1798"/>
    <w:rsid w:val="000C1857"/>
    <w:rsid w:val="000C19D8"/>
    <w:rsid w:val="000C1A4E"/>
    <w:rsid w:val="000C1CBC"/>
    <w:rsid w:val="000C1D86"/>
    <w:rsid w:val="000C1D87"/>
    <w:rsid w:val="000C1EBC"/>
    <w:rsid w:val="000C21DF"/>
    <w:rsid w:val="000C2355"/>
    <w:rsid w:val="000C2406"/>
    <w:rsid w:val="000C249F"/>
    <w:rsid w:val="000C24BC"/>
    <w:rsid w:val="000C274F"/>
    <w:rsid w:val="000C2794"/>
    <w:rsid w:val="000C295A"/>
    <w:rsid w:val="000C29DA"/>
    <w:rsid w:val="000C2BB0"/>
    <w:rsid w:val="000C2D60"/>
    <w:rsid w:val="000C2DE4"/>
    <w:rsid w:val="000C2DF3"/>
    <w:rsid w:val="000C2EBA"/>
    <w:rsid w:val="000C2EC6"/>
    <w:rsid w:val="000C2ED6"/>
    <w:rsid w:val="000C3071"/>
    <w:rsid w:val="000C310D"/>
    <w:rsid w:val="000C31FA"/>
    <w:rsid w:val="000C3291"/>
    <w:rsid w:val="000C3296"/>
    <w:rsid w:val="000C32ED"/>
    <w:rsid w:val="000C34AE"/>
    <w:rsid w:val="000C3756"/>
    <w:rsid w:val="000C37A1"/>
    <w:rsid w:val="000C393F"/>
    <w:rsid w:val="000C39F3"/>
    <w:rsid w:val="000C3A7E"/>
    <w:rsid w:val="000C3B87"/>
    <w:rsid w:val="000C3FFB"/>
    <w:rsid w:val="000C4013"/>
    <w:rsid w:val="000C42DD"/>
    <w:rsid w:val="000C4304"/>
    <w:rsid w:val="000C442D"/>
    <w:rsid w:val="000C450F"/>
    <w:rsid w:val="000C465A"/>
    <w:rsid w:val="000C468F"/>
    <w:rsid w:val="000C46F6"/>
    <w:rsid w:val="000C486E"/>
    <w:rsid w:val="000C4A86"/>
    <w:rsid w:val="000C4BD1"/>
    <w:rsid w:val="000C4F92"/>
    <w:rsid w:val="000C5204"/>
    <w:rsid w:val="000C5240"/>
    <w:rsid w:val="000C52C0"/>
    <w:rsid w:val="000C535B"/>
    <w:rsid w:val="000C53B9"/>
    <w:rsid w:val="000C5474"/>
    <w:rsid w:val="000C54AB"/>
    <w:rsid w:val="000C5A01"/>
    <w:rsid w:val="000C5A14"/>
    <w:rsid w:val="000C5AB1"/>
    <w:rsid w:val="000C5E22"/>
    <w:rsid w:val="000C60A4"/>
    <w:rsid w:val="000C61CE"/>
    <w:rsid w:val="000C62EA"/>
    <w:rsid w:val="000C633D"/>
    <w:rsid w:val="000C639E"/>
    <w:rsid w:val="000C648A"/>
    <w:rsid w:val="000C6673"/>
    <w:rsid w:val="000C66BE"/>
    <w:rsid w:val="000C6964"/>
    <w:rsid w:val="000C6B01"/>
    <w:rsid w:val="000C6C81"/>
    <w:rsid w:val="000C6D29"/>
    <w:rsid w:val="000C6E35"/>
    <w:rsid w:val="000C6F1E"/>
    <w:rsid w:val="000C6F8C"/>
    <w:rsid w:val="000C6FF9"/>
    <w:rsid w:val="000C7007"/>
    <w:rsid w:val="000C7009"/>
    <w:rsid w:val="000C701F"/>
    <w:rsid w:val="000C70C8"/>
    <w:rsid w:val="000C70E2"/>
    <w:rsid w:val="000C7169"/>
    <w:rsid w:val="000C717B"/>
    <w:rsid w:val="000C7185"/>
    <w:rsid w:val="000C74D0"/>
    <w:rsid w:val="000C75EE"/>
    <w:rsid w:val="000C7641"/>
    <w:rsid w:val="000C7685"/>
    <w:rsid w:val="000C7A94"/>
    <w:rsid w:val="000D00FE"/>
    <w:rsid w:val="000D028A"/>
    <w:rsid w:val="000D0297"/>
    <w:rsid w:val="000D0327"/>
    <w:rsid w:val="000D041D"/>
    <w:rsid w:val="000D042D"/>
    <w:rsid w:val="000D062B"/>
    <w:rsid w:val="000D07A9"/>
    <w:rsid w:val="000D0805"/>
    <w:rsid w:val="000D0C57"/>
    <w:rsid w:val="000D0DD5"/>
    <w:rsid w:val="000D0ED2"/>
    <w:rsid w:val="000D0F26"/>
    <w:rsid w:val="000D0F65"/>
    <w:rsid w:val="000D0F9E"/>
    <w:rsid w:val="000D116E"/>
    <w:rsid w:val="000D1241"/>
    <w:rsid w:val="000D1400"/>
    <w:rsid w:val="000D1605"/>
    <w:rsid w:val="000D160F"/>
    <w:rsid w:val="000D19F3"/>
    <w:rsid w:val="000D1A2A"/>
    <w:rsid w:val="000D1B28"/>
    <w:rsid w:val="000D1B31"/>
    <w:rsid w:val="000D1B88"/>
    <w:rsid w:val="000D1CAF"/>
    <w:rsid w:val="000D1E0C"/>
    <w:rsid w:val="000D1E85"/>
    <w:rsid w:val="000D1FBF"/>
    <w:rsid w:val="000D2067"/>
    <w:rsid w:val="000D206A"/>
    <w:rsid w:val="000D2098"/>
    <w:rsid w:val="000D21EF"/>
    <w:rsid w:val="000D2227"/>
    <w:rsid w:val="000D2234"/>
    <w:rsid w:val="000D2240"/>
    <w:rsid w:val="000D22F7"/>
    <w:rsid w:val="000D249A"/>
    <w:rsid w:val="000D24A4"/>
    <w:rsid w:val="000D2544"/>
    <w:rsid w:val="000D25E2"/>
    <w:rsid w:val="000D2801"/>
    <w:rsid w:val="000D2829"/>
    <w:rsid w:val="000D2941"/>
    <w:rsid w:val="000D2BEC"/>
    <w:rsid w:val="000D2C86"/>
    <w:rsid w:val="000D2E3D"/>
    <w:rsid w:val="000D31FF"/>
    <w:rsid w:val="000D3321"/>
    <w:rsid w:val="000D3348"/>
    <w:rsid w:val="000D345C"/>
    <w:rsid w:val="000D3533"/>
    <w:rsid w:val="000D3783"/>
    <w:rsid w:val="000D3B9E"/>
    <w:rsid w:val="000D3BD5"/>
    <w:rsid w:val="000D3C7C"/>
    <w:rsid w:val="000D3CAF"/>
    <w:rsid w:val="000D3D3C"/>
    <w:rsid w:val="000D3D53"/>
    <w:rsid w:val="000D3ED5"/>
    <w:rsid w:val="000D3F5D"/>
    <w:rsid w:val="000D40E7"/>
    <w:rsid w:val="000D40FA"/>
    <w:rsid w:val="000D42EB"/>
    <w:rsid w:val="000D437C"/>
    <w:rsid w:val="000D439D"/>
    <w:rsid w:val="000D443C"/>
    <w:rsid w:val="000D47F0"/>
    <w:rsid w:val="000D480C"/>
    <w:rsid w:val="000D49AC"/>
    <w:rsid w:val="000D4C6A"/>
    <w:rsid w:val="000D4D5A"/>
    <w:rsid w:val="000D4D75"/>
    <w:rsid w:val="000D4F2D"/>
    <w:rsid w:val="000D5190"/>
    <w:rsid w:val="000D51A7"/>
    <w:rsid w:val="000D51E4"/>
    <w:rsid w:val="000D5447"/>
    <w:rsid w:val="000D55F3"/>
    <w:rsid w:val="000D5645"/>
    <w:rsid w:val="000D56BF"/>
    <w:rsid w:val="000D592C"/>
    <w:rsid w:val="000D5968"/>
    <w:rsid w:val="000D5B0C"/>
    <w:rsid w:val="000D5B14"/>
    <w:rsid w:val="000D60F6"/>
    <w:rsid w:val="000D61A4"/>
    <w:rsid w:val="000D6355"/>
    <w:rsid w:val="000D6406"/>
    <w:rsid w:val="000D64CC"/>
    <w:rsid w:val="000D66F8"/>
    <w:rsid w:val="000D67C8"/>
    <w:rsid w:val="000D684C"/>
    <w:rsid w:val="000D68EC"/>
    <w:rsid w:val="000D6ABC"/>
    <w:rsid w:val="000D6AD5"/>
    <w:rsid w:val="000D6BE7"/>
    <w:rsid w:val="000D6C52"/>
    <w:rsid w:val="000D6CC4"/>
    <w:rsid w:val="000D6EEF"/>
    <w:rsid w:val="000D6FA6"/>
    <w:rsid w:val="000D6FBC"/>
    <w:rsid w:val="000D6FD2"/>
    <w:rsid w:val="000D7080"/>
    <w:rsid w:val="000D71D2"/>
    <w:rsid w:val="000D7340"/>
    <w:rsid w:val="000D749D"/>
    <w:rsid w:val="000D74C1"/>
    <w:rsid w:val="000D75E9"/>
    <w:rsid w:val="000D77CA"/>
    <w:rsid w:val="000D77EC"/>
    <w:rsid w:val="000D783A"/>
    <w:rsid w:val="000D7C03"/>
    <w:rsid w:val="000D7C4A"/>
    <w:rsid w:val="000D7CCF"/>
    <w:rsid w:val="000D7D10"/>
    <w:rsid w:val="000D7D69"/>
    <w:rsid w:val="000D7DEE"/>
    <w:rsid w:val="000D7DF6"/>
    <w:rsid w:val="000D7E05"/>
    <w:rsid w:val="000D7ED1"/>
    <w:rsid w:val="000D7F13"/>
    <w:rsid w:val="000D7F97"/>
    <w:rsid w:val="000E02A9"/>
    <w:rsid w:val="000E05AF"/>
    <w:rsid w:val="000E07D4"/>
    <w:rsid w:val="000E07F5"/>
    <w:rsid w:val="000E0BC5"/>
    <w:rsid w:val="000E0E15"/>
    <w:rsid w:val="000E0E48"/>
    <w:rsid w:val="000E106D"/>
    <w:rsid w:val="000E10D9"/>
    <w:rsid w:val="000E12AF"/>
    <w:rsid w:val="000E132F"/>
    <w:rsid w:val="000E134D"/>
    <w:rsid w:val="000E1588"/>
    <w:rsid w:val="000E15E5"/>
    <w:rsid w:val="000E15E7"/>
    <w:rsid w:val="000E16F9"/>
    <w:rsid w:val="000E19ED"/>
    <w:rsid w:val="000E1A93"/>
    <w:rsid w:val="000E1BB5"/>
    <w:rsid w:val="000E1C4A"/>
    <w:rsid w:val="000E1E24"/>
    <w:rsid w:val="000E1EE2"/>
    <w:rsid w:val="000E1F3E"/>
    <w:rsid w:val="000E1F69"/>
    <w:rsid w:val="000E21DC"/>
    <w:rsid w:val="000E224C"/>
    <w:rsid w:val="000E2267"/>
    <w:rsid w:val="000E22EA"/>
    <w:rsid w:val="000E244E"/>
    <w:rsid w:val="000E248E"/>
    <w:rsid w:val="000E289A"/>
    <w:rsid w:val="000E2AB8"/>
    <w:rsid w:val="000E3069"/>
    <w:rsid w:val="000E30BE"/>
    <w:rsid w:val="000E3117"/>
    <w:rsid w:val="000E3123"/>
    <w:rsid w:val="000E3385"/>
    <w:rsid w:val="000E33EB"/>
    <w:rsid w:val="000E3431"/>
    <w:rsid w:val="000E3557"/>
    <w:rsid w:val="000E363F"/>
    <w:rsid w:val="000E3661"/>
    <w:rsid w:val="000E3895"/>
    <w:rsid w:val="000E38A4"/>
    <w:rsid w:val="000E3919"/>
    <w:rsid w:val="000E3965"/>
    <w:rsid w:val="000E3BFC"/>
    <w:rsid w:val="000E3D4D"/>
    <w:rsid w:val="000E3DD3"/>
    <w:rsid w:val="000E3E22"/>
    <w:rsid w:val="000E3F16"/>
    <w:rsid w:val="000E40D3"/>
    <w:rsid w:val="000E4366"/>
    <w:rsid w:val="000E441E"/>
    <w:rsid w:val="000E46F1"/>
    <w:rsid w:val="000E4866"/>
    <w:rsid w:val="000E4879"/>
    <w:rsid w:val="000E4944"/>
    <w:rsid w:val="000E4A1A"/>
    <w:rsid w:val="000E4A46"/>
    <w:rsid w:val="000E4A51"/>
    <w:rsid w:val="000E4A68"/>
    <w:rsid w:val="000E4AE0"/>
    <w:rsid w:val="000E4B27"/>
    <w:rsid w:val="000E4BBC"/>
    <w:rsid w:val="000E4BFD"/>
    <w:rsid w:val="000E4C8F"/>
    <w:rsid w:val="000E4CC9"/>
    <w:rsid w:val="000E4DB9"/>
    <w:rsid w:val="000E4F37"/>
    <w:rsid w:val="000E525E"/>
    <w:rsid w:val="000E53AA"/>
    <w:rsid w:val="000E5483"/>
    <w:rsid w:val="000E54C4"/>
    <w:rsid w:val="000E556E"/>
    <w:rsid w:val="000E5B65"/>
    <w:rsid w:val="000E5C3D"/>
    <w:rsid w:val="000E5CCD"/>
    <w:rsid w:val="000E5DA7"/>
    <w:rsid w:val="000E5DD5"/>
    <w:rsid w:val="000E5EBE"/>
    <w:rsid w:val="000E5F4D"/>
    <w:rsid w:val="000E61FE"/>
    <w:rsid w:val="000E64C7"/>
    <w:rsid w:val="000E6531"/>
    <w:rsid w:val="000E6573"/>
    <w:rsid w:val="000E6613"/>
    <w:rsid w:val="000E6679"/>
    <w:rsid w:val="000E66EB"/>
    <w:rsid w:val="000E6702"/>
    <w:rsid w:val="000E687A"/>
    <w:rsid w:val="000E699D"/>
    <w:rsid w:val="000E6AC1"/>
    <w:rsid w:val="000E6B6A"/>
    <w:rsid w:val="000E6C65"/>
    <w:rsid w:val="000E6DEF"/>
    <w:rsid w:val="000E71BC"/>
    <w:rsid w:val="000E74BE"/>
    <w:rsid w:val="000E761D"/>
    <w:rsid w:val="000E76A3"/>
    <w:rsid w:val="000E7792"/>
    <w:rsid w:val="000E7848"/>
    <w:rsid w:val="000E7883"/>
    <w:rsid w:val="000E7908"/>
    <w:rsid w:val="000E7B0D"/>
    <w:rsid w:val="000E7D65"/>
    <w:rsid w:val="000F012D"/>
    <w:rsid w:val="000F01A0"/>
    <w:rsid w:val="000F0221"/>
    <w:rsid w:val="000F064F"/>
    <w:rsid w:val="000F066E"/>
    <w:rsid w:val="000F06C0"/>
    <w:rsid w:val="000F0978"/>
    <w:rsid w:val="000F0A4E"/>
    <w:rsid w:val="000F0B09"/>
    <w:rsid w:val="000F0B7B"/>
    <w:rsid w:val="000F0BE5"/>
    <w:rsid w:val="000F0BFF"/>
    <w:rsid w:val="000F0C45"/>
    <w:rsid w:val="000F0C73"/>
    <w:rsid w:val="000F0E2F"/>
    <w:rsid w:val="000F0E3C"/>
    <w:rsid w:val="000F0F1B"/>
    <w:rsid w:val="000F0F59"/>
    <w:rsid w:val="000F0FBD"/>
    <w:rsid w:val="000F0FD8"/>
    <w:rsid w:val="000F0FDA"/>
    <w:rsid w:val="000F109C"/>
    <w:rsid w:val="000F116B"/>
    <w:rsid w:val="000F11A4"/>
    <w:rsid w:val="000F12D9"/>
    <w:rsid w:val="000F12F1"/>
    <w:rsid w:val="000F1378"/>
    <w:rsid w:val="000F13A9"/>
    <w:rsid w:val="000F140A"/>
    <w:rsid w:val="000F1673"/>
    <w:rsid w:val="000F1801"/>
    <w:rsid w:val="000F1A5C"/>
    <w:rsid w:val="000F1A76"/>
    <w:rsid w:val="000F1AC0"/>
    <w:rsid w:val="000F1E45"/>
    <w:rsid w:val="000F1ECA"/>
    <w:rsid w:val="000F1F76"/>
    <w:rsid w:val="000F2021"/>
    <w:rsid w:val="000F21EF"/>
    <w:rsid w:val="000F226F"/>
    <w:rsid w:val="000F230F"/>
    <w:rsid w:val="000F253E"/>
    <w:rsid w:val="000F26A8"/>
    <w:rsid w:val="000F27E7"/>
    <w:rsid w:val="000F2868"/>
    <w:rsid w:val="000F28A5"/>
    <w:rsid w:val="000F2C25"/>
    <w:rsid w:val="000F2D0C"/>
    <w:rsid w:val="000F2D53"/>
    <w:rsid w:val="000F2D94"/>
    <w:rsid w:val="000F2EBA"/>
    <w:rsid w:val="000F32F0"/>
    <w:rsid w:val="000F35B1"/>
    <w:rsid w:val="000F35C6"/>
    <w:rsid w:val="000F3677"/>
    <w:rsid w:val="000F3695"/>
    <w:rsid w:val="000F390A"/>
    <w:rsid w:val="000F3964"/>
    <w:rsid w:val="000F39D8"/>
    <w:rsid w:val="000F3ACF"/>
    <w:rsid w:val="000F3C50"/>
    <w:rsid w:val="000F3D2B"/>
    <w:rsid w:val="000F3D50"/>
    <w:rsid w:val="000F3D94"/>
    <w:rsid w:val="000F3EFD"/>
    <w:rsid w:val="000F3F49"/>
    <w:rsid w:val="000F4031"/>
    <w:rsid w:val="000F4041"/>
    <w:rsid w:val="000F42F8"/>
    <w:rsid w:val="000F4354"/>
    <w:rsid w:val="000F439C"/>
    <w:rsid w:val="000F4560"/>
    <w:rsid w:val="000F47C9"/>
    <w:rsid w:val="000F4863"/>
    <w:rsid w:val="000F4920"/>
    <w:rsid w:val="000F4A17"/>
    <w:rsid w:val="000F4AA2"/>
    <w:rsid w:val="000F4E6C"/>
    <w:rsid w:val="000F4FDE"/>
    <w:rsid w:val="000F5058"/>
    <w:rsid w:val="000F50B7"/>
    <w:rsid w:val="000F5149"/>
    <w:rsid w:val="000F51C8"/>
    <w:rsid w:val="000F5251"/>
    <w:rsid w:val="000F525B"/>
    <w:rsid w:val="000F52EC"/>
    <w:rsid w:val="000F5452"/>
    <w:rsid w:val="000F54F1"/>
    <w:rsid w:val="000F5771"/>
    <w:rsid w:val="000F58E2"/>
    <w:rsid w:val="000F5983"/>
    <w:rsid w:val="000F59D4"/>
    <w:rsid w:val="000F5A3D"/>
    <w:rsid w:val="000F5ABE"/>
    <w:rsid w:val="000F5AE2"/>
    <w:rsid w:val="000F5B34"/>
    <w:rsid w:val="000F5BAA"/>
    <w:rsid w:val="000F5BDF"/>
    <w:rsid w:val="000F5CBA"/>
    <w:rsid w:val="000F5F06"/>
    <w:rsid w:val="000F60C1"/>
    <w:rsid w:val="000F6445"/>
    <w:rsid w:val="000F6539"/>
    <w:rsid w:val="000F6552"/>
    <w:rsid w:val="000F68F4"/>
    <w:rsid w:val="000F68FC"/>
    <w:rsid w:val="000F6A5D"/>
    <w:rsid w:val="000F6AAE"/>
    <w:rsid w:val="000F6FBF"/>
    <w:rsid w:val="000F6FDB"/>
    <w:rsid w:val="000F729C"/>
    <w:rsid w:val="000F759E"/>
    <w:rsid w:val="000F77D9"/>
    <w:rsid w:val="000F7866"/>
    <w:rsid w:val="000F7B7A"/>
    <w:rsid w:val="000F7CDB"/>
    <w:rsid w:val="00100453"/>
    <w:rsid w:val="0010049B"/>
    <w:rsid w:val="00100708"/>
    <w:rsid w:val="0010089B"/>
    <w:rsid w:val="001008A4"/>
    <w:rsid w:val="001008BE"/>
    <w:rsid w:val="00100915"/>
    <w:rsid w:val="00100951"/>
    <w:rsid w:val="001009AC"/>
    <w:rsid w:val="00100A21"/>
    <w:rsid w:val="00100A91"/>
    <w:rsid w:val="00100C65"/>
    <w:rsid w:val="00100D80"/>
    <w:rsid w:val="00100E93"/>
    <w:rsid w:val="00101072"/>
    <w:rsid w:val="00101088"/>
    <w:rsid w:val="001012A2"/>
    <w:rsid w:val="00101302"/>
    <w:rsid w:val="0010140E"/>
    <w:rsid w:val="0010151A"/>
    <w:rsid w:val="00101764"/>
    <w:rsid w:val="00101802"/>
    <w:rsid w:val="001018D2"/>
    <w:rsid w:val="00101927"/>
    <w:rsid w:val="00101BFF"/>
    <w:rsid w:val="00101C2C"/>
    <w:rsid w:val="00101CA0"/>
    <w:rsid w:val="00101F67"/>
    <w:rsid w:val="00101F68"/>
    <w:rsid w:val="00101FAA"/>
    <w:rsid w:val="00102010"/>
    <w:rsid w:val="00102097"/>
    <w:rsid w:val="0010234D"/>
    <w:rsid w:val="00102363"/>
    <w:rsid w:val="001023EF"/>
    <w:rsid w:val="00102812"/>
    <w:rsid w:val="0010285F"/>
    <w:rsid w:val="001029EE"/>
    <w:rsid w:val="00102AAE"/>
    <w:rsid w:val="00102B74"/>
    <w:rsid w:val="00102BBD"/>
    <w:rsid w:val="00102C6C"/>
    <w:rsid w:val="00102C79"/>
    <w:rsid w:val="00102C93"/>
    <w:rsid w:val="00102E6F"/>
    <w:rsid w:val="00102E9F"/>
    <w:rsid w:val="00102F4C"/>
    <w:rsid w:val="00103222"/>
    <w:rsid w:val="00103249"/>
    <w:rsid w:val="00103281"/>
    <w:rsid w:val="00103289"/>
    <w:rsid w:val="00103332"/>
    <w:rsid w:val="001033E9"/>
    <w:rsid w:val="001033F4"/>
    <w:rsid w:val="001035A4"/>
    <w:rsid w:val="001035CF"/>
    <w:rsid w:val="00103611"/>
    <w:rsid w:val="001036D7"/>
    <w:rsid w:val="001036E4"/>
    <w:rsid w:val="00103878"/>
    <w:rsid w:val="00103896"/>
    <w:rsid w:val="00103910"/>
    <w:rsid w:val="001039C4"/>
    <w:rsid w:val="00103A68"/>
    <w:rsid w:val="00103ABF"/>
    <w:rsid w:val="00103CBC"/>
    <w:rsid w:val="00103E44"/>
    <w:rsid w:val="00103F1A"/>
    <w:rsid w:val="00103FA3"/>
    <w:rsid w:val="0010411E"/>
    <w:rsid w:val="001042E8"/>
    <w:rsid w:val="001042F5"/>
    <w:rsid w:val="00104350"/>
    <w:rsid w:val="0010458E"/>
    <w:rsid w:val="00104698"/>
    <w:rsid w:val="001047A1"/>
    <w:rsid w:val="00104A8A"/>
    <w:rsid w:val="00104B2A"/>
    <w:rsid w:val="00104B69"/>
    <w:rsid w:val="00104DF8"/>
    <w:rsid w:val="00104F7A"/>
    <w:rsid w:val="001050FB"/>
    <w:rsid w:val="0010511F"/>
    <w:rsid w:val="0010515C"/>
    <w:rsid w:val="0010516C"/>
    <w:rsid w:val="00105396"/>
    <w:rsid w:val="00105479"/>
    <w:rsid w:val="001054BE"/>
    <w:rsid w:val="001054D1"/>
    <w:rsid w:val="001054D9"/>
    <w:rsid w:val="00105621"/>
    <w:rsid w:val="0010563B"/>
    <w:rsid w:val="0010569C"/>
    <w:rsid w:val="00105710"/>
    <w:rsid w:val="00105718"/>
    <w:rsid w:val="0010576F"/>
    <w:rsid w:val="001057EC"/>
    <w:rsid w:val="00105F15"/>
    <w:rsid w:val="00105F5A"/>
    <w:rsid w:val="00105F96"/>
    <w:rsid w:val="00106045"/>
    <w:rsid w:val="00106113"/>
    <w:rsid w:val="00106371"/>
    <w:rsid w:val="001066EA"/>
    <w:rsid w:val="001067C6"/>
    <w:rsid w:val="00106B0F"/>
    <w:rsid w:val="00106B43"/>
    <w:rsid w:val="00106B7A"/>
    <w:rsid w:val="00106DDF"/>
    <w:rsid w:val="00106E9F"/>
    <w:rsid w:val="0010705C"/>
    <w:rsid w:val="00107176"/>
    <w:rsid w:val="001071A5"/>
    <w:rsid w:val="00107296"/>
    <w:rsid w:val="00107376"/>
    <w:rsid w:val="00107391"/>
    <w:rsid w:val="001074CC"/>
    <w:rsid w:val="0010758E"/>
    <w:rsid w:val="00107692"/>
    <w:rsid w:val="001077B6"/>
    <w:rsid w:val="001078FE"/>
    <w:rsid w:val="00107962"/>
    <w:rsid w:val="00107CD9"/>
    <w:rsid w:val="00107DB1"/>
    <w:rsid w:val="00110023"/>
    <w:rsid w:val="00110027"/>
    <w:rsid w:val="00110066"/>
    <w:rsid w:val="00110072"/>
    <w:rsid w:val="00110085"/>
    <w:rsid w:val="0011012D"/>
    <w:rsid w:val="0011022B"/>
    <w:rsid w:val="0011025D"/>
    <w:rsid w:val="001108A7"/>
    <w:rsid w:val="001108FE"/>
    <w:rsid w:val="00110A67"/>
    <w:rsid w:val="00110BDC"/>
    <w:rsid w:val="00110DF8"/>
    <w:rsid w:val="0011101B"/>
    <w:rsid w:val="00111149"/>
    <w:rsid w:val="0011114B"/>
    <w:rsid w:val="00111254"/>
    <w:rsid w:val="001112A3"/>
    <w:rsid w:val="001113F8"/>
    <w:rsid w:val="001115CE"/>
    <w:rsid w:val="001116B2"/>
    <w:rsid w:val="00111718"/>
    <w:rsid w:val="00111B6D"/>
    <w:rsid w:val="00111B90"/>
    <w:rsid w:val="00111BBC"/>
    <w:rsid w:val="00111CAB"/>
    <w:rsid w:val="0011200B"/>
    <w:rsid w:val="0011221D"/>
    <w:rsid w:val="00112320"/>
    <w:rsid w:val="001123D3"/>
    <w:rsid w:val="00112467"/>
    <w:rsid w:val="001127A8"/>
    <w:rsid w:val="001128FA"/>
    <w:rsid w:val="00112A14"/>
    <w:rsid w:val="00112A81"/>
    <w:rsid w:val="00112B25"/>
    <w:rsid w:val="00112CC4"/>
    <w:rsid w:val="00112DBD"/>
    <w:rsid w:val="00112EEE"/>
    <w:rsid w:val="0011304D"/>
    <w:rsid w:val="001130F1"/>
    <w:rsid w:val="0011326F"/>
    <w:rsid w:val="001132BD"/>
    <w:rsid w:val="00113358"/>
    <w:rsid w:val="00113568"/>
    <w:rsid w:val="0011388A"/>
    <w:rsid w:val="001138B4"/>
    <w:rsid w:val="001139F8"/>
    <w:rsid w:val="00113A7B"/>
    <w:rsid w:val="00113A8D"/>
    <w:rsid w:val="00113B1D"/>
    <w:rsid w:val="00113B86"/>
    <w:rsid w:val="00113C6A"/>
    <w:rsid w:val="00113D40"/>
    <w:rsid w:val="00113DCC"/>
    <w:rsid w:val="00113E9A"/>
    <w:rsid w:val="00113F33"/>
    <w:rsid w:val="00114021"/>
    <w:rsid w:val="0011430E"/>
    <w:rsid w:val="00114483"/>
    <w:rsid w:val="001146D9"/>
    <w:rsid w:val="0011499A"/>
    <w:rsid w:val="001149F1"/>
    <w:rsid w:val="00114A6D"/>
    <w:rsid w:val="00114B25"/>
    <w:rsid w:val="00114B92"/>
    <w:rsid w:val="00114BEA"/>
    <w:rsid w:val="00114C2A"/>
    <w:rsid w:val="00114D16"/>
    <w:rsid w:val="00114D45"/>
    <w:rsid w:val="00114E5F"/>
    <w:rsid w:val="00114EB4"/>
    <w:rsid w:val="00114ECF"/>
    <w:rsid w:val="00114EF0"/>
    <w:rsid w:val="0011533B"/>
    <w:rsid w:val="00115566"/>
    <w:rsid w:val="001155EA"/>
    <w:rsid w:val="0011583A"/>
    <w:rsid w:val="00115A62"/>
    <w:rsid w:val="00115AAA"/>
    <w:rsid w:val="00115AFD"/>
    <w:rsid w:val="00115B45"/>
    <w:rsid w:val="00115B8A"/>
    <w:rsid w:val="001160E0"/>
    <w:rsid w:val="00116238"/>
    <w:rsid w:val="001162F9"/>
    <w:rsid w:val="00116343"/>
    <w:rsid w:val="0011638D"/>
    <w:rsid w:val="00116545"/>
    <w:rsid w:val="001165E3"/>
    <w:rsid w:val="001166E9"/>
    <w:rsid w:val="00116837"/>
    <w:rsid w:val="00116867"/>
    <w:rsid w:val="00116994"/>
    <w:rsid w:val="00116AC1"/>
    <w:rsid w:val="00116C14"/>
    <w:rsid w:val="00116C1A"/>
    <w:rsid w:val="00116CE3"/>
    <w:rsid w:val="00116D97"/>
    <w:rsid w:val="00116FC5"/>
    <w:rsid w:val="00116FE3"/>
    <w:rsid w:val="0011726F"/>
    <w:rsid w:val="0011729B"/>
    <w:rsid w:val="00117361"/>
    <w:rsid w:val="0011755F"/>
    <w:rsid w:val="001179EA"/>
    <w:rsid w:val="00117A17"/>
    <w:rsid w:val="00117A3D"/>
    <w:rsid w:val="00117AE8"/>
    <w:rsid w:val="00117BBE"/>
    <w:rsid w:val="00117C23"/>
    <w:rsid w:val="00117CC7"/>
    <w:rsid w:val="00117DD5"/>
    <w:rsid w:val="00120007"/>
    <w:rsid w:val="001200B9"/>
    <w:rsid w:val="00120306"/>
    <w:rsid w:val="00120503"/>
    <w:rsid w:val="001205FC"/>
    <w:rsid w:val="0012060C"/>
    <w:rsid w:val="00120625"/>
    <w:rsid w:val="001206CC"/>
    <w:rsid w:val="001206E9"/>
    <w:rsid w:val="00120802"/>
    <w:rsid w:val="0012088E"/>
    <w:rsid w:val="00120AB8"/>
    <w:rsid w:val="00120BE5"/>
    <w:rsid w:val="00120C22"/>
    <w:rsid w:val="00120CB7"/>
    <w:rsid w:val="00120CBE"/>
    <w:rsid w:val="00120FBB"/>
    <w:rsid w:val="0012129E"/>
    <w:rsid w:val="0012131F"/>
    <w:rsid w:val="00121426"/>
    <w:rsid w:val="00121457"/>
    <w:rsid w:val="001214D5"/>
    <w:rsid w:val="001215B5"/>
    <w:rsid w:val="001215C2"/>
    <w:rsid w:val="001215CA"/>
    <w:rsid w:val="0012165D"/>
    <w:rsid w:val="001217FB"/>
    <w:rsid w:val="0012180D"/>
    <w:rsid w:val="00121989"/>
    <w:rsid w:val="001219F2"/>
    <w:rsid w:val="00121A57"/>
    <w:rsid w:val="00121AA2"/>
    <w:rsid w:val="00121B08"/>
    <w:rsid w:val="00121F21"/>
    <w:rsid w:val="00121FED"/>
    <w:rsid w:val="0012228D"/>
    <w:rsid w:val="00122382"/>
    <w:rsid w:val="001224DA"/>
    <w:rsid w:val="001224E4"/>
    <w:rsid w:val="00122512"/>
    <w:rsid w:val="0012257C"/>
    <w:rsid w:val="001226DD"/>
    <w:rsid w:val="00122784"/>
    <w:rsid w:val="0012279C"/>
    <w:rsid w:val="00122893"/>
    <w:rsid w:val="001229DC"/>
    <w:rsid w:val="00122A40"/>
    <w:rsid w:val="00122A5D"/>
    <w:rsid w:val="00122CB8"/>
    <w:rsid w:val="00122CC1"/>
    <w:rsid w:val="00122D3D"/>
    <w:rsid w:val="00122E1F"/>
    <w:rsid w:val="00122EDD"/>
    <w:rsid w:val="00122F18"/>
    <w:rsid w:val="00122F2D"/>
    <w:rsid w:val="00122FDF"/>
    <w:rsid w:val="00123382"/>
    <w:rsid w:val="001234EB"/>
    <w:rsid w:val="001235F4"/>
    <w:rsid w:val="00123928"/>
    <w:rsid w:val="001239D6"/>
    <w:rsid w:val="00123A56"/>
    <w:rsid w:val="00123B7D"/>
    <w:rsid w:val="00123C3D"/>
    <w:rsid w:val="00123CC9"/>
    <w:rsid w:val="00123D4F"/>
    <w:rsid w:val="001240E0"/>
    <w:rsid w:val="00124136"/>
    <w:rsid w:val="001241E5"/>
    <w:rsid w:val="00124288"/>
    <w:rsid w:val="001242B9"/>
    <w:rsid w:val="001242D3"/>
    <w:rsid w:val="0012439E"/>
    <w:rsid w:val="00124526"/>
    <w:rsid w:val="0012475F"/>
    <w:rsid w:val="00124821"/>
    <w:rsid w:val="00124832"/>
    <w:rsid w:val="00124873"/>
    <w:rsid w:val="001249C4"/>
    <w:rsid w:val="00124A14"/>
    <w:rsid w:val="00124A19"/>
    <w:rsid w:val="00124AB6"/>
    <w:rsid w:val="00124EC6"/>
    <w:rsid w:val="00124EF1"/>
    <w:rsid w:val="00124EF5"/>
    <w:rsid w:val="001250E8"/>
    <w:rsid w:val="001250FD"/>
    <w:rsid w:val="00125260"/>
    <w:rsid w:val="0012540F"/>
    <w:rsid w:val="00125429"/>
    <w:rsid w:val="001254AB"/>
    <w:rsid w:val="00125518"/>
    <w:rsid w:val="0012563F"/>
    <w:rsid w:val="001256CC"/>
    <w:rsid w:val="00125719"/>
    <w:rsid w:val="0012571D"/>
    <w:rsid w:val="0012591B"/>
    <w:rsid w:val="0012595C"/>
    <w:rsid w:val="00125B8D"/>
    <w:rsid w:val="00125B92"/>
    <w:rsid w:val="00125CB1"/>
    <w:rsid w:val="00125D01"/>
    <w:rsid w:val="00125D0B"/>
    <w:rsid w:val="00125D9E"/>
    <w:rsid w:val="00125DF5"/>
    <w:rsid w:val="00125E1C"/>
    <w:rsid w:val="00125E3F"/>
    <w:rsid w:val="00125EF8"/>
    <w:rsid w:val="00125F45"/>
    <w:rsid w:val="00125FFA"/>
    <w:rsid w:val="001260C1"/>
    <w:rsid w:val="001260FF"/>
    <w:rsid w:val="00126172"/>
    <w:rsid w:val="00126383"/>
    <w:rsid w:val="001266B9"/>
    <w:rsid w:val="0012676E"/>
    <w:rsid w:val="001267F5"/>
    <w:rsid w:val="001269B8"/>
    <w:rsid w:val="00126C1E"/>
    <w:rsid w:val="00126D4C"/>
    <w:rsid w:val="00126DF2"/>
    <w:rsid w:val="00126EAA"/>
    <w:rsid w:val="00126EEA"/>
    <w:rsid w:val="001270E0"/>
    <w:rsid w:val="0012733E"/>
    <w:rsid w:val="00127398"/>
    <w:rsid w:val="001275B2"/>
    <w:rsid w:val="00127713"/>
    <w:rsid w:val="00127779"/>
    <w:rsid w:val="00127797"/>
    <w:rsid w:val="0012786C"/>
    <w:rsid w:val="00127873"/>
    <w:rsid w:val="001279BC"/>
    <w:rsid w:val="00127A80"/>
    <w:rsid w:val="00127DC2"/>
    <w:rsid w:val="001300F7"/>
    <w:rsid w:val="001301D2"/>
    <w:rsid w:val="001301D8"/>
    <w:rsid w:val="00130591"/>
    <w:rsid w:val="001306F2"/>
    <w:rsid w:val="0013083B"/>
    <w:rsid w:val="0013089E"/>
    <w:rsid w:val="001308C2"/>
    <w:rsid w:val="00130904"/>
    <w:rsid w:val="001309E9"/>
    <w:rsid w:val="00130C50"/>
    <w:rsid w:val="00130DAD"/>
    <w:rsid w:val="00130E69"/>
    <w:rsid w:val="00130FDE"/>
    <w:rsid w:val="00131048"/>
    <w:rsid w:val="00131165"/>
    <w:rsid w:val="0013117A"/>
    <w:rsid w:val="001311DB"/>
    <w:rsid w:val="0013137A"/>
    <w:rsid w:val="00131408"/>
    <w:rsid w:val="0013147A"/>
    <w:rsid w:val="001314CA"/>
    <w:rsid w:val="001314E8"/>
    <w:rsid w:val="0013174B"/>
    <w:rsid w:val="001319CA"/>
    <w:rsid w:val="00131D7F"/>
    <w:rsid w:val="00131D85"/>
    <w:rsid w:val="001322CA"/>
    <w:rsid w:val="00132383"/>
    <w:rsid w:val="001323CF"/>
    <w:rsid w:val="001323D6"/>
    <w:rsid w:val="00132403"/>
    <w:rsid w:val="0013244B"/>
    <w:rsid w:val="00132468"/>
    <w:rsid w:val="001324BC"/>
    <w:rsid w:val="00132501"/>
    <w:rsid w:val="00132523"/>
    <w:rsid w:val="0013257D"/>
    <w:rsid w:val="001325BB"/>
    <w:rsid w:val="0013262E"/>
    <w:rsid w:val="0013267D"/>
    <w:rsid w:val="00132803"/>
    <w:rsid w:val="001329AC"/>
    <w:rsid w:val="00132FD5"/>
    <w:rsid w:val="00133028"/>
    <w:rsid w:val="00133160"/>
    <w:rsid w:val="0013326C"/>
    <w:rsid w:val="001333C6"/>
    <w:rsid w:val="001334B8"/>
    <w:rsid w:val="001334D6"/>
    <w:rsid w:val="0013357C"/>
    <w:rsid w:val="00133611"/>
    <w:rsid w:val="001336D8"/>
    <w:rsid w:val="0013373E"/>
    <w:rsid w:val="0013385E"/>
    <w:rsid w:val="001338E4"/>
    <w:rsid w:val="00133960"/>
    <w:rsid w:val="00133981"/>
    <w:rsid w:val="00133A3F"/>
    <w:rsid w:val="00133B0E"/>
    <w:rsid w:val="00133C92"/>
    <w:rsid w:val="00133DDB"/>
    <w:rsid w:val="00134169"/>
    <w:rsid w:val="001341BA"/>
    <w:rsid w:val="001343AE"/>
    <w:rsid w:val="00134570"/>
    <w:rsid w:val="001346EB"/>
    <w:rsid w:val="00134864"/>
    <w:rsid w:val="0013495B"/>
    <w:rsid w:val="001349DA"/>
    <w:rsid w:val="001349EE"/>
    <w:rsid w:val="00134C8F"/>
    <w:rsid w:val="00134D0C"/>
    <w:rsid w:val="00134F31"/>
    <w:rsid w:val="00134FD6"/>
    <w:rsid w:val="00135025"/>
    <w:rsid w:val="00135355"/>
    <w:rsid w:val="0013537F"/>
    <w:rsid w:val="001354A5"/>
    <w:rsid w:val="001354D5"/>
    <w:rsid w:val="00135811"/>
    <w:rsid w:val="0013584D"/>
    <w:rsid w:val="00135C66"/>
    <w:rsid w:val="00135E8B"/>
    <w:rsid w:val="00135EDE"/>
    <w:rsid w:val="00135F08"/>
    <w:rsid w:val="00135FC0"/>
    <w:rsid w:val="001366C1"/>
    <w:rsid w:val="00136805"/>
    <w:rsid w:val="001368AA"/>
    <w:rsid w:val="001368C4"/>
    <w:rsid w:val="00136918"/>
    <w:rsid w:val="001369AF"/>
    <w:rsid w:val="00136A7F"/>
    <w:rsid w:val="00136B99"/>
    <w:rsid w:val="00136BCB"/>
    <w:rsid w:val="00136CF9"/>
    <w:rsid w:val="00136D2F"/>
    <w:rsid w:val="00136E10"/>
    <w:rsid w:val="00137373"/>
    <w:rsid w:val="0013737B"/>
    <w:rsid w:val="00137478"/>
    <w:rsid w:val="001374A0"/>
    <w:rsid w:val="00137565"/>
    <w:rsid w:val="00137771"/>
    <w:rsid w:val="001377F5"/>
    <w:rsid w:val="0013786E"/>
    <w:rsid w:val="001378E0"/>
    <w:rsid w:val="001378EE"/>
    <w:rsid w:val="00137A43"/>
    <w:rsid w:val="00137A51"/>
    <w:rsid w:val="00137ABF"/>
    <w:rsid w:val="00137AF6"/>
    <w:rsid w:val="00137B03"/>
    <w:rsid w:val="00137B26"/>
    <w:rsid w:val="00137D46"/>
    <w:rsid w:val="00137DA3"/>
    <w:rsid w:val="00137E0E"/>
    <w:rsid w:val="00137E42"/>
    <w:rsid w:val="00137F60"/>
    <w:rsid w:val="0014000A"/>
    <w:rsid w:val="00140258"/>
    <w:rsid w:val="0014055B"/>
    <w:rsid w:val="00140607"/>
    <w:rsid w:val="00140846"/>
    <w:rsid w:val="001408CE"/>
    <w:rsid w:val="001409B0"/>
    <w:rsid w:val="00140AF9"/>
    <w:rsid w:val="00140B47"/>
    <w:rsid w:val="00140BD9"/>
    <w:rsid w:val="00140C18"/>
    <w:rsid w:val="00140E9C"/>
    <w:rsid w:val="00141063"/>
    <w:rsid w:val="00141253"/>
    <w:rsid w:val="001412BD"/>
    <w:rsid w:val="0014131E"/>
    <w:rsid w:val="001413C9"/>
    <w:rsid w:val="001414E3"/>
    <w:rsid w:val="001415D4"/>
    <w:rsid w:val="00141625"/>
    <w:rsid w:val="001416E0"/>
    <w:rsid w:val="0014173C"/>
    <w:rsid w:val="00141756"/>
    <w:rsid w:val="0014176A"/>
    <w:rsid w:val="001417C6"/>
    <w:rsid w:val="001417E0"/>
    <w:rsid w:val="001418C1"/>
    <w:rsid w:val="001418E4"/>
    <w:rsid w:val="00141BB9"/>
    <w:rsid w:val="00141C72"/>
    <w:rsid w:val="00141D05"/>
    <w:rsid w:val="00141D10"/>
    <w:rsid w:val="00141EC5"/>
    <w:rsid w:val="0014203A"/>
    <w:rsid w:val="00142508"/>
    <w:rsid w:val="00142687"/>
    <w:rsid w:val="0014271A"/>
    <w:rsid w:val="001427B6"/>
    <w:rsid w:val="00142A4E"/>
    <w:rsid w:val="00142AA0"/>
    <w:rsid w:val="00142BA7"/>
    <w:rsid w:val="00142CF8"/>
    <w:rsid w:val="00142D60"/>
    <w:rsid w:val="00142D73"/>
    <w:rsid w:val="00142DC7"/>
    <w:rsid w:val="00142EC3"/>
    <w:rsid w:val="00142F12"/>
    <w:rsid w:val="001431A4"/>
    <w:rsid w:val="0014320D"/>
    <w:rsid w:val="0014349C"/>
    <w:rsid w:val="001439BA"/>
    <w:rsid w:val="00143A22"/>
    <w:rsid w:val="00143A90"/>
    <w:rsid w:val="00143AC2"/>
    <w:rsid w:val="00143AC7"/>
    <w:rsid w:val="00143B73"/>
    <w:rsid w:val="00143C16"/>
    <w:rsid w:val="00143D44"/>
    <w:rsid w:val="00143E2A"/>
    <w:rsid w:val="00143E7D"/>
    <w:rsid w:val="00143EE6"/>
    <w:rsid w:val="00143EED"/>
    <w:rsid w:val="00143F75"/>
    <w:rsid w:val="00143F84"/>
    <w:rsid w:val="00144136"/>
    <w:rsid w:val="00144395"/>
    <w:rsid w:val="001443FD"/>
    <w:rsid w:val="001444ED"/>
    <w:rsid w:val="0014456F"/>
    <w:rsid w:val="0014478E"/>
    <w:rsid w:val="001447DE"/>
    <w:rsid w:val="0014493D"/>
    <w:rsid w:val="00144B89"/>
    <w:rsid w:val="00144B93"/>
    <w:rsid w:val="00144CBF"/>
    <w:rsid w:val="00144CC4"/>
    <w:rsid w:val="00144CC9"/>
    <w:rsid w:val="00144DAB"/>
    <w:rsid w:val="00144F4F"/>
    <w:rsid w:val="00145071"/>
    <w:rsid w:val="00145173"/>
    <w:rsid w:val="00145189"/>
    <w:rsid w:val="00145286"/>
    <w:rsid w:val="001452BF"/>
    <w:rsid w:val="0014534B"/>
    <w:rsid w:val="00145351"/>
    <w:rsid w:val="0014538D"/>
    <w:rsid w:val="00145646"/>
    <w:rsid w:val="0014567E"/>
    <w:rsid w:val="001459BD"/>
    <w:rsid w:val="001459D3"/>
    <w:rsid w:val="00145A2D"/>
    <w:rsid w:val="00145BDC"/>
    <w:rsid w:val="00145FDC"/>
    <w:rsid w:val="001461D7"/>
    <w:rsid w:val="00146439"/>
    <w:rsid w:val="001464E3"/>
    <w:rsid w:val="001464E6"/>
    <w:rsid w:val="00146797"/>
    <w:rsid w:val="001469D8"/>
    <w:rsid w:val="00146B46"/>
    <w:rsid w:val="00146BC9"/>
    <w:rsid w:val="00146C36"/>
    <w:rsid w:val="00146CE2"/>
    <w:rsid w:val="00146D9A"/>
    <w:rsid w:val="00146DF0"/>
    <w:rsid w:val="00146EBE"/>
    <w:rsid w:val="00146F54"/>
    <w:rsid w:val="0014707F"/>
    <w:rsid w:val="00147275"/>
    <w:rsid w:val="001472CF"/>
    <w:rsid w:val="001472EF"/>
    <w:rsid w:val="00147321"/>
    <w:rsid w:val="00147384"/>
    <w:rsid w:val="00147560"/>
    <w:rsid w:val="00147619"/>
    <w:rsid w:val="001476E5"/>
    <w:rsid w:val="00147860"/>
    <w:rsid w:val="001478A4"/>
    <w:rsid w:val="00147AA1"/>
    <w:rsid w:val="00147AE5"/>
    <w:rsid w:val="00147BA4"/>
    <w:rsid w:val="00147DDF"/>
    <w:rsid w:val="00147E4E"/>
    <w:rsid w:val="00150162"/>
    <w:rsid w:val="0015024A"/>
    <w:rsid w:val="0015028F"/>
    <w:rsid w:val="00150897"/>
    <w:rsid w:val="001508C4"/>
    <w:rsid w:val="001509BF"/>
    <w:rsid w:val="001509DE"/>
    <w:rsid w:val="00150A8A"/>
    <w:rsid w:val="00150BA8"/>
    <w:rsid w:val="00150BB7"/>
    <w:rsid w:val="00150CC6"/>
    <w:rsid w:val="00150E2C"/>
    <w:rsid w:val="00150EF7"/>
    <w:rsid w:val="00151188"/>
    <w:rsid w:val="001511D5"/>
    <w:rsid w:val="00151218"/>
    <w:rsid w:val="00151486"/>
    <w:rsid w:val="001514C2"/>
    <w:rsid w:val="00151570"/>
    <w:rsid w:val="001515BD"/>
    <w:rsid w:val="00151609"/>
    <w:rsid w:val="0015169F"/>
    <w:rsid w:val="001519DC"/>
    <w:rsid w:val="00151A8E"/>
    <w:rsid w:val="00151BB5"/>
    <w:rsid w:val="00151EE7"/>
    <w:rsid w:val="00152122"/>
    <w:rsid w:val="00152162"/>
    <w:rsid w:val="0015216B"/>
    <w:rsid w:val="001522F4"/>
    <w:rsid w:val="001527F6"/>
    <w:rsid w:val="0015286F"/>
    <w:rsid w:val="001528E0"/>
    <w:rsid w:val="00152977"/>
    <w:rsid w:val="0015299A"/>
    <w:rsid w:val="00152AF2"/>
    <w:rsid w:val="00152B5F"/>
    <w:rsid w:val="00152B71"/>
    <w:rsid w:val="00152C0F"/>
    <w:rsid w:val="00152D3E"/>
    <w:rsid w:val="00152EE5"/>
    <w:rsid w:val="00152F8D"/>
    <w:rsid w:val="001531F9"/>
    <w:rsid w:val="0015328A"/>
    <w:rsid w:val="001534CA"/>
    <w:rsid w:val="0015371B"/>
    <w:rsid w:val="0015375A"/>
    <w:rsid w:val="0015376A"/>
    <w:rsid w:val="00153AC3"/>
    <w:rsid w:val="00153B24"/>
    <w:rsid w:val="00153B5F"/>
    <w:rsid w:val="00153C92"/>
    <w:rsid w:val="00153D02"/>
    <w:rsid w:val="00153DBF"/>
    <w:rsid w:val="001541C8"/>
    <w:rsid w:val="00154440"/>
    <w:rsid w:val="001545A0"/>
    <w:rsid w:val="00154622"/>
    <w:rsid w:val="001546B1"/>
    <w:rsid w:val="00154797"/>
    <w:rsid w:val="001547DA"/>
    <w:rsid w:val="00154918"/>
    <w:rsid w:val="00154A87"/>
    <w:rsid w:val="00154BBF"/>
    <w:rsid w:val="00154C17"/>
    <w:rsid w:val="00154CC5"/>
    <w:rsid w:val="00154DCF"/>
    <w:rsid w:val="00154F9D"/>
    <w:rsid w:val="001551AA"/>
    <w:rsid w:val="00155274"/>
    <w:rsid w:val="00155353"/>
    <w:rsid w:val="00155424"/>
    <w:rsid w:val="00155475"/>
    <w:rsid w:val="0015552D"/>
    <w:rsid w:val="00155573"/>
    <w:rsid w:val="001555AB"/>
    <w:rsid w:val="001556E8"/>
    <w:rsid w:val="001556FF"/>
    <w:rsid w:val="0015576F"/>
    <w:rsid w:val="0015596C"/>
    <w:rsid w:val="00155D9F"/>
    <w:rsid w:val="00155E1D"/>
    <w:rsid w:val="00155FA1"/>
    <w:rsid w:val="0015604D"/>
    <w:rsid w:val="001560C5"/>
    <w:rsid w:val="001560E3"/>
    <w:rsid w:val="00156296"/>
    <w:rsid w:val="00156457"/>
    <w:rsid w:val="001565C2"/>
    <w:rsid w:val="00156684"/>
    <w:rsid w:val="00156721"/>
    <w:rsid w:val="00156763"/>
    <w:rsid w:val="0015691B"/>
    <w:rsid w:val="0015693B"/>
    <w:rsid w:val="0015695D"/>
    <w:rsid w:val="00156970"/>
    <w:rsid w:val="00156B67"/>
    <w:rsid w:val="00156C38"/>
    <w:rsid w:val="00156C6C"/>
    <w:rsid w:val="00156DDC"/>
    <w:rsid w:val="00156E1E"/>
    <w:rsid w:val="00156E36"/>
    <w:rsid w:val="00156F7C"/>
    <w:rsid w:val="00157046"/>
    <w:rsid w:val="0015729F"/>
    <w:rsid w:val="0015757C"/>
    <w:rsid w:val="00157612"/>
    <w:rsid w:val="0015761A"/>
    <w:rsid w:val="00157731"/>
    <w:rsid w:val="00157807"/>
    <w:rsid w:val="0015789A"/>
    <w:rsid w:val="001578D0"/>
    <w:rsid w:val="00157930"/>
    <w:rsid w:val="00157ABE"/>
    <w:rsid w:val="00157B56"/>
    <w:rsid w:val="00157B66"/>
    <w:rsid w:val="00157B6B"/>
    <w:rsid w:val="00157DE8"/>
    <w:rsid w:val="00157F32"/>
    <w:rsid w:val="00157FE7"/>
    <w:rsid w:val="0016016C"/>
    <w:rsid w:val="00160218"/>
    <w:rsid w:val="00160222"/>
    <w:rsid w:val="0016025D"/>
    <w:rsid w:val="00160732"/>
    <w:rsid w:val="00160779"/>
    <w:rsid w:val="001607B9"/>
    <w:rsid w:val="0016088B"/>
    <w:rsid w:val="001608FB"/>
    <w:rsid w:val="00160A1C"/>
    <w:rsid w:val="00160A5E"/>
    <w:rsid w:val="00160B72"/>
    <w:rsid w:val="00160BB3"/>
    <w:rsid w:val="00160D71"/>
    <w:rsid w:val="00160E3C"/>
    <w:rsid w:val="00160EA6"/>
    <w:rsid w:val="00160F6B"/>
    <w:rsid w:val="0016120F"/>
    <w:rsid w:val="00161311"/>
    <w:rsid w:val="00161583"/>
    <w:rsid w:val="001617A5"/>
    <w:rsid w:val="00161823"/>
    <w:rsid w:val="001618A2"/>
    <w:rsid w:val="001618B1"/>
    <w:rsid w:val="00161A2E"/>
    <w:rsid w:val="00161B96"/>
    <w:rsid w:val="00161BFF"/>
    <w:rsid w:val="00161EBC"/>
    <w:rsid w:val="00161FB2"/>
    <w:rsid w:val="0016227D"/>
    <w:rsid w:val="0016240A"/>
    <w:rsid w:val="00162455"/>
    <w:rsid w:val="001624C0"/>
    <w:rsid w:val="00162681"/>
    <w:rsid w:val="00162826"/>
    <w:rsid w:val="001629FE"/>
    <w:rsid w:val="00162A37"/>
    <w:rsid w:val="00162A3F"/>
    <w:rsid w:val="00162AD2"/>
    <w:rsid w:val="00162B4A"/>
    <w:rsid w:val="00162C83"/>
    <w:rsid w:val="00162D6E"/>
    <w:rsid w:val="00162E51"/>
    <w:rsid w:val="00162E61"/>
    <w:rsid w:val="00163086"/>
    <w:rsid w:val="001633B9"/>
    <w:rsid w:val="001635C7"/>
    <w:rsid w:val="00163745"/>
    <w:rsid w:val="001638AE"/>
    <w:rsid w:val="00163914"/>
    <w:rsid w:val="0016391B"/>
    <w:rsid w:val="001639D8"/>
    <w:rsid w:val="00163A22"/>
    <w:rsid w:val="00163AC7"/>
    <w:rsid w:val="00163B36"/>
    <w:rsid w:val="00163C23"/>
    <w:rsid w:val="00163C7C"/>
    <w:rsid w:val="00163CDB"/>
    <w:rsid w:val="00163DEA"/>
    <w:rsid w:val="00164034"/>
    <w:rsid w:val="00164064"/>
    <w:rsid w:val="001640AC"/>
    <w:rsid w:val="00164546"/>
    <w:rsid w:val="00164553"/>
    <w:rsid w:val="00164577"/>
    <w:rsid w:val="001646F5"/>
    <w:rsid w:val="001647C1"/>
    <w:rsid w:val="00164A0C"/>
    <w:rsid w:val="00164A3E"/>
    <w:rsid w:val="00164B19"/>
    <w:rsid w:val="00164B7B"/>
    <w:rsid w:val="00164EE3"/>
    <w:rsid w:val="001650D3"/>
    <w:rsid w:val="0016514C"/>
    <w:rsid w:val="0016516A"/>
    <w:rsid w:val="0016517E"/>
    <w:rsid w:val="0016522A"/>
    <w:rsid w:val="0016540C"/>
    <w:rsid w:val="0016552A"/>
    <w:rsid w:val="001655BC"/>
    <w:rsid w:val="00165636"/>
    <w:rsid w:val="00165874"/>
    <w:rsid w:val="001659EF"/>
    <w:rsid w:val="00165B56"/>
    <w:rsid w:val="00165EEB"/>
    <w:rsid w:val="00165FA7"/>
    <w:rsid w:val="00166259"/>
    <w:rsid w:val="001662CE"/>
    <w:rsid w:val="0016639A"/>
    <w:rsid w:val="00166462"/>
    <w:rsid w:val="00166898"/>
    <w:rsid w:val="00166A89"/>
    <w:rsid w:val="00166AE2"/>
    <w:rsid w:val="00166B41"/>
    <w:rsid w:val="00166B72"/>
    <w:rsid w:val="00166C06"/>
    <w:rsid w:val="00166C1A"/>
    <w:rsid w:val="00166C35"/>
    <w:rsid w:val="00166C6B"/>
    <w:rsid w:val="00166CC2"/>
    <w:rsid w:val="00166D05"/>
    <w:rsid w:val="00166F62"/>
    <w:rsid w:val="00166F8E"/>
    <w:rsid w:val="00167103"/>
    <w:rsid w:val="0016712A"/>
    <w:rsid w:val="0016712E"/>
    <w:rsid w:val="001672A0"/>
    <w:rsid w:val="001673A9"/>
    <w:rsid w:val="001673AC"/>
    <w:rsid w:val="00167559"/>
    <w:rsid w:val="001676F8"/>
    <w:rsid w:val="001677FC"/>
    <w:rsid w:val="00167941"/>
    <w:rsid w:val="0016797A"/>
    <w:rsid w:val="00167A2B"/>
    <w:rsid w:val="00167B8B"/>
    <w:rsid w:val="00167BAD"/>
    <w:rsid w:val="00167C6E"/>
    <w:rsid w:val="00167D82"/>
    <w:rsid w:val="00167DE8"/>
    <w:rsid w:val="00167E0B"/>
    <w:rsid w:val="00167E9C"/>
    <w:rsid w:val="00170034"/>
    <w:rsid w:val="00170102"/>
    <w:rsid w:val="00170284"/>
    <w:rsid w:val="00170428"/>
    <w:rsid w:val="001704AB"/>
    <w:rsid w:val="001704F8"/>
    <w:rsid w:val="00170668"/>
    <w:rsid w:val="0017089F"/>
    <w:rsid w:val="00170A14"/>
    <w:rsid w:val="00170B30"/>
    <w:rsid w:val="00170BAC"/>
    <w:rsid w:val="00170D2E"/>
    <w:rsid w:val="00170FD4"/>
    <w:rsid w:val="00171053"/>
    <w:rsid w:val="00171145"/>
    <w:rsid w:val="001712C1"/>
    <w:rsid w:val="001712CE"/>
    <w:rsid w:val="0017146B"/>
    <w:rsid w:val="001715FD"/>
    <w:rsid w:val="0017173C"/>
    <w:rsid w:val="00171D68"/>
    <w:rsid w:val="00171D82"/>
    <w:rsid w:val="00171E1F"/>
    <w:rsid w:val="00171F87"/>
    <w:rsid w:val="00172094"/>
    <w:rsid w:val="001722A6"/>
    <w:rsid w:val="0017266E"/>
    <w:rsid w:val="001726D5"/>
    <w:rsid w:val="00172832"/>
    <w:rsid w:val="00172860"/>
    <w:rsid w:val="001729E0"/>
    <w:rsid w:val="00172A45"/>
    <w:rsid w:val="00172A50"/>
    <w:rsid w:val="00172B2F"/>
    <w:rsid w:val="00172C1C"/>
    <w:rsid w:val="00172C63"/>
    <w:rsid w:val="00172D39"/>
    <w:rsid w:val="00172DCB"/>
    <w:rsid w:val="00173004"/>
    <w:rsid w:val="0017300C"/>
    <w:rsid w:val="00173098"/>
    <w:rsid w:val="0017326B"/>
    <w:rsid w:val="001734C0"/>
    <w:rsid w:val="001737C7"/>
    <w:rsid w:val="001738AE"/>
    <w:rsid w:val="001738D8"/>
    <w:rsid w:val="00173973"/>
    <w:rsid w:val="00173DF6"/>
    <w:rsid w:val="00173E01"/>
    <w:rsid w:val="00173F67"/>
    <w:rsid w:val="00173F6C"/>
    <w:rsid w:val="00174014"/>
    <w:rsid w:val="001740B6"/>
    <w:rsid w:val="00174113"/>
    <w:rsid w:val="00174231"/>
    <w:rsid w:val="00174289"/>
    <w:rsid w:val="001742CA"/>
    <w:rsid w:val="001742ED"/>
    <w:rsid w:val="001743AB"/>
    <w:rsid w:val="001744AA"/>
    <w:rsid w:val="001745AE"/>
    <w:rsid w:val="001746BF"/>
    <w:rsid w:val="001747F8"/>
    <w:rsid w:val="00174991"/>
    <w:rsid w:val="001749BF"/>
    <w:rsid w:val="00174A5D"/>
    <w:rsid w:val="00174A6C"/>
    <w:rsid w:val="00174AC1"/>
    <w:rsid w:val="00174CC8"/>
    <w:rsid w:val="00174E00"/>
    <w:rsid w:val="00174EDD"/>
    <w:rsid w:val="00174F66"/>
    <w:rsid w:val="00174FBB"/>
    <w:rsid w:val="00174FFF"/>
    <w:rsid w:val="00175040"/>
    <w:rsid w:val="001751F1"/>
    <w:rsid w:val="0017521B"/>
    <w:rsid w:val="00175248"/>
    <w:rsid w:val="0017536B"/>
    <w:rsid w:val="001753E1"/>
    <w:rsid w:val="00175433"/>
    <w:rsid w:val="00175473"/>
    <w:rsid w:val="001754CD"/>
    <w:rsid w:val="001755B7"/>
    <w:rsid w:val="00175841"/>
    <w:rsid w:val="00175BA9"/>
    <w:rsid w:val="00175BB2"/>
    <w:rsid w:val="00175C55"/>
    <w:rsid w:val="00175CEA"/>
    <w:rsid w:val="00175DB7"/>
    <w:rsid w:val="00175E1A"/>
    <w:rsid w:val="00175E54"/>
    <w:rsid w:val="00175EA4"/>
    <w:rsid w:val="00175F38"/>
    <w:rsid w:val="00176023"/>
    <w:rsid w:val="00176108"/>
    <w:rsid w:val="0017612E"/>
    <w:rsid w:val="00176346"/>
    <w:rsid w:val="0017647D"/>
    <w:rsid w:val="00176493"/>
    <w:rsid w:val="001764D3"/>
    <w:rsid w:val="0017654D"/>
    <w:rsid w:val="0017684A"/>
    <w:rsid w:val="001768CF"/>
    <w:rsid w:val="00176923"/>
    <w:rsid w:val="00176D39"/>
    <w:rsid w:val="00176DDB"/>
    <w:rsid w:val="00176F2B"/>
    <w:rsid w:val="00176F35"/>
    <w:rsid w:val="00176FD7"/>
    <w:rsid w:val="00177114"/>
    <w:rsid w:val="0017712F"/>
    <w:rsid w:val="001771E6"/>
    <w:rsid w:val="00177258"/>
    <w:rsid w:val="00177360"/>
    <w:rsid w:val="001774E7"/>
    <w:rsid w:val="001775D1"/>
    <w:rsid w:val="00177612"/>
    <w:rsid w:val="00177639"/>
    <w:rsid w:val="0017781B"/>
    <w:rsid w:val="00177894"/>
    <w:rsid w:val="00177A90"/>
    <w:rsid w:val="00177CAF"/>
    <w:rsid w:val="00177D0E"/>
    <w:rsid w:val="001801B6"/>
    <w:rsid w:val="00180312"/>
    <w:rsid w:val="0018046C"/>
    <w:rsid w:val="001804EC"/>
    <w:rsid w:val="00180525"/>
    <w:rsid w:val="0018056B"/>
    <w:rsid w:val="001805DA"/>
    <w:rsid w:val="00180627"/>
    <w:rsid w:val="0018066A"/>
    <w:rsid w:val="001807F1"/>
    <w:rsid w:val="0018083D"/>
    <w:rsid w:val="00180854"/>
    <w:rsid w:val="001808EE"/>
    <w:rsid w:val="00180D9C"/>
    <w:rsid w:val="00180DF0"/>
    <w:rsid w:val="001811D7"/>
    <w:rsid w:val="001812DE"/>
    <w:rsid w:val="00181431"/>
    <w:rsid w:val="00181633"/>
    <w:rsid w:val="001816FA"/>
    <w:rsid w:val="00181A84"/>
    <w:rsid w:val="00181C10"/>
    <w:rsid w:val="00181F53"/>
    <w:rsid w:val="00181F92"/>
    <w:rsid w:val="0018208B"/>
    <w:rsid w:val="00182110"/>
    <w:rsid w:val="00182297"/>
    <w:rsid w:val="001822CB"/>
    <w:rsid w:val="0018235C"/>
    <w:rsid w:val="0018244B"/>
    <w:rsid w:val="00182557"/>
    <w:rsid w:val="00182601"/>
    <w:rsid w:val="00182977"/>
    <w:rsid w:val="00182981"/>
    <w:rsid w:val="00182A58"/>
    <w:rsid w:val="00182EC0"/>
    <w:rsid w:val="00182ECB"/>
    <w:rsid w:val="001830BD"/>
    <w:rsid w:val="00183114"/>
    <w:rsid w:val="00183507"/>
    <w:rsid w:val="001836F7"/>
    <w:rsid w:val="00183754"/>
    <w:rsid w:val="001838B4"/>
    <w:rsid w:val="001838B7"/>
    <w:rsid w:val="0018392A"/>
    <w:rsid w:val="00183930"/>
    <w:rsid w:val="00183939"/>
    <w:rsid w:val="00183A95"/>
    <w:rsid w:val="00183BBD"/>
    <w:rsid w:val="00183BCC"/>
    <w:rsid w:val="00183BCF"/>
    <w:rsid w:val="00183CBF"/>
    <w:rsid w:val="00183DDC"/>
    <w:rsid w:val="00183EAD"/>
    <w:rsid w:val="00183F58"/>
    <w:rsid w:val="00184015"/>
    <w:rsid w:val="00184022"/>
    <w:rsid w:val="001840F7"/>
    <w:rsid w:val="00184151"/>
    <w:rsid w:val="001841A0"/>
    <w:rsid w:val="001841F5"/>
    <w:rsid w:val="001842CB"/>
    <w:rsid w:val="00184387"/>
    <w:rsid w:val="001844A6"/>
    <w:rsid w:val="001844F0"/>
    <w:rsid w:val="001845C9"/>
    <w:rsid w:val="00184667"/>
    <w:rsid w:val="001846CE"/>
    <w:rsid w:val="00184723"/>
    <w:rsid w:val="001848FD"/>
    <w:rsid w:val="0018492D"/>
    <w:rsid w:val="0018495D"/>
    <w:rsid w:val="001849B9"/>
    <w:rsid w:val="00184A35"/>
    <w:rsid w:val="00184A6E"/>
    <w:rsid w:val="00184AA9"/>
    <w:rsid w:val="00184B52"/>
    <w:rsid w:val="00184BDB"/>
    <w:rsid w:val="00184BE3"/>
    <w:rsid w:val="00184C4B"/>
    <w:rsid w:val="00184C8C"/>
    <w:rsid w:val="00184CB3"/>
    <w:rsid w:val="00184D4B"/>
    <w:rsid w:val="00184FE5"/>
    <w:rsid w:val="00185101"/>
    <w:rsid w:val="00185258"/>
    <w:rsid w:val="00185291"/>
    <w:rsid w:val="00185444"/>
    <w:rsid w:val="00185672"/>
    <w:rsid w:val="001856B0"/>
    <w:rsid w:val="00185728"/>
    <w:rsid w:val="0018573E"/>
    <w:rsid w:val="001858B4"/>
    <w:rsid w:val="00185909"/>
    <w:rsid w:val="0018592B"/>
    <w:rsid w:val="00185939"/>
    <w:rsid w:val="00185A3C"/>
    <w:rsid w:val="00185AAD"/>
    <w:rsid w:val="00185AB8"/>
    <w:rsid w:val="00185B33"/>
    <w:rsid w:val="00185C46"/>
    <w:rsid w:val="00185D0B"/>
    <w:rsid w:val="00185E87"/>
    <w:rsid w:val="00185FAB"/>
    <w:rsid w:val="00186021"/>
    <w:rsid w:val="00186025"/>
    <w:rsid w:val="00186059"/>
    <w:rsid w:val="0018637C"/>
    <w:rsid w:val="001863F6"/>
    <w:rsid w:val="00186507"/>
    <w:rsid w:val="0018662C"/>
    <w:rsid w:val="001866DC"/>
    <w:rsid w:val="00186894"/>
    <w:rsid w:val="00186BC6"/>
    <w:rsid w:val="00186CE4"/>
    <w:rsid w:val="00186D7B"/>
    <w:rsid w:val="00186E78"/>
    <w:rsid w:val="00186EA5"/>
    <w:rsid w:val="00186FE3"/>
    <w:rsid w:val="0018716D"/>
    <w:rsid w:val="00187268"/>
    <w:rsid w:val="001874BB"/>
    <w:rsid w:val="00187846"/>
    <w:rsid w:val="0018784E"/>
    <w:rsid w:val="00187934"/>
    <w:rsid w:val="00187C38"/>
    <w:rsid w:val="00187D46"/>
    <w:rsid w:val="00187E20"/>
    <w:rsid w:val="00187EA6"/>
    <w:rsid w:val="00187EF8"/>
    <w:rsid w:val="00187F94"/>
    <w:rsid w:val="00187F95"/>
    <w:rsid w:val="001900EF"/>
    <w:rsid w:val="00190172"/>
    <w:rsid w:val="00190235"/>
    <w:rsid w:val="001905B5"/>
    <w:rsid w:val="001909AA"/>
    <w:rsid w:val="001909D8"/>
    <w:rsid w:val="00190A29"/>
    <w:rsid w:val="00190B24"/>
    <w:rsid w:val="00190BF5"/>
    <w:rsid w:val="00190D29"/>
    <w:rsid w:val="00190D45"/>
    <w:rsid w:val="00190EB7"/>
    <w:rsid w:val="00191025"/>
    <w:rsid w:val="001910B6"/>
    <w:rsid w:val="0019111F"/>
    <w:rsid w:val="00191279"/>
    <w:rsid w:val="00191354"/>
    <w:rsid w:val="00191373"/>
    <w:rsid w:val="0019160F"/>
    <w:rsid w:val="00191649"/>
    <w:rsid w:val="001916C8"/>
    <w:rsid w:val="001916DE"/>
    <w:rsid w:val="0019183F"/>
    <w:rsid w:val="0019185A"/>
    <w:rsid w:val="0019190E"/>
    <w:rsid w:val="001919C5"/>
    <w:rsid w:val="00191A6B"/>
    <w:rsid w:val="00191B5E"/>
    <w:rsid w:val="00191C13"/>
    <w:rsid w:val="00191C7C"/>
    <w:rsid w:val="00191CBC"/>
    <w:rsid w:val="00191D52"/>
    <w:rsid w:val="00191E2E"/>
    <w:rsid w:val="00191E3B"/>
    <w:rsid w:val="00191E50"/>
    <w:rsid w:val="00192050"/>
    <w:rsid w:val="001920BE"/>
    <w:rsid w:val="0019223A"/>
    <w:rsid w:val="00192245"/>
    <w:rsid w:val="001922A4"/>
    <w:rsid w:val="001922F0"/>
    <w:rsid w:val="00192375"/>
    <w:rsid w:val="0019240F"/>
    <w:rsid w:val="00192538"/>
    <w:rsid w:val="00192545"/>
    <w:rsid w:val="0019262B"/>
    <w:rsid w:val="00192746"/>
    <w:rsid w:val="00192908"/>
    <w:rsid w:val="00192A07"/>
    <w:rsid w:val="00192B05"/>
    <w:rsid w:val="00192C09"/>
    <w:rsid w:val="00192CAA"/>
    <w:rsid w:val="00192FFD"/>
    <w:rsid w:val="00193093"/>
    <w:rsid w:val="00193396"/>
    <w:rsid w:val="00193561"/>
    <w:rsid w:val="001935D3"/>
    <w:rsid w:val="00193772"/>
    <w:rsid w:val="001937D6"/>
    <w:rsid w:val="001938BE"/>
    <w:rsid w:val="00193A06"/>
    <w:rsid w:val="00193A35"/>
    <w:rsid w:val="00193B18"/>
    <w:rsid w:val="00193B6F"/>
    <w:rsid w:val="00193D14"/>
    <w:rsid w:val="00193DE1"/>
    <w:rsid w:val="00193E81"/>
    <w:rsid w:val="00193F13"/>
    <w:rsid w:val="0019400B"/>
    <w:rsid w:val="001940EE"/>
    <w:rsid w:val="001940F0"/>
    <w:rsid w:val="0019410E"/>
    <w:rsid w:val="001941B5"/>
    <w:rsid w:val="00194295"/>
    <w:rsid w:val="001942D0"/>
    <w:rsid w:val="00194434"/>
    <w:rsid w:val="00194689"/>
    <w:rsid w:val="001946B6"/>
    <w:rsid w:val="001946E7"/>
    <w:rsid w:val="0019470C"/>
    <w:rsid w:val="0019487D"/>
    <w:rsid w:val="001948F0"/>
    <w:rsid w:val="00194AF2"/>
    <w:rsid w:val="00194DA7"/>
    <w:rsid w:val="00194E8B"/>
    <w:rsid w:val="00194F42"/>
    <w:rsid w:val="00195010"/>
    <w:rsid w:val="0019504B"/>
    <w:rsid w:val="0019510C"/>
    <w:rsid w:val="001952B2"/>
    <w:rsid w:val="00195308"/>
    <w:rsid w:val="00195312"/>
    <w:rsid w:val="0019539B"/>
    <w:rsid w:val="001956ED"/>
    <w:rsid w:val="001956F9"/>
    <w:rsid w:val="0019580D"/>
    <w:rsid w:val="00195AE3"/>
    <w:rsid w:val="00195BE9"/>
    <w:rsid w:val="00195C5E"/>
    <w:rsid w:val="00195CBA"/>
    <w:rsid w:val="00195CD6"/>
    <w:rsid w:val="00195CEC"/>
    <w:rsid w:val="00195D22"/>
    <w:rsid w:val="00195F00"/>
    <w:rsid w:val="00195F72"/>
    <w:rsid w:val="00195F7F"/>
    <w:rsid w:val="0019615E"/>
    <w:rsid w:val="00196247"/>
    <w:rsid w:val="001962D9"/>
    <w:rsid w:val="00196329"/>
    <w:rsid w:val="001964B8"/>
    <w:rsid w:val="0019656C"/>
    <w:rsid w:val="001966E0"/>
    <w:rsid w:val="0019681D"/>
    <w:rsid w:val="0019685F"/>
    <w:rsid w:val="001968B7"/>
    <w:rsid w:val="00196944"/>
    <w:rsid w:val="0019699B"/>
    <w:rsid w:val="00196B3F"/>
    <w:rsid w:val="00196C6D"/>
    <w:rsid w:val="00196CAF"/>
    <w:rsid w:val="00196D02"/>
    <w:rsid w:val="00196DA3"/>
    <w:rsid w:val="00196F78"/>
    <w:rsid w:val="00197003"/>
    <w:rsid w:val="001970ED"/>
    <w:rsid w:val="0019710D"/>
    <w:rsid w:val="00197138"/>
    <w:rsid w:val="001971BE"/>
    <w:rsid w:val="00197612"/>
    <w:rsid w:val="00197733"/>
    <w:rsid w:val="00197751"/>
    <w:rsid w:val="001977E7"/>
    <w:rsid w:val="00197992"/>
    <w:rsid w:val="00197AC3"/>
    <w:rsid w:val="00197B43"/>
    <w:rsid w:val="00197B99"/>
    <w:rsid w:val="00197BCB"/>
    <w:rsid w:val="00197BD5"/>
    <w:rsid w:val="00197BD8"/>
    <w:rsid w:val="00197C61"/>
    <w:rsid w:val="00197D3B"/>
    <w:rsid w:val="00197E6D"/>
    <w:rsid w:val="00197EBA"/>
    <w:rsid w:val="001A03E6"/>
    <w:rsid w:val="001A0408"/>
    <w:rsid w:val="001A043A"/>
    <w:rsid w:val="001A0630"/>
    <w:rsid w:val="001A073F"/>
    <w:rsid w:val="001A0801"/>
    <w:rsid w:val="001A08A8"/>
    <w:rsid w:val="001A0983"/>
    <w:rsid w:val="001A0B55"/>
    <w:rsid w:val="001A0CC9"/>
    <w:rsid w:val="001A0CD2"/>
    <w:rsid w:val="001A0D59"/>
    <w:rsid w:val="001A0E4F"/>
    <w:rsid w:val="001A0F6F"/>
    <w:rsid w:val="001A0FD0"/>
    <w:rsid w:val="001A1089"/>
    <w:rsid w:val="001A1096"/>
    <w:rsid w:val="001A1175"/>
    <w:rsid w:val="001A1277"/>
    <w:rsid w:val="001A12EF"/>
    <w:rsid w:val="001A1375"/>
    <w:rsid w:val="001A14A1"/>
    <w:rsid w:val="001A1575"/>
    <w:rsid w:val="001A170C"/>
    <w:rsid w:val="001A1760"/>
    <w:rsid w:val="001A1765"/>
    <w:rsid w:val="001A177D"/>
    <w:rsid w:val="001A188F"/>
    <w:rsid w:val="001A19F6"/>
    <w:rsid w:val="001A1A3B"/>
    <w:rsid w:val="001A1A57"/>
    <w:rsid w:val="001A1A60"/>
    <w:rsid w:val="001A1AE2"/>
    <w:rsid w:val="001A1D6F"/>
    <w:rsid w:val="001A1E3F"/>
    <w:rsid w:val="001A2030"/>
    <w:rsid w:val="001A21F6"/>
    <w:rsid w:val="001A22BA"/>
    <w:rsid w:val="001A2395"/>
    <w:rsid w:val="001A2566"/>
    <w:rsid w:val="001A2656"/>
    <w:rsid w:val="001A26BF"/>
    <w:rsid w:val="001A28B4"/>
    <w:rsid w:val="001A2A7A"/>
    <w:rsid w:val="001A2A93"/>
    <w:rsid w:val="001A2CD7"/>
    <w:rsid w:val="001A2DEF"/>
    <w:rsid w:val="001A2E0D"/>
    <w:rsid w:val="001A2E0F"/>
    <w:rsid w:val="001A2E75"/>
    <w:rsid w:val="001A2F83"/>
    <w:rsid w:val="001A3056"/>
    <w:rsid w:val="001A3106"/>
    <w:rsid w:val="001A3179"/>
    <w:rsid w:val="001A3253"/>
    <w:rsid w:val="001A328F"/>
    <w:rsid w:val="001A359E"/>
    <w:rsid w:val="001A3620"/>
    <w:rsid w:val="001A3621"/>
    <w:rsid w:val="001A36DA"/>
    <w:rsid w:val="001A3729"/>
    <w:rsid w:val="001A3894"/>
    <w:rsid w:val="001A39FC"/>
    <w:rsid w:val="001A3B77"/>
    <w:rsid w:val="001A3B7E"/>
    <w:rsid w:val="001A3C77"/>
    <w:rsid w:val="001A3C93"/>
    <w:rsid w:val="001A3CE8"/>
    <w:rsid w:val="001A3EBC"/>
    <w:rsid w:val="001A3F53"/>
    <w:rsid w:val="001A4127"/>
    <w:rsid w:val="001A43C2"/>
    <w:rsid w:val="001A47A2"/>
    <w:rsid w:val="001A4812"/>
    <w:rsid w:val="001A487C"/>
    <w:rsid w:val="001A490B"/>
    <w:rsid w:val="001A4A53"/>
    <w:rsid w:val="001A4AC9"/>
    <w:rsid w:val="001A4D54"/>
    <w:rsid w:val="001A4D79"/>
    <w:rsid w:val="001A4EAC"/>
    <w:rsid w:val="001A4F5A"/>
    <w:rsid w:val="001A4FCA"/>
    <w:rsid w:val="001A508C"/>
    <w:rsid w:val="001A50DC"/>
    <w:rsid w:val="001A5181"/>
    <w:rsid w:val="001A5201"/>
    <w:rsid w:val="001A524D"/>
    <w:rsid w:val="001A5576"/>
    <w:rsid w:val="001A55BC"/>
    <w:rsid w:val="001A5763"/>
    <w:rsid w:val="001A5893"/>
    <w:rsid w:val="001A5DB1"/>
    <w:rsid w:val="001A5DB2"/>
    <w:rsid w:val="001A5DD6"/>
    <w:rsid w:val="001A5ED7"/>
    <w:rsid w:val="001A5FA4"/>
    <w:rsid w:val="001A5FB1"/>
    <w:rsid w:val="001A6010"/>
    <w:rsid w:val="001A6035"/>
    <w:rsid w:val="001A6141"/>
    <w:rsid w:val="001A6256"/>
    <w:rsid w:val="001A655F"/>
    <w:rsid w:val="001A65B0"/>
    <w:rsid w:val="001A6622"/>
    <w:rsid w:val="001A6727"/>
    <w:rsid w:val="001A67B9"/>
    <w:rsid w:val="001A68F1"/>
    <w:rsid w:val="001A698E"/>
    <w:rsid w:val="001A6A1C"/>
    <w:rsid w:val="001A6AAD"/>
    <w:rsid w:val="001A6B43"/>
    <w:rsid w:val="001A6B82"/>
    <w:rsid w:val="001A6BA3"/>
    <w:rsid w:val="001A6BE0"/>
    <w:rsid w:val="001A6ECA"/>
    <w:rsid w:val="001A6F0A"/>
    <w:rsid w:val="001A6FA2"/>
    <w:rsid w:val="001A709B"/>
    <w:rsid w:val="001A7161"/>
    <w:rsid w:val="001A731B"/>
    <w:rsid w:val="001A7328"/>
    <w:rsid w:val="001A7568"/>
    <w:rsid w:val="001A77F1"/>
    <w:rsid w:val="001A7829"/>
    <w:rsid w:val="001A78C5"/>
    <w:rsid w:val="001A7967"/>
    <w:rsid w:val="001A79D1"/>
    <w:rsid w:val="001A7AF9"/>
    <w:rsid w:val="001A7E10"/>
    <w:rsid w:val="001A7E30"/>
    <w:rsid w:val="001A7E38"/>
    <w:rsid w:val="001A7F13"/>
    <w:rsid w:val="001A7F4A"/>
    <w:rsid w:val="001A7FD5"/>
    <w:rsid w:val="001B005B"/>
    <w:rsid w:val="001B0186"/>
    <w:rsid w:val="001B0247"/>
    <w:rsid w:val="001B0284"/>
    <w:rsid w:val="001B0311"/>
    <w:rsid w:val="001B033C"/>
    <w:rsid w:val="001B0552"/>
    <w:rsid w:val="001B058B"/>
    <w:rsid w:val="001B05E8"/>
    <w:rsid w:val="001B062F"/>
    <w:rsid w:val="001B08A3"/>
    <w:rsid w:val="001B096B"/>
    <w:rsid w:val="001B09DE"/>
    <w:rsid w:val="001B0A46"/>
    <w:rsid w:val="001B0ABE"/>
    <w:rsid w:val="001B0C1E"/>
    <w:rsid w:val="001B0C81"/>
    <w:rsid w:val="001B0DF0"/>
    <w:rsid w:val="001B0E30"/>
    <w:rsid w:val="001B0F9B"/>
    <w:rsid w:val="001B0FDF"/>
    <w:rsid w:val="001B1012"/>
    <w:rsid w:val="001B1041"/>
    <w:rsid w:val="001B1100"/>
    <w:rsid w:val="001B11DC"/>
    <w:rsid w:val="001B132E"/>
    <w:rsid w:val="001B139B"/>
    <w:rsid w:val="001B17A0"/>
    <w:rsid w:val="001B18C7"/>
    <w:rsid w:val="001B19DB"/>
    <w:rsid w:val="001B1B57"/>
    <w:rsid w:val="001B1BD6"/>
    <w:rsid w:val="001B1C6E"/>
    <w:rsid w:val="001B1C87"/>
    <w:rsid w:val="001B1DBE"/>
    <w:rsid w:val="001B1EE2"/>
    <w:rsid w:val="001B1FD6"/>
    <w:rsid w:val="001B20C9"/>
    <w:rsid w:val="001B2128"/>
    <w:rsid w:val="001B2150"/>
    <w:rsid w:val="001B2226"/>
    <w:rsid w:val="001B2411"/>
    <w:rsid w:val="001B27B0"/>
    <w:rsid w:val="001B27F1"/>
    <w:rsid w:val="001B28F4"/>
    <w:rsid w:val="001B2950"/>
    <w:rsid w:val="001B2AFA"/>
    <w:rsid w:val="001B2BAA"/>
    <w:rsid w:val="001B2BB3"/>
    <w:rsid w:val="001B2DDE"/>
    <w:rsid w:val="001B2E19"/>
    <w:rsid w:val="001B2EE6"/>
    <w:rsid w:val="001B2EFD"/>
    <w:rsid w:val="001B2F07"/>
    <w:rsid w:val="001B2F11"/>
    <w:rsid w:val="001B2F33"/>
    <w:rsid w:val="001B32B1"/>
    <w:rsid w:val="001B32E7"/>
    <w:rsid w:val="001B33E4"/>
    <w:rsid w:val="001B3482"/>
    <w:rsid w:val="001B34D1"/>
    <w:rsid w:val="001B3582"/>
    <w:rsid w:val="001B36BE"/>
    <w:rsid w:val="001B37B9"/>
    <w:rsid w:val="001B37E7"/>
    <w:rsid w:val="001B380D"/>
    <w:rsid w:val="001B3849"/>
    <w:rsid w:val="001B398C"/>
    <w:rsid w:val="001B39A0"/>
    <w:rsid w:val="001B39A9"/>
    <w:rsid w:val="001B3BF1"/>
    <w:rsid w:val="001B3C04"/>
    <w:rsid w:val="001B3C7C"/>
    <w:rsid w:val="001B3C99"/>
    <w:rsid w:val="001B3FBA"/>
    <w:rsid w:val="001B4072"/>
    <w:rsid w:val="001B432B"/>
    <w:rsid w:val="001B43D6"/>
    <w:rsid w:val="001B4461"/>
    <w:rsid w:val="001B4471"/>
    <w:rsid w:val="001B45A0"/>
    <w:rsid w:val="001B4689"/>
    <w:rsid w:val="001B4847"/>
    <w:rsid w:val="001B4952"/>
    <w:rsid w:val="001B4A9B"/>
    <w:rsid w:val="001B4BE1"/>
    <w:rsid w:val="001B5129"/>
    <w:rsid w:val="001B5229"/>
    <w:rsid w:val="001B5257"/>
    <w:rsid w:val="001B52BF"/>
    <w:rsid w:val="001B5350"/>
    <w:rsid w:val="001B54A1"/>
    <w:rsid w:val="001B54B6"/>
    <w:rsid w:val="001B5728"/>
    <w:rsid w:val="001B5923"/>
    <w:rsid w:val="001B5B11"/>
    <w:rsid w:val="001B5BCA"/>
    <w:rsid w:val="001B5D2A"/>
    <w:rsid w:val="001B5D9E"/>
    <w:rsid w:val="001B5F29"/>
    <w:rsid w:val="001B617A"/>
    <w:rsid w:val="001B621E"/>
    <w:rsid w:val="001B62C6"/>
    <w:rsid w:val="001B6303"/>
    <w:rsid w:val="001B6442"/>
    <w:rsid w:val="001B6498"/>
    <w:rsid w:val="001B651D"/>
    <w:rsid w:val="001B661C"/>
    <w:rsid w:val="001B66B4"/>
    <w:rsid w:val="001B66C6"/>
    <w:rsid w:val="001B672B"/>
    <w:rsid w:val="001B677F"/>
    <w:rsid w:val="001B68D5"/>
    <w:rsid w:val="001B692E"/>
    <w:rsid w:val="001B6994"/>
    <w:rsid w:val="001B6D21"/>
    <w:rsid w:val="001B6D58"/>
    <w:rsid w:val="001B6F48"/>
    <w:rsid w:val="001B7054"/>
    <w:rsid w:val="001B70F3"/>
    <w:rsid w:val="001B7147"/>
    <w:rsid w:val="001B71F4"/>
    <w:rsid w:val="001B7212"/>
    <w:rsid w:val="001B7388"/>
    <w:rsid w:val="001B7451"/>
    <w:rsid w:val="001B75E7"/>
    <w:rsid w:val="001B75FB"/>
    <w:rsid w:val="001B7605"/>
    <w:rsid w:val="001B764F"/>
    <w:rsid w:val="001B7803"/>
    <w:rsid w:val="001B7A28"/>
    <w:rsid w:val="001B7AC9"/>
    <w:rsid w:val="001B7B07"/>
    <w:rsid w:val="001B7D75"/>
    <w:rsid w:val="001B7E20"/>
    <w:rsid w:val="001B7E6F"/>
    <w:rsid w:val="001B7ED8"/>
    <w:rsid w:val="001B7FFA"/>
    <w:rsid w:val="001C0077"/>
    <w:rsid w:val="001C0095"/>
    <w:rsid w:val="001C0111"/>
    <w:rsid w:val="001C012B"/>
    <w:rsid w:val="001C0255"/>
    <w:rsid w:val="001C02EC"/>
    <w:rsid w:val="001C0399"/>
    <w:rsid w:val="001C0680"/>
    <w:rsid w:val="001C06B9"/>
    <w:rsid w:val="001C0754"/>
    <w:rsid w:val="001C08D3"/>
    <w:rsid w:val="001C097B"/>
    <w:rsid w:val="001C0A0F"/>
    <w:rsid w:val="001C0A16"/>
    <w:rsid w:val="001C0A96"/>
    <w:rsid w:val="001C0AAD"/>
    <w:rsid w:val="001C0D01"/>
    <w:rsid w:val="001C0D74"/>
    <w:rsid w:val="001C0DA4"/>
    <w:rsid w:val="001C0DA8"/>
    <w:rsid w:val="001C0EF5"/>
    <w:rsid w:val="001C0FB8"/>
    <w:rsid w:val="001C0FF9"/>
    <w:rsid w:val="001C1077"/>
    <w:rsid w:val="001C10F7"/>
    <w:rsid w:val="001C1360"/>
    <w:rsid w:val="001C154A"/>
    <w:rsid w:val="001C1729"/>
    <w:rsid w:val="001C17B5"/>
    <w:rsid w:val="001C1AF4"/>
    <w:rsid w:val="001C1C04"/>
    <w:rsid w:val="001C1C55"/>
    <w:rsid w:val="001C1FB8"/>
    <w:rsid w:val="001C1FDA"/>
    <w:rsid w:val="001C22C0"/>
    <w:rsid w:val="001C22CC"/>
    <w:rsid w:val="001C2320"/>
    <w:rsid w:val="001C24B0"/>
    <w:rsid w:val="001C24D8"/>
    <w:rsid w:val="001C264A"/>
    <w:rsid w:val="001C26DC"/>
    <w:rsid w:val="001C2709"/>
    <w:rsid w:val="001C27F8"/>
    <w:rsid w:val="001C2963"/>
    <w:rsid w:val="001C29D8"/>
    <w:rsid w:val="001C2A29"/>
    <w:rsid w:val="001C2A82"/>
    <w:rsid w:val="001C2B0A"/>
    <w:rsid w:val="001C2C4F"/>
    <w:rsid w:val="001C2D02"/>
    <w:rsid w:val="001C2DCD"/>
    <w:rsid w:val="001C2F19"/>
    <w:rsid w:val="001C2F36"/>
    <w:rsid w:val="001C2F56"/>
    <w:rsid w:val="001C2F60"/>
    <w:rsid w:val="001C303B"/>
    <w:rsid w:val="001C30C5"/>
    <w:rsid w:val="001C312F"/>
    <w:rsid w:val="001C3420"/>
    <w:rsid w:val="001C3499"/>
    <w:rsid w:val="001C3570"/>
    <w:rsid w:val="001C373B"/>
    <w:rsid w:val="001C3753"/>
    <w:rsid w:val="001C37AB"/>
    <w:rsid w:val="001C381E"/>
    <w:rsid w:val="001C3830"/>
    <w:rsid w:val="001C3963"/>
    <w:rsid w:val="001C3A27"/>
    <w:rsid w:val="001C3B5E"/>
    <w:rsid w:val="001C3C05"/>
    <w:rsid w:val="001C3C3F"/>
    <w:rsid w:val="001C3DFE"/>
    <w:rsid w:val="001C3E3E"/>
    <w:rsid w:val="001C3F29"/>
    <w:rsid w:val="001C3F43"/>
    <w:rsid w:val="001C3F95"/>
    <w:rsid w:val="001C4155"/>
    <w:rsid w:val="001C4170"/>
    <w:rsid w:val="001C4240"/>
    <w:rsid w:val="001C4461"/>
    <w:rsid w:val="001C44EE"/>
    <w:rsid w:val="001C44F3"/>
    <w:rsid w:val="001C4530"/>
    <w:rsid w:val="001C45AD"/>
    <w:rsid w:val="001C4765"/>
    <w:rsid w:val="001C476C"/>
    <w:rsid w:val="001C4905"/>
    <w:rsid w:val="001C4931"/>
    <w:rsid w:val="001C4DC5"/>
    <w:rsid w:val="001C4DD5"/>
    <w:rsid w:val="001C4F27"/>
    <w:rsid w:val="001C4F79"/>
    <w:rsid w:val="001C4F9F"/>
    <w:rsid w:val="001C5013"/>
    <w:rsid w:val="001C51FD"/>
    <w:rsid w:val="001C5208"/>
    <w:rsid w:val="001C5228"/>
    <w:rsid w:val="001C54F1"/>
    <w:rsid w:val="001C5583"/>
    <w:rsid w:val="001C567E"/>
    <w:rsid w:val="001C5848"/>
    <w:rsid w:val="001C5872"/>
    <w:rsid w:val="001C5A44"/>
    <w:rsid w:val="001C5A83"/>
    <w:rsid w:val="001C5BB3"/>
    <w:rsid w:val="001C5C4F"/>
    <w:rsid w:val="001C5DB7"/>
    <w:rsid w:val="001C603F"/>
    <w:rsid w:val="001C60AE"/>
    <w:rsid w:val="001C60EA"/>
    <w:rsid w:val="001C615F"/>
    <w:rsid w:val="001C6211"/>
    <w:rsid w:val="001C6276"/>
    <w:rsid w:val="001C631A"/>
    <w:rsid w:val="001C632B"/>
    <w:rsid w:val="001C6430"/>
    <w:rsid w:val="001C67D1"/>
    <w:rsid w:val="001C6857"/>
    <w:rsid w:val="001C685F"/>
    <w:rsid w:val="001C6AD1"/>
    <w:rsid w:val="001C6AE7"/>
    <w:rsid w:val="001C6B41"/>
    <w:rsid w:val="001C6BBF"/>
    <w:rsid w:val="001C6EA1"/>
    <w:rsid w:val="001C6FB2"/>
    <w:rsid w:val="001C716B"/>
    <w:rsid w:val="001C71B2"/>
    <w:rsid w:val="001C748D"/>
    <w:rsid w:val="001C75FD"/>
    <w:rsid w:val="001C77C4"/>
    <w:rsid w:val="001C77DF"/>
    <w:rsid w:val="001C7881"/>
    <w:rsid w:val="001C79AC"/>
    <w:rsid w:val="001C79D3"/>
    <w:rsid w:val="001C7A30"/>
    <w:rsid w:val="001C7BA6"/>
    <w:rsid w:val="001C7C1F"/>
    <w:rsid w:val="001C7C7E"/>
    <w:rsid w:val="001C7F89"/>
    <w:rsid w:val="001D01FD"/>
    <w:rsid w:val="001D0202"/>
    <w:rsid w:val="001D023F"/>
    <w:rsid w:val="001D0259"/>
    <w:rsid w:val="001D02A8"/>
    <w:rsid w:val="001D02CE"/>
    <w:rsid w:val="001D03BA"/>
    <w:rsid w:val="001D06A8"/>
    <w:rsid w:val="001D0858"/>
    <w:rsid w:val="001D0888"/>
    <w:rsid w:val="001D092B"/>
    <w:rsid w:val="001D0989"/>
    <w:rsid w:val="001D0A37"/>
    <w:rsid w:val="001D0B8F"/>
    <w:rsid w:val="001D0C0A"/>
    <w:rsid w:val="001D0D83"/>
    <w:rsid w:val="001D0E38"/>
    <w:rsid w:val="001D0E48"/>
    <w:rsid w:val="001D0ECB"/>
    <w:rsid w:val="001D0EE4"/>
    <w:rsid w:val="001D0F17"/>
    <w:rsid w:val="001D0FD1"/>
    <w:rsid w:val="001D1032"/>
    <w:rsid w:val="001D1062"/>
    <w:rsid w:val="001D1093"/>
    <w:rsid w:val="001D138B"/>
    <w:rsid w:val="001D1498"/>
    <w:rsid w:val="001D160F"/>
    <w:rsid w:val="001D17BE"/>
    <w:rsid w:val="001D1800"/>
    <w:rsid w:val="001D1D2B"/>
    <w:rsid w:val="001D1D9E"/>
    <w:rsid w:val="001D1E09"/>
    <w:rsid w:val="001D1EB8"/>
    <w:rsid w:val="001D20B3"/>
    <w:rsid w:val="001D20CD"/>
    <w:rsid w:val="001D2186"/>
    <w:rsid w:val="001D223C"/>
    <w:rsid w:val="001D2318"/>
    <w:rsid w:val="001D234D"/>
    <w:rsid w:val="001D2371"/>
    <w:rsid w:val="001D242C"/>
    <w:rsid w:val="001D2559"/>
    <w:rsid w:val="001D2591"/>
    <w:rsid w:val="001D2596"/>
    <w:rsid w:val="001D264F"/>
    <w:rsid w:val="001D2832"/>
    <w:rsid w:val="001D2A4E"/>
    <w:rsid w:val="001D2AEA"/>
    <w:rsid w:val="001D2B5F"/>
    <w:rsid w:val="001D2C3C"/>
    <w:rsid w:val="001D2C55"/>
    <w:rsid w:val="001D2E00"/>
    <w:rsid w:val="001D2F20"/>
    <w:rsid w:val="001D3000"/>
    <w:rsid w:val="001D32C7"/>
    <w:rsid w:val="001D342A"/>
    <w:rsid w:val="001D3459"/>
    <w:rsid w:val="001D3487"/>
    <w:rsid w:val="001D3575"/>
    <w:rsid w:val="001D3579"/>
    <w:rsid w:val="001D36A9"/>
    <w:rsid w:val="001D383D"/>
    <w:rsid w:val="001D3ACB"/>
    <w:rsid w:val="001D3C72"/>
    <w:rsid w:val="001D3E3C"/>
    <w:rsid w:val="001D3EF7"/>
    <w:rsid w:val="001D3F17"/>
    <w:rsid w:val="001D3FE9"/>
    <w:rsid w:val="001D40C7"/>
    <w:rsid w:val="001D40E3"/>
    <w:rsid w:val="001D43AA"/>
    <w:rsid w:val="001D44E4"/>
    <w:rsid w:val="001D45B4"/>
    <w:rsid w:val="001D46A1"/>
    <w:rsid w:val="001D4792"/>
    <w:rsid w:val="001D4924"/>
    <w:rsid w:val="001D4B7A"/>
    <w:rsid w:val="001D4C1F"/>
    <w:rsid w:val="001D4D74"/>
    <w:rsid w:val="001D4FDE"/>
    <w:rsid w:val="001D4FF7"/>
    <w:rsid w:val="001D501C"/>
    <w:rsid w:val="001D5236"/>
    <w:rsid w:val="001D533D"/>
    <w:rsid w:val="001D54B3"/>
    <w:rsid w:val="001D55E8"/>
    <w:rsid w:val="001D586B"/>
    <w:rsid w:val="001D5916"/>
    <w:rsid w:val="001D5925"/>
    <w:rsid w:val="001D5B0C"/>
    <w:rsid w:val="001D5B92"/>
    <w:rsid w:val="001D5BB8"/>
    <w:rsid w:val="001D5E37"/>
    <w:rsid w:val="001D60AC"/>
    <w:rsid w:val="001D6134"/>
    <w:rsid w:val="001D62AF"/>
    <w:rsid w:val="001D63E5"/>
    <w:rsid w:val="001D65B0"/>
    <w:rsid w:val="001D65B8"/>
    <w:rsid w:val="001D65C1"/>
    <w:rsid w:val="001D65E2"/>
    <w:rsid w:val="001D6664"/>
    <w:rsid w:val="001D6791"/>
    <w:rsid w:val="001D6799"/>
    <w:rsid w:val="001D6876"/>
    <w:rsid w:val="001D6889"/>
    <w:rsid w:val="001D6951"/>
    <w:rsid w:val="001D69D9"/>
    <w:rsid w:val="001D6A57"/>
    <w:rsid w:val="001D6A81"/>
    <w:rsid w:val="001D6ACA"/>
    <w:rsid w:val="001D6C80"/>
    <w:rsid w:val="001D6E01"/>
    <w:rsid w:val="001D6E24"/>
    <w:rsid w:val="001D715A"/>
    <w:rsid w:val="001D7273"/>
    <w:rsid w:val="001D730E"/>
    <w:rsid w:val="001D7387"/>
    <w:rsid w:val="001D74DA"/>
    <w:rsid w:val="001D74E1"/>
    <w:rsid w:val="001D7594"/>
    <w:rsid w:val="001D7599"/>
    <w:rsid w:val="001D76F9"/>
    <w:rsid w:val="001D7727"/>
    <w:rsid w:val="001D77D5"/>
    <w:rsid w:val="001D7AC8"/>
    <w:rsid w:val="001D7B69"/>
    <w:rsid w:val="001D7B77"/>
    <w:rsid w:val="001D7BFE"/>
    <w:rsid w:val="001D7CFD"/>
    <w:rsid w:val="001D7CFE"/>
    <w:rsid w:val="001D7DB5"/>
    <w:rsid w:val="001D7EA9"/>
    <w:rsid w:val="001D7FBD"/>
    <w:rsid w:val="001E03DE"/>
    <w:rsid w:val="001E0584"/>
    <w:rsid w:val="001E063D"/>
    <w:rsid w:val="001E0640"/>
    <w:rsid w:val="001E0680"/>
    <w:rsid w:val="001E0A37"/>
    <w:rsid w:val="001E0AD8"/>
    <w:rsid w:val="001E0C10"/>
    <w:rsid w:val="001E0C13"/>
    <w:rsid w:val="001E0C82"/>
    <w:rsid w:val="001E0E72"/>
    <w:rsid w:val="001E0F4A"/>
    <w:rsid w:val="001E1029"/>
    <w:rsid w:val="001E1135"/>
    <w:rsid w:val="001E1256"/>
    <w:rsid w:val="001E1726"/>
    <w:rsid w:val="001E17A7"/>
    <w:rsid w:val="001E17EC"/>
    <w:rsid w:val="001E191E"/>
    <w:rsid w:val="001E19EE"/>
    <w:rsid w:val="001E1AD1"/>
    <w:rsid w:val="001E1BC3"/>
    <w:rsid w:val="001E1C08"/>
    <w:rsid w:val="001E1C7F"/>
    <w:rsid w:val="001E1E63"/>
    <w:rsid w:val="001E1EBB"/>
    <w:rsid w:val="001E202B"/>
    <w:rsid w:val="001E2188"/>
    <w:rsid w:val="001E21A7"/>
    <w:rsid w:val="001E21CA"/>
    <w:rsid w:val="001E2240"/>
    <w:rsid w:val="001E24DD"/>
    <w:rsid w:val="001E24F3"/>
    <w:rsid w:val="001E26FA"/>
    <w:rsid w:val="001E2736"/>
    <w:rsid w:val="001E2793"/>
    <w:rsid w:val="001E281A"/>
    <w:rsid w:val="001E28C0"/>
    <w:rsid w:val="001E2904"/>
    <w:rsid w:val="001E2953"/>
    <w:rsid w:val="001E296A"/>
    <w:rsid w:val="001E29C5"/>
    <w:rsid w:val="001E2A6A"/>
    <w:rsid w:val="001E2B91"/>
    <w:rsid w:val="001E2F89"/>
    <w:rsid w:val="001E31F6"/>
    <w:rsid w:val="001E321B"/>
    <w:rsid w:val="001E32A3"/>
    <w:rsid w:val="001E33E1"/>
    <w:rsid w:val="001E3561"/>
    <w:rsid w:val="001E36C6"/>
    <w:rsid w:val="001E373B"/>
    <w:rsid w:val="001E37A4"/>
    <w:rsid w:val="001E37C3"/>
    <w:rsid w:val="001E387E"/>
    <w:rsid w:val="001E3880"/>
    <w:rsid w:val="001E38DE"/>
    <w:rsid w:val="001E38FA"/>
    <w:rsid w:val="001E3937"/>
    <w:rsid w:val="001E3A73"/>
    <w:rsid w:val="001E3B8D"/>
    <w:rsid w:val="001E3B98"/>
    <w:rsid w:val="001E3BF4"/>
    <w:rsid w:val="001E3E01"/>
    <w:rsid w:val="001E3EED"/>
    <w:rsid w:val="001E3F71"/>
    <w:rsid w:val="001E3F79"/>
    <w:rsid w:val="001E3F82"/>
    <w:rsid w:val="001E400A"/>
    <w:rsid w:val="001E44FC"/>
    <w:rsid w:val="001E45FE"/>
    <w:rsid w:val="001E4711"/>
    <w:rsid w:val="001E4729"/>
    <w:rsid w:val="001E4741"/>
    <w:rsid w:val="001E476C"/>
    <w:rsid w:val="001E490E"/>
    <w:rsid w:val="001E4913"/>
    <w:rsid w:val="001E4A53"/>
    <w:rsid w:val="001E4B1F"/>
    <w:rsid w:val="001E4B99"/>
    <w:rsid w:val="001E4C7E"/>
    <w:rsid w:val="001E4E15"/>
    <w:rsid w:val="001E4E3F"/>
    <w:rsid w:val="001E4E49"/>
    <w:rsid w:val="001E4F83"/>
    <w:rsid w:val="001E501F"/>
    <w:rsid w:val="001E5032"/>
    <w:rsid w:val="001E50CE"/>
    <w:rsid w:val="001E51C6"/>
    <w:rsid w:val="001E5233"/>
    <w:rsid w:val="001E52A3"/>
    <w:rsid w:val="001E52A6"/>
    <w:rsid w:val="001E52B1"/>
    <w:rsid w:val="001E5338"/>
    <w:rsid w:val="001E53F1"/>
    <w:rsid w:val="001E5673"/>
    <w:rsid w:val="001E56B4"/>
    <w:rsid w:val="001E5976"/>
    <w:rsid w:val="001E5A73"/>
    <w:rsid w:val="001E5A80"/>
    <w:rsid w:val="001E5A97"/>
    <w:rsid w:val="001E5D69"/>
    <w:rsid w:val="001E5D92"/>
    <w:rsid w:val="001E5F31"/>
    <w:rsid w:val="001E5FA7"/>
    <w:rsid w:val="001E6110"/>
    <w:rsid w:val="001E61B4"/>
    <w:rsid w:val="001E6250"/>
    <w:rsid w:val="001E6296"/>
    <w:rsid w:val="001E64FF"/>
    <w:rsid w:val="001E6604"/>
    <w:rsid w:val="001E696C"/>
    <w:rsid w:val="001E696E"/>
    <w:rsid w:val="001E69FC"/>
    <w:rsid w:val="001E6A4D"/>
    <w:rsid w:val="001E6B93"/>
    <w:rsid w:val="001E6DCD"/>
    <w:rsid w:val="001E6E5B"/>
    <w:rsid w:val="001E6FCF"/>
    <w:rsid w:val="001E7048"/>
    <w:rsid w:val="001E7126"/>
    <w:rsid w:val="001E71DF"/>
    <w:rsid w:val="001E71F3"/>
    <w:rsid w:val="001E725E"/>
    <w:rsid w:val="001E7319"/>
    <w:rsid w:val="001E7397"/>
    <w:rsid w:val="001E7412"/>
    <w:rsid w:val="001E756E"/>
    <w:rsid w:val="001E756F"/>
    <w:rsid w:val="001E75E4"/>
    <w:rsid w:val="001E7708"/>
    <w:rsid w:val="001E7780"/>
    <w:rsid w:val="001E7805"/>
    <w:rsid w:val="001E7A97"/>
    <w:rsid w:val="001E7AD0"/>
    <w:rsid w:val="001E7B96"/>
    <w:rsid w:val="001E7C21"/>
    <w:rsid w:val="001E7C34"/>
    <w:rsid w:val="001E7CEC"/>
    <w:rsid w:val="001E7FE9"/>
    <w:rsid w:val="001F0102"/>
    <w:rsid w:val="001F0132"/>
    <w:rsid w:val="001F017D"/>
    <w:rsid w:val="001F023D"/>
    <w:rsid w:val="001F02C6"/>
    <w:rsid w:val="001F04E4"/>
    <w:rsid w:val="001F0520"/>
    <w:rsid w:val="001F0549"/>
    <w:rsid w:val="001F0699"/>
    <w:rsid w:val="001F079D"/>
    <w:rsid w:val="001F09C0"/>
    <w:rsid w:val="001F0A36"/>
    <w:rsid w:val="001F0BFB"/>
    <w:rsid w:val="001F0CFA"/>
    <w:rsid w:val="001F0CFE"/>
    <w:rsid w:val="001F0D5F"/>
    <w:rsid w:val="001F0DBF"/>
    <w:rsid w:val="001F0EF5"/>
    <w:rsid w:val="001F0FFF"/>
    <w:rsid w:val="001F1196"/>
    <w:rsid w:val="001F119F"/>
    <w:rsid w:val="001F1292"/>
    <w:rsid w:val="001F1319"/>
    <w:rsid w:val="001F161B"/>
    <w:rsid w:val="001F1651"/>
    <w:rsid w:val="001F17EE"/>
    <w:rsid w:val="001F1ACB"/>
    <w:rsid w:val="001F1B04"/>
    <w:rsid w:val="001F1DF9"/>
    <w:rsid w:val="001F1F24"/>
    <w:rsid w:val="001F1FAB"/>
    <w:rsid w:val="001F1FFB"/>
    <w:rsid w:val="001F2173"/>
    <w:rsid w:val="001F2228"/>
    <w:rsid w:val="001F2246"/>
    <w:rsid w:val="001F22B2"/>
    <w:rsid w:val="001F238F"/>
    <w:rsid w:val="001F2531"/>
    <w:rsid w:val="001F257B"/>
    <w:rsid w:val="001F2596"/>
    <w:rsid w:val="001F27A6"/>
    <w:rsid w:val="001F293E"/>
    <w:rsid w:val="001F2AB0"/>
    <w:rsid w:val="001F2B75"/>
    <w:rsid w:val="001F2C47"/>
    <w:rsid w:val="001F2D35"/>
    <w:rsid w:val="001F3010"/>
    <w:rsid w:val="001F3086"/>
    <w:rsid w:val="001F312A"/>
    <w:rsid w:val="001F3255"/>
    <w:rsid w:val="001F32D9"/>
    <w:rsid w:val="001F3351"/>
    <w:rsid w:val="001F3390"/>
    <w:rsid w:val="001F33FE"/>
    <w:rsid w:val="001F34A7"/>
    <w:rsid w:val="001F34AF"/>
    <w:rsid w:val="001F36BB"/>
    <w:rsid w:val="001F3897"/>
    <w:rsid w:val="001F3908"/>
    <w:rsid w:val="001F3AAE"/>
    <w:rsid w:val="001F3BE6"/>
    <w:rsid w:val="001F3BEA"/>
    <w:rsid w:val="001F3C6F"/>
    <w:rsid w:val="001F3DCF"/>
    <w:rsid w:val="001F3EC7"/>
    <w:rsid w:val="001F448E"/>
    <w:rsid w:val="001F44F4"/>
    <w:rsid w:val="001F46DC"/>
    <w:rsid w:val="001F4700"/>
    <w:rsid w:val="001F48C9"/>
    <w:rsid w:val="001F4B44"/>
    <w:rsid w:val="001F4CB4"/>
    <w:rsid w:val="001F4D20"/>
    <w:rsid w:val="001F51B6"/>
    <w:rsid w:val="001F51F7"/>
    <w:rsid w:val="001F53B3"/>
    <w:rsid w:val="001F53CB"/>
    <w:rsid w:val="001F55D6"/>
    <w:rsid w:val="001F55FE"/>
    <w:rsid w:val="001F560D"/>
    <w:rsid w:val="001F5748"/>
    <w:rsid w:val="001F58C9"/>
    <w:rsid w:val="001F58FD"/>
    <w:rsid w:val="001F595B"/>
    <w:rsid w:val="001F59D4"/>
    <w:rsid w:val="001F5A9A"/>
    <w:rsid w:val="001F5DD1"/>
    <w:rsid w:val="001F5DFA"/>
    <w:rsid w:val="001F5F98"/>
    <w:rsid w:val="001F611F"/>
    <w:rsid w:val="001F6365"/>
    <w:rsid w:val="001F6581"/>
    <w:rsid w:val="001F662B"/>
    <w:rsid w:val="001F676B"/>
    <w:rsid w:val="001F6978"/>
    <w:rsid w:val="001F69BB"/>
    <w:rsid w:val="001F6B08"/>
    <w:rsid w:val="001F7303"/>
    <w:rsid w:val="001F7342"/>
    <w:rsid w:val="001F7367"/>
    <w:rsid w:val="001F736C"/>
    <w:rsid w:val="001F7375"/>
    <w:rsid w:val="001F73DB"/>
    <w:rsid w:val="001F740F"/>
    <w:rsid w:val="001F74DB"/>
    <w:rsid w:val="001F77B4"/>
    <w:rsid w:val="001F78B7"/>
    <w:rsid w:val="001F7A0B"/>
    <w:rsid w:val="001F7C30"/>
    <w:rsid w:val="001F7D36"/>
    <w:rsid w:val="001F7E6E"/>
    <w:rsid w:val="002001B9"/>
    <w:rsid w:val="002001FE"/>
    <w:rsid w:val="002002DE"/>
    <w:rsid w:val="00200335"/>
    <w:rsid w:val="0020037C"/>
    <w:rsid w:val="002005C9"/>
    <w:rsid w:val="00200791"/>
    <w:rsid w:val="002007C8"/>
    <w:rsid w:val="00200B7A"/>
    <w:rsid w:val="00200CFB"/>
    <w:rsid w:val="00200F84"/>
    <w:rsid w:val="00200FF5"/>
    <w:rsid w:val="002011A1"/>
    <w:rsid w:val="002011C0"/>
    <w:rsid w:val="00201365"/>
    <w:rsid w:val="00201425"/>
    <w:rsid w:val="0020188D"/>
    <w:rsid w:val="00201A63"/>
    <w:rsid w:val="00201EAB"/>
    <w:rsid w:val="00201F39"/>
    <w:rsid w:val="00201F63"/>
    <w:rsid w:val="00202068"/>
    <w:rsid w:val="00202090"/>
    <w:rsid w:val="002020BA"/>
    <w:rsid w:val="00202132"/>
    <w:rsid w:val="0020217A"/>
    <w:rsid w:val="0020225B"/>
    <w:rsid w:val="002023F6"/>
    <w:rsid w:val="0020244D"/>
    <w:rsid w:val="00202571"/>
    <w:rsid w:val="00202635"/>
    <w:rsid w:val="00202648"/>
    <w:rsid w:val="00202677"/>
    <w:rsid w:val="002026BA"/>
    <w:rsid w:val="002027DF"/>
    <w:rsid w:val="002028EF"/>
    <w:rsid w:val="002028FE"/>
    <w:rsid w:val="002029ED"/>
    <w:rsid w:val="002029F4"/>
    <w:rsid w:val="00202A2F"/>
    <w:rsid w:val="00202A60"/>
    <w:rsid w:val="00202A82"/>
    <w:rsid w:val="00202A9C"/>
    <w:rsid w:val="00202B39"/>
    <w:rsid w:val="00202B3F"/>
    <w:rsid w:val="00202C95"/>
    <w:rsid w:val="00202CAA"/>
    <w:rsid w:val="00202E11"/>
    <w:rsid w:val="00203349"/>
    <w:rsid w:val="00203434"/>
    <w:rsid w:val="0020356A"/>
    <w:rsid w:val="002036CE"/>
    <w:rsid w:val="002037B4"/>
    <w:rsid w:val="002037D0"/>
    <w:rsid w:val="002037F1"/>
    <w:rsid w:val="002037F5"/>
    <w:rsid w:val="00203884"/>
    <w:rsid w:val="00203F70"/>
    <w:rsid w:val="00204060"/>
    <w:rsid w:val="00204271"/>
    <w:rsid w:val="002042B6"/>
    <w:rsid w:val="0020433A"/>
    <w:rsid w:val="002044CB"/>
    <w:rsid w:val="002045AA"/>
    <w:rsid w:val="002045CC"/>
    <w:rsid w:val="002046F7"/>
    <w:rsid w:val="00204802"/>
    <w:rsid w:val="00204856"/>
    <w:rsid w:val="00204A2F"/>
    <w:rsid w:val="00204A76"/>
    <w:rsid w:val="00204AD9"/>
    <w:rsid w:val="00204C9D"/>
    <w:rsid w:val="00204CA0"/>
    <w:rsid w:val="00204F79"/>
    <w:rsid w:val="002050EF"/>
    <w:rsid w:val="00205150"/>
    <w:rsid w:val="002051DB"/>
    <w:rsid w:val="002052BD"/>
    <w:rsid w:val="002054F0"/>
    <w:rsid w:val="002055E7"/>
    <w:rsid w:val="00205609"/>
    <w:rsid w:val="002057D2"/>
    <w:rsid w:val="00205BA4"/>
    <w:rsid w:val="00205C4F"/>
    <w:rsid w:val="00205CB1"/>
    <w:rsid w:val="00205CBD"/>
    <w:rsid w:val="00205CD4"/>
    <w:rsid w:val="00205D0D"/>
    <w:rsid w:val="00205D1F"/>
    <w:rsid w:val="00205D2B"/>
    <w:rsid w:val="00205DA0"/>
    <w:rsid w:val="0020604F"/>
    <w:rsid w:val="00206072"/>
    <w:rsid w:val="002064E7"/>
    <w:rsid w:val="002065C4"/>
    <w:rsid w:val="0020661B"/>
    <w:rsid w:val="0020667F"/>
    <w:rsid w:val="0020668F"/>
    <w:rsid w:val="002066C5"/>
    <w:rsid w:val="00206897"/>
    <w:rsid w:val="002068D5"/>
    <w:rsid w:val="00206B1F"/>
    <w:rsid w:val="00206BCB"/>
    <w:rsid w:val="00206C5F"/>
    <w:rsid w:val="00206D86"/>
    <w:rsid w:val="00206DED"/>
    <w:rsid w:val="00206E66"/>
    <w:rsid w:val="00206F8D"/>
    <w:rsid w:val="00207021"/>
    <w:rsid w:val="0020728B"/>
    <w:rsid w:val="002072C1"/>
    <w:rsid w:val="00207394"/>
    <w:rsid w:val="00207900"/>
    <w:rsid w:val="0020792D"/>
    <w:rsid w:val="00207A71"/>
    <w:rsid w:val="00207B1F"/>
    <w:rsid w:val="00207BCD"/>
    <w:rsid w:val="00207EC4"/>
    <w:rsid w:val="00207FD7"/>
    <w:rsid w:val="00210093"/>
    <w:rsid w:val="002101DD"/>
    <w:rsid w:val="0021023D"/>
    <w:rsid w:val="002102D0"/>
    <w:rsid w:val="002103F4"/>
    <w:rsid w:val="00210437"/>
    <w:rsid w:val="002105ED"/>
    <w:rsid w:val="0021072B"/>
    <w:rsid w:val="002109EC"/>
    <w:rsid w:val="00210A69"/>
    <w:rsid w:val="00210C06"/>
    <w:rsid w:val="00210E2E"/>
    <w:rsid w:val="00211009"/>
    <w:rsid w:val="00211074"/>
    <w:rsid w:val="0021131B"/>
    <w:rsid w:val="0021135F"/>
    <w:rsid w:val="0021142B"/>
    <w:rsid w:val="0021176D"/>
    <w:rsid w:val="0021176F"/>
    <w:rsid w:val="002117E4"/>
    <w:rsid w:val="00211AD7"/>
    <w:rsid w:val="00211B2E"/>
    <w:rsid w:val="00211B5C"/>
    <w:rsid w:val="00211B66"/>
    <w:rsid w:val="00211BB0"/>
    <w:rsid w:val="00211BE1"/>
    <w:rsid w:val="00211C07"/>
    <w:rsid w:val="00211C52"/>
    <w:rsid w:val="00211E82"/>
    <w:rsid w:val="00211EDB"/>
    <w:rsid w:val="00211FAC"/>
    <w:rsid w:val="0021215E"/>
    <w:rsid w:val="00212168"/>
    <w:rsid w:val="002121A1"/>
    <w:rsid w:val="0021220D"/>
    <w:rsid w:val="0021271A"/>
    <w:rsid w:val="00212851"/>
    <w:rsid w:val="002128CF"/>
    <w:rsid w:val="0021295E"/>
    <w:rsid w:val="00212982"/>
    <w:rsid w:val="00212AF6"/>
    <w:rsid w:val="00212B1D"/>
    <w:rsid w:val="00212D4D"/>
    <w:rsid w:val="00212D5B"/>
    <w:rsid w:val="00212FC7"/>
    <w:rsid w:val="00213008"/>
    <w:rsid w:val="00213100"/>
    <w:rsid w:val="0021359F"/>
    <w:rsid w:val="002135D4"/>
    <w:rsid w:val="00213644"/>
    <w:rsid w:val="00213713"/>
    <w:rsid w:val="002137ED"/>
    <w:rsid w:val="002138BC"/>
    <w:rsid w:val="002138DB"/>
    <w:rsid w:val="002138F5"/>
    <w:rsid w:val="00213976"/>
    <w:rsid w:val="00213B88"/>
    <w:rsid w:val="00213C5D"/>
    <w:rsid w:val="00213C62"/>
    <w:rsid w:val="00213CC7"/>
    <w:rsid w:val="00213D28"/>
    <w:rsid w:val="00213D76"/>
    <w:rsid w:val="00213F58"/>
    <w:rsid w:val="00214202"/>
    <w:rsid w:val="0021430C"/>
    <w:rsid w:val="00214354"/>
    <w:rsid w:val="00214367"/>
    <w:rsid w:val="00214411"/>
    <w:rsid w:val="00214498"/>
    <w:rsid w:val="002144CA"/>
    <w:rsid w:val="0021453F"/>
    <w:rsid w:val="00214549"/>
    <w:rsid w:val="00214586"/>
    <w:rsid w:val="00214590"/>
    <w:rsid w:val="002146BF"/>
    <w:rsid w:val="0021488E"/>
    <w:rsid w:val="002148AC"/>
    <w:rsid w:val="002149A1"/>
    <w:rsid w:val="00214B6A"/>
    <w:rsid w:val="00214BF1"/>
    <w:rsid w:val="00214C84"/>
    <w:rsid w:val="00214DB9"/>
    <w:rsid w:val="00214ECC"/>
    <w:rsid w:val="0021500A"/>
    <w:rsid w:val="0021503D"/>
    <w:rsid w:val="0021529A"/>
    <w:rsid w:val="002153D8"/>
    <w:rsid w:val="002153F9"/>
    <w:rsid w:val="0021544E"/>
    <w:rsid w:val="00215497"/>
    <w:rsid w:val="002155A8"/>
    <w:rsid w:val="00215655"/>
    <w:rsid w:val="00215704"/>
    <w:rsid w:val="002157F3"/>
    <w:rsid w:val="00215A7E"/>
    <w:rsid w:val="00215A84"/>
    <w:rsid w:val="00215AE0"/>
    <w:rsid w:val="00215C7A"/>
    <w:rsid w:val="00215D27"/>
    <w:rsid w:val="00215DB1"/>
    <w:rsid w:val="00215E30"/>
    <w:rsid w:val="00215ECC"/>
    <w:rsid w:val="00215F0C"/>
    <w:rsid w:val="00215F74"/>
    <w:rsid w:val="00215F83"/>
    <w:rsid w:val="00216051"/>
    <w:rsid w:val="002160BE"/>
    <w:rsid w:val="0021611F"/>
    <w:rsid w:val="0021635D"/>
    <w:rsid w:val="00216373"/>
    <w:rsid w:val="00216795"/>
    <w:rsid w:val="002167D7"/>
    <w:rsid w:val="00216C01"/>
    <w:rsid w:val="00216D22"/>
    <w:rsid w:val="00216E00"/>
    <w:rsid w:val="002171AA"/>
    <w:rsid w:val="002173F8"/>
    <w:rsid w:val="00217406"/>
    <w:rsid w:val="002176BA"/>
    <w:rsid w:val="0021782E"/>
    <w:rsid w:val="0021786E"/>
    <w:rsid w:val="00217F02"/>
    <w:rsid w:val="00220047"/>
    <w:rsid w:val="00220262"/>
    <w:rsid w:val="0022030B"/>
    <w:rsid w:val="00220477"/>
    <w:rsid w:val="002204B1"/>
    <w:rsid w:val="0022053A"/>
    <w:rsid w:val="00220607"/>
    <w:rsid w:val="00220799"/>
    <w:rsid w:val="00220909"/>
    <w:rsid w:val="002209C5"/>
    <w:rsid w:val="00220A65"/>
    <w:rsid w:val="00220B05"/>
    <w:rsid w:val="00220B18"/>
    <w:rsid w:val="00220B4F"/>
    <w:rsid w:val="00220BD7"/>
    <w:rsid w:val="00220C8C"/>
    <w:rsid w:val="00220D95"/>
    <w:rsid w:val="00220E58"/>
    <w:rsid w:val="00220E5B"/>
    <w:rsid w:val="00220EE1"/>
    <w:rsid w:val="00220FA6"/>
    <w:rsid w:val="00221205"/>
    <w:rsid w:val="002212A4"/>
    <w:rsid w:val="002212C8"/>
    <w:rsid w:val="00221300"/>
    <w:rsid w:val="002213E8"/>
    <w:rsid w:val="002214AA"/>
    <w:rsid w:val="002215D8"/>
    <w:rsid w:val="0022181D"/>
    <w:rsid w:val="00221A6E"/>
    <w:rsid w:val="00221A97"/>
    <w:rsid w:val="00221D06"/>
    <w:rsid w:val="00221D11"/>
    <w:rsid w:val="00221F80"/>
    <w:rsid w:val="002220C4"/>
    <w:rsid w:val="00222117"/>
    <w:rsid w:val="002221B6"/>
    <w:rsid w:val="00222289"/>
    <w:rsid w:val="0022228F"/>
    <w:rsid w:val="002222E2"/>
    <w:rsid w:val="002223BF"/>
    <w:rsid w:val="00222415"/>
    <w:rsid w:val="00222454"/>
    <w:rsid w:val="002224A9"/>
    <w:rsid w:val="002224B8"/>
    <w:rsid w:val="0022260A"/>
    <w:rsid w:val="00222630"/>
    <w:rsid w:val="00222650"/>
    <w:rsid w:val="002226F0"/>
    <w:rsid w:val="002227CE"/>
    <w:rsid w:val="00222877"/>
    <w:rsid w:val="0022287A"/>
    <w:rsid w:val="00222B16"/>
    <w:rsid w:val="00222BEC"/>
    <w:rsid w:val="00222BF3"/>
    <w:rsid w:val="00222C3E"/>
    <w:rsid w:val="00222CBE"/>
    <w:rsid w:val="00222CD0"/>
    <w:rsid w:val="00222D77"/>
    <w:rsid w:val="00222DC3"/>
    <w:rsid w:val="00222F4E"/>
    <w:rsid w:val="00222FE6"/>
    <w:rsid w:val="0022307C"/>
    <w:rsid w:val="00223244"/>
    <w:rsid w:val="00223607"/>
    <w:rsid w:val="002236E0"/>
    <w:rsid w:val="002237F3"/>
    <w:rsid w:val="002237F9"/>
    <w:rsid w:val="00223829"/>
    <w:rsid w:val="00223986"/>
    <w:rsid w:val="002239A2"/>
    <w:rsid w:val="00223A47"/>
    <w:rsid w:val="00223B6F"/>
    <w:rsid w:val="00223BB4"/>
    <w:rsid w:val="00223BDA"/>
    <w:rsid w:val="00223CEE"/>
    <w:rsid w:val="00223D9C"/>
    <w:rsid w:val="002241F9"/>
    <w:rsid w:val="0022427B"/>
    <w:rsid w:val="00224291"/>
    <w:rsid w:val="002243BB"/>
    <w:rsid w:val="002248B8"/>
    <w:rsid w:val="0022497F"/>
    <w:rsid w:val="00224ADD"/>
    <w:rsid w:val="00224B14"/>
    <w:rsid w:val="00224B6A"/>
    <w:rsid w:val="00224D13"/>
    <w:rsid w:val="00224E67"/>
    <w:rsid w:val="00224F6F"/>
    <w:rsid w:val="0022501B"/>
    <w:rsid w:val="00225195"/>
    <w:rsid w:val="002251A4"/>
    <w:rsid w:val="002251E4"/>
    <w:rsid w:val="0022534C"/>
    <w:rsid w:val="0022563D"/>
    <w:rsid w:val="002256A4"/>
    <w:rsid w:val="002257C3"/>
    <w:rsid w:val="0022586C"/>
    <w:rsid w:val="00225A2A"/>
    <w:rsid w:val="00225A9B"/>
    <w:rsid w:val="00225B31"/>
    <w:rsid w:val="00225C06"/>
    <w:rsid w:val="00225C1D"/>
    <w:rsid w:val="00225C70"/>
    <w:rsid w:val="00225E1E"/>
    <w:rsid w:val="00226162"/>
    <w:rsid w:val="002262D5"/>
    <w:rsid w:val="002262DA"/>
    <w:rsid w:val="0022631A"/>
    <w:rsid w:val="002264D0"/>
    <w:rsid w:val="0022671E"/>
    <w:rsid w:val="00226857"/>
    <w:rsid w:val="002268B5"/>
    <w:rsid w:val="002269AC"/>
    <w:rsid w:val="002269B5"/>
    <w:rsid w:val="00226AA3"/>
    <w:rsid w:val="00226AB1"/>
    <w:rsid w:val="00226AB5"/>
    <w:rsid w:val="00226AEA"/>
    <w:rsid w:val="00226B2E"/>
    <w:rsid w:val="00226CD6"/>
    <w:rsid w:val="002270A4"/>
    <w:rsid w:val="002271CC"/>
    <w:rsid w:val="00227554"/>
    <w:rsid w:val="00227617"/>
    <w:rsid w:val="00227715"/>
    <w:rsid w:val="00227732"/>
    <w:rsid w:val="002277AE"/>
    <w:rsid w:val="0022784E"/>
    <w:rsid w:val="00227B22"/>
    <w:rsid w:val="00227DAE"/>
    <w:rsid w:val="00227FC1"/>
    <w:rsid w:val="00230274"/>
    <w:rsid w:val="00230436"/>
    <w:rsid w:val="0023063E"/>
    <w:rsid w:val="0023068B"/>
    <w:rsid w:val="00230967"/>
    <w:rsid w:val="002309C2"/>
    <w:rsid w:val="00230B34"/>
    <w:rsid w:val="00230B55"/>
    <w:rsid w:val="00230B6B"/>
    <w:rsid w:val="00230B6E"/>
    <w:rsid w:val="00230DEC"/>
    <w:rsid w:val="00230E5D"/>
    <w:rsid w:val="00230EAA"/>
    <w:rsid w:val="00230F69"/>
    <w:rsid w:val="00231175"/>
    <w:rsid w:val="002312CA"/>
    <w:rsid w:val="00231336"/>
    <w:rsid w:val="002313BD"/>
    <w:rsid w:val="002313D8"/>
    <w:rsid w:val="002314AA"/>
    <w:rsid w:val="00231761"/>
    <w:rsid w:val="00231809"/>
    <w:rsid w:val="00231854"/>
    <w:rsid w:val="002318B1"/>
    <w:rsid w:val="002318F2"/>
    <w:rsid w:val="00231B16"/>
    <w:rsid w:val="00231D9F"/>
    <w:rsid w:val="00231EAB"/>
    <w:rsid w:val="00231FE1"/>
    <w:rsid w:val="0023201A"/>
    <w:rsid w:val="00232053"/>
    <w:rsid w:val="002321CB"/>
    <w:rsid w:val="002321D7"/>
    <w:rsid w:val="0023227E"/>
    <w:rsid w:val="00232502"/>
    <w:rsid w:val="0023297D"/>
    <w:rsid w:val="00232994"/>
    <w:rsid w:val="00232AA9"/>
    <w:rsid w:val="00232AC5"/>
    <w:rsid w:val="00232CE7"/>
    <w:rsid w:val="00232E58"/>
    <w:rsid w:val="0023326B"/>
    <w:rsid w:val="002333D9"/>
    <w:rsid w:val="00233422"/>
    <w:rsid w:val="00233502"/>
    <w:rsid w:val="0023361A"/>
    <w:rsid w:val="00233651"/>
    <w:rsid w:val="00233956"/>
    <w:rsid w:val="00233979"/>
    <w:rsid w:val="002339DA"/>
    <w:rsid w:val="00233A43"/>
    <w:rsid w:val="00233A4B"/>
    <w:rsid w:val="00233A53"/>
    <w:rsid w:val="00233BC9"/>
    <w:rsid w:val="00233C0F"/>
    <w:rsid w:val="00233C7D"/>
    <w:rsid w:val="00233CDC"/>
    <w:rsid w:val="00233CE4"/>
    <w:rsid w:val="00233D5E"/>
    <w:rsid w:val="00233FED"/>
    <w:rsid w:val="00234291"/>
    <w:rsid w:val="002342F4"/>
    <w:rsid w:val="00234350"/>
    <w:rsid w:val="002344A8"/>
    <w:rsid w:val="002344B0"/>
    <w:rsid w:val="002345F3"/>
    <w:rsid w:val="002345F8"/>
    <w:rsid w:val="0023460E"/>
    <w:rsid w:val="002348AA"/>
    <w:rsid w:val="0023494E"/>
    <w:rsid w:val="00234B23"/>
    <w:rsid w:val="00234B47"/>
    <w:rsid w:val="00234D7A"/>
    <w:rsid w:val="00234E5D"/>
    <w:rsid w:val="00234F13"/>
    <w:rsid w:val="00234F3F"/>
    <w:rsid w:val="00234FC3"/>
    <w:rsid w:val="00234FE1"/>
    <w:rsid w:val="002350F2"/>
    <w:rsid w:val="00235173"/>
    <w:rsid w:val="002351C7"/>
    <w:rsid w:val="0023525F"/>
    <w:rsid w:val="0023528D"/>
    <w:rsid w:val="002352A4"/>
    <w:rsid w:val="002353BA"/>
    <w:rsid w:val="002354B1"/>
    <w:rsid w:val="00235604"/>
    <w:rsid w:val="00235666"/>
    <w:rsid w:val="002357DA"/>
    <w:rsid w:val="00235869"/>
    <w:rsid w:val="0023595A"/>
    <w:rsid w:val="0023595D"/>
    <w:rsid w:val="00235977"/>
    <w:rsid w:val="002359DB"/>
    <w:rsid w:val="00235A7F"/>
    <w:rsid w:val="00235B5E"/>
    <w:rsid w:val="00235D89"/>
    <w:rsid w:val="00235DA7"/>
    <w:rsid w:val="00235DB6"/>
    <w:rsid w:val="00235E14"/>
    <w:rsid w:val="00235ED2"/>
    <w:rsid w:val="00235FA1"/>
    <w:rsid w:val="00236044"/>
    <w:rsid w:val="002361D5"/>
    <w:rsid w:val="0023624B"/>
    <w:rsid w:val="00236565"/>
    <w:rsid w:val="002365DE"/>
    <w:rsid w:val="00236632"/>
    <w:rsid w:val="0023664D"/>
    <w:rsid w:val="0023666C"/>
    <w:rsid w:val="00236853"/>
    <w:rsid w:val="002368BE"/>
    <w:rsid w:val="00236961"/>
    <w:rsid w:val="00236C30"/>
    <w:rsid w:val="00236D13"/>
    <w:rsid w:val="00236D87"/>
    <w:rsid w:val="00236E63"/>
    <w:rsid w:val="00236F9E"/>
    <w:rsid w:val="00237048"/>
    <w:rsid w:val="0023717F"/>
    <w:rsid w:val="002371E6"/>
    <w:rsid w:val="00237205"/>
    <w:rsid w:val="0023725C"/>
    <w:rsid w:val="002372C8"/>
    <w:rsid w:val="00237326"/>
    <w:rsid w:val="002373C0"/>
    <w:rsid w:val="00237523"/>
    <w:rsid w:val="0023752C"/>
    <w:rsid w:val="00237622"/>
    <w:rsid w:val="00237757"/>
    <w:rsid w:val="002377FB"/>
    <w:rsid w:val="002378DA"/>
    <w:rsid w:val="0023795D"/>
    <w:rsid w:val="00237A36"/>
    <w:rsid w:val="00237C6F"/>
    <w:rsid w:val="00237E34"/>
    <w:rsid w:val="00237EC3"/>
    <w:rsid w:val="00237ECB"/>
    <w:rsid w:val="00237EED"/>
    <w:rsid w:val="00240326"/>
    <w:rsid w:val="002403BE"/>
    <w:rsid w:val="0024055E"/>
    <w:rsid w:val="00240601"/>
    <w:rsid w:val="00240674"/>
    <w:rsid w:val="0024078E"/>
    <w:rsid w:val="002407DB"/>
    <w:rsid w:val="002407FC"/>
    <w:rsid w:val="00240962"/>
    <w:rsid w:val="00240A1F"/>
    <w:rsid w:val="00240A29"/>
    <w:rsid w:val="00240BDA"/>
    <w:rsid w:val="00241229"/>
    <w:rsid w:val="002412EC"/>
    <w:rsid w:val="002412F4"/>
    <w:rsid w:val="00241346"/>
    <w:rsid w:val="0024153F"/>
    <w:rsid w:val="002415ED"/>
    <w:rsid w:val="002418EE"/>
    <w:rsid w:val="0024194F"/>
    <w:rsid w:val="0024196E"/>
    <w:rsid w:val="00241992"/>
    <w:rsid w:val="002419F2"/>
    <w:rsid w:val="002419FF"/>
    <w:rsid w:val="00241A7D"/>
    <w:rsid w:val="00241AC0"/>
    <w:rsid w:val="00241BAE"/>
    <w:rsid w:val="00241C79"/>
    <w:rsid w:val="00241CBA"/>
    <w:rsid w:val="00241E8C"/>
    <w:rsid w:val="00241EEF"/>
    <w:rsid w:val="00241F35"/>
    <w:rsid w:val="00242030"/>
    <w:rsid w:val="002420C5"/>
    <w:rsid w:val="002423E4"/>
    <w:rsid w:val="00242577"/>
    <w:rsid w:val="0024259A"/>
    <w:rsid w:val="00242758"/>
    <w:rsid w:val="00242AEC"/>
    <w:rsid w:val="00242C5D"/>
    <w:rsid w:val="00242C8A"/>
    <w:rsid w:val="00242CF9"/>
    <w:rsid w:val="00242D6A"/>
    <w:rsid w:val="00242D9E"/>
    <w:rsid w:val="00242DFA"/>
    <w:rsid w:val="00242E95"/>
    <w:rsid w:val="00243047"/>
    <w:rsid w:val="002431D7"/>
    <w:rsid w:val="002431ED"/>
    <w:rsid w:val="00243268"/>
    <w:rsid w:val="002433E8"/>
    <w:rsid w:val="002434CC"/>
    <w:rsid w:val="00243509"/>
    <w:rsid w:val="00243544"/>
    <w:rsid w:val="002435AC"/>
    <w:rsid w:val="0024379C"/>
    <w:rsid w:val="002438AE"/>
    <w:rsid w:val="00243A7F"/>
    <w:rsid w:val="00243AD3"/>
    <w:rsid w:val="00243D4F"/>
    <w:rsid w:val="00243DA5"/>
    <w:rsid w:val="00243DDC"/>
    <w:rsid w:val="00243F29"/>
    <w:rsid w:val="00243F3B"/>
    <w:rsid w:val="00243F6D"/>
    <w:rsid w:val="002440A2"/>
    <w:rsid w:val="002440D1"/>
    <w:rsid w:val="0024424E"/>
    <w:rsid w:val="00244347"/>
    <w:rsid w:val="002445EE"/>
    <w:rsid w:val="0024460E"/>
    <w:rsid w:val="00244657"/>
    <w:rsid w:val="002446CE"/>
    <w:rsid w:val="00244752"/>
    <w:rsid w:val="00244947"/>
    <w:rsid w:val="00244B43"/>
    <w:rsid w:val="00244C5E"/>
    <w:rsid w:val="00244E37"/>
    <w:rsid w:val="00244E70"/>
    <w:rsid w:val="00244EEC"/>
    <w:rsid w:val="00244F19"/>
    <w:rsid w:val="00245007"/>
    <w:rsid w:val="00245083"/>
    <w:rsid w:val="002450C5"/>
    <w:rsid w:val="00245268"/>
    <w:rsid w:val="00245301"/>
    <w:rsid w:val="0024542E"/>
    <w:rsid w:val="002455C5"/>
    <w:rsid w:val="002457B7"/>
    <w:rsid w:val="0024589F"/>
    <w:rsid w:val="00245B17"/>
    <w:rsid w:val="00245B4B"/>
    <w:rsid w:val="00245BAA"/>
    <w:rsid w:val="00245C08"/>
    <w:rsid w:val="00246001"/>
    <w:rsid w:val="0024602D"/>
    <w:rsid w:val="00246067"/>
    <w:rsid w:val="002460C5"/>
    <w:rsid w:val="00246253"/>
    <w:rsid w:val="00246333"/>
    <w:rsid w:val="00246410"/>
    <w:rsid w:val="002465E6"/>
    <w:rsid w:val="002465FE"/>
    <w:rsid w:val="0024668C"/>
    <w:rsid w:val="002467F2"/>
    <w:rsid w:val="0024681B"/>
    <w:rsid w:val="00246829"/>
    <w:rsid w:val="00246847"/>
    <w:rsid w:val="00246B7F"/>
    <w:rsid w:val="00246C16"/>
    <w:rsid w:val="00246C9C"/>
    <w:rsid w:val="00246F12"/>
    <w:rsid w:val="00246F5D"/>
    <w:rsid w:val="00247065"/>
    <w:rsid w:val="00247102"/>
    <w:rsid w:val="00247186"/>
    <w:rsid w:val="00247402"/>
    <w:rsid w:val="0024750B"/>
    <w:rsid w:val="00247647"/>
    <w:rsid w:val="0024777D"/>
    <w:rsid w:val="00247913"/>
    <w:rsid w:val="0024798C"/>
    <w:rsid w:val="00247A34"/>
    <w:rsid w:val="00247B23"/>
    <w:rsid w:val="00247C3A"/>
    <w:rsid w:val="00247C4E"/>
    <w:rsid w:val="00247C9E"/>
    <w:rsid w:val="00247CCF"/>
    <w:rsid w:val="00247D2F"/>
    <w:rsid w:val="00247E65"/>
    <w:rsid w:val="00247F52"/>
    <w:rsid w:val="0025002F"/>
    <w:rsid w:val="00250041"/>
    <w:rsid w:val="002500F1"/>
    <w:rsid w:val="002502CE"/>
    <w:rsid w:val="00250370"/>
    <w:rsid w:val="002503A1"/>
    <w:rsid w:val="0025041F"/>
    <w:rsid w:val="002506BD"/>
    <w:rsid w:val="00250998"/>
    <w:rsid w:val="00250A60"/>
    <w:rsid w:val="00250A62"/>
    <w:rsid w:val="00250B87"/>
    <w:rsid w:val="00250BD1"/>
    <w:rsid w:val="00250C74"/>
    <w:rsid w:val="00250CE8"/>
    <w:rsid w:val="00250CF1"/>
    <w:rsid w:val="00250F51"/>
    <w:rsid w:val="002510B2"/>
    <w:rsid w:val="00251273"/>
    <w:rsid w:val="0025131D"/>
    <w:rsid w:val="0025137C"/>
    <w:rsid w:val="00251445"/>
    <w:rsid w:val="002514C6"/>
    <w:rsid w:val="00251508"/>
    <w:rsid w:val="002516EB"/>
    <w:rsid w:val="00251858"/>
    <w:rsid w:val="002519D1"/>
    <w:rsid w:val="00251B1A"/>
    <w:rsid w:val="00251EFB"/>
    <w:rsid w:val="00251F1F"/>
    <w:rsid w:val="00251FB6"/>
    <w:rsid w:val="00252110"/>
    <w:rsid w:val="00252485"/>
    <w:rsid w:val="0025259B"/>
    <w:rsid w:val="002526B3"/>
    <w:rsid w:val="002526CE"/>
    <w:rsid w:val="00252710"/>
    <w:rsid w:val="00252718"/>
    <w:rsid w:val="00252951"/>
    <w:rsid w:val="00252A7F"/>
    <w:rsid w:val="00252C48"/>
    <w:rsid w:val="00252C6B"/>
    <w:rsid w:val="00252DC3"/>
    <w:rsid w:val="00252E5B"/>
    <w:rsid w:val="00252EE4"/>
    <w:rsid w:val="00252F83"/>
    <w:rsid w:val="0025302F"/>
    <w:rsid w:val="0025313B"/>
    <w:rsid w:val="00253247"/>
    <w:rsid w:val="002532A2"/>
    <w:rsid w:val="00253332"/>
    <w:rsid w:val="0025337A"/>
    <w:rsid w:val="00253596"/>
    <w:rsid w:val="002535CD"/>
    <w:rsid w:val="00253726"/>
    <w:rsid w:val="0025374C"/>
    <w:rsid w:val="00253761"/>
    <w:rsid w:val="0025377F"/>
    <w:rsid w:val="002537AA"/>
    <w:rsid w:val="002537DA"/>
    <w:rsid w:val="00253814"/>
    <w:rsid w:val="00253913"/>
    <w:rsid w:val="002539D3"/>
    <w:rsid w:val="00253BD7"/>
    <w:rsid w:val="00253C43"/>
    <w:rsid w:val="00253E1B"/>
    <w:rsid w:val="00253E1E"/>
    <w:rsid w:val="00254006"/>
    <w:rsid w:val="0025409A"/>
    <w:rsid w:val="002541FB"/>
    <w:rsid w:val="00254314"/>
    <w:rsid w:val="00254359"/>
    <w:rsid w:val="002543D4"/>
    <w:rsid w:val="0025449B"/>
    <w:rsid w:val="00254676"/>
    <w:rsid w:val="002547FB"/>
    <w:rsid w:val="0025483D"/>
    <w:rsid w:val="0025486D"/>
    <w:rsid w:val="00254982"/>
    <w:rsid w:val="00254E05"/>
    <w:rsid w:val="002550E0"/>
    <w:rsid w:val="0025534F"/>
    <w:rsid w:val="0025556A"/>
    <w:rsid w:val="00255711"/>
    <w:rsid w:val="00255748"/>
    <w:rsid w:val="00255781"/>
    <w:rsid w:val="00255792"/>
    <w:rsid w:val="00255AAD"/>
    <w:rsid w:val="00255C52"/>
    <w:rsid w:val="00255CF3"/>
    <w:rsid w:val="00255DB8"/>
    <w:rsid w:val="00255E7F"/>
    <w:rsid w:val="00255FB7"/>
    <w:rsid w:val="0025608E"/>
    <w:rsid w:val="00256130"/>
    <w:rsid w:val="00256311"/>
    <w:rsid w:val="00256395"/>
    <w:rsid w:val="00256495"/>
    <w:rsid w:val="002564B0"/>
    <w:rsid w:val="00256565"/>
    <w:rsid w:val="00256575"/>
    <w:rsid w:val="0025660F"/>
    <w:rsid w:val="002567A1"/>
    <w:rsid w:val="002567F5"/>
    <w:rsid w:val="00256A5D"/>
    <w:rsid w:val="00256A8E"/>
    <w:rsid w:val="00256C46"/>
    <w:rsid w:val="00256CD1"/>
    <w:rsid w:val="00256D63"/>
    <w:rsid w:val="00256E23"/>
    <w:rsid w:val="00256E51"/>
    <w:rsid w:val="00256E99"/>
    <w:rsid w:val="00256FB0"/>
    <w:rsid w:val="00257268"/>
    <w:rsid w:val="002574EC"/>
    <w:rsid w:val="0025756B"/>
    <w:rsid w:val="00257693"/>
    <w:rsid w:val="00257B64"/>
    <w:rsid w:val="00257B84"/>
    <w:rsid w:val="00257BE6"/>
    <w:rsid w:val="00257C16"/>
    <w:rsid w:val="00257CE2"/>
    <w:rsid w:val="00257DC7"/>
    <w:rsid w:val="00257E0C"/>
    <w:rsid w:val="00257FDD"/>
    <w:rsid w:val="0026012C"/>
    <w:rsid w:val="00260322"/>
    <w:rsid w:val="00260346"/>
    <w:rsid w:val="002603C3"/>
    <w:rsid w:val="00260543"/>
    <w:rsid w:val="002605A0"/>
    <w:rsid w:val="00260867"/>
    <w:rsid w:val="002608E6"/>
    <w:rsid w:val="002608EC"/>
    <w:rsid w:val="00260AAA"/>
    <w:rsid w:val="00260C70"/>
    <w:rsid w:val="00260E7A"/>
    <w:rsid w:val="00260E91"/>
    <w:rsid w:val="00260F75"/>
    <w:rsid w:val="00261007"/>
    <w:rsid w:val="002613F9"/>
    <w:rsid w:val="00261457"/>
    <w:rsid w:val="00261486"/>
    <w:rsid w:val="00261515"/>
    <w:rsid w:val="00261594"/>
    <w:rsid w:val="00261606"/>
    <w:rsid w:val="00261695"/>
    <w:rsid w:val="002616F3"/>
    <w:rsid w:val="00261709"/>
    <w:rsid w:val="00261725"/>
    <w:rsid w:val="002618CE"/>
    <w:rsid w:val="002618E0"/>
    <w:rsid w:val="00261920"/>
    <w:rsid w:val="002619C9"/>
    <w:rsid w:val="00261A26"/>
    <w:rsid w:val="00261A3F"/>
    <w:rsid w:val="00261B94"/>
    <w:rsid w:val="00261E63"/>
    <w:rsid w:val="00261F17"/>
    <w:rsid w:val="00261F7B"/>
    <w:rsid w:val="002620FF"/>
    <w:rsid w:val="002621D2"/>
    <w:rsid w:val="0026230F"/>
    <w:rsid w:val="00262337"/>
    <w:rsid w:val="0026240B"/>
    <w:rsid w:val="00262485"/>
    <w:rsid w:val="00262522"/>
    <w:rsid w:val="00262A0A"/>
    <w:rsid w:val="00262A33"/>
    <w:rsid w:val="00262E29"/>
    <w:rsid w:val="00262EB6"/>
    <w:rsid w:val="00262EC3"/>
    <w:rsid w:val="00263162"/>
    <w:rsid w:val="00263211"/>
    <w:rsid w:val="00263292"/>
    <w:rsid w:val="002633CD"/>
    <w:rsid w:val="00263411"/>
    <w:rsid w:val="002634C1"/>
    <w:rsid w:val="002634F2"/>
    <w:rsid w:val="00263603"/>
    <w:rsid w:val="00263609"/>
    <w:rsid w:val="00263661"/>
    <w:rsid w:val="00263750"/>
    <w:rsid w:val="0026375B"/>
    <w:rsid w:val="002637CA"/>
    <w:rsid w:val="002639AE"/>
    <w:rsid w:val="002639DD"/>
    <w:rsid w:val="00263BF4"/>
    <w:rsid w:val="00263D66"/>
    <w:rsid w:val="00263DC8"/>
    <w:rsid w:val="00263E97"/>
    <w:rsid w:val="00263EC8"/>
    <w:rsid w:val="0026416E"/>
    <w:rsid w:val="002641C0"/>
    <w:rsid w:val="0026425C"/>
    <w:rsid w:val="002642D1"/>
    <w:rsid w:val="002642DC"/>
    <w:rsid w:val="0026430B"/>
    <w:rsid w:val="00264339"/>
    <w:rsid w:val="002643B1"/>
    <w:rsid w:val="002644D6"/>
    <w:rsid w:val="00264645"/>
    <w:rsid w:val="002646A0"/>
    <w:rsid w:val="00264789"/>
    <w:rsid w:val="0026482D"/>
    <w:rsid w:val="00264859"/>
    <w:rsid w:val="00264885"/>
    <w:rsid w:val="002648AD"/>
    <w:rsid w:val="002648FF"/>
    <w:rsid w:val="00264904"/>
    <w:rsid w:val="0026494F"/>
    <w:rsid w:val="00264A79"/>
    <w:rsid w:val="00264B96"/>
    <w:rsid w:val="00264BB2"/>
    <w:rsid w:val="00264C0B"/>
    <w:rsid w:val="00264EB5"/>
    <w:rsid w:val="00264EC6"/>
    <w:rsid w:val="002651BB"/>
    <w:rsid w:val="0026530F"/>
    <w:rsid w:val="00265488"/>
    <w:rsid w:val="002655CE"/>
    <w:rsid w:val="00265652"/>
    <w:rsid w:val="0026568B"/>
    <w:rsid w:val="00265743"/>
    <w:rsid w:val="0026585C"/>
    <w:rsid w:val="00265A4F"/>
    <w:rsid w:val="00265A8E"/>
    <w:rsid w:val="00265AD5"/>
    <w:rsid w:val="00265BFC"/>
    <w:rsid w:val="00265CE1"/>
    <w:rsid w:val="00265E4B"/>
    <w:rsid w:val="0026609C"/>
    <w:rsid w:val="002660F6"/>
    <w:rsid w:val="002661DD"/>
    <w:rsid w:val="00266295"/>
    <w:rsid w:val="00266385"/>
    <w:rsid w:val="002663BB"/>
    <w:rsid w:val="0026644C"/>
    <w:rsid w:val="00266459"/>
    <w:rsid w:val="00266527"/>
    <w:rsid w:val="0026663C"/>
    <w:rsid w:val="0026677B"/>
    <w:rsid w:val="002667B9"/>
    <w:rsid w:val="00266897"/>
    <w:rsid w:val="002669FE"/>
    <w:rsid w:val="00266B67"/>
    <w:rsid w:val="00266C70"/>
    <w:rsid w:val="00266E87"/>
    <w:rsid w:val="00266F60"/>
    <w:rsid w:val="00267127"/>
    <w:rsid w:val="0026719B"/>
    <w:rsid w:val="002674D9"/>
    <w:rsid w:val="00267585"/>
    <w:rsid w:val="002675EB"/>
    <w:rsid w:val="00267674"/>
    <w:rsid w:val="002677C6"/>
    <w:rsid w:val="002677F8"/>
    <w:rsid w:val="002679CE"/>
    <w:rsid w:val="00267B68"/>
    <w:rsid w:val="00267CEE"/>
    <w:rsid w:val="00267DF2"/>
    <w:rsid w:val="00267E35"/>
    <w:rsid w:val="00267F70"/>
    <w:rsid w:val="0027000C"/>
    <w:rsid w:val="002700FA"/>
    <w:rsid w:val="002701FB"/>
    <w:rsid w:val="0027027C"/>
    <w:rsid w:val="002703F0"/>
    <w:rsid w:val="002704BC"/>
    <w:rsid w:val="002704CD"/>
    <w:rsid w:val="002705A7"/>
    <w:rsid w:val="002708B3"/>
    <w:rsid w:val="0027099F"/>
    <w:rsid w:val="00270D7C"/>
    <w:rsid w:val="00270DE9"/>
    <w:rsid w:val="00270E5C"/>
    <w:rsid w:val="00270FD1"/>
    <w:rsid w:val="00270FDF"/>
    <w:rsid w:val="00270FFF"/>
    <w:rsid w:val="00271051"/>
    <w:rsid w:val="00271153"/>
    <w:rsid w:val="00271180"/>
    <w:rsid w:val="0027141D"/>
    <w:rsid w:val="00271586"/>
    <w:rsid w:val="002716A8"/>
    <w:rsid w:val="002716EB"/>
    <w:rsid w:val="002716ED"/>
    <w:rsid w:val="00271768"/>
    <w:rsid w:val="0027178E"/>
    <w:rsid w:val="002717D2"/>
    <w:rsid w:val="00271A9F"/>
    <w:rsid w:val="00271BBF"/>
    <w:rsid w:val="00271CE5"/>
    <w:rsid w:val="00271D31"/>
    <w:rsid w:val="00271E34"/>
    <w:rsid w:val="00271E77"/>
    <w:rsid w:val="002720B2"/>
    <w:rsid w:val="002725AA"/>
    <w:rsid w:val="00272E28"/>
    <w:rsid w:val="00272F8D"/>
    <w:rsid w:val="00273014"/>
    <w:rsid w:val="00273128"/>
    <w:rsid w:val="002731A6"/>
    <w:rsid w:val="0027327C"/>
    <w:rsid w:val="002734A8"/>
    <w:rsid w:val="0027350A"/>
    <w:rsid w:val="0027350F"/>
    <w:rsid w:val="0027365D"/>
    <w:rsid w:val="002737E5"/>
    <w:rsid w:val="00273982"/>
    <w:rsid w:val="00273991"/>
    <w:rsid w:val="002739FF"/>
    <w:rsid w:val="00273B94"/>
    <w:rsid w:val="00273BFA"/>
    <w:rsid w:val="00273DBF"/>
    <w:rsid w:val="002741EC"/>
    <w:rsid w:val="002742FE"/>
    <w:rsid w:val="0027485F"/>
    <w:rsid w:val="00274AD1"/>
    <w:rsid w:val="00274B44"/>
    <w:rsid w:val="00274DA8"/>
    <w:rsid w:val="00274DD7"/>
    <w:rsid w:val="00274F15"/>
    <w:rsid w:val="00274FBC"/>
    <w:rsid w:val="00275007"/>
    <w:rsid w:val="00275150"/>
    <w:rsid w:val="00275278"/>
    <w:rsid w:val="002752F1"/>
    <w:rsid w:val="0027537E"/>
    <w:rsid w:val="00275643"/>
    <w:rsid w:val="00275801"/>
    <w:rsid w:val="0027587A"/>
    <w:rsid w:val="002758AD"/>
    <w:rsid w:val="0027598A"/>
    <w:rsid w:val="002759B5"/>
    <w:rsid w:val="002759D6"/>
    <w:rsid w:val="00275A97"/>
    <w:rsid w:val="00275AD2"/>
    <w:rsid w:val="00275B1F"/>
    <w:rsid w:val="00275C1A"/>
    <w:rsid w:val="00275C33"/>
    <w:rsid w:val="00275D0D"/>
    <w:rsid w:val="00275D3E"/>
    <w:rsid w:val="00275E71"/>
    <w:rsid w:val="00275F3D"/>
    <w:rsid w:val="00275F51"/>
    <w:rsid w:val="00275FA3"/>
    <w:rsid w:val="0027608B"/>
    <w:rsid w:val="002763BA"/>
    <w:rsid w:val="00276497"/>
    <w:rsid w:val="00276668"/>
    <w:rsid w:val="002766A2"/>
    <w:rsid w:val="002767E7"/>
    <w:rsid w:val="0027689C"/>
    <w:rsid w:val="002768AC"/>
    <w:rsid w:val="00276C15"/>
    <w:rsid w:val="00276C81"/>
    <w:rsid w:val="00277000"/>
    <w:rsid w:val="0027707A"/>
    <w:rsid w:val="00277224"/>
    <w:rsid w:val="002772CF"/>
    <w:rsid w:val="00277336"/>
    <w:rsid w:val="0027778F"/>
    <w:rsid w:val="00277840"/>
    <w:rsid w:val="002778C1"/>
    <w:rsid w:val="00277982"/>
    <w:rsid w:val="00277A85"/>
    <w:rsid w:val="00277C8E"/>
    <w:rsid w:val="00277FBA"/>
    <w:rsid w:val="002800AF"/>
    <w:rsid w:val="00280324"/>
    <w:rsid w:val="00280584"/>
    <w:rsid w:val="00280801"/>
    <w:rsid w:val="0028082B"/>
    <w:rsid w:val="0028086B"/>
    <w:rsid w:val="00280896"/>
    <w:rsid w:val="002808AF"/>
    <w:rsid w:val="00280BC2"/>
    <w:rsid w:val="00280CCE"/>
    <w:rsid w:val="00280D26"/>
    <w:rsid w:val="00280E85"/>
    <w:rsid w:val="00280F9E"/>
    <w:rsid w:val="00280FEF"/>
    <w:rsid w:val="0028101D"/>
    <w:rsid w:val="002810AA"/>
    <w:rsid w:val="002810F2"/>
    <w:rsid w:val="00281125"/>
    <w:rsid w:val="00281161"/>
    <w:rsid w:val="002812ED"/>
    <w:rsid w:val="00281438"/>
    <w:rsid w:val="002814A9"/>
    <w:rsid w:val="002814B6"/>
    <w:rsid w:val="002814E1"/>
    <w:rsid w:val="0028153F"/>
    <w:rsid w:val="00281620"/>
    <w:rsid w:val="00281684"/>
    <w:rsid w:val="00281838"/>
    <w:rsid w:val="002818BB"/>
    <w:rsid w:val="00281B80"/>
    <w:rsid w:val="00281D56"/>
    <w:rsid w:val="00281D92"/>
    <w:rsid w:val="0028209E"/>
    <w:rsid w:val="00282140"/>
    <w:rsid w:val="0028216C"/>
    <w:rsid w:val="0028221F"/>
    <w:rsid w:val="0028224F"/>
    <w:rsid w:val="00282386"/>
    <w:rsid w:val="002823CB"/>
    <w:rsid w:val="00282792"/>
    <w:rsid w:val="0028284D"/>
    <w:rsid w:val="00282984"/>
    <w:rsid w:val="002829D8"/>
    <w:rsid w:val="00282A9D"/>
    <w:rsid w:val="00282B97"/>
    <w:rsid w:val="00282C4D"/>
    <w:rsid w:val="00282E6F"/>
    <w:rsid w:val="00282EDB"/>
    <w:rsid w:val="002830D2"/>
    <w:rsid w:val="0028312B"/>
    <w:rsid w:val="00283369"/>
    <w:rsid w:val="00283462"/>
    <w:rsid w:val="0028387A"/>
    <w:rsid w:val="00283A4D"/>
    <w:rsid w:val="00283EB1"/>
    <w:rsid w:val="00283ECA"/>
    <w:rsid w:val="00283FB4"/>
    <w:rsid w:val="0028406A"/>
    <w:rsid w:val="002842C5"/>
    <w:rsid w:val="0028434D"/>
    <w:rsid w:val="00284370"/>
    <w:rsid w:val="00284373"/>
    <w:rsid w:val="0028446F"/>
    <w:rsid w:val="00284529"/>
    <w:rsid w:val="00284889"/>
    <w:rsid w:val="0028494E"/>
    <w:rsid w:val="00284BF5"/>
    <w:rsid w:val="00284DC0"/>
    <w:rsid w:val="00284E5A"/>
    <w:rsid w:val="00284E73"/>
    <w:rsid w:val="00284EAC"/>
    <w:rsid w:val="00284F14"/>
    <w:rsid w:val="00284F64"/>
    <w:rsid w:val="00285032"/>
    <w:rsid w:val="00285429"/>
    <w:rsid w:val="00285460"/>
    <w:rsid w:val="002854A8"/>
    <w:rsid w:val="002854FE"/>
    <w:rsid w:val="002855EA"/>
    <w:rsid w:val="0028578F"/>
    <w:rsid w:val="00285ADA"/>
    <w:rsid w:val="00285C32"/>
    <w:rsid w:val="00285D5E"/>
    <w:rsid w:val="00285DD1"/>
    <w:rsid w:val="002861FF"/>
    <w:rsid w:val="0028629F"/>
    <w:rsid w:val="00286578"/>
    <w:rsid w:val="002865AA"/>
    <w:rsid w:val="002866B4"/>
    <w:rsid w:val="0028678F"/>
    <w:rsid w:val="0028685B"/>
    <w:rsid w:val="00286A3A"/>
    <w:rsid w:val="00286BA3"/>
    <w:rsid w:val="00286BB6"/>
    <w:rsid w:val="00286C99"/>
    <w:rsid w:val="00286CB4"/>
    <w:rsid w:val="00286CD0"/>
    <w:rsid w:val="00286D9C"/>
    <w:rsid w:val="00286DE3"/>
    <w:rsid w:val="00287066"/>
    <w:rsid w:val="002870A1"/>
    <w:rsid w:val="002872C4"/>
    <w:rsid w:val="002873BD"/>
    <w:rsid w:val="0028779F"/>
    <w:rsid w:val="002878E5"/>
    <w:rsid w:val="002879F3"/>
    <w:rsid w:val="00287A45"/>
    <w:rsid w:val="00287A4C"/>
    <w:rsid w:val="00287B8D"/>
    <w:rsid w:val="00287BAE"/>
    <w:rsid w:val="00287F22"/>
    <w:rsid w:val="00287FF8"/>
    <w:rsid w:val="00290063"/>
    <w:rsid w:val="00290152"/>
    <w:rsid w:val="00290201"/>
    <w:rsid w:val="002902D3"/>
    <w:rsid w:val="0029045D"/>
    <w:rsid w:val="002904B5"/>
    <w:rsid w:val="00290518"/>
    <w:rsid w:val="0029053E"/>
    <w:rsid w:val="00290667"/>
    <w:rsid w:val="00290707"/>
    <w:rsid w:val="00290D6F"/>
    <w:rsid w:val="00290E96"/>
    <w:rsid w:val="00290ECD"/>
    <w:rsid w:val="0029103B"/>
    <w:rsid w:val="0029103E"/>
    <w:rsid w:val="00291120"/>
    <w:rsid w:val="00291151"/>
    <w:rsid w:val="002912A4"/>
    <w:rsid w:val="002913A4"/>
    <w:rsid w:val="0029153F"/>
    <w:rsid w:val="002915D7"/>
    <w:rsid w:val="0029160F"/>
    <w:rsid w:val="002916CE"/>
    <w:rsid w:val="00291844"/>
    <w:rsid w:val="0029187E"/>
    <w:rsid w:val="002918E4"/>
    <w:rsid w:val="002918F6"/>
    <w:rsid w:val="0029192A"/>
    <w:rsid w:val="002919A5"/>
    <w:rsid w:val="00291B3B"/>
    <w:rsid w:val="00291C7B"/>
    <w:rsid w:val="00291CE5"/>
    <w:rsid w:val="00291D31"/>
    <w:rsid w:val="00291DBF"/>
    <w:rsid w:val="00291FBB"/>
    <w:rsid w:val="00291FDD"/>
    <w:rsid w:val="0029200B"/>
    <w:rsid w:val="0029209D"/>
    <w:rsid w:val="002920B3"/>
    <w:rsid w:val="00292189"/>
    <w:rsid w:val="00292414"/>
    <w:rsid w:val="00292539"/>
    <w:rsid w:val="00292628"/>
    <w:rsid w:val="0029266C"/>
    <w:rsid w:val="00292684"/>
    <w:rsid w:val="0029277F"/>
    <w:rsid w:val="002927DF"/>
    <w:rsid w:val="0029292E"/>
    <w:rsid w:val="00292954"/>
    <w:rsid w:val="00292961"/>
    <w:rsid w:val="00292AC8"/>
    <w:rsid w:val="00292C0D"/>
    <w:rsid w:val="00292CD2"/>
    <w:rsid w:val="00292E30"/>
    <w:rsid w:val="00292FFB"/>
    <w:rsid w:val="00293072"/>
    <w:rsid w:val="002931E2"/>
    <w:rsid w:val="00293270"/>
    <w:rsid w:val="00293335"/>
    <w:rsid w:val="002934E7"/>
    <w:rsid w:val="0029373A"/>
    <w:rsid w:val="002938E8"/>
    <w:rsid w:val="00293913"/>
    <w:rsid w:val="002939ED"/>
    <w:rsid w:val="00293B57"/>
    <w:rsid w:val="00293ECA"/>
    <w:rsid w:val="00293F76"/>
    <w:rsid w:val="0029424B"/>
    <w:rsid w:val="00294293"/>
    <w:rsid w:val="0029437F"/>
    <w:rsid w:val="00294492"/>
    <w:rsid w:val="002945D3"/>
    <w:rsid w:val="0029480E"/>
    <w:rsid w:val="00294876"/>
    <w:rsid w:val="00294A29"/>
    <w:rsid w:val="00294A9D"/>
    <w:rsid w:val="00294C14"/>
    <w:rsid w:val="00294C63"/>
    <w:rsid w:val="00294C8E"/>
    <w:rsid w:val="00294E5A"/>
    <w:rsid w:val="00294F67"/>
    <w:rsid w:val="00295196"/>
    <w:rsid w:val="0029522F"/>
    <w:rsid w:val="0029544E"/>
    <w:rsid w:val="002954B3"/>
    <w:rsid w:val="002954C8"/>
    <w:rsid w:val="00295585"/>
    <w:rsid w:val="00295730"/>
    <w:rsid w:val="002957DC"/>
    <w:rsid w:val="002958B2"/>
    <w:rsid w:val="00295AA9"/>
    <w:rsid w:val="00295D08"/>
    <w:rsid w:val="00295D2B"/>
    <w:rsid w:val="002960AA"/>
    <w:rsid w:val="00296144"/>
    <w:rsid w:val="0029618C"/>
    <w:rsid w:val="00296283"/>
    <w:rsid w:val="00296323"/>
    <w:rsid w:val="00296653"/>
    <w:rsid w:val="00296660"/>
    <w:rsid w:val="002968EA"/>
    <w:rsid w:val="00296989"/>
    <w:rsid w:val="00296B36"/>
    <w:rsid w:val="00296CCF"/>
    <w:rsid w:val="00296D8D"/>
    <w:rsid w:val="00296DCD"/>
    <w:rsid w:val="00296DCF"/>
    <w:rsid w:val="00296E2E"/>
    <w:rsid w:val="00296F7D"/>
    <w:rsid w:val="00296FD2"/>
    <w:rsid w:val="0029706F"/>
    <w:rsid w:val="00297406"/>
    <w:rsid w:val="0029759C"/>
    <w:rsid w:val="0029789C"/>
    <w:rsid w:val="00297B9A"/>
    <w:rsid w:val="00297BF7"/>
    <w:rsid w:val="00297C06"/>
    <w:rsid w:val="00297D72"/>
    <w:rsid w:val="00297DAF"/>
    <w:rsid w:val="00297EA5"/>
    <w:rsid w:val="002A0053"/>
    <w:rsid w:val="002A0136"/>
    <w:rsid w:val="002A01A7"/>
    <w:rsid w:val="002A0201"/>
    <w:rsid w:val="002A0263"/>
    <w:rsid w:val="002A0269"/>
    <w:rsid w:val="002A02E2"/>
    <w:rsid w:val="002A030D"/>
    <w:rsid w:val="002A03AC"/>
    <w:rsid w:val="002A0465"/>
    <w:rsid w:val="002A06EA"/>
    <w:rsid w:val="002A079E"/>
    <w:rsid w:val="002A08C9"/>
    <w:rsid w:val="002A090A"/>
    <w:rsid w:val="002A0944"/>
    <w:rsid w:val="002A0BA5"/>
    <w:rsid w:val="002A0E27"/>
    <w:rsid w:val="002A0E5D"/>
    <w:rsid w:val="002A0F10"/>
    <w:rsid w:val="002A1080"/>
    <w:rsid w:val="002A10EC"/>
    <w:rsid w:val="002A111D"/>
    <w:rsid w:val="002A112B"/>
    <w:rsid w:val="002A1356"/>
    <w:rsid w:val="002A1449"/>
    <w:rsid w:val="002A145C"/>
    <w:rsid w:val="002A15DF"/>
    <w:rsid w:val="002A169E"/>
    <w:rsid w:val="002A1881"/>
    <w:rsid w:val="002A18C6"/>
    <w:rsid w:val="002A1936"/>
    <w:rsid w:val="002A1946"/>
    <w:rsid w:val="002A1B7F"/>
    <w:rsid w:val="002A1E25"/>
    <w:rsid w:val="002A1FF9"/>
    <w:rsid w:val="002A2181"/>
    <w:rsid w:val="002A21E8"/>
    <w:rsid w:val="002A25E9"/>
    <w:rsid w:val="002A269B"/>
    <w:rsid w:val="002A271C"/>
    <w:rsid w:val="002A2A16"/>
    <w:rsid w:val="002A2A45"/>
    <w:rsid w:val="002A2ADB"/>
    <w:rsid w:val="002A2C02"/>
    <w:rsid w:val="002A2C17"/>
    <w:rsid w:val="002A2D01"/>
    <w:rsid w:val="002A30CC"/>
    <w:rsid w:val="002A31DB"/>
    <w:rsid w:val="002A337B"/>
    <w:rsid w:val="002A34AB"/>
    <w:rsid w:val="002A37DB"/>
    <w:rsid w:val="002A37F6"/>
    <w:rsid w:val="002A3870"/>
    <w:rsid w:val="002A3995"/>
    <w:rsid w:val="002A39D7"/>
    <w:rsid w:val="002A3A9D"/>
    <w:rsid w:val="002A3D1D"/>
    <w:rsid w:val="002A3D29"/>
    <w:rsid w:val="002A3E0C"/>
    <w:rsid w:val="002A3E6C"/>
    <w:rsid w:val="002A3ED9"/>
    <w:rsid w:val="002A4127"/>
    <w:rsid w:val="002A41A5"/>
    <w:rsid w:val="002A44AC"/>
    <w:rsid w:val="002A4946"/>
    <w:rsid w:val="002A4A96"/>
    <w:rsid w:val="002A4BD7"/>
    <w:rsid w:val="002A4C22"/>
    <w:rsid w:val="002A4CBB"/>
    <w:rsid w:val="002A4D85"/>
    <w:rsid w:val="002A4DB9"/>
    <w:rsid w:val="002A4E68"/>
    <w:rsid w:val="002A4F52"/>
    <w:rsid w:val="002A4F62"/>
    <w:rsid w:val="002A519C"/>
    <w:rsid w:val="002A51A3"/>
    <w:rsid w:val="002A52DE"/>
    <w:rsid w:val="002A54BA"/>
    <w:rsid w:val="002A57A7"/>
    <w:rsid w:val="002A5857"/>
    <w:rsid w:val="002A5A22"/>
    <w:rsid w:val="002A5AA6"/>
    <w:rsid w:val="002A5BD8"/>
    <w:rsid w:val="002A5C76"/>
    <w:rsid w:val="002A5EFC"/>
    <w:rsid w:val="002A5F00"/>
    <w:rsid w:val="002A5FE1"/>
    <w:rsid w:val="002A6021"/>
    <w:rsid w:val="002A611A"/>
    <w:rsid w:val="002A6144"/>
    <w:rsid w:val="002A63CE"/>
    <w:rsid w:val="002A65AB"/>
    <w:rsid w:val="002A67D6"/>
    <w:rsid w:val="002A69C1"/>
    <w:rsid w:val="002A6A6F"/>
    <w:rsid w:val="002A6AA7"/>
    <w:rsid w:val="002A6B88"/>
    <w:rsid w:val="002A6B9C"/>
    <w:rsid w:val="002A6BCC"/>
    <w:rsid w:val="002A6F06"/>
    <w:rsid w:val="002A6F17"/>
    <w:rsid w:val="002A6F2A"/>
    <w:rsid w:val="002A6FAE"/>
    <w:rsid w:val="002A720F"/>
    <w:rsid w:val="002A7282"/>
    <w:rsid w:val="002A7441"/>
    <w:rsid w:val="002A74A8"/>
    <w:rsid w:val="002A7724"/>
    <w:rsid w:val="002A780A"/>
    <w:rsid w:val="002A7894"/>
    <w:rsid w:val="002A794C"/>
    <w:rsid w:val="002A794D"/>
    <w:rsid w:val="002A7A52"/>
    <w:rsid w:val="002A7B19"/>
    <w:rsid w:val="002A7B2D"/>
    <w:rsid w:val="002A7BE8"/>
    <w:rsid w:val="002A7BEB"/>
    <w:rsid w:val="002A7D4C"/>
    <w:rsid w:val="002A7E99"/>
    <w:rsid w:val="002A7EDC"/>
    <w:rsid w:val="002A7F03"/>
    <w:rsid w:val="002A7FF6"/>
    <w:rsid w:val="002B008D"/>
    <w:rsid w:val="002B00B6"/>
    <w:rsid w:val="002B00BC"/>
    <w:rsid w:val="002B02DE"/>
    <w:rsid w:val="002B042A"/>
    <w:rsid w:val="002B04C2"/>
    <w:rsid w:val="002B054D"/>
    <w:rsid w:val="002B07D7"/>
    <w:rsid w:val="002B093D"/>
    <w:rsid w:val="002B0972"/>
    <w:rsid w:val="002B0D51"/>
    <w:rsid w:val="002B0EB9"/>
    <w:rsid w:val="002B0F14"/>
    <w:rsid w:val="002B0FAD"/>
    <w:rsid w:val="002B0FD7"/>
    <w:rsid w:val="002B11B5"/>
    <w:rsid w:val="002B11C2"/>
    <w:rsid w:val="002B1270"/>
    <w:rsid w:val="002B12A3"/>
    <w:rsid w:val="002B12DD"/>
    <w:rsid w:val="002B16DF"/>
    <w:rsid w:val="002B187C"/>
    <w:rsid w:val="002B1A94"/>
    <w:rsid w:val="002B1B82"/>
    <w:rsid w:val="002B1D62"/>
    <w:rsid w:val="002B1D79"/>
    <w:rsid w:val="002B1E73"/>
    <w:rsid w:val="002B2080"/>
    <w:rsid w:val="002B20B2"/>
    <w:rsid w:val="002B2206"/>
    <w:rsid w:val="002B2326"/>
    <w:rsid w:val="002B24D3"/>
    <w:rsid w:val="002B24E0"/>
    <w:rsid w:val="002B26FA"/>
    <w:rsid w:val="002B2851"/>
    <w:rsid w:val="002B2930"/>
    <w:rsid w:val="002B293C"/>
    <w:rsid w:val="002B29D8"/>
    <w:rsid w:val="002B2A12"/>
    <w:rsid w:val="002B2AFB"/>
    <w:rsid w:val="002B2E76"/>
    <w:rsid w:val="002B2E8E"/>
    <w:rsid w:val="002B2EC2"/>
    <w:rsid w:val="002B3012"/>
    <w:rsid w:val="002B3015"/>
    <w:rsid w:val="002B307C"/>
    <w:rsid w:val="002B312F"/>
    <w:rsid w:val="002B31D7"/>
    <w:rsid w:val="002B334E"/>
    <w:rsid w:val="002B3471"/>
    <w:rsid w:val="002B35CD"/>
    <w:rsid w:val="002B36DA"/>
    <w:rsid w:val="002B38A9"/>
    <w:rsid w:val="002B3A0C"/>
    <w:rsid w:val="002B3AE9"/>
    <w:rsid w:val="002B3B30"/>
    <w:rsid w:val="002B3BA1"/>
    <w:rsid w:val="002B3C9D"/>
    <w:rsid w:val="002B3DC6"/>
    <w:rsid w:val="002B3E04"/>
    <w:rsid w:val="002B3E2D"/>
    <w:rsid w:val="002B3FCF"/>
    <w:rsid w:val="002B409D"/>
    <w:rsid w:val="002B44A6"/>
    <w:rsid w:val="002B4791"/>
    <w:rsid w:val="002B4842"/>
    <w:rsid w:val="002B494E"/>
    <w:rsid w:val="002B4DD9"/>
    <w:rsid w:val="002B4DDA"/>
    <w:rsid w:val="002B4EBD"/>
    <w:rsid w:val="002B4EBE"/>
    <w:rsid w:val="002B5172"/>
    <w:rsid w:val="002B51F8"/>
    <w:rsid w:val="002B5339"/>
    <w:rsid w:val="002B54CF"/>
    <w:rsid w:val="002B55F4"/>
    <w:rsid w:val="002B5620"/>
    <w:rsid w:val="002B575F"/>
    <w:rsid w:val="002B57C3"/>
    <w:rsid w:val="002B57D7"/>
    <w:rsid w:val="002B58AC"/>
    <w:rsid w:val="002B59B8"/>
    <w:rsid w:val="002B5BD3"/>
    <w:rsid w:val="002B5E02"/>
    <w:rsid w:val="002B63CD"/>
    <w:rsid w:val="002B647C"/>
    <w:rsid w:val="002B666E"/>
    <w:rsid w:val="002B6764"/>
    <w:rsid w:val="002B691F"/>
    <w:rsid w:val="002B69E9"/>
    <w:rsid w:val="002B6A28"/>
    <w:rsid w:val="002B6C48"/>
    <w:rsid w:val="002B6D2D"/>
    <w:rsid w:val="002B6DE0"/>
    <w:rsid w:val="002B6EB8"/>
    <w:rsid w:val="002B6F86"/>
    <w:rsid w:val="002B7382"/>
    <w:rsid w:val="002B73A0"/>
    <w:rsid w:val="002B74FE"/>
    <w:rsid w:val="002B750E"/>
    <w:rsid w:val="002B7634"/>
    <w:rsid w:val="002B765A"/>
    <w:rsid w:val="002B7665"/>
    <w:rsid w:val="002B769B"/>
    <w:rsid w:val="002B76AB"/>
    <w:rsid w:val="002B77A5"/>
    <w:rsid w:val="002B77AC"/>
    <w:rsid w:val="002B7875"/>
    <w:rsid w:val="002B7A6D"/>
    <w:rsid w:val="002B7AE2"/>
    <w:rsid w:val="002B7B61"/>
    <w:rsid w:val="002B7B63"/>
    <w:rsid w:val="002B7C76"/>
    <w:rsid w:val="002B7D34"/>
    <w:rsid w:val="002B7EAD"/>
    <w:rsid w:val="002B7F49"/>
    <w:rsid w:val="002B7FE6"/>
    <w:rsid w:val="002C03C8"/>
    <w:rsid w:val="002C03F7"/>
    <w:rsid w:val="002C0579"/>
    <w:rsid w:val="002C065A"/>
    <w:rsid w:val="002C0698"/>
    <w:rsid w:val="002C0703"/>
    <w:rsid w:val="002C09EA"/>
    <w:rsid w:val="002C0A14"/>
    <w:rsid w:val="002C0A15"/>
    <w:rsid w:val="002C0B4A"/>
    <w:rsid w:val="002C0BA4"/>
    <w:rsid w:val="002C0BAB"/>
    <w:rsid w:val="002C0BB1"/>
    <w:rsid w:val="002C0C50"/>
    <w:rsid w:val="002C0CC1"/>
    <w:rsid w:val="002C0DCA"/>
    <w:rsid w:val="002C109B"/>
    <w:rsid w:val="002C1280"/>
    <w:rsid w:val="002C13A2"/>
    <w:rsid w:val="002C1526"/>
    <w:rsid w:val="002C1529"/>
    <w:rsid w:val="002C1726"/>
    <w:rsid w:val="002C178F"/>
    <w:rsid w:val="002C187D"/>
    <w:rsid w:val="002C189A"/>
    <w:rsid w:val="002C1AF5"/>
    <w:rsid w:val="002C1C06"/>
    <w:rsid w:val="002C1C08"/>
    <w:rsid w:val="002C1C0A"/>
    <w:rsid w:val="002C1C9E"/>
    <w:rsid w:val="002C1CFD"/>
    <w:rsid w:val="002C1DA1"/>
    <w:rsid w:val="002C1E1C"/>
    <w:rsid w:val="002C1E26"/>
    <w:rsid w:val="002C1F7C"/>
    <w:rsid w:val="002C2137"/>
    <w:rsid w:val="002C218F"/>
    <w:rsid w:val="002C2287"/>
    <w:rsid w:val="002C2358"/>
    <w:rsid w:val="002C267A"/>
    <w:rsid w:val="002C2698"/>
    <w:rsid w:val="002C27B6"/>
    <w:rsid w:val="002C2868"/>
    <w:rsid w:val="002C29FE"/>
    <w:rsid w:val="002C2F0A"/>
    <w:rsid w:val="002C2FF5"/>
    <w:rsid w:val="002C301F"/>
    <w:rsid w:val="002C3057"/>
    <w:rsid w:val="002C31C9"/>
    <w:rsid w:val="002C3202"/>
    <w:rsid w:val="002C324D"/>
    <w:rsid w:val="002C329F"/>
    <w:rsid w:val="002C32CE"/>
    <w:rsid w:val="002C32F3"/>
    <w:rsid w:val="002C33F0"/>
    <w:rsid w:val="002C34BD"/>
    <w:rsid w:val="002C3507"/>
    <w:rsid w:val="002C358F"/>
    <w:rsid w:val="002C365D"/>
    <w:rsid w:val="002C36B9"/>
    <w:rsid w:val="002C3725"/>
    <w:rsid w:val="002C38C0"/>
    <w:rsid w:val="002C3964"/>
    <w:rsid w:val="002C3B03"/>
    <w:rsid w:val="002C3B81"/>
    <w:rsid w:val="002C3BDE"/>
    <w:rsid w:val="002C3DE9"/>
    <w:rsid w:val="002C3EC2"/>
    <w:rsid w:val="002C4166"/>
    <w:rsid w:val="002C423E"/>
    <w:rsid w:val="002C42B8"/>
    <w:rsid w:val="002C4331"/>
    <w:rsid w:val="002C4356"/>
    <w:rsid w:val="002C44B6"/>
    <w:rsid w:val="002C459F"/>
    <w:rsid w:val="002C45D7"/>
    <w:rsid w:val="002C466D"/>
    <w:rsid w:val="002C46BB"/>
    <w:rsid w:val="002C47D2"/>
    <w:rsid w:val="002C4826"/>
    <w:rsid w:val="002C4910"/>
    <w:rsid w:val="002C497A"/>
    <w:rsid w:val="002C4E12"/>
    <w:rsid w:val="002C4E27"/>
    <w:rsid w:val="002C4EB8"/>
    <w:rsid w:val="002C4EC3"/>
    <w:rsid w:val="002C5266"/>
    <w:rsid w:val="002C53C1"/>
    <w:rsid w:val="002C56DC"/>
    <w:rsid w:val="002C5709"/>
    <w:rsid w:val="002C57CA"/>
    <w:rsid w:val="002C582D"/>
    <w:rsid w:val="002C583B"/>
    <w:rsid w:val="002C5AE9"/>
    <w:rsid w:val="002C5AF3"/>
    <w:rsid w:val="002C5C51"/>
    <w:rsid w:val="002C5CBC"/>
    <w:rsid w:val="002C5D5F"/>
    <w:rsid w:val="002C5DDF"/>
    <w:rsid w:val="002C60C6"/>
    <w:rsid w:val="002C622F"/>
    <w:rsid w:val="002C62E8"/>
    <w:rsid w:val="002C6342"/>
    <w:rsid w:val="002C6349"/>
    <w:rsid w:val="002C67A8"/>
    <w:rsid w:val="002C6884"/>
    <w:rsid w:val="002C6A08"/>
    <w:rsid w:val="002C6AF9"/>
    <w:rsid w:val="002C6B29"/>
    <w:rsid w:val="002C6C5D"/>
    <w:rsid w:val="002C6C69"/>
    <w:rsid w:val="002C6CC6"/>
    <w:rsid w:val="002C6DBA"/>
    <w:rsid w:val="002C6DDC"/>
    <w:rsid w:val="002C7112"/>
    <w:rsid w:val="002C71BD"/>
    <w:rsid w:val="002C71E6"/>
    <w:rsid w:val="002C72B5"/>
    <w:rsid w:val="002C72D4"/>
    <w:rsid w:val="002C7364"/>
    <w:rsid w:val="002C73E1"/>
    <w:rsid w:val="002C7441"/>
    <w:rsid w:val="002C756E"/>
    <w:rsid w:val="002C7572"/>
    <w:rsid w:val="002C7595"/>
    <w:rsid w:val="002C766D"/>
    <w:rsid w:val="002C7962"/>
    <w:rsid w:val="002C7A22"/>
    <w:rsid w:val="002C7AA2"/>
    <w:rsid w:val="002C7C68"/>
    <w:rsid w:val="002C7CAF"/>
    <w:rsid w:val="002C7F43"/>
    <w:rsid w:val="002D044F"/>
    <w:rsid w:val="002D05AA"/>
    <w:rsid w:val="002D063A"/>
    <w:rsid w:val="002D073E"/>
    <w:rsid w:val="002D075D"/>
    <w:rsid w:val="002D0A3C"/>
    <w:rsid w:val="002D0AE3"/>
    <w:rsid w:val="002D0B22"/>
    <w:rsid w:val="002D0BEB"/>
    <w:rsid w:val="002D0DE0"/>
    <w:rsid w:val="002D0E5B"/>
    <w:rsid w:val="002D0F98"/>
    <w:rsid w:val="002D0FDB"/>
    <w:rsid w:val="002D0FF4"/>
    <w:rsid w:val="002D11A2"/>
    <w:rsid w:val="002D11C7"/>
    <w:rsid w:val="002D12E9"/>
    <w:rsid w:val="002D1328"/>
    <w:rsid w:val="002D13A9"/>
    <w:rsid w:val="002D155E"/>
    <w:rsid w:val="002D1603"/>
    <w:rsid w:val="002D160D"/>
    <w:rsid w:val="002D17BA"/>
    <w:rsid w:val="002D1827"/>
    <w:rsid w:val="002D1973"/>
    <w:rsid w:val="002D19D4"/>
    <w:rsid w:val="002D1AD1"/>
    <w:rsid w:val="002D1B04"/>
    <w:rsid w:val="002D1CB7"/>
    <w:rsid w:val="002D1D96"/>
    <w:rsid w:val="002D1DB4"/>
    <w:rsid w:val="002D1E33"/>
    <w:rsid w:val="002D1E73"/>
    <w:rsid w:val="002D1FD3"/>
    <w:rsid w:val="002D210D"/>
    <w:rsid w:val="002D24F8"/>
    <w:rsid w:val="002D24F9"/>
    <w:rsid w:val="002D287B"/>
    <w:rsid w:val="002D2BED"/>
    <w:rsid w:val="002D2C1F"/>
    <w:rsid w:val="002D2C9E"/>
    <w:rsid w:val="002D2E7E"/>
    <w:rsid w:val="002D2EA8"/>
    <w:rsid w:val="002D2EAE"/>
    <w:rsid w:val="002D3001"/>
    <w:rsid w:val="002D3032"/>
    <w:rsid w:val="002D31E9"/>
    <w:rsid w:val="002D3227"/>
    <w:rsid w:val="002D322D"/>
    <w:rsid w:val="002D325A"/>
    <w:rsid w:val="002D3400"/>
    <w:rsid w:val="002D3436"/>
    <w:rsid w:val="002D3466"/>
    <w:rsid w:val="002D3494"/>
    <w:rsid w:val="002D3647"/>
    <w:rsid w:val="002D3840"/>
    <w:rsid w:val="002D3876"/>
    <w:rsid w:val="002D392D"/>
    <w:rsid w:val="002D3959"/>
    <w:rsid w:val="002D3A0F"/>
    <w:rsid w:val="002D3A8E"/>
    <w:rsid w:val="002D3C0B"/>
    <w:rsid w:val="002D3D11"/>
    <w:rsid w:val="002D3D49"/>
    <w:rsid w:val="002D3ED0"/>
    <w:rsid w:val="002D3F7E"/>
    <w:rsid w:val="002D3FD9"/>
    <w:rsid w:val="002D4043"/>
    <w:rsid w:val="002D4087"/>
    <w:rsid w:val="002D431F"/>
    <w:rsid w:val="002D4345"/>
    <w:rsid w:val="002D43A5"/>
    <w:rsid w:val="002D43CF"/>
    <w:rsid w:val="002D4704"/>
    <w:rsid w:val="002D471C"/>
    <w:rsid w:val="002D4835"/>
    <w:rsid w:val="002D48ED"/>
    <w:rsid w:val="002D49CC"/>
    <w:rsid w:val="002D4BA0"/>
    <w:rsid w:val="002D4D15"/>
    <w:rsid w:val="002D4DD9"/>
    <w:rsid w:val="002D4E04"/>
    <w:rsid w:val="002D4E43"/>
    <w:rsid w:val="002D4EA2"/>
    <w:rsid w:val="002D4EAF"/>
    <w:rsid w:val="002D4EB3"/>
    <w:rsid w:val="002D4F11"/>
    <w:rsid w:val="002D4F29"/>
    <w:rsid w:val="002D4F51"/>
    <w:rsid w:val="002D4FC8"/>
    <w:rsid w:val="002D505B"/>
    <w:rsid w:val="002D509A"/>
    <w:rsid w:val="002D52EE"/>
    <w:rsid w:val="002D531C"/>
    <w:rsid w:val="002D531F"/>
    <w:rsid w:val="002D53C1"/>
    <w:rsid w:val="002D5484"/>
    <w:rsid w:val="002D548D"/>
    <w:rsid w:val="002D58C7"/>
    <w:rsid w:val="002D5984"/>
    <w:rsid w:val="002D59A0"/>
    <w:rsid w:val="002D59A6"/>
    <w:rsid w:val="002D5AA2"/>
    <w:rsid w:val="002D5B4B"/>
    <w:rsid w:val="002D5BFF"/>
    <w:rsid w:val="002D5C0A"/>
    <w:rsid w:val="002D5DFC"/>
    <w:rsid w:val="002D606A"/>
    <w:rsid w:val="002D6407"/>
    <w:rsid w:val="002D6408"/>
    <w:rsid w:val="002D6594"/>
    <w:rsid w:val="002D662C"/>
    <w:rsid w:val="002D6686"/>
    <w:rsid w:val="002D66F8"/>
    <w:rsid w:val="002D675B"/>
    <w:rsid w:val="002D67B3"/>
    <w:rsid w:val="002D6873"/>
    <w:rsid w:val="002D68C7"/>
    <w:rsid w:val="002D6C4B"/>
    <w:rsid w:val="002D6D87"/>
    <w:rsid w:val="002D6DF5"/>
    <w:rsid w:val="002D6E52"/>
    <w:rsid w:val="002D6FD2"/>
    <w:rsid w:val="002D70AC"/>
    <w:rsid w:val="002D70CE"/>
    <w:rsid w:val="002D719B"/>
    <w:rsid w:val="002D7287"/>
    <w:rsid w:val="002D7328"/>
    <w:rsid w:val="002D7484"/>
    <w:rsid w:val="002D749D"/>
    <w:rsid w:val="002D74A1"/>
    <w:rsid w:val="002D7602"/>
    <w:rsid w:val="002D77A1"/>
    <w:rsid w:val="002D787D"/>
    <w:rsid w:val="002D78A1"/>
    <w:rsid w:val="002D79D0"/>
    <w:rsid w:val="002D7A69"/>
    <w:rsid w:val="002D7C26"/>
    <w:rsid w:val="002D7CFE"/>
    <w:rsid w:val="002D7DBC"/>
    <w:rsid w:val="002D7EB0"/>
    <w:rsid w:val="002D7F80"/>
    <w:rsid w:val="002D7FD9"/>
    <w:rsid w:val="002E0089"/>
    <w:rsid w:val="002E00D1"/>
    <w:rsid w:val="002E00FD"/>
    <w:rsid w:val="002E012C"/>
    <w:rsid w:val="002E0135"/>
    <w:rsid w:val="002E020B"/>
    <w:rsid w:val="002E0343"/>
    <w:rsid w:val="002E059D"/>
    <w:rsid w:val="002E05EC"/>
    <w:rsid w:val="002E06C3"/>
    <w:rsid w:val="002E074B"/>
    <w:rsid w:val="002E07D1"/>
    <w:rsid w:val="002E091E"/>
    <w:rsid w:val="002E0947"/>
    <w:rsid w:val="002E0C89"/>
    <w:rsid w:val="002E0CA3"/>
    <w:rsid w:val="002E0E8D"/>
    <w:rsid w:val="002E0EBE"/>
    <w:rsid w:val="002E103D"/>
    <w:rsid w:val="002E1062"/>
    <w:rsid w:val="002E11B3"/>
    <w:rsid w:val="002E1348"/>
    <w:rsid w:val="002E13DD"/>
    <w:rsid w:val="002E1478"/>
    <w:rsid w:val="002E14C9"/>
    <w:rsid w:val="002E155E"/>
    <w:rsid w:val="002E15FF"/>
    <w:rsid w:val="002E194A"/>
    <w:rsid w:val="002E1954"/>
    <w:rsid w:val="002E1B2F"/>
    <w:rsid w:val="002E1B36"/>
    <w:rsid w:val="002E1B52"/>
    <w:rsid w:val="002E1C0D"/>
    <w:rsid w:val="002E1C2D"/>
    <w:rsid w:val="002E1C4C"/>
    <w:rsid w:val="002E1C9C"/>
    <w:rsid w:val="002E1CAA"/>
    <w:rsid w:val="002E1D4A"/>
    <w:rsid w:val="002E1D92"/>
    <w:rsid w:val="002E1F77"/>
    <w:rsid w:val="002E1FDF"/>
    <w:rsid w:val="002E219E"/>
    <w:rsid w:val="002E21D6"/>
    <w:rsid w:val="002E2241"/>
    <w:rsid w:val="002E2305"/>
    <w:rsid w:val="002E2542"/>
    <w:rsid w:val="002E2594"/>
    <w:rsid w:val="002E25B3"/>
    <w:rsid w:val="002E28BF"/>
    <w:rsid w:val="002E2904"/>
    <w:rsid w:val="002E29ED"/>
    <w:rsid w:val="002E2A6A"/>
    <w:rsid w:val="002E2AF2"/>
    <w:rsid w:val="002E2B5E"/>
    <w:rsid w:val="002E2BC9"/>
    <w:rsid w:val="002E2BE7"/>
    <w:rsid w:val="002E2C5C"/>
    <w:rsid w:val="002E2D2C"/>
    <w:rsid w:val="002E2D74"/>
    <w:rsid w:val="002E2DC4"/>
    <w:rsid w:val="002E305C"/>
    <w:rsid w:val="002E308B"/>
    <w:rsid w:val="002E31B4"/>
    <w:rsid w:val="002E31C4"/>
    <w:rsid w:val="002E320B"/>
    <w:rsid w:val="002E32AC"/>
    <w:rsid w:val="002E3385"/>
    <w:rsid w:val="002E33E6"/>
    <w:rsid w:val="002E34A9"/>
    <w:rsid w:val="002E3687"/>
    <w:rsid w:val="002E3798"/>
    <w:rsid w:val="002E3A54"/>
    <w:rsid w:val="002E3B7A"/>
    <w:rsid w:val="002E3BB4"/>
    <w:rsid w:val="002E3C39"/>
    <w:rsid w:val="002E3C47"/>
    <w:rsid w:val="002E3CE6"/>
    <w:rsid w:val="002E3D67"/>
    <w:rsid w:val="002E3E50"/>
    <w:rsid w:val="002E3F3F"/>
    <w:rsid w:val="002E3F69"/>
    <w:rsid w:val="002E4131"/>
    <w:rsid w:val="002E434D"/>
    <w:rsid w:val="002E47A5"/>
    <w:rsid w:val="002E47DA"/>
    <w:rsid w:val="002E488F"/>
    <w:rsid w:val="002E4B7E"/>
    <w:rsid w:val="002E4DEB"/>
    <w:rsid w:val="002E4F3C"/>
    <w:rsid w:val="002E4F4F"/>
    <w:rsid w:val="002E4FAF"/>
    <w:rsid w:val="002E5131"/>
    <w:rsid w:val="002E52EC"/>
    <w:rsid w:val="002E532D"/>
    <w:rsid w:val="002E5497"/>
    <w:rsid w:val="002E54E7"/>
    <w:rsid w:val="002E58F9"/>
    <w:rsid w:val="002E5A6A"/>
    <w:rsid w:val="002E5A93"/>
    <w:rsid w:val="002E5BCE"/>
    <w:rsid w:val="002E5C74"/>
    <w:rsid w:val="002E5D71"/>
    <w:rsid w:val="002E5F5C"/>
    <w:rsid w:val="002E60A6"/>
    <w:rsid w:val="002E60ED"/>
    <w:rsid w:val="002E60FD"/>
    <w:rsid w:val="002E61A8"/>
    <w:rsid w:val="002E6578"/>
    <w:rsid w:val="002E6639"/>
    <w:rsid w:val="002E66B1"/>
    <w:rsid w:val="002E6762"/>
    <w:rsid w:val="002E6872"/>
    <w:rsid w:val="002E6B9F"/>
    <w:rsid w:val="002E6C80"/>
    <w:rsid w:val="002E6D3F"/>
    <w:rsid w:val="002E6D5F"/>
    <w:rsid w:val="002E6DB8"/>
    <w:rsid w:val="002E7060"/>
    <w:rsid w:val="002E7075"/>
    <w:rsid w:val="002E7077"/>
    <w:rsid w:val="002E7086"/>
    <w:rsid w:val="002E726E"/>
    <w:rsid w:val="002E7362"/>
    <w:rsid w:val="002E73FF"/>
    <w:rsid w:val="002E74B9"/>
    <w:rsid w:val="002E76E6"/>
    <w:rsid w:val="002E79B8"/>
    <w:rsid w:val="002E7A01"/>
    <w:rsid w:val="002E7DCA"/>
    <w:rsid w:val="002E7DEA"/>
    <w:rsid w:val="002F008D"/>
    <w:rsid w:val="002F01E9"/>
    <w:rsid w:val="002F02D9"/>
    <w:rsid w:val="002F02E5"/>
    <w:rsid w:val="002F039B"/>
    <w:rsid w:val="002F047A"/>
    <w:rsid w:val="002F04D7"/>
    <w:rsid w:val="002F04D9"/>
    <w:rsid w:val="002F052D"/>
    <w:rsid w:val="002F05D2"/>
    <w:rsid w:val="002F0621"/>
    <w:rsid w:val="002F075B"/>
    <w:rsid w:val="002F0A0C"/>
    <w:rsid w:val="002F0BCD"/>
    <w:rsid w:val="002F0D0A"/>
    <w:rsid w:val="002F0D58"/>
    <w:rsid w:val="002F0E71"/>
    <w:rsid w:val="002F0EE1"/>
    <w:rsid w:val="002F0F44"/>
    <w:rsid w:val="002F0FC8"/>
    <w:rsid w:val="002F1104"/>
    <w:rsid w:val="002F1119"/>
    <w:rsid w:val="002F12CC"/>
    <w:rsid w:val="002F12E0"/>
    <w:rsid w:val="002F1550"/>
    <w:rsid w:val="002F1643"/>
    <w:rsid w:val="002F17E6"/>
    <w:rsid w:val="002F184B"/>
    <w:rsid w:val="002F18CE"/>
    <w:rsid w:val="002F1ADB"/>
    <w:rsid w:val="002F1B8E"/>
    <w:rsid w:val="002F1BAF"/>
    <w:rsid w:val="002F1C5A"/>
    <w:rsid w:val="002F1CFA"/>
    <w:rsid w:val="002F1DA9"/>
    <w:rsid w:val="002F1DBE"/>
    <w:rsid w:val="002F1E09"/>
    <w:rsid w:val="002F1E81"/>
    <w:rsid w:val="002F1EBA"/>
    <w:rsid w:val="002F1EEB"/>
    <w:rsid w:val="002F1FFF"/>
    <w:rsid w:val="002F2022"/>
    <w:rsid w:val="002F20BF"/>
    <w:rsid w:val="002F2257"/>
    <w:rsid w:val="002F22AF"/>
    <w:rsid w:val="002F23C6"/>
    <w:rsid w:val="002F23EF"/>
    <w:rsid w:val="002F258D"/>
    <w:rsid w:val="002F276E"/>
    <w:rsid w:val="002F2949"/>
    <w:rsid w:val="002F2A4D"/>
    <w:rsid w:val="002F2A73"/>
    <w:rsid w:val="002F2B0B"/>
    <w:rsid w:val="002F2C21"/>
    <w:rsid w:val="002F2C92"/>
    <w:rsid w:val="002F2E79"/>
    <w:rsid w:val="002F2F3B"/>
    <w:rsid w:val="002F3159"/>
    <w:rsid w:val="002F3172"/>
    <w:rsid w:val="002F32B5"/>
    <w:rsid w:val="002F335A"/>
    <w:rsid w:val="002F3362"/>
    <w:rsid w:val="002F33FF"/>
    <w:rsid w:val="002F34C3"/>
    <w:rsid w:val="002F34C8"/>
    <w:rsid w:val="002F356A"/>
    <w:rsid w:val="002F364F"/>
    <w:rsid w:val="002F3732"/>
    <w:rsid w:val="002F375A"/>
    <w:rsid w:val="002F3783"/>
    <w:rsid w:val="002F37E8"/>
    <w:rsid w:val="002F391F"/>
    <w:rsid w:val="002F3938"/>
    <w:rsid w:val="002F3A12"/>
    <w:rsid w:val="002F3B56"/>
    <w:rsid w:val="002F3D06"/>
    <w:rsid w:val="002F3F00"/>
    <w:rsid w:val="002F4179"/>
    <w:rsid w:val="002F417F"/>
    <w:rsid w:val="002F419C"/>
    <w:rsid w:val="002F41F4"/>
    <w:rsid w:val="002F4318"/>
    <w:rsid w:val="002F433F"/>
    <w:rsid w:val="002F43D2"/>
    <w:rsid w:val="002F463D"/>
    <w:rsid w:val="002F464C"/>
    <w:rsid w:val="002F46A1"/>
    <w:rsid w:val="002F47CD"/>
    <w:rsid w:val="002F49A2"/>
    <w:rsid w:val="002F4AD1"/>
    <w:rsid w:val="002F4AE0"/>
    <w:rsid w:val="002F4B21"/>
    <w:rsid w:val="002F4B73"/>
    <w:rsid w:val="002F4CE5"/>
    <w:rsid w:val="002F4CE6"/>
    <w:rsid w:val="002F4D15"/>
    <w:rsid w:val="002F4EB8"/>
    <w:rsid w:val="002F5005"/>
    <w:rsid w:val="002F523F"/>
    <w:rsid w:val="002F52BD"/>
    <w:rsid w:val="002F52FD"/>
    <w:rsid w:val="002F5317"/>
    <w:rsid w:val="002F56F4"/>
    <w:rsid w:val="002F5772"/>
    <w:rsid w:val="002F58F8"/>
    <w:rsid w:val="002F5AF4"/>
    <w:rsid w:val="002F5AF5"/>
    <w:rsid w:val="002F5C2F"/>
    <w:rsid w:val="002F5C93"/>
    <w:rsid w:val="002F5D99"/>
    <w:rsid w:val="002F5DBF"/>
    <w:rsid w:val="002F5E44"/>
    <w:rsid w:val="002F62FE"/>
    <w:rsid w:val="002F63F0"/>
    <w:rsid w:val="002F66E9"/>
    <w:rsid w:val="002F69C6"/>
    <w:rsid w:val="002F6A31"/>
    <w:rsid w:val="002F6A4F"/>
    <w:rsid w:val="002F6A61"/>
    <w:rsid w:val="002F6A77"/>
    <w:rsid w:val="002F6B45"/>
    <w:rsid w:val="002F6CD3"/>
    <w:rsid w:val="002F6D59"/>
    <w:rsid w:val="002F6E91"/>
    <w:rsid w:val="002F6EA2"/>
    <w:rsid w:val="002F6EC6"/>
    <w:rsid w:val="002F6F29"/>
    <w:rsid w:val="002F6F49"/>
    <w:rsid w:val="002F6FE6"/>
    <w:rsid w:val="002F6FF6"/>
    <w:rsid w:val="002F701F"/>
    <w:rsid w:val="002F702E"/>
    <w:rsid w:val="002F7C9B"/>
    <w:rsid w:val="002F7CA3"/>
    <w:rsid w:val="002F7D0C"/>
    <w:rsid w:val="002F7E52"/>
    <w:rsid w:val="002F7FDE"/>
    <w:rsid w:val="0030012D"/>
    <w:rsid w:val="003001A9"/>
    <w:rsid w:val="0030020C"/>
    <w:rsid w:val="00300326"/>
    <w:rsid w:val="003003EE"/>
    <w:rsid w:val="0030045D"/>
    <w:rsid w:val="003004C0"/>
    <w:rsid w:val="003004E6"/>
    <w:rsid w:val="00300622"/>
    <w:rsid w:val="003007AE"/>
    <w:rsid w:val="003008A8"/>
    <w:rsid w:val="0030090C"/>
    <w:rsid w:val="0030094B"/>
    <w:rsid w:val="00300957"/>
    <w:rsid w:val="003009B8"/>
    <w:rsid w:val="003009EF"/>
    <w:rsid w:val="003009F7"/>
    <w:rsid w:val="00300B02"/>
    <w:rsid w:val="00300CA7"/>
    <w:rsid w:val="00300D3D"/>
    <w:rsid w:val="00300D9D"/>
    <w:rsid w:val="00300DB6"/>
    <w:rsid w:val="00300DE9"/>
    <w:rsid w:val="00301019"/>
    <w:rsid w:val="00301225"/>
    <w:rsid w:val="003012BA"/>
    <w:rsid w:val="00301482"/>
    <w:rsid w:val="0030151F"/>
    <w:rsid w:val="0030153C"/>
    <w:rsid w:val="003015CC"/>
    <w:rsid w:val="003015F5"/>
    <w:rsid w:val="00301699"/>
    <w:rsid w:val="00301765"/>
    <w:rsid w:val="0030181B"/>
    <w:rsid w:val="003018E1"/>
    <w:rsid w:val="003019A2"/>
    <w:rsid w:val="00301A7A"/>
    <w:rsid w:val="00301AC8"/>
    <w:rsid w:val="00301B2F"/>
    <w:rsid w:val="00301C16"/>
    <w:rsid w:val="00301CD1"/>
    <w:rsid w:val="00301D6C"/>
    <w:rsid w:val="00301D6D"/>
    <w:rsid w:val="00301EC3"/>
    <w:rsid w:val="00301F91"/>
    <w:rsid w:val="00302057"/>
    <w:rsid w:val="003020B3"/>
    <w:rsid w:val="003021DC"/>
    <w:rsid w:val="003024DD"/>
    <w:rsid w:val="0030258F"/>
    <w:rsid w:val="0030268E"/>
    <w:rsid w:val="003026D4"/>
    <w:rsid w:val="0030270E"/>
    <w:rsid w:val="003027EA"/>
    <w:rsid w:val="00302817"/>
    <w:rsid w:val="003028AD"/>
    <w:rsid w:val="0030291E"/>
    <w:rsid w:val="00302A7F"/>
    <w:rsid w:val="00302ADC"/>
    <w:rsid w:val="00302BB1"/>
    <w:rsid w:val="00302C7A"/>
    <w:rsid w:val="00302D0E"/>
    <w:rsid w:val="00302FAD"/>
    <w:rsid w:val="003030A1"/>
    <w:rsid w:val="00303181"/>
    <w:rsid w:val="003031F0"/>
    <w:rsid w:val="00303286"/>
    <w:rsid w:val="003032C9"/>
    <w:rsid w:val="003033DC"/>
    <w:rsid w:val="003034D9"/>
    <w:rsid w:val="00303691"/>
    <w:rsid w:val="00303980"/>
    <w:rsid w:val="0030398C"/>
    <w:rsid w:val="00303AE9"/>
    <w:rsid w:val="00303B66"/>
    <w:rsid w:val="00303E81"/>
    <w:rsid w:val="00303EC3"/>
    <w:rsid w:val="00303F4A"/>
    <w:rsid w:val="00303F54"/>
    <w:rsid w:val="003040FA"/>
    <w:rsid w:val="00304253"/>
    <w:rsid w:val="0030434F"/>
    <w:rsid w:val="003044DF"/>
    <w:rsid w:val="003045AA"/>
    <w:rsid w:val="003046F4"/>
    <w:rsid w:val="0030474F"/>
    <w:rsid w:val="00304770"/>
    <w:rsid w:val="003047E2"/>
    <w:rsid w:val="00304C5E"/>
    <w:rsid w:val="00304D24"/>
    <w:rsid w:val="00304EF4"/>
    <w:rsid w:val="003050C7"/>
    <w:rsid w:val="0030520A"/>
    <w:rsid w:val="00305271"/>
    <w:rsid w:val="00305311"/>
    <w:rsid w:val="00305598"/>
    <w:rsid w:val="003058B8"/>
    <w:rsid w:val="00305AB9"/>
    <w:rsid w:val="00305AF4"/>
    <w:rsid w:val="00305B5F"/>
    <w:rsid w:val="00305C85"/>
    <w:rsid w:val="00305D37"/>
    <w:rsid w:val="00305D4F"/>
    <w:rsid w:val="00305D9D"/>
    <w:rsid w:val="00305DA5"/>
    <w:rsid w:val="00306027"/>
    <w:rsid w:val="003060E9"/>
    <w:rsid w:val="003063B1"/>
    <w:rsid w:val="00306545"/>
    <w:rsid w:val="00306659"/>
    <w:rsid w:val="003067D2"/>
    <w:rsid w:val="0030682F"/>
    <w:rsid w:val="00306891"/>
    <w:rsid w:val="003068B6"/>
    <w:rsid w:val="00306910"/>
    <w:rsid w:val="00306AFC"/>
    <w:rsid w:val="00306B58"/>
    <w:rsid w:val="00306D4E"/>
    <w:rsid w:val="00306F13"/>
    <w:rsid w:val="003070F9"/>
    <w:rsid w:val="00307398"/>
    <w:rsid w:val="003073AA"/>
    <w:rsid w:val="00307438"/>
    <w:rsid w:val="0030752B"/>
    <w:rsid w:val="00307619"/>
    <w:rsid w:val="0030765B"/>
    <w:rsid w:val="003078AA"/>
    <w:rsid w:val="00307902"/>
    <w:rsid w:val="00307D9C"/>
    <w:rsid w:val="00307E63"/>
    <w:rsid w:val="00310024"/>
    <w:rsid w:val="003101B8"/>
    <w:rsid w:val="003102EC"/>
    <w:rsid w:val="0031033A"/>
    <w:rsid w:val="003104BC"/>
    <w:rsid w:val="00310680"/>
    <w:rsid w:val="003106FF"/>
    <w:rsid w:val="00310727"/>
    <w:rsid w:val="003107FB"/>
    <w:rsid w:val="00310855"/>
    <w:rsid w:val="00310A1B"/>
    <w:rsid w:val="00310AFA"/>
    <w:rsid w:val="00310B31"/>
    <w:rsid w:val="00310BD5"/>
    <w:rsid w:val="00310C7C"/>
    <w:rsid w:val="00310DDF"/>
    <w:rsid w:val="00310E79"/>
    <w:rsid w:val="00310F3B"/>
    <w:rsid w:val="003111D5"/>
    <w:rsid w:val="00311304"/>
    <w:rsid w:val="00311430"/>
    <w:rsid w:val="00311559"/>
    <w:rsid w:val="00311655"/>
    <w:rsid w:val="0031180B"/>
    <w:rsid w:val="003118C2"/>
    <w:rsid w:val="0031192F"/>
    <w:rsid w:val="00311992"/>
    <w:rsid w:val="00311A3B"/>
    <w:rsid w:val="00311AFB"/>
    <w:rsid w:val="00311BD0"/>
    <w:rsid w:val="00311D7D"/>
    <w:rsid w:val="00311E0D"/>
    <w:rsid w:val="00311E6B"/>
    <w:rsid w:val="00311E9F"/>
    <w:rsid w:val="00311FC8"/>
    <w:rsid w:val="003120CC"/>
    <w:rsid w:val="0031210C"/>
    <w:rsid w:val="00312242"/>
    <w:rsid w:val="00312502"/>
    <w:rsid w:val="0031250C"/>
    <w:rsid w:val="0031256B"/>
    <w:rsid w:val="003126EA"/>
    <w:rsid w:val="003128E5"/>
    <w:rsid w:val="0031293D"/>
    <w:rsid w:val="003129BA"/>
    <w:rsid w:val="00312A8A"/>
    <w:rsid w:val="00312BAD"/>
    <w:rsid w:val="00312FB5"/>
    <w:rsid w:val="00312FC9"/>
    <w:rsid w:val="00312FCF"/>
    <w:rsid w:val="00313213"/>
    <w:rsid w:val="0031341E"/>
    <w:rsid w:val="00313497"/>
    <w:rsid w:val="0031349A"/>
    <w:rsid w:val="003134F2"/>
    <w:rsid w:val="003135EE"/>
    <w:rsid w:val="003136A6"/>
    <w:rsid w:val="003137AB"/>
    <w:rsid w:val="003138A2"/>
    <w:rsid w:val="0031390B"/>
    <w:rsid w:val="00313964"/>
    <w:rsid w:val="00313A73"/>
    <w:rsid w:val="00313B68"/>
    <w:rsid w:val="00313BB2"/>
    <w:rsid w:val="00313CF8"/>
    <w:rsid w:val="00313CFB"/>
    <w:rsid w:val="00313E77"/>
    <w:rsid w:val="00313EF4"/>
    <w:rsid w:val="00313FB3"/>
    <w:rsid w:val="00314249"/>
    <w:rsid w:val="003146D0"/>
    <w:rsid w:val="0031473E"/>
    <w:rsid w:val="00314832"/>
    <w:rsid w:val="00314859"/>
    <w:rsid w:val="003148D8"/>
    <w:rsid w:val="00314ADD"/>
    <w:rsid w:val="00314D67"/>
    <w:rsid w:val="00314DB1"/>
    <w:rsid w:val="00314DEC"/>
    <w:rsid w:val="00314F7F"/>
    <w:rsid w:val="00314F8F"/>
    <w:rsid w:val="003151C6"/>
    <w:rsid w:val="003152F5"/>
    <w:rsid w:val="00315306"/>
    <w:rsid w:val="00315486"/>
    <w:rsid w:val="003157CC"/>
    <w:rsid w:val="00315834"/>
    <w:rsid w:val="00315926"/>
    <w:rsid w:val="00315C9E"/>
    <w:rsid w:val="00315D1C"/>
    <w:rsid w:val="00315D1F"/>
    <w:rsid w:val="00315D3E"/>
    <w:rsid w:val="00315D85"/>
    <w:rsid w:val="00315E01"/>
    <w:rsid w:val="00315ED3"/>
    <w:rsid w:val="00315F46"/>
    <w:rsid w:val="00316151"/>
    <w:rsid w:val="00316307"/>
    <w:rsid w:val="003163BD"/>
    <w:rsid w:val="00316570"/>
    <w:rsid w:val="00316779"/>
    <w:rsid w:val="0031699F"/>
    <w:rsid w:val="00316A19"/>
    <w:rsid w:val="00316AB2"/>
    <w:rsid w:val="00317152"/>
    <w:rsid w:val="003171FB"/>
    <w:rsid w:val="003172ED"/>
    <w:rsid w:val="00317510"/>
    <w:rsid w:val="00317562"/>
    <w:rsid w:val="003175E0"/>
    <w:rsid w:val="0031760C"/>
    <w:rsid w:val="00317619"/>
    <w:rsid w:val="00317688"/>
    <w:rsid w:val="00317697"/>
    <w:rsid w:val="0031785E"/>
    <w:rsid w:val="003178BE"/>
    <w:rsid w:val="00317984"/>
    <w:rsid w:val="003179EC"/>
    <w:rsid w:val="00317A59"/>
    <w:rsid w:val="00317AC1"/>
    <w:rsid w:val="00317C3C"/>
    <w:rsid w:val="00317DE5"/>
    <w:rsid w:val="00317E0D"/>
    <w:rsid w:val="00317E92"/>
    <w:rsid w:val="003201E6"/>
    <w:rsid w:val="00320311"/>
    <w:rsid w:val="00320383"/>
    <w:rsid w:val="00320475"/>
    <w:rsid w:val="00320583"/>
    <w:rsid w:val="003206AF"/>
    <w:rsid w:val="003207EA"/>
    <w:rsid w:val="003207FC"/>
    <w:rsid w:val="00320841"/>
    <w:rsid w:val="0032099F"/>
    <w:rsid w:val="00320A88"/>
    <w:rsid w:val="00320C68"/>
    <w:rsid w:val="00320C6F"/>
    <w:rsid w:val="00320E6D"/>
    <w:rsid w:val="00320F7B"/>
    <w:rsid w:val="00320FB9"/>
    <w:rsid w:val="00320FE0"/>
    <w:rsid w:val="00321113"/>
    <w:rsid w:val="00321184"/>
    <w:rsid w:val="0032123A"/>
    <w:rsid w:val="00321359"/>
    <w:rsid w:val="003214EE"/>
    <w:rsid w:val="003215E2"/>
    <w:rsid w:val="003216AA"/>
    <w:rsid w:val="003217F9"/>
    <w:rsid w:val="003217FF"/>
    <w:rsid w:val="00321847"/>
    <w:rsid w:val="003218DE"/>
    <w:rsid w:val="00321949"/>
    <w:rsid w:val="00321CE1"/>
    <w:rsid w:val="00321D65"/>
    <w:rsid w:val="00321E7A"/>
    <w:rsid w:val="00321F0D"/>
    <w:rsid w:val="00321FD5"/>
    <w:rsid w:val="00321FFD"/>
    <w:rsid w:val="003220B6"/>
    <w:rsid w:val="0032212C"/>
    <w:rsid w:val="003221EC"/>
    <w:rsid w:val="003222FB"/>
    <w:rsid w:val="00322372"/>
    <w:rsid w:val="0032239F"/>
    <w:rsid w:val="003223F5"/>
    <w:rsid w:val="0032248B"/>
    <w:rsid w:val="00322624"/>
    <w:rsid w:val="00322666"/>
    <w:rsid w:val="003226BD"/>
    <w:rsid w:val="003226E1"/>
    <w:rsid w:val="00322776"/>
    <w:rsid w:val="00322842"/>
    <w:rsid w:val="00322898"/>
    <w:rsid w:val="003228B3"/>
    <w:rsid w:val="00322988"/>
    <w:rsid w:val="00322AC7"/>
    <w:rsid w:val="00322B65"/>
    <w:rsid w:val="00322ECF"/>
    <w:rsid w:val="00322FC4"/>
    <w:rsid w:val="00322FFA"/>
    <w:rsid w:val="003232CB"/>
    <w:rsid w:val="00323378"/>
    <w:rsid w:val="00323459"/>
    <w:rsid w:val="003234EB"/>
    <w:rsid w:val="00323500"/>
    <w:rsid w:val="003235A4"/>
    <w:rsid w:val="003235D8"/>
    <w:rsid w:val="0032362F"/>
    <w:rsid w:val="003236C5"/>
    <w:rsid w:val="0032388A"/>
    <w:rsid w:val="00323994"/>
    <w:rsid w:val="00323A2E"/>
    <w:rsid w:val="00323A37"/>
    <w:rsid w:val="00323A7A"/>
    <w:rsid w:val="00323B15"/>
    <w:rsid w:val="00323D69"/>
    <w:rsid w:val="00323D6A"/>
    <w:rsid w:val="00323D6F"/>
    <w:rsid w:val="00323F75"/>
    <w:rsid w:val="0032423B"/>
    <w:rsid w:val="00324266"/>
    <w:rsid w:val="00324321"/>
    <w:rsid w:val="003245E9"/>
    <w:rsid w:val="0032463B"/>
    <w:rsid w:val="00324710"/>
    <w:rsid w:val="0032473E"/>
    <w:rsid w:val="0032474C"/>
    <w:rsid w:val="003249D4"/>
    <w:rsid w:val="00324AB7"/>
    <w:rsid w:val="00324B26"/>
    <w:rsid w:val="00324CD4"/>
    <w:rsid w:val="00324CE9"/>
    <w:rsid w:val="00324DCF"/>
    <w:rsid w:val="00325077"/>
    <w:rsid w:val="003250D8"/>
    <w:rsid w:val="003251C9"/>
    <w:rsid w:val="00325568"/>
    <w:rsid w:val="003255AE"/>
    <w:rsid w:val="003256CF"/>
    <w:rsid w:val="00325840"/>
    <w:rsid w:val="003259D2"/>
    <w:rsid w:val="00325AC6"/>
    <w:rsid w:val="00325B20"/>
    <w:rsid w:val="00325B4F"/>
    <w:rsid w:val="00325C78"/>
    <w:rsid w:val="00325D63"/>
    <w:rsid w:val="00325DDB"/>
    <w:rsid w:val="00325E80"/>
    <w:rsid w:val="00325ED3"/>
    <w:rsid w:val="00326188"/>
    <w:rsid w:val="003262CB"/>
    <w:rsid w:val="003262D2"/>
    <w:rsid w:val="0032635C"/>
    <w:rsid w:val="00326510"/>
    <w:rsid w:val="00326512"/>
    <w:rsid w:val="00326605"/>
    <w:rsid w:val="0032683C"/>
    <w:rsid w:val="00326A29"/>
    <w:rsid w:val="00326BCC"/>
    <w:rsid w:val="003271A1"/>
    <w:rsid w:val="003271E8"/>
    <w:rsid w:val="003273B2"/>
    <w:rsid w:val="003273C2"/>
    <w:rsid w:val="003277F9"/>
    <w:rsid w:val="00327AD7"/>
    <w:rsid w:val="00327AEC"/>
    <w:rsid w:val="00327CD9"/>
    <w:rsid w:val="00327D44"/>
    <w:rsid w:val="00327DA9"/>
    <w:rsid w:val="00327E55"/>
    <w:rsid w:val="00327EAC"/>
    <w:rsid w:val="00330022"/>
    <w:rsid w:val="00330153"/>
    <w:rsid w:val="003303E2"/>
    <w:rsid w:val="003304F9"/>
    <w:rsid w:val="0033060A"/>
    <w:rsid w:val="0033060C"/>
    <w:rsid w:val="003307DF"/>
    <w:rsid w:val="003308D3"/>
    <w:rsid w:val="00330984"/>
    <w:rsid w:val="00330C32"/>
    <w:rsid w:val="003310BC"/>
    <w:rsid w:val="003310D2"/>
    <w:rsid w:val="00331376"/>
    <w:rsid w:val="003313B5"/>
    <w:rsid w:val="003314D6"/>
    <w:rsid w:val="003314E6"/>
    <w:rsid w:val="0033172F"/>
    <w:rsid w:val="00331788"/>
    <w:rsid w:val="00331827"/>
    <w:rsid w:val="00331A1A"/>
    <w:rsid w:val="00331B6E"/>
    <w:rsid w:val="00331D3F"/>
    <w:rsid w:val="00331D68"/>
    <w:rsid w:val="00331E15"/>
    <w:rsid w:val="00331E1F"/>
    <w:rsid w:val="00331E2A"/>
    <w:rsid w:val="00331E8C"/>
    <w:rsid w:val="00331F85"/>
    <w:rsid w:val="003320B2"/>
    <w:rsid w:val="00332130"/>
    <w:rsid w:val="00332221"/>
    <w:rsid w:val="003322C5"/>
    <w:rsid w:val="00332385"/>
    <w:rsid w:val="0033238E"/>
    <w:rsid w:val="003323AE"/>
    <w:rsid w:val="003323C6"/>
    <w:rsid w:val="00332404"/>
    <w:rsid w:val="0033249E"/>
    <w:rsid w:val="003324FF"/>
    <w:rsid w:val="00332501"/>
    <w:rsid w:val="00332931"/>
    <w:rsid w:val="00332938"/>
    <w:rsid w:val="00332C95"/>
    <w:rsid w:val="00332D31"/>
    <w:rsid w:val="00332EE9"/>
    <w:rsid w:val="00332F50"/>
    <w:rsid w:val="0033304F"/>
    <w:rsid w:val="003331C7"/>
    <w:rsid w:val="00333217"/>
    <w:rsid w:val="0033331D"/>
    <w:rsid w:val="00333516"/>
    <w:rsid w:val="00333647"/>
    <w:rsid w:val="0033368D"/>
    <w:rsid w:val="003336E2"/>
    <w:rsid w:val="0033373E"/>
    <w:rsid w:val="0033374B"/>
    <w:rsid w:val="00333790"/>
    <w:rsid w:val="0033389E"/>
    <w:rsid w:val="003338FB"/>
    <w:rsid w:val="00333900"/>
    <w:rsid w:val="003339DB"/>
    <w:rsid w:val="00333A9C"/>
    <w:rsid w:val="00333C26"/>
    <w:rsid w:val="00333D69"/>
    <w:rsid w:val="00333D8C"/>
    <w:rsid w:val="00333E3A"/>
    <w:rsid w:val="00333E7E"/>
    <w:rsid w:val="00333F07"/>
    <w:rsid w:val="00333F59"/>
    <w:rsid w:val="00333F5F"/>
    <w:rsid w:val="00333FF5"/>
    <w:rsid w:val="00334049"/>
    <w:rsid w:val="00334107"/>
    <w:rsid w:val="0033420B"/>
    <w:rsid w:val="00334655"/>
    <w:rsid w:val="0033466A"/>
    <w:rsid w:val="003346B4"/>
    <w:rsid w:val="00334953"/>
    <w:rsid w:val="00334AD5"/>
    <w:rsid w:val="00334E00"/>
    <w:rsid w:val="00334F71"/>
    <w:rsid w:val="00335095"/>
    <w:rsid w:val="00335174"/>
    <w:rsid w:val="0033519E"/>
    <w:rsid w:val="00335493"/>
    <w:rsid w:val="003354FD"/>
    <w:rsid w:val="0033550D"/>
    <w:rsid w:val="00335768"/>
    <w:rsid w:val="00335A22"/>
    <w:rsid w:val="00335B45"/>
    <w:rsid w:val="00335B4C"/>
    <w:rsid w:val="00335C5F"/>
    <w:rsid w:val="00335C90"/>
    <w:rsid w:val="00335CD5"/>
    <w:rsid w:val="00335F25"/>
    <w:rsid w:val="003362DB"/>
    <w:rsid w:val="00336592"/>
    <w:rsid w:val="00336602"/>
    <w:rsid w:val="00336846"/>
    <w:rsid w:val="00336879"/>
    <w:rsid w:val="00336928"/>
    <w:rsid w:val="00336B1E"/>
    <w:rsid w:val="00336BB4"/>
    <w:rsid w:val="00336C52"/>
    <w:rsid w:val="00336CA2"/>
    <w:rsid w:val="00336D06"/>
    <w:rsid w:val="00336E30"/>
    <w:rsid w:val="00337227"/>
    <w:rsid w:val="0033724D"/>
    <w:rsid w:val="00337373"/>
    <w:rsid w:val="00337399"/>
    <w:rsid w:val="003373E6"/>
    <w:rsid w:val="00337483"/>
    <w:rsid w:val="00337578"/>
    <w:rsid w:val="003375EC"/>
    <w:rsid w:val="00337688"/>
    <w:rsid w:val="00337696"/>
    <w:rsid w:val="003376D8"/>
    <w:rsid w:val="0033774D"/>
    <w:rsid w:val="00337791"/>
    <w:rsid w:val="0033785A"/>
    <w:rsid w:val="00337980"/>
    <w:rsid w:val="00337A3B"/>
    <w:rsid w:val="00337A7B"/>
    <w:rsid w:val="00337BBB"/>
    <w:rsid w:val="00337C7C"/>
    <w:rsid w:val="00337C9A"/>
    <w:rsid w:val="00337DE9"/>
    <w:rsid w:val="0034006C"/>
    <w:rsid w:val="003400F2"/>
    <w:rsid w:val="003401AC"/>
    <w:rsid w:val="003401E1"/>
    <w:rsid w:val="003402F8"/>
    <w:rsid w:val="00340461"/>
    <w:rsid w:val="003404EF"/>
    <w:rsid w:val="0034052E"/>
    <w:rsid w:val="00340587"/>
    <w:rsid w:val="00340680"/>
    <w:rsid w:val="003406A0"/>
    <w:rsid w:val="00340A12"/>
    <w:rsid w:val="00340A41"/>
    <w:rsid w:val="00340AE1"/>
    <w:rsid w:val="00340C60"/>
    <w:rsid w:val="00340CF6"/>
    <w:rsid w:val="00340F1A"/>
    <w:rsid w:val="00340FC9"/>
    <w:rsid w:val="00341023"/>
    <w:rsid w:val="00341028"/>
    <w:rsid w:val="0034113D"/>
    <w:rsid w:val="003413A3"/>
    <w:rsid w:val="003413B3"/>
    <w:rsid w:val="003415EB"/>
    <w:rsid w:val="003417A0"/>
    <w:rsid w:val="0034181F"/>
    <w:rsid w:val="00341832"/>
    <w:rsid w:val="00341B02"/>
    <w:rsid w:val="00341D02"/>
    <w:rsid w:val="00341D25"/>
    <w:rsid w:val="00341E59"/>
    <w:rsid w:val="00341E66"/>
    <w:rsid w:val="00341F0C"/>
    <w:rsid w:val="00341F60"/>
    <w:rsid w:val="003422A5"/>
    <w:rsid w:val="00342380"/>
    <w:rsid w:val="00342465"/>
    <w:rsid w:val="00342675"/>
    <w:rsid w:val="00342699"/>
    <w:rsid w:val="003426D2"/>
    <w:rsid w:val="003427B5"/>
    <w:rsid w:val="00342806"/>
    <w:rsid w:val="003428BC"/>
    <w:rsid w:val="00342971"/>
    <w:rsid w:val="00342A7A"/>
    <w:rsid w:val="00342BD2"/>
    <w:rsid w:val="00342CA7"/>
    <w:rsid w:val="00342CFB"/>
    <w:rsid w:val="00342D05"/>
    <w:rsid w:val="00342D11"/>
    <w:rsid w:val="00342D7F"/>
    <w:rsid w:val="00342F48"/>
    <w:rsid w:val="00342F55"/>
    <w:rsid w:val="00342FC8"/>
    <w:rsid w:val="0034303D"/>
    <w:rsid w:val="003430BF"/>
    <w:rsid w:val="00343176"/>
    <w:rsid w:val="003431EA"/>
    <w:rsid w:val="003431F8"/>
    <w:rsid w:val="003433D3"/>
    <w:rsid w:val="003433E3"/>
    <w:rsid w:val="003434D0"/>
    <w:rsid w:val="003434FC"/>
    <w:rsid w:val="0034350C"/>
    <w:rsid w:val="003435CE"/>
    <w:rsid w:val="003436B4"/>
    <w:rsid w:val="003437C3"/>
    <w:rsid w:val="003438E0"/>
    <w:rsid w:val="00343904"/>
    <w:rsid w:val="00343B0C"/>
    <w:rsid w:val="00343C61"/>
    <w:rsid w:val="00343CCF"/>
    <w:rsid w:val="00343E1C"/>
    <w:rsid w:val="00343F1D"/>
    <w:rsid w:val="00344051"/>
    <w:rsid w:val="0034421C"/>
    <w:rsid w:val="00344283"/>
    <w:rsid w:val="003442C3"/>
    <w:rsid w:val="0034432C"/>
    <w:rsid w:val="003443AD"/>
    <w:rsid w:val="00344644"/>
    <w:rsid w:val="00344765"/>
    <w:rsid w:val="00344979"/>
    <w:rsid w:val="00344A1E"/>
    <w:rsid w:val="00344B77"/>
    <w:rsid w:val="00344B90"/>
    <w:rsid w:val="00344E8D"/>
    <w:rsid w:val="003450B1"/>
    <w:rsid w:val="00345116"/>
    <w:rsid w:val="00345184"/>
    <w:rsid w:val="003451BB"/>
    <w:rsid w:val="0034529C"/>
    <w:rsid w:val="0034549C"/>
    <w:rsid w:val="00345684"/>
    <w:rsid w:val="0034583E"/>
    <w:rsid w:val="00345AAD"/>
    <w:rsid w:val="00345BAB"/>
    <w:rsid w:val="00345BB9"/>
    <w:rsid w:val="00345C43"/>
    <w:rsid w:val="00345DEB"/>
    <w:rsid w:val="00345E63"/>
    <w:rsid w:val="00345F45"/>
    <w:rsid w:val="00345F93"/>
    <w:rsid w:val="00345FD9"/>
    <w:rsid w:val="003460A9"/>
    <w:rsid w:val="003460E3"/>
    <w:rsid w:val="00346158"/>
    <w:rsid w:val="003462E4"/>
    <w:rsid w:val="003463AC"/>
    <w:rsid w:val="003464CD"/>
    <w:rsid w:val="00346537"/>
    <w:rsid w:val="0034657C"/>
    <w:rsid w:val="003465DE"/>
    <w:rsid w:val="0034678E"/>
    <w:rsid w:val="003467C9"/>
    <w:rsid w:val="003467FA"/>
    <w:rsid w:val="003469A2"/>
    <w:rsid w:val="00346A28"/>
    <w:rsid w:val="00346AB4"/>
    <w:rsid w:val="00346B5F"/>
    <w:rsid w:val="00346B9E"/>
    <w:rsid w:val="00346C43"/>
    <w:rsid w:val="00346C88"/>
    <w:rsid w:val="00346CDC"/>
    <w:rsid w:val="00346D23"/>
    <w:rsid w:val="00347068"/>
    <w:rsid w:val="003472AD"/>
    <w:rsid w:val="003472BC"/>
    <w:rsid w:val="003477C9"/>
    <w:rsid w:val="00347949"/>
    <w:rsid w:val="00347995"/>
    <w:rsid w:val="00347A42"/>
    <w:rsid w:val="00347B69"/>
    <w:rsid w:val="00347FFE"/>
    <w:rsid w:val="003501A9"/>
    <w:rsid w:val="003504FD"/>
    <w:rsid w:val="003505C0"/>
    <w:rsid w:val="003506DF"/>
    <w:rsid w:val="0035074E"/>
    <w:rsid w:val="00350784"/>
    <w:rsid w:val="003507CF"/>
    <w:rsid w:val="003508A5"/>
    <w:rsid w:val="003509C8"/>
    <w:rsid w:val="00350C64"/>
    <w:rsid w:val="00350D07"/>
    <w:rsid w:val="00350DB2"/>
    <w:rsid w:val="00350DEC"/>
    <w:rsid w:val="00350E35"/>
    <w:rsid w:val="00350E73"/>
    <w:rsid w:val="00350E89"/>
    <w:rsid w:val="00350E8D"/>
    <w:rsid w:val="00350FED"/>
    <w:rsid w:val="0035105A"/>
    <w:rsid w:val="0035107C"/>
    <w:rsid w:val="00351457"/>
    <w:rsid w:val="00351515"/>
    <w:rsid w:val="003517F3"/>
    <w:rsid w:val="0035187B"/>
    <w:rsid w:val="003518C4"/>
    <w:rsid w:val="00351922"/>
    <w:rsid w:val="0035194B"/>
    <w:rsid w:val="00351B29"/>
    <w:rsid w:val="00351D11"/>
    <w:rsid w:val="00351D4A"/>
    <w:rsid w:val="00351ED9"/>
    <w:rsid w:val="00351F59"/>
    <w:rsid w:val="00352203"/>
    <w:rsid w:val="0035245E"/>
    <w:rsid w:val="00352613"/>
    <w:rsid w:val="003526F7"/>
    <w:rsid w:val="003527CD"/>
    <w:rsid w:val="00352886"/>
    <w:rsid w:val="00352AA8"/>
    <w:rsid w:val="00352AFE"/>
    <w:rsid w:val="00352BCA"/>
    <w:rsid w:val="00352C4E"/>
    <w:rsid w:val="00352C55"/>
    <w:rsid w:val="00352E11"/>
    <w:rsid w:val="00352E4B"/>
    <w:rsid w:val="00353082"/>
    <w:rsid w:val="0035315A"/>
    <w:rsid w:val="00353233"/>
    <w:rsid w:val="0035338A"/>
    <w:rsid w:val="0035339C"/>
    <w:rsid w:val="00353513"/>
    <w:rsid w:val="00353579"/>
    <w:rsid w:val="003535A6"/>
    <w:rsid w:val="00353682"/>
    <w:rsid w:val="0035376A"/>
    <w:rsid w:val="0035388C"/>
    <w:rsid w:val="003539A3"/>
    <w:rsid w:val="00353A9A"/>
    <w:rsid w:val="00353AD5"/>
    <w:rsid w:val="00353F14"/>
    <w:rsid w:val="00353F22"/>
    <w:rsid w:val="00353F42"/>
    <w:rsid w:val="00353FA6"/>
    <w:rsid w:val="003540FB"/>
    <w:rsid w:val="00354324"/>
    <w:rsid w:val="00354392"/>
    <w:rsid w:val="0035442A"/>
    <w:rsid w:val="00354432"/>
    <w:rsid w:val="003544A6"/>
    <w:rsid w:val="0035456C"/>
    <w:rsid w:val="0035466D"/>
    <w:rsid w:val="003546C0"/>
    <w:rsid w:val="003546CE"/>
    <w:rsid w:val="003548E7"/>
    <w:rsid w:val="00354A38"/>
    <w:rsid w:val="00354A74"/>
    <w:rsid w:val="00354AAE"/>
    <w:rsid w:val="00354D29"/>
    <w:rsid w:val="00355171"/>
    <w:rsid w:val="003552B3"/>
    <w:rsid w:val="003553D7"/>
    <w:rsid w:val="00355418"/>
    <w:rsid w:val="0035545A"/>
    <w:rsid w:val="003556EF"/>
    <w:rsid w:val="003559A1"/>
    <w:rsid w:val="003559A3"/>
    <w:rsid w:val="00355AA9"/>
    <w:rsid w:val="00355B13"/>
    <w:rsid w:val="00355B77"/>
    <w:rsid w:val="00355C2A"/>
    <w:rsid w:val="00355D0A"/>
    <w:rsid w:val="00355E70"/>
    <w:rsid w:val="00355F16"/>
    <w:rsid w:val="00355F94"/>
    <w:rsid w:val="0035604A"/>
    <w:rsid w:val="00356611"/>
    <w:rsid w:val="00356613"/>
    <w:rsid w:val="00356661"/>
    <w:rsid w:val="003567DA"/>
    <w:rsid w:val="00356849"/>
    <w:rsid w:val="00356AF1"/>
    <w:rsid w:val="00356B7F"/>
    <w:rsid w:val="00356C9D"/>
    <w:rsid w:val="00356D1A"/>
    <w:rsid w:val="00356D86"/>
    <w:rsid w:val="00356E00"/>
    <w:rsid w:val="00356E03"/>
    <w:rsid w:val="00356FC6"/>
    <w:rsid w:val="003571F0"/>
    <w:rsid w:val="0035720D"/>
    <w:rsid w:val="003573CA"/>
    <w:rsid w:val="0035740E"/>
    <w:rsid w:val="003575E2"/>
    <w:rsid w:val="003576C2"/>
    <w:rsid w:val="00357708"/>
    <w:rsid w:val="0035792D"/>
    <w:rsid w:val="00357942"/>
    <w:rsid w:val="003579E6"/>
    <w:rsid w:val="003579F0"/>
    <w:rsid w:val="00357C9E"/>
    <w:rsid w:val="00357D10"/>
    <w:rsid w:val="00357D56"/>
    <w:rsid w:val="00357ED2"/>
    <w:rsid w:val="00357F40"/>
    <w:rsid w:val="00357F93"/>
    <w:rsid w:val="0036017C"/>
    <w:rsid w:val="003601B0"/>
    <w:rsid w:val="003604AA"/>
    <w:rsid w:val="003604BB"/>
    <w:rsid w:val="003605C2"/>
    <w:rsid w:val="00360642"/>
    <w:rsid w:val="0036097A"/>
    <w:rsid w:val="003609E2"/>
    <w:rsid w:val="003609F4"/>
    <w:rsid w:val="00360A60"/>
    <w:rsid w:val="00360AEF"/>
    <w:rsid w:val="00360BA3"/>
    <w:rsid w:val="00360C03"/>
    <w:rsid w:val="00360CFC"/>
    <w:rsid w:val="00360D1C"/>
    <w:rsid w:val="00360D89"/>
    <w:rsid w:val="00360EFF"/>
    <w:rsid w:val="00361146"/>
    <w:rsid w:val="003611BB"/>
    <w:rsid w:val="0036131B"/>
    <w:rsid w:val="0036142C"/>
    <w:rsid w:val="0036144F"/>
    <w:rsid w:val="00361481"/>
    <w:rsid w:val="003614A4"/>
    <w:rsid w:val="00361785"/>
    <w:rsid w:val="0036179E"/>
    <w:rsid w:val="003618E9"/>
    <w:rsid w:val="00361C59"/>
    <w:rsid w:val="00361CD5"/>
    <w:rsid w:val="00361D92"/>
    <w:rsid w:val="00362047"/>
    <w:rsid w:val="0036217C"/>
    <w:rsid w:val="003626C4"/>
    <w:rsid w:val="003628F3"/>
    <w:rsid w:val="003629BC"/>
    <w:rsid w:val="00362A2D"/>
    <w:rsid w:val="00362A8B"/>
    <w:rsid w:val="00362B33"/>
    <w:rsid w:val="00362B34"/>
    <w:rsid w:val="00362BCA"/>
    <w:rsid w:val="00362C90"/>
    <w:rsid w:val="00362E40"/>
    <w:rsid w:val="00362E62"/>
    <w:rsid w:val="00362F72"/>
    <w:rsid w:val="0036318A"/>
    <w:rsid w:val="003631BA"/>
    <w:rsid w:val="003633DF"/>
    <w:rsid w:val="0036340F"/>
    <w:rsid w:val="0036366A"/>
    <w:rsid w:val="00363842"/>
    <w:rsid w:val="003638B7"/>
    <w:rsid w:val="00363A3D"/>
    <w:rsid w:val="00363A65"/>
    <w:rsid w:val="00363A81"/>
    <w:rsid w:val="00363AA0"/>
    <w:rsid w:val="00363EDA"/>
    <w:rsid w:val="00363F84"/>
    <w:rsid w:val="003641F8"/>
    <w:rsid w:val="00364235"/>
    <w:rsid w:val="003642EF"/>
    <w:rsid w:val="003643B4"/>
    <w:rsid w:val="00364410"/>
    <w:rsid w:val="00364449"/>
    <w:rsid w:val="00364496"/>
    <w:rsid w:val="003644CF"/>
    <w:rsid w:val="00364735"/>
    <w:rsid w:val="003647D2"/>
    <w:rsid w:val="003648DF"/>
    <w:rsid w:val="0036491A"/>
    <w:rsid w:val="00364978"/>
    <w:rsid w:val="003649BF"/>
    <w:rsid w:val="00364A03"/>
    <w:rsid w:val="00364DA4"/>
    <w:rsid w:val="00364DDC"/>
    <w:rsid w:val="00364DE7"/>
    <w:rsid w:val="00364E2F"/>
    <w:rsid w:val="003650E1"/>
    <w:rsid w:val="0036514A"/>
    <w:rsid w:val="00365206"/>
    <w:rsid w:val="00365244"/>
    <w:rsid w:val="003652DC"/>
    <w:rsid w:val="0036549B"/>
    <w:rsid w:val="003655C0"/>
    <w:rsid w:val="003655F8"/>
    <w:rsid w:val="00365652"/>
    <w:rsid w:val="003657BA"/>
    <w:rsid w:val="0036580E"/>
    <w:rsid w:val="003658A6"/>
    <w:rsid w:val="003658F5"/>
    <w:rsid w:val="003659CB"/>
    <w:rsid w:val="00365AA1"/>
    <w:rsid w:val="00365B4D"/>
    <w:rsid w:val="00365BD5"/>
    <w:rsid w:val="00365C89"/>
    <w:rsid w:val="00365D71"/>
    <w:rsid w:val="00365D86"/>
    <w:rsid w:val="00365E18"/>
    <w:rsid w:val="00365F27"/>
    <w:rsid w:val="003660AE"/>
    <w:rsid w:val="003660CF"/>
    <w:rsid w:val="003663F3"/>
    <w:rsid w:val="003665B0"/>
    <w:rsid w:val="00366743"/>
    <w:rsid w:val="003669FC"/>
    <w:rsid w:val="00366A3D"/>
    <w:rsid w:val="00366C22"/>
    <w:rsid w:val="00366C38"/>
    <w:rsid w:val="00366CEF"/>
    <w:rsid w:val="00366D5D"/>
    <w:rsid w:val="00366E8A"/>
    <w:rsid w:val="00366F1D"/>
    <w:rsid w:val="00366FE1"/>
    <w:rsid w:val="003670DA"/>
    <w:rsid w:val="00367153"/>
    <w:rsid w:val="00367173"/>
    <w:rsid w:val="003672C5"/>
    <w:rsid w:val="003673A8"/>
    <w:rsid w:val="00367429"/>
    <w:rsid w:val="00367595"/>
    <w:rsid w:val="00367645"/>
    <w:rsid w:val="00367693"/>
    <w:rsid w:val="00367784"/>
    <w:rsid w:val="0036788B"/>
    <w:rsid w:val="00367A7C"/>
    <w:rsid w:val="00367E73"/>
    <w:rsid w:val="00367ED1"/>
    <w:rsid w:val="00367EDE"/>
    <w:rsid w:val="003700A1"/>
    <w:rsid w:val="003701EC"/>
    <w:rsid w:val="003703C3"/>
    <w:rsid w:val="00370534"/>
    <w:rsid w:val="0037053B"/>
    <w:rsid w:val="00370670"/>
    <w:rsid w:val="003706D3"/>
    <w:rsid w:val="00370737"/>
    <w:rsid w:val="0037084B"/>
    <w:rsid w:val="003708CE"/>
    <w:rsid w:val="003709AF"/>
    <w:rsid w:val="00370B29"/>
    <w:rsid w:val="00370BE3"/>
    <w:rsid w:val="00370CD5"/>
    <w:rsid w:val="00370D6A"/>
    <w:rsid w:val="00370E69"/>
    <w:rsid w:val="00370F08"/>
    <w:rsid w:val="00370F75"/>
    <w:rsid w:val="0037105D"/>
    <w:rsid w:val="00371272"/>
    <w:rsid w:val="003712C6"/>
    <w:rsid w:val="003712D5"/>
    <w:rsid w:val="003714C9"/>
    <w:rsid w:val="00371516"/>
    <w:rsid w:val="003715FB"/>
    <w:rsid w:val="00371708"/>
    <w:rsid w:val="003719AE"/>
    <w:rsid w:val="00371A52"/>
    <w:rsid w:val="00371AE1"/>
    <w:rsid w:val="00371BDB"/>
    <w:rsid w:val="00371BF5"/>
    <w:rsid w:val="00371C1D"/>
    <w:rsid w:val="00371C5D"/>
    <w:rsid w:val="00371C5E"/>
    <w:rsid w:val="00371D88"/>
    <w:rsid w:val="00371FAF"/>
    <w:rsid w:val="0037200A"/>
    <w:rsid w:val="00372038"/>
    <w:rsid w:val="00372048"/>
    <w:rsid w:val="00372097"/>
    <w:rsid w:val="0037212C"/>
    <w:rsid w:val="00372177"/>
    <w:rsid w:val="00372188"/>
    <w:rsid w:val="0037226F"/>
    <w:rsid w:val="00372343"/>
    <w:rsid w:val="00372472"/>
    <w:rsid w:val="003724B1"/>
    <w:rsid w:val="003725B8"/>
    <w:rsid w:val="003728BA"/>
    <w:rsid w:val="00372965"/>
    <w:rsid w:val="00372975"/>
    <w:rsid w:val="003729B3"/>
    <w:rsid w:val="00372A2A"/>
    <w:rsid w:val="00372ACC"/>
    <w:rsid w:val="00372D97"/>
    <w:rsid w:val="00372DCB"/>
    <w:rsid w:val="00372DD9"/>
    <w:rsid w:val="00372E4E"/>
    <w:rsid w:val="00372F13"/>
    <w:rsid w:val="00372F45"/>
    <w:rsid w:val="00372F67"/>
    <w:rsid w:val="00372FBC"/>
    <w:rsid w:val="003730E3"/>
    <w:rsid w:val="003730E8"/>
    <w:rsid w:val="003732CE"/>
    <w:rsid w:val="0037339B"/>
    <w:rsid w:val="003733D0"/>
    <w:rsid w:val="003733F8"/>
    <w:rsid w:val="0037340D"/>
    <w:rsid w:val="003735F6"/>
    <w:rsid w:val="003736EF"/>
    <w:rsid w:val="00373930"/>
    <w:rsid w:val="00373C48"/>
    <w:rsid w:val="00373D7D"/>
    <w:rsid w:val="0037400B"/>
    <w:rsid w:val="0037416D"/>
    <w:rsid w:val="00374226"/>
    <w:rsid w:val="003742F7"/>
    <w:rsid w:val="003743C9"/>
    <w:rsid w:val="003743FF"/>
    <w:rsid w:val="00374526"/>
    <w:rsid w:val="00374570"/>
    <w:rsid w:val="0037458E"/>
    <w:rsid w:val="003746E7"/>
    <w:rsid w:val="00374754"/>
    <w:rsid w:val="003747A5"/>
    <w:rsid w:val="00374B0C"/>
    <w:rsid w:val="00374C0E"/>
    <w:rsid w:val="00374CC6"/>
    <w:rsid w:val="00374D8E"/>
    <w:rsid w:val="00374DA2"/>
    <w:rsid w:val="00374EE0"/>
    <w:rsid w:val="00375149"/>
    <w:rsid w:val="00375209"/>
    <w:rsid w:val="00375465"/>
    <w:rsid w:val="0037548B"/>
    <w:rsid w:val="0037555B"/>
    <w:rsid w:val="00375592"/>
    <w:rsid w:val="0037559D"/>
    <w:rsid w:val="003756DC"/>
    <w:rsid w:val="0037579A"/>
    <w:rsid w:val="00375814"/>
    <w:rsid w:val="00375975"/>
    <w:rsid w:val="003759B0"/>
    <w:rsid w:val="003759D6"/>
    <w:rsid w:val="00375A22"/>
    <w:rsid w:val="00375C90"/>
    <w:rsid w:val="00375D10"/>
    <w:rsid w:val="00375E24"/>
    <w:rsid w:val="00375EAA"/>
    <w:rsid w:val="00375F33"/>
    <w:rsid w:val="00376005"/>
    <w:rsid w:val="0037609C"/>
    <w:rsid w:val="00376221"/>
    <w:rsid w:val="00376268"/>
    <w:rsid w:val="003762F1"/>
    <w:rsid w:val="0037635D"/>
    <w:rsid w:val="00376390"/>
    <w:rsid w:val="003763FE"/>
    <w:rsid w:val="003764BA"/>
    <w:rsid w:val="00376599"/>
    <w:rsid w:val="003765F6"/>
    <w:rsid w:val="00376650"/>
    <w:rsid w:val="0037666E"/>
    <w:rsid w:val="003767BF"/>
    <w:rsid w:val="003768AA"/>
    <w:rsid w:val="003768F7"/>
    <w:rsid w:val="00376958"/>
    <w:rsid w:val="00376A4A"/>
    <w:rsid w:val="00376BBB"/>
    <w:rsid w:val="00376DEA"/>
    <w:rsid w:val="00376E82"/>
    <w:rsid w:val="00376EE2"/>
    <w:rsid w:val="00377166"/>
    <w:rsid w:val="0037719A"/>
    <w:rsid w:val="003771EC"/>
    <w:rsid w:val="003774CF"/>
    <w:rsid w:val="00377544"/>
    <w:rsid w:val="00377571"/>
    <w:rsid w:val="00377657"/>
    <w:rsid w:val="003776B4"/>
    <w:rsid w:val="003776F4"/>
    <w:rsid w:val="0037779C"/>
    <w:rsid w:val="00377B59"/>
    <w:rsid w:val="00377B89"/>
    <w:rsid w:val="00377B9C"/>
    <w:rsid w:val="00377E7E"/>
    <w:rsid w:val="00377F9C"/>
    <w:rsid w:val="003801C9"/>
    <w:rsid w:val="0038036D"/>
    <w:rsid w:val="003803D3"/>
    <w:rsid w:val="00380576"/>
    <w:rsid w:val="00380682"/>
    <w:rsid w:val="0038069D"/>
    <w:rsid w:val="00380702"/>
    <w:rsid w:val="0038088F"/>
    <w:rsid w:val="0038089C"/>
    <w:rsid w:val="00380913"/>
    <w:rsid w:val="00380965"/>
    <w:rsid w:val="00380B03"/>
    <w:rsid w:val="00380BBD"/>
    <w:rsid w:val="00380C01"/>
    <w:rsid w:val="00380ED5"/>
    <w:rsid w:val="00380F14"/>
    <w:rsid w:val="00380F29"/>
    <w:rsid w:val="00381016"/>
    <w:rsid w:val="003810BE"/>
    <w:rsid w:val="00381375"/>
    <w:rsid w:val="0038154B"/>
    <w:rsid w:val="00381762"/>
    <w:rsid w:val="00381B97"/>
    <w:rsid w:val="00381B9D"/>
    <w:rsid w:val="00381D19"/>
    <w:rsid w:val="00381D8F"/>
    <w:rsid w:val="00381DCE"/>
    <w:rsid w:val="00381E13"/>
    <w:rsid w:val="00381F3B"/>
    <w:rsid w:val="00381F88"/>
    <w:rsid w:val="00382144"/>
    <w:rsid w:val="003821CA"/>
    <w:rsid w:val="003825C8"/>
    <w:rsid w:val="00382634"/>
    <w:rsid w:val="0038276B"/>
    <w:rsid w:val="003827B9"/>
    <w:rsid w:val="0038287B"/>
    <w:rsid w:val="0038288C"/>
    <w:rsid w:val="00382899"/>
    <w:rsid w:val="003828D5"/>
    <w:rsid w:val="00382A2A"/>
    <w:rsid w:val="00382C08"/>
    <w:rsid w:val="00382E20"/>
    <w:rsid w:val="00382FB8"/>
    <w:rsid w:val="00382FD1"/>
    <w:rsid w:val="00383044"/>
    <w:rsid w:val="003832F4"/>
    <w:rsid w:val="003834D5"/>
    <w:rsid w:val="003836D7"/>
    <w:rsid w:val="00383738"/>
    <w:rsid w:val="003837F4"/>
    <w:rsid w:val="003838A5"/>
    <w:rsid w:val="00383A47"/>
    <w:rsid w:val="00383AF4"/>
    <w:rsid w:val="00383BCC"/>
    <w:rsid w:val="00383C2A"/>
    <w:rsid w:val="00383CF7"/>
    <w:rsid w:val="00383E0C"/>
    <w:rsid w:val="00383E7D"/>
    <w:rsid w:val="00383F35"/>
    <w:rsid w:val="00384047"/>
    <w:rsid w:val="003840AD"/>
    <w:rsid w:val="00384694"/>
    <w:rsid w:val="003848A7"/>
    <w:rsid w:val="003849F1"/>
    <w:rsid w:val="00384B94"/>
    <w:rsid w:val="00384D53"/>
    <w:rsid w:val="00384DF3"/>
    <w:rsid w:val="00384FA4"/>
    <w:rsid w:val="00385009"/>
    <w:rsid w:val="0038532B"/>
    <w:rsid w:val="00385476"/>
    <w:rsid w:val="003855BC"/>
    <w:rsid w:val="0038567F"/>
    <w:rsid w:val="00385880"/>
    <w:rsid w:val="00385984"/>
    <w:rsid w:val="00385A77"/>
    <w:rsid w:val="00385B55"/>
    <w:rsid w:val="00385DB8"/>
    <w:rsid w:val="00385F31"/>
    <w:rsid w:val="00385F84"/>
    <w:rsid w:val="00386066"/>
    <w:rsid w:val="0038618F"/>
    <w:rsid w:val="003861CF"/>
    <w:rsid w:val="003862C9"/>
    <w:rsid w:val="003863D1"/>
    <w:rsid w:val="00386983"/>
    <w:rsid w:val="00386ACD"/>
    <w:rsid w:val="00386B76"/>
    <w:rsid w:val="00386FB6"/>
    <w:rsid w:val="0038704C"/>
    <w:rsid w:val="00387513"/>
    <w:rsid w:val="00387584"/>
    <w:rsid w:val="00387653"/>
    <w:rsid w:val="003877B4"/>
    <w:rsid w:val="003877B9"/>
    <w:rsid w:val="00387887"/>
    <w:rsid w:val="003879C2"/>
    <w:rsid w:val="00387B9A"/>
    <w:rsid w:val="00387C63"/>
    <w:rsid w:val="00387D17"/>
    <w:rsid w:val="00387DC7"/>
    <w:rsid w:val="00387E20"/>
    <w:rsid w:val="00387E79"/>
    <w:rsid w:val="0039004A"/>
    <w:rsid w:val="003900B4"/>
    <w:rsid w:val="00390100"/>
    <w:rsid w:val="0039023A"/>
    <w:rsid w:val="003902C7"/>
    <w:rsid w:val="00390407"/>
    <w:rsid w:val="0039052F"/>
    <w:rsid w:val="003905EB"/>
    <w:rsid w:val="0039062F"/>
    <w:rsid w:val="0039070D"/>
    <w:rsid w:val="00390806"/>
    <w:rsid w:val="003908CE"/>
    <w:rsid w:val="003908D1"/>
    <w:rsid w:val="00390B42"/>
    <w:rsid w:val="00390D02"/>
    <w:rsid w:val="00390ED5"/>
    <w:rsid w:val="00390FCE"/>
    <w:rsid w:val="00390FCF"/>
    <w:rsid w:val="00391004"/>
    <w:rsid w:val="003910C4"/>
    <w:rsid w:val="003913CF"/>
    <w:rsid w:val="003914A3"/>
    <w:rsid w:val="00391722"/>
    <w:rsid w:val="003917C4"/>
    <w:rsid w:val="003919C9"/>
    <w:rsid w:val="00391B36"/>
    <w:rsid w:val="00391BA2"/>
    <w:rsid w:val="00391C02"/>
    <w:rsid w:val="00391F76"/>
    <w:rsid w:val="003920B4"/>
    <w:rsid w:val="003920B6"/>
    <w:rsid w:val="003920EA"/>
    <w:rsid w:val="003921BA"/>
    <w:rsid w:val="003921CD"/>
    <w:rsid w:val="003922E3"/>
    <w:rsid w:val="00392534"/>
    <w:rsid w:val="0039276C"/>
    <w:rsid w:val="0039292D"/>
    <w:rsid w:val="0039297D"/>
    <w:rsid w:val="00392B4D"/>
    <w:rsid w:val="00392B83"/>
    <w:rsid w:val="00392CC0"/>
    <w:rsid w:val="00392CCE"/>
    <w:rsid w:val="00392CE0"/>
    <w:rsid w:val="00392DAB"/>
    <w:rsid w:val="00392E3A"/>
    <w:rsid w:val="00392F59"/>
    <w:rsid w:val="003931D5"/>
    <w:rsid w:val="0039322F"/>
    <w:rsid w:val="00393254"/>
    <w:rsid w:val="003933BB"/>
    <w:rsid w:val="0039357C"/>
    <w:rsid w:val="003935E5"/>
    <w:rsid w:val="003935FA"/>
    <w:rsid w:val="0039366E"/>
    <w:rsid w:val="003936A7"/>
    <w:rsid w:val="003936C9"/>
    <w:rsid w:val="00393705"/>
    <w:rsid w:val="00393733"/>
    <w:rsid w:val="00393767"/>
    <w:rsid w:val="003937C0"/>
    <w:rsid w:val="003938AC"/>
    <w:rsid w:val="003938E5"/>
    <w:rsid w:val="0039399F"/>
    <w:rsid w:val="00393A95"/>
    <w:rsid w:val="00393AF4"/>
    <w:rsid w:val="00393B90"/>
    <w:rsid w:val="00393DBB"/>
    <w:rsid w:val="00393EF3"/>
    <w:rsid w:val="00393F58"/>
    <w:rsid w:val="00393F8D"/>
    <w:rsid w:val="003940E9"/>
    <w:rsid w:val="0039411F"/>
    <w:rsid w:val="003941CE"/>
    <w:rsid w:val="003942F2"/>
    <w:rsid w:val="0039436D"/>
    <w:rsid w:val="00394375"/>
    <w:rsid w:val="00394552"/>
    <w:rsid w:val="0039459A"/>
    <w:rsid w:val="0039466A"/>
    <w:rsid w:val="0039476F"/>
    <w:rsid w:val="003949B4"/>
    <w:rsid w:val="00394DFF"/>
    <w:rsid w:val="00394FBD"/>
    <w:rsid w:val="00395183"/>
    <w:rsid w:val="0039519B"/>
    <w:rsid w:val="0039519E"/>
    <w:rsid w:val="00395401"/>
    <w:rsid w:val="00395620"/>
    <w:rsid w:val="0039583B"/>
    <w:rsid w:val="0039589A"/>
    <w:rsid w:val="00395A5F"/>
    <w:rsid w:val="00395BBE"/>
    <w:rsid w:val="00395C92"/>
    <w:rsid w:val="00395E38"/>
    <w:rsid w:val="00395F15"/>
    <w:rsid w:val="003960F8"/>
    <w:rsid w:val="00396132"/>
    <w:rsid w:val="00396134"/>
    <w:rsid w:val="00396206"/>
    <w:rsid w:val="00396293"/>
    <w:rsid w:val="00396356"/>
    <w:rsid w:val="00396396"/>
    <w:rsid w:val="00396572"/>
    <w:rsid w:val="00396758"/>
    <w:rsid w:val="003967FD"/>
    <w:rsid w:val="003968C9"/>
    <w:rsid w:val="003969A6"/>
    <w:rsid w:val="00396ABE"/>
    <w:rsid w:val="00396D92"/>
    <w:rsid w:val="00396DAA"/>
    <w:rsid w:val="00396E40"/>
    <w:rsid w:val="00396E73"/>
    <w:rsid w:val="00396EDB"/>
    <w:rsid w:val="003970AA"/>
    <w:rsid w:val="0039742C"/>
    <w:rsid w:val="00397524"/>
    <w:rsid w:val="00397533"/>
    <w:rsid w:val="003975B2"/>
    <w:rsid w:val="00397638"/>
    <w:rsid w:val="00397781"/>
    <w:rsid w:val="003977CF"/>
    <w:rsid w:val="003977F5"/>
    <w:rsid w:val="00397819"/>
    <w:rsid w:val="00397857"/>
    <w:rsid w:val="0039792E"/>
    <w:rsid w:val="00397AAE"/>
    <w:rsid w:val="00397B9F"/>
    <w:rsid w:val="00397BDD"/>
    <w:rsid w:val="00397C0F"/>
    <w:rsid w:val="00397C50"/>
    <w:rsid w:val="00397D20"/>
    <w:rsid w:val="00397E0F"/>
    <w:rsid w:val="00397EA2"/>
    <w:rsid w:val="00397EB3"/>
    <w:rsid w:val="003A03C2"/>
    <w:rsid w:val="003A04F4"/>
    <w:rsid w:val="003A0508"/>
    <w:rsid w:val="003A05BE"/>
    <w:rsid w:val="003A05F9"/>
    <w:rsid w:val="003A0809"/>
    <w:rsid w:val="003A0918"/>
    <w:rsid w:val="003A0956"/>
    <w:rsid w:val="003A0975"/>
    <w:rsid w:val="003A0977"/>
    <w:rsid w:val="003A0D44"/>
    <w:rsid w:val="003A0D6C"/>
    <w:rsid w:val="003A0ED5"/>
    <w:rsid w:val="003A12CF"/>
    <w:rsid w:val="003A142E"/>
    <w:rsid w:val="003A1498"/>
    <w:rsid w:val="003A1523"/>
    <w:rsid w:val="003A153B"/>
    <w:rsid w:val="003A15B6"/>
    <w:rsid w:val="003A1738"/>
    <w:rsid w:val="003A17F5"/>
    <w:rsid w:val="003A182E"/>
    <w:rsid w:val="003A1B49"/>
    <w:rsid w:val="003A1C4D"/>
    <w:rsid w:val="003A1FDD"/>
    <w:rsid w:val="003A214F"/>
    <w:rsid w:val="003A21A1"/>
    <w:rsid w:val="003A2247"/>
    <w:rsid w:val="003A228D"/>
    <w:rsid w:val="003A22D6"/>
    <w:rsid w:val="003A2328"/>
    <w:rsid w:val="003A232A"/>
    <w:rsid w:val="003A23FE"/>
    <w:rsid w:val="003A297A"/>
    <w:rsid w:val="003A2BD1"/>
    <w:rsid w:val="003A2C35"/>
    <w:rsid w:val="003A2C39"/>
    <w:rsid w:val="003A2F6F"/>
    <w:rsid w:val="003A2F91"/>
    <w:rsid w:val="003A3071"/>
    <w:rsid w:val="003A3357"/>
    <w:rsid w:val="003A3433"/>
    <w:rsid w:val="003A3460"/>
    <w:rsid w:val="003A34E0"/>
    <w:rsid w:val="003A35E1"/>
    <w:rsid w:val="003A36EE"/>
    <w:rsid w:val="003A383A"/>
    <w:rsid w:val="003A3893"/>
    <w:rsid w:val="003A3A01"/>
    <w:rsid w:val="003A3C59"/>
    <w:rsid w:val="003A3FC5"/>
    <w:rsid w:val="003A40B5"/>
    <w:rsid w:val="003A42FB"/>
    <w:rsid w:val="003A43E5"/>
    <w:rsid w:val="003A4429"/>
    <w:rsid w:val="003A45CA"/>
    <w:rsid w:val="003A47AB"/>
    <w:rsid w:val="003A4876"/>
    <w:rsid w:val="003A4969"/>
    <w:rsid w:val="003A4A8C"/>
    <w:rsid w:val="003A4AC7"/>
    <w:rsid w:val="003A4B71"/>
    <w:rsid w:val="003A4C1B"/>
    <w:rsid w:val="003A4D6D"/>
    <w:rsid w:val="003A4D99"/>
    <w:rsid w:val="003A4EF1"/>
    <w:rsid w:val="003A4F3C"/>
    <w:rsid w:val="003A4F56"/>
    <w:rsid w:val="003A4FC2"/>
    <w:rsid w:val="003A52B8"/>
    <w:rsid w:val="003A53B1"/>
    <w:rsid w:val="003A53D2"/>
    <w:rsid w:val="003A5550"/>
    <w:rsid w:val="003A55B3"/>
    <w:rsid w:val="003A5737"/>
    <w:rsid w:val="003A573F"/>
    <w:rsid w:val="003A578B"/>
    <w:rsid w:val="003A584D"/>
    <w:rsid w:val="003A58A8"/>
    <w:rsid w:val="003A5AE7"/>
    <w:rsid w:val="003A5B28"/>
    <w:rsid w:val="003A5B4D"/>
    <w:rsid w:val="003A5C0A"/>
    <w:rsid w:val="003A5DE0"/>
    <w:rsid w:val="003A5E30"/>
    <w:rsid w:val="003A5E77"/>
    <w:rsid w:val="003A601A"/>
    <w:rsid w:val="003A6290"/>
    <w:rsid w:val="003A629A"/>
    <w:rsid w:val="003A6311"/>
    <w:rsid w:val="003A6360"/>
    <w:rsid w:val="003A6392"/>
    <w:rsid w:val="003A6445"/>
    <w:rsid w:val="003A6474"/>
    <w:rsid w:val="003A64F2"/>
    <w:rsid w:val="003A6758"/>
    <w:rsid w:val="003A6836"/>
    <w:rsid w:val="003A68D1"/>
    <w:rsid w:val="003A69F6"/>
    <w:rsid w:val="003A69F8"/>
    <w:rsid w:val="003A69FC"/>
    <w:rsid w:val="003A6C08"/>
    <w:rsid w:val="003A6E3B"/>
    <w:rsid w:val="003A6E55"/>
    <w:rsid w:val="003A703E"/>
    <w:rsid w:val="003A707C"/>
    <w:rsid w:val="003A7092"/>
    <w:rsid w:val="003A72DF"/>
    <w:rsid w:val="003A7534"/>
    <w:rsid w:val="003A7593"/>
    <w:rsid w:val="003A7624"/>
    <w:rsid w:val="003A7688"/>
    <w:rsid w:val="003A769B"/>
    <w:rsid w:val="003A792D"/>
    <w:rsid w:val="003A797B"/>
    <w:rsid w:val="003A7A25"/>
    <w:rsid w:val="003A7B31"/>
    <w:rsid w:val="003A7B62"/>
    <w:rsid w:val="003A7B6F"/>
    <w:rsid w:val="003A7CE6"/>
    <w:rsid w:val="003A7D32"/>
    <w:rsid w:val="003A7EFF"/>
    <w:rsid w:val="003A7FE8"/>
    <w:rsid w:val="003B006E"/>
    <w:rsid w:val="003B018A"/>
    <w:rsid w:val="003B01F5"/>
    <w:rsid w:val="003B029D"/>
    <w:rsid w:val="003B0365"/>
    <w:rsid w:val="003B0617"/>
    <w:rsid w:val="003B0630"/>
    <w:rsid w:val="003B07A7"/>
    <w:rsid w:val="003B07B8"/>
    <w:rsid w:val="003B07C3"/>
    <w:rsid w:val="003B09C6"/>
    <w:rsid w:val="003B0AE4"/>
    <w:rsid w:val="003B0C5B"/>
    <w:rsid w:val="003B0C65"/>
    <w:rsid w:val="003B0CF5"/>
    <w:rsid w:val="003B1202"/>
    <w:rsid w:val="003B134C"/>
    <w:rsid w:val="003B13FE"/>
    <w:rsid w:val="003B148A"/>
    <w:rsid w:val="003B1648"/>
    <w:rsid w:val="003B174C"/>
    <w:rsid w:val="003B1764"/>
    <w:rsid w:val="003B1A3C"/>
    <w:rsid w:val="003B1C3F"/>
    <w:rsid w:val="003B1C95"/>
    <w:rsid w:val="003B1D2A"/>
    <w:rsid w:val="003B1D3F"/>
    <w:rsid w:val="003B1E23"/>
    <w:rsid w:val="003B1EDA"/>
    <w:rsid w:val="003B1F06"/>
    <w:rsid w:val="003B1F99"/>
    <w:rsid w:val="003B1FF9"/>
    <w:rsid w:val="003B22EA"/>
    <w:rsid w:val="003B23AD"/>
    <w:rsid w:val="003B25AC"/>
    <w:rsid w:val="003B2694"/>
    <w:rsid w:val="003B276A"/>
    <w:rsid w:val="003B2773"/>
    <w:rsid w:val="003B27B4"/>
    <w:rsid w:val="003B28C1"/>
    <w:rsid w:val="003B291D"/>
    <w:rsid w:val="003B296C"/>
    <w:rsid w:val="003B2A2A"/>
    <w:rsid w:val="003B2A90"/>
    <w:rsid w:val="003B2C6F"/>
    <w:rsid w:val="003B2C7F"/>
    <w:rsid w:val="003B2C88"/>
    <w:rsid w:val="003B2E68"/>
    <w:rsid w:val="003B2F7A"/>
    <w:rsid w:val="003B3040"/>
    <w:rsid w:val="003B30CC"/>
    <w:rsid w:val="003B33C0"/>
    <w:rsid w:val="003B3499"/>
    <w:rsid w:val="003B35DA"/>
    <w:rsid w:val="003B37A4"/>
    <w:rsid w:val="003B3AC6"/>
    <w:rsid w:val="003B3AD6"/>
    <w:rsid w:val="003B3C5A"/>
    <w:rsid w:val="003B3D17"/>
    <w:rsid w:val="003B3DDA"/>
    <w:rsid w:val="003B3F1F"/>
    <w:rsid w:val="003B4319"/>
    <w:rsid w:val="003B439F"/>
    <w:rsid w:val="003B4518"/>
    <w:rsid w:val="003B460F"/>
    <w:rsid w:val="003B4622"/>
    <w:rsid w:val="003B484F"/>
    <w:rsid w:val="003B48C6"/>
    <w:rsid w:val="003B4B95"/>
    <w:rsid w:val="003B4CEF"/>
    <w:rsid w:val="003B4DBB"/>
    <w:rsid w:val="003B4E49"/>
    <w:rsid w:val="003B4EFF"/>
    <w:rsid w:val="003B4F83"/>
    <w:rsid w:val="003B4FB4"/>
    <w:rsid w:val="003B5038"/>
    <w:rsid w:val="003B52CC"/>
    <w:rsid w:val="003B5308"/>
    <w:rsid w:val="003B541F"/>
    <w:rsid w:val="003B5546"/>
    <w:rsid w:val="003B5590"/>
    <w:rsid w:val="003B55A7"/>
    <w:rsid w:val="003B566D"/>
    <w:rsid w:val="003B58A0"/>
    <w:rsid w:val="003B5A5A"/>
    <w:rsid w:val="003B5A9C"/>
    <w:rsid w:val="003B5E59"/>
    <w:rsid w:val="003B60EC"/>
    <w:rsid w:val="003B611A"/>
    <w:rsid w:val="003B61C0"/>
    <w:rsid w:val="003B621E"/>
    <w:rsid w:val="003B630F"/>
    <w:rsid w:val="003B631A"/>
    <w:rsid w:val="003B675B"/>
    <w:rsid w:val="003B67FC"/>
    <w:rsid w:val="003B6836"/>
    <w:rsid w:val="003B69C1"/>
    <w:rsid w:val="003B69CA"/>
    <w:rsid w:val="003B6A49"/>
    <w:rsid w:val="003B6B1B"/>
    <w:rsid w:val="003B6B62"/>
    <w:rsid w:val="003B6C16"/>
    <w:rsid w:val="003B6C1F"/>
    <w:rsid w:val="003B6D6C"/>
    <w:rsid w:val="003B6DC8"/>
    <w:rsid w:val="003B7065"/>
    <w:rsid w:val="003B73D3"/>
    <w:rsid w:val="003B7456"/>
    <w:rsid w:val="003B7716"/>
    <w:rsid w:val="003B779D"/>
    <w:rsid w:val="003B77B3"/>
    <w:rsid w:val="003B77C6"/>
    <w:rsid w:val="003B79C0"/>
    <w:rsid w:val="003B7A0E"/>
    <w:rsid w:val="003B7CEA"/>
    <w:rsid w:val="003B7E9E"/>
    <w:rsid w:val="003B7EC8"/>
    <w:rsid w:val="003B7F14"/>
    <w:rsid w:val="003B7F31"/>
    <w:rsid w:val="003B7F64"/>
    <w:rsid w:val="003C016F"/>
    <w:rsid w:val="003C028B"/>
    <w:rsid w:val="003C03FA"/>
    <w:rsid w:val="003C0458"/>
    <w:rsid w:val="003C0460"/>
    <w:rsid w:val="003C0577"/>
    <w:rsid w:val="003C081D"/>
    <w:rsid w:val="003C08DE"/>
    <w:rsid w:val="003C09B4"/>
    <w:rsid w:val="003C0A1D"/>
    <w:rsid w:val="003C0AE4"/>
    <w:rsid w:val="003C0BD3"/>
    <w:rsid w:val="003C0D8C"/>
    <w:rsid w:val="003C0DB2"/>
    <w:rsid w:val="003C0E52"/>
    <w:rsid w:val="003C0E6D"/>
    <w:rsid w:val="003C1006"/>
    <w:rsid w:val="003C113C"/>
    <w:rsid w:val="003C11CC"/>
    <w:rsid w:val="003C11D3"/>
    <w:rsid w:val="003C1345"/>
    <w:rsid w:val="003C13AD"/>
    <w:rsid w:val="003C1479"/>
    <w:rsid w:val="003C14FF"/>
    <w:rsid w:val="003C1509"/>
    <w:rsid w:val="003C17CF"/>
    <w:rsid w:val="003C1C52"/>
    <w:rsid w:val="003C1C6D"/>
    <w:rsid w:val="003C1CCA"/>
    <w:rsid w:val="003C1D29"/>
    <w:rsid w:val="003C1E75"/>
    <w:rsid w:val="003C1FB0"/>
    <w:rsid w:val="003C2362"/>
    <w:rsid w:val="003C24AE"/>
    <w:rsid w:val="003C270D"/>
    <w:rsid w:val="003C279B"/>
    <w:rsid w:val="003C27EF"/>
    <w:rsid w:val="003C2812"/>
    <w:rsid w:val="003C2843"/>
    <w:rsid w:val="003C28B8"/>
    <w:rsid w:val="003C2C5F"/>
    <w:rsid w:val="003C2DCA"/>
    <w:rsid w:val="003C2F63"/>
    <w:rsid w:val="003C3243"/>
    <w:rsid w:val="003C3391"/>
    <w:rsid w:val="003C340F"/>
    <w:rsid w:val="003C3677"/>
    <w:rsid w:val="003C37F8"/>
    <w:rsid w:val="003C3B78"/>
    <w:rsid w:val="003C3C72"/>
    <w:rsid w:val="003C3ECA"/>
    <w:rsid w:val="003C4076"/>
    <w:rsid w:val="003C42DA"/>
    <w:rsid w:val="003C436F"/>
    <w:rsid w:val="003C4491"/>
    <w:rsid w:val="003C45DC"/>
    <w:rsid w:val="003C460D"/>
    <w:rsid w:val="003C47F0"/>
    <w:rsid w:val="003C4829"/>
    <w:rsid w:val="003C48E6"/>
    <w:rsid w:val="003C48EC"/>
    <w:rsid w:val="003C49DA"/>
    <w:rsid w:val="003C4AD8"/>
    <w:rsid w:val="003C4C3E"/>
    <w:rsid w:val="003C4C59"/>
    <w:rsid w:val="003C4C6B"/>
    <w:rsid w:val="003C4D2C"/>
    <w:rsid w:val="003C4D6B"/>
    <w:rsid w:val="003C4D70"/>
    <w:rsid w:val="003C500E"/>
    <w:rsid w:val="003C53CE"/>
    <w:rsid w:val="003C5486"/>
    <w:rsid w:val="003C5489"/>
    <w:rsid w:val="003C566A"/>
    <w:rsid w:val="003C5674"/>
    <w:rsid w:val="003C56CB"/>
    <w:rsid w:val="003C57C9"/>
    <w:rsid w:val="003C5931"/>
    <w:rsid w:val="003C5991"/>
    <w:rsid w:val="003C5C65"/>
    <w:rsid w:val="003C5D0F"/>
    <w:rsid w:val="003C5DFF"/>
    <w:rsid w:val="003C5F63"/>
    <w:rsid w:val="003C6226"/>
    <w:rsid w:val="003C623E"/>
    <w:rsid w:val="003C62D2"/>
    <w:rsid w:val="003C6431"/>
    <w:rsid w:val="003C658D"/>
    <w:rsid w:val="003C670D"/>
    <w:rsid w:val="003C673C"/>
    <w:rsid w:val="003C67C1"/>
    <w:rsid w:val="003C68B0"/>
    <w:rsid w:val="003C693F"/>
    <w:rsid w:val="003C6981"/>
    <w:rsid w:val="003C6990"/>
    <w:rsid w:val="003C6AED"/>
    <w:rsid w:val="003C6B93"/>
    <w:rsid w:val="003C6BB9"/>
    <w:rsid w:val="003C6C09"/>
    <w:rsid w:val="003C6C5E"/>
    <w:rsid w:val="003C6C60"/>
    <w:rsid w:val="003C6D67"/>
    <w:rsid w:val="003C6E65"/>
    <w:rsid w:val="003C6FC7"/>
    <w:rsid w:val="003C705E"/>
    <w:rsid w:val="003C706B"/>
    <w:rsid w:val="003C70FF"/>
    <w:rsid w:val="003C7176"/>
    <w:rsid w:val="003C7396"/>
    <w:rsid w:val="003C74EA"/>
    <w:rsid w:val="003C7527"/>
    <w:rsid w:val="003C7594"/>
    <w:rsid w:val="003C75A4"/>
    <w:rsid w:val="003C7687"/>
    <w:rsid w:val="003C7830"/>
    <w:rsid w:val="003C78A5"/>
    <w:rsid w:val="003C7920"/>
    <w:rsid w:val="003C7A9D"/>
    <w:rsid w:val="003C7B53"/>
    <w:rsid w:val="003C7C2D"/>
    <w:rsid w:val="003C7EC4"/>
    <w:rsid w:val="003C7FB3"/>
    <w:rsid w:val="003D013E"/>
    <w:rsid w:val="003D0198"/>
    <w:rsid w:val="003D01AF"/>
    <w:rsid w:val="003D01DD"/>
    <w:rsid w:val="003D035F"/>
    <w:rsid w:val="003D03DD"/>
    <w:rsid w:val="003D03E1"/>
    <w:rsid w:val="003D050E"/>
    <w:rsid w:val="003D074D"/>
    <w:rsid w:val="003D0828"/>
    <w:rsid w:val="003D08F1"/>
    <w:rsid w:val="003D0952"/>
    <w:rsid w:val="003D098C"/>
    <w:rsid w:val="003D0B28"/>
    <w:rsid w:val="003D0BB6"/>
    <w:rsid w:val="003D0C96"/>
    <w:rsid w:val="003D0D35"/>
    <w:rsid w:val="003D0D98"/>
    <w:rsid w:val="003D0E7C"/>
    <w:rsid w:val="003D0F16"/>
    <w:rsid w:val="003D1240"/>
    <w:rsid w:val="003D1278"/>
    <w:rsid w:val="003D1365"/>
    <w:rsid w:val="003D13F4"/>
    <w:rsid w:val="003D13F6"/>
    <w:rsid w:val="003D148D"/>
    <w:rsid w:val="003D159C"/>
    <w:rsid w:val="003D15D2"/>
    <w:rsid w:val="003D1604"/>
    <w:rsid w:val="003D1620"/>
    <w:rsid w:val="003D1732"/>
    <w:rsid w:val="003D1866"/>
    <w:rsid w:val="003D1A22"/>
    <w:rsid w:val="003D1A27"/>
    <w:rsid w:val="003D1B9A"/>
    <w:rsid w:val="003D1D03"/>
    <w:rsid w:val="003D1FDC"/>
    <w:rsid w:val="003D2029"/>
    <w:rsid w:val="003D202B"/>
    <w:rsid w:val="003D21B1"/>
    <w:rsid w:val="003D2231"/>
    <w:rsid w:val="003D2259"/>
    <w:rsid w:val="003D22BF"/>
    <w:rsid w:val="003D2309"/>
    <w:rsid w:val="003D2377"/>
    <w:rsid w:val="003D23B7"/>
    <w:rsid w:val="003D2453"/>
    <w:rsid w:val="003D2462"/>
    <w:rsid w:val="003D249C"/>
    <w:rsid w:val="003D24EC"/>
    <w:rsid w:val="003D2537"/>
    <w:rsid w:val="003D25A3"/>
    <w:rsid w:val="003D2641"/>
    <w:rsid w:val="003D2909"/>
    <w:rsid w:val="003D29EA"/>
    <w:rsid w:val="003D2A7D"/>
    <w:rsid w:val="003D2AB8"/>
    <w:rsid w:val="003D2C42"/>
    <w:rsid w:val="003D2CB5"/>
    <w:rsid w:val="003D2D2C"/>
    <w:rsid w:val="003D2D80"/>
    <w:rsid w:val="003D2E63"/>
    <w:rsid w:val="003D3097"/>
    <w:rsid w:val="003D3167"/>
    <w:rsid w:val="003D324C"/>
    <w:rsid w:val="003D33D8"/>
    <w:rsid w:val="003D3415"/>
    <w:rsid w:val="003D3450"/>
    <w:rsid w:val="003D3484"/>
    <w:rsid w:val="003D34F5"/>
    <w:rsid w:val="003D365E"/>
    <w:rsid w:val="003D37A9"/>
    <w:rsid w:val="003D37FE"/>
    <w:rsid w:val="003D38B1"/>
    <w:rsid w:val="003D38F9"/>
    <w:rsid w:val="003D3945"/>
    <w:rsid w:val="003D3963"/>
    <w:rsid w:val="003D39A7"/>
    <w:rsid w:val="003D3A65"/>
    <w:rsid w:val="003D3DBB"/>
    <w:rsid w:val="003D3DEC"/>
    <w:rsid w:val="003D3E63"/>
    <w:rsid w:val="003D4128"/>
    <w:rsid w:val="003D41E7"/>
    <w:rsid w:val="003D434E"/>
    <w:rsid w:val="003D4407"/>
    <w:rsid w:val="003D44B4"/>
    <w:rsid w:val="003D452F"/>
    <w:rsid w:val="003D4581"/>
    <w:rsid w:val="003D461C"/>
    <w:rsid w:val="003D47C8"/>
    <w:rsid w:val="003D4800"/>
    <w:rsid w:val="003D4813"/>
    <w:rsid w:val="003D4919"/>
    <w:rsid w:val="003D49A9"/>
    <w:rsid w:val="003D4CC4"/>
    <w:rsid w:val="003D4CF5"/>
    <w:rsid w:val="003D50AE"/>
    <w:rsid w:val="003D510B"/>
    <w:rsid w:val="003D51D3"/>
    <w:rsid w:val="003D52C9"/>
    <w:rsid w:val="003D52F4"/>
    <w:rsid w:val="003D540C"/>
    <w:rsid w:val="003D5506"/>
    <w:rsid w:val="003D55B8"/>
    <w:rsid w:val="003D5B85"/>
    <w:rsid w:val="003D5C0B"/>
    <w:rsid w:val="003D5C64"/>
    <w:rsid w:val="003D5D83"/>
    <w:rsid w:val="003D5DA8"/>
    <w:rsid w:val="003D5E33"/>
    <w:rsid w:val="003D6061"/>
    <w:rsid w:val="003D6081"/>
    <w:rsid w:val="003D6119"/>
    <w:rsid w:val="003D618C"/>
    <w:rsid w:val="003D62A3"/>
    <w:rsid w:val="003D62EE"/>
    <w:rsid w:val="003D631F"/>
    <w:rsid w:val="003D6678"/>
    <w:rsid w:val="003D668E"/>
    <w:rsid w:val="003D675C"/>
    <w:rsid w:val="003D67B2"/>
    <w:rsid w:val="003D681A"/>
    <w:rsid w:val="003D6840"/>
    <w:rsid w:val="003D68B6"/>
    <w:rsid w:val="003D698D"/>
    <w:rsid w:val="003D69A5"/>
    <w:rsid w:val="003D6A90"/>
    <w:rsid w:val="003D6AF1"/>
    <w:rsid w:val="003D6FC2"/>
    <w:rsid w:val="003D701F"/>
    <w:rsid w:val="003D71C5"/>
    <w:rsid w:val="003D736C"/>
    <w:rsid w:val="003D75F3"/>
    <w:rsid w:val="003D7627"/>
    <w:rsid w:val="003D766A"/>
    <w:rsid w:val="003D7675"/>
    <w:rsid w:val="003D7A18"/>
    <w:rsid w:val="003D7A89"/>
    <w:rsid w:val="003D7A9F"/>
    <w:rsid w:val="003D7B90"/>
    <w:rsid w:val="003D7E4B"/>
    <w:rsid w:val="003D7ECA"/>
    <w:rsid w:val="003D7ED9"/>
    <w:rsid w:val="003E0230"/>
    <w:rsid w:val="003E02DA"/>
    <w:rsid w:val="003E0304"/>
    <w:rsid w:val="003E033C"/>
    <w:rsid w:val="003E064E"/>
    <w:rsid w:val="003E06FF"/>
    <w:rsid w:val="003E07AF"/>
    <w:rsid w:val="003E08F8"/>
    <w:rsid w:val="003E0BF0"/>
    <w:rsid w:val="003E0CE5"/>
    <w:rsid w:val="003E0D7D"/>
    <w:rsid w:val="003E10C0"/>
    <w:rsid w:val="003E112C"/>
    <w:rsid w:val="003E11EC"/>
    <w:rsid w:val="003E1203"/>
    <w:rsid w:val="003E12AC"/>
    <w:rsid w:val="003E156A"/>
    <w:rsid w:val="003E15D6"/>
    <w:rsid w:val="003E15E8"/>
    <w:rsid w:val="003E169D"/>
    <w:rsid w:val="003E17CB"/>
    <w:rsid w:val="003E1B2E"/>
    <w:rsid w:val="003E1C28"/>
    <w:rsid w:val="003E1D27"/>
    <w:rsid w:val="003E1D55"/>
    <w:rsid w:val="003E1DAF"/>
    <w:rsid w:val="003E1E63"/>
    <w:rsid w:val="003E1F49"/>
    <w:rsid w:val="003E2039"/>
    <w:rsid w:val="003E224F"/>
    <w:rsid w:val="003E2531"/>
    <w:rsid w:val="003E258C"/>
    <w:rsid w:val="003E25CA"/>
    <w:rsid w:val="003E2890"/>
    <w:rsid w:val="003E294B"/>
    <w:rsid w:val="003E2A36"/>
    <w:rsid w:val="003E2AA8"/>
    <w:rsid w:val="003E2CB4"/>
    <w:rsid w:val="003E2E29"/>
    <w:rsid w:val="003E2F76"/>
    <w:rsid w:val="003E3068"/>
    <w:rsid w:val="003E308B"/>
    <w:rsid w:val="003E30D4"/>
    <w:rsid w:val="003E3271"/>
    <w:rsid w:val="003E332B"/>
    <w:rsid w:val="003E3336"/>
    <w:rsid w:val="003E344F"/>
    <w:rsid w:val="003E351E"/>
    <w:rsid w:val="003E35C9"/>
    <w:rsid w:val="003E36FA"/>
    <w:rsid w:val="003E372E"/>
    <w:rsid w:val="003E3812"/>
    <w:rsid w:val="003E3A2F"/>
    <w:rsid w:val="003E3AF1"/>
    <w:rsid w:val="003E3E0B"/>
    <w:rsid w:val="003E3EF9"/>
    <w:rsid w:val="003E3F57"/>
    <w:rsid w:val="003E3F7E"/>
    <w:rsid w:val="003E419C"/>
    <w:rsid w:val="003E41F6"/>
    <w:rsid w:val="003E432B"/>
    <w:rsid w:val="003E44C7"/>
    <w:rsid w:val="003E45A2"/>
    <w:rsid w:val="003E45D4"/>
    <w:rsid w:val="003E48A9"/>
    <w:rsid w:val="003E497E"/>
    <w:rsid w:val="003E4C71"/>
    <w:rsid w:val="003E4D42"/>
    <w:rsid w:val="003E4F57"/>
    <w:rsid w:val="003E4F74"/>
    <w:rsid w:val="003E4FA6"/>
    <w:rsid w:val="003E4FFB"/>
    <w:rsid w:val="003E5082"/>
    <w:rsid w:val="003E5405"/>
    <w:rsid w:val="003E553C"/>
    <w:rsid w:val="003E55F0"/>
    <w:rsid w:val="003E56E5"/>
    <w:rsid w:val="003E5AC4"/>
    <w:rsid w:val="003E5B96"/>
    <w:rsid w:val="003E5C0D"/>
    <w:rsid w:val="003E5DF5"/>
    <w:rsid w:val="003E5E27"/>
    <w:rsid w:val="003E5EB1"/>
    <w:rsid w:val="003E5F01"/>
    <w:rsid w:val="003E5F15"/>
    <w:rsid w:val="003E5F47"/>
    <w:rsid w:val="003E6030"/>
    <w:rsid w:val="003E60AE"/>
    <w:rsid w:val="003E61A5"/>
    <w:rsid w:val="003E6248"/>
    <w:rsid w:val="003E6259"/>
    <w:rsid w:val="003E6267"/>
    <w:rsid w:val="003E63F5"/>
    <w:rsid w:val="003E64AD"/>
    <w:rsid w:val="003E64C9"/>
    <w:rsid w:val="003E659A"/>
    <w:rsid w:val="003E6679"/>
    <w:rsid w:val="003E6774"/>
    <w:rsid w:val="003E677D"/>
    <w:rsid w:val="003E6BA0"/>
    <w:rsid w:val="003E6CCE"/>
    <w:rsid w:val="003E6CFD"/>
    <w:rsid w:val="003E701A"/>
    <w:rsid w:val="003E703C"/>
    <w:rsid w:val="003E7118"/>
    <w:rsid w:val="003E7175"/>
    <w:rsid w:val="003E717C"/>
    <w:rsid w:val="003E7185"/>
    <w:rsid w:val="003E7285"/>
    <w:rsid w:val="003E744E"/>
    <w:rsid w:val="003E7491"/>
    <w:rsid w:val="003E7635"/>
    <w:rsid w:val="003E785A"/>
    <w:rsid w:val="003E7B25"/>
    <w:rsid w:val="003E7B29"/>
    <w:rsid w:val="003E7B76"/>
    <w:rsid w:val="003E7C74"/>
    <w:rsid w:val="003E7DCB"/>
    <w:rsid w:val="003E7DF7"/>
    <w:rsid w:val="003E7E5F"/>
    <w:rsid w:val="003E7F00"/>
    <w:rsid w:val="003F015C"/>
    <w:rsid w:val="003F032C"/>
    <w:rsid w:val="003F063E"/>
    <w:rsid w:val="003F069F"/>
    <w:rsid w:val="003F0716"/>
    <w:rsid w:val="003F073C"/>
    <w:rsid w:val="003F0759"/>
    <w:rsid w:val="003F0A04"/>
    <w:rsid w:val="003F0B0A"/>
    <w:rsid w:val="003F0B93"/>
    <w:rsid w:val="003F0CD5"/>
    <w:rsid w:val="003F0FE2"/>
    <w:rsid w:val="003F10B8"/>
    <w:rsid w:val="003F1116"/>
    <w:rsid w:val="003F1126"/>
    <w:rsid w:val="003F1154"/>
    <w:rsid w:val="003F1252"/>
    <w:rsid w:val="003F136C"/>
    <w:rsid w:val="003F14CB"/>
    <w:rsid w:val="003F1522"/>
    <w:rsid w:val="003F17C7"/>
    <w:rsid w:val="003F1814"/>
    <w:rsid w:val="003F1947"/>
    <w:rsid w:val="003F1B5F"/>
    <w:rsid w:val="003F1B74"/>
    <w:rsid w:val="003F1D57"/>
    <w:rsid w:val="003F1E2B"/>
    <w:rsid w:val="003F22B7"/>
    <w:rsid w:val="003F22CD"/>
    <w:rsid w:val="003F2363"/>
    <w:rsid w:val="003F247B"/>
    <w:rsid w:val="003F2538"/>
    <w:rsid w:val="003F27A5"/>
    <w:rsid w:val="003F2917"/>
    <w:rsid w:val="003F2B5B"/>
    <w:rsid w:val="003F301C"/>
    <w:rsid w:val="003F3051"/>
    <w:rsid w:val="003F3116"/>
    <w:rsid w:val="003F348F"/>
    <w:rsid w:val="003F364F"/>
    <w:rsid w:val="003F386C"/>
    <w:rsid w:val="003F3871"/>
    <w:rsid w:val="003F396A"/>
    <w:rsid w:val="003F398E"/>
    <w:rsid w:val="003F39AE"/>
    <w:rsid w:val="003F3A2D"/>
    <w:rsid w:val="003F3A66"/>
    <w:rsid w:val="003F3A8D"/>
    <w:rsid w:val="003F3ADE"/>
    <w:rsid w:val="003F3B06"/>
    <w:rsid w:val="003F3BF7"/>
    <w:rsid w:val="003F3CAC"/>
    <w:rsid w:val="003F3D93"/>
    <w:rsid w:val="003F3DE8"/>
    <w:rsid w:val="003F3E79"/>
    <w:rsid w:val="003F3F13"/>
    <w:rsid w:val="003F3FFD"/>
    <w:rsid w:val="003F4015"/>
    <w:rsid w:val="003F40A8"/>
    <w:rsid w:val="003F40C0"/>
    <w:rsid w:val="003F4195"/>
    <w:rsid w:val="003F42D5"/>
    <w:rsid w:val="003F43E4"/>
    <w:rsid w:val="003F44A0"/>
    <w:rsid w:val="003F451F"/>
    <w:rsid w:val="003F4558"/>
    <w:rsid w:val="003F4AA8"/>
    <w:rsid w:val="003F4ABC"/>
    <w:rsid w:val="003F4B55"/>
    <w:rsid w:val="003F4B8C"/>
    <w:rsid w:val="003F4E1C"/>
    <w:rsid w:val="003F4F7C"/>
    <w:rsid w:val="003F4FC8"/>
    <w:rsid w:val="003F4FF0"/>
    <w:rsid w:val="003F5077"/>
    <w:rsid w:val="003F51CC"/>
    <w:rsid w:val="003F5272"/>
    <w:rsid w:val="003F52F8"/>
    <w:rsid w:val="003F535A"/>
    <w:rsid w:val="003F53E8"/>
    <w:rsid w:val="003F5630"/>
    <w:rsid w:val="003F57C2"/>
    <w:rsid w:val="003F5A43"/>
    <w:rsid w:val="003F5A84"/>
    <w:rsid w:val="003F5B7E"/>
    <w:rsid w:val="003F5C1A"/>
    <w:rsid w:val="003F5DE7"/>
    <w:rsid w:val="003F5E03"/>
    <w:rsid w:val="003F5E4C"/>
    <w:rsid w:val="003F5EA4"/>
    <w:rsid w:val="003F619C"/>
    <w:rsid w:val="003F61B3"/>
    <w:rsid w:val="003F62BC"/>
    <w:rsid w:val="003F6352"/>
    <w:rsid w:val="003F67EC"/>
    <w:rsid w:val="003F6845"/>
    <w:rsid w:val="003F688E"/>
    <w:rsid w:val="003F68AF"/>
    <w:rsid w:val="003F6906"/>
    <w:rsid w:val="003F6A24"/>
    <w:rsid w:val="003F6BA0"/>
    <w:rsid w:val="003F6C74"/>
    <w:rsid w:val="003F6C97"/>
    <w:rsid w:val="003F6DD2"/>
    <w:rsid w:val="003F70ED"/>
    <w:rsid w:val="003F73C6"/>
    <w:rsid w:val="003F75B6"/>
    <w:rsid w:val="003F7BD3"/>
    <w:rsid w:val="003F7C6B"/>
    <w:rsid w:val="003F7CE0"/>
    <w:rsid w:val="003F7D2E"/>
    <w:rsid w:val="00400262"/>
    <w:rsid w:val="00400287"/>
    <w:rsid w:val="00400311"/>
    <w:rsid w:val="00400416"/>
    <w:rsid w:val="00400442"/>
    <w:rsid w:val="0040059E"/>
    <w:rsid w:val="004006C1"/>
    <w:rsid w:val="00400732"/>
    <w:rsid w:val="00400778"/>
    <w:rsid w:val="004008E6"/>
    <w:rsid w:val="004009B6"/>
    <w:rsid w:val="00400A89"/>
    <w:rsid w:val="00400A93"/>
    <w:rsid w:val="00400B98"/>
    <w:rsid w:val="00400C01"/>
    <w:rsid w:val="00400CEF"/>
    <w:rsid w:val="00400D32"/>
    <w:rsid w:val="00400DEC"/>
    <w:rsid w:val="00400E0F"/>
    <w:rsid w:val="00400E35"/>
    <w:rsid w:val="00400EC7"/>
    <w:rsid w:val="00400F3C"/>
    <w:rsid w:val="004011E9"/>
    <w:rsid w:val="00401222"/>
    <w:rsid w:val="004012C6"/>
    <w:rsid w:val="004012E5"/>
    <w:rsid w:val="004014B0"/>
    <w:rsid w:val="004014E1"/>
    <w:rsid w:val="004016C6"/>
    <w:rsid w:val="004016E2"/>
    <w:rsid w:val="0040171C"/>
    <w:rsid w:val="0040187D"/>
    <w:rsid w:val="00401936"/>
    <w:rsid w:val="00401B4F"/>
    <w:rsid w:val="00401CDC"/>
    <w:rsid w:val="00401CEC"/>
    <w:rsid w:val="00401DA2"/>
    <w:rsid w:val="00401DE6"/>
    <w:rsid w:val="00401EC9"/>
    <w:rsid w:val="00401F33"/>
    <w:rsid w:val="00401F7E"/>
    <w:rsid w:val="00401FA4"/>
    <w:rsid w:val="0040220A"/>
    <w:rsid w:val="004022DA"/>
    <w:rsid w:val="00402440"/>
    <w:rsid w:val="00402619"/>
    <w:rsid w:val="0040264A"/>
    <w:rsid w:val="004026C6"/>
    <w:rsid w:val="00402714"/>
    <w:rsid w:val="0040294E"/>
    <w:rsid w:val="00402A1D"/>
    <w:rsid w:val="00402B25"/>
    <w:rsid w:val="00402BE0"/>
    <w:rsid w:val="00402C11"/>
    <w:rsid w:val="00402C29"/>
    <w:rsid w:val="00402CB8"/>
    <w:rsid w:val="00402D08"/>
    <w:rsid w:val="00402D29"/>
    <w:rsid w:val="00402DB9"/>
    <w:rsid w:val="00402E22"/>
    <w:rsid w:val="00402FF1"/>
    <w:rsid w:val="00402FF2"/>
    <w:rsid w:val="004032B3"/>
    <w:rsid w:val="004033E4"/>
    <w:rsid w:val="00403455"/>
    <w:rsid w:val="004035FA"/>
    <w:rsid w:val="00403778"/>
    <w:rsid w:val="00403802"/>
    <w:rsid w:val="00403914"/>
    <w:rsid w:val="00403921"/>
    <w:rsid w:val="00403A4E"/>
    <w:rsid w:val="00403BBC"/>
    <w:rsid w:val="00404208"/>
    <w:rsid w:val="004042A2"/>
    <w:rsid w:val="004042F0"/>
    <w:rsid w:val="00404315"/>
    <w:rsid w:val="0040446C"/>
    <w:rsid w:val="0040447C"/>
    <w:rsid w:val="0040449C"/>
    <w:rsid w:val="004044D3"/>
    <w:rsid w:val="004045D7"/>
    <w:rsid w:val="0040465D"/>
    <w:rsid w:val="00404780"/>
    <w:rsid w:val="004047B9"/>
    <w:rsid w:val="0040489E"/>
    <w:rsid w:val="004048CB"/>
    <w:rsid w:val="004048CF"/>
    <w:rsid w:val="0040490A"/>
    <w:rsid w:val="00404BF5"/>
    <w:rsid w:val="00404C51"/>
    <w:rsid w:val="00404CA7"/>
    <w:rsid w:val="00404CF7"/>
    <w:rsid w:val="00404E47"/>
    <w:rsid w:val="00404EA3"/>
    <w:rsid w:val="00404F6F"/>
    <w:rsid w:val="00405124"/>
    <w:rsid w:val="00405146"/>
    <w:rsid w:val="004051B6"/>
    <w:rsid w:val="00405446"/>
    <w:rsid w:val="00405452"/>
    <w:rsid w:val="0040545F"/>
    <w:rsid w:val="004054A8"/>
    <w:rsid w:val="004054BA"/>
    <w:rsid w:val="00405659"/>
    <w:rsid w:val="004056AA"/>
    <w:rsid w:val="004057ED"/>
    <w:rsid w:val="00405A01"/>
    <w:rsid w:val="00405B9B"/>
    <w:rsid w:val="00405C37"/>
    <w:rsid w:val="00405C51"/>
    <w:rsid w:val="00405CB6"/>
    <w:rsid w:val="00405DBF"/>
    <w:rsid w:val="00405E55"/>
    <w:rsid w:val="00405ED5"/>
    <w:rsid w:val="00405F06"/>
    <w:rsid w:val="00405F2C"/>
    <w:rsid w:val="00405F6E"/>
    <w:rsid w:val="00406079"/>
    <w:rsid w:val="0040609B"/>
    <w:rsid w:val="0040622B"/>
    <w:rsid w:val="004062FD"/>
    <w:rsid w:val="00406626"/>
    <w:rsid w:val="004067D2"/>
    <w:rsid w:val="0040686A"/>
    <w:rsid w:val="00406905"/>
    <w:rsid w:val="00406B6C"/>
    <w:rsid w:val="00406B7A"/>
    <w:rsid w:val="00406BAE"/>
    <w:rsid w:val="00406BB0"/>
    <w:rsid w:val="00406D70"/>
    <w:rsid w:val="00406D73"/>
    <w:rsid w:val="00406E02"/>
    <w:rsid w:val="00406E5B"/>
    <w:rsid w:val="00406FF6"/>
    <w:rsid w:val="004070D1"/>
    <w:rsid w:val="00407108"/>
    <w:rsid w:val="0040738F"/>
    <w:rsid w:val="004074F8"/>
    <w:rsid w:val="0040758B"/>
    <w:rsid w:val="004076C3"/>
    <w:rsid w:val="004077A3"/>
    <w:rsid w:val="004078A4"/>
    <w:rsid w:val="00407964"/>
    <w:rsid w:val="00407A16"/>
    <w:rsid w:val="00407AE6"/>
    <w:rsid w:val="00407C1C"/>
    <w:rsid w:val="00407D2D"/>
    <w:rsid w:val="00407E2B"/>
    <w:rsid w:val="00407E2F"/>
    <w:rsid w:val="00407F27"/>
    <w:rsid w:val="00407FA0"/>
    <w:rsid w:val="004101ED"/>
    <w:rsid w:val="00410215"/>
    <w:rsid w:val="00410236"/>
    <w:rsid w:val="0041041C"/>
    <w:rsid w:val="004104BA"/>
    <w:rsid w:val="00410516"/>
    <w:rsid w:val="004106A9"/>
    <w:rsid w:val="0041083C"/>
    <w:rsid w:val="00410849"/>
    <w:rsid w:val="00410DB8"/>
    <w:rsid w:val="00410E11"/>
    <w:rsid w:val="00410E16"/>
    <w:rsid w:val="00410E27"/>
    <w:rsid w:val="00410EA0"/>
    <w:rsid w:val="00410EBC"/>
    <w:rsid w:val="00410F42"/>
    <w:rsid w:val="0041103D"/>
    <w:rsid w:val="00411084"/>
    <w:rsid w:val="004110CE"/>
    <w:rsid w:val="0041123E"/>
    <w:rsid w:val="004113D3"/>
    <w:rsid w:val="0041140C"/>
    <w:rsid w:val="00411413"/>
    <w:rsid w:val="00411434"/>
    <w:rsid w:val="00411654"/>
    <w:rsid w:val="0041174A"/>
    <w:rsid w:val="00411796"/>
    <w:rsid w:val="0041184E"/>
    <w:rsid w:val="004118FA"/>
    <w:rsid w:val="0041193D"/>
    <w:rsid w:val="00411B4A"/>
    <w:rsid w:val="00411C00"/>
    <w:rsid w:val="00411C67"/>
    <w:rsid w:val="0041242A"/>
    <w:rsid w:val="0041262F"/>
    <w:rsid w:val="004126D2"/>
    <w:rsid w:val="00412969"/>
    <w:rsid w:val="0041297E"/>
    <w:rsid w:val="004129EE"/>
    <w:rsid w:val="00412D09"/>
    <w:rsid w:val="00412D66"/>
    <w:rsid w:val="00412D9B"/>
    <w:rsid w:val="00412E5D"/>
    <w:rsid w:val="00412FBE"/>
    <w:rsid w:val="00413018"/>
    <w:rsid w:val="00413023"/>
    <w:rsid w:val="00413129"/>
    <w:rsid w:val="00413198"/>
    <w:rsid w:val="00413408"/>
    <w:rsid w:val="00413465"/>
    <w:rsid w:val="004135D3"/>
    <w:rsid w:val="004135F6"/>
    <w:rsid w:val="00413905"/>
    <w:rsid w:val="0041398F"/>
    <w:rsid w:val="00413A41"/>
    <w:rsid w:val="00413A49"/>
    <w:rsid w:val="00413B25"/>
    <w:rsid w:val="00413B33"/>
    <w:rsid w:val="00413BB1"/>
    <w:rsid w:val="00413D70"/>
    <w:rsid w:val="00413E78"/>
    <w:rsid w:val="0041422D"/>
    <w:rsid w:val="0041427F"/>
    <w:rsid w:val="0041433E"/>
    <w:rsid w:val="00414439"/>
    <w:rsid w:val="00414470"/>
    <w:rsid w:val="004144CB"/>
    <w:rsid w:val="004145D8"/>
    <w:rsid w:val="00414749"/>
    <w:rsid w:val="004147A3"/>
    <w:rsid w:val="0041483C"/>
    <w:rsid w:val="0041496E"/>
    <w:rsid w:val="00414979"/>
    <w:rsid w:val="004149D8"/>
    <w:rsid w:val="00414CBB"/>
    <w:rsid w:val="00414ED0"/>
    <w:rsid w:val="004152DA"/>
    <w:rsid w:val="00415316"/>
    <w:rsid w:val="004153B6"/>
    <w:rsid w:val="00415472"/>
    <w:rsid w:val="004154F0"/>
    <w:rsid w:val="0041554D"/>
    <w:rsid w:val="004155E9"/>
    <w:rsid w:val="00415625"/>
    <w:rsid w:val="0041568C"/>
    <w:rsid w:val="0041589A"/>
    <w:rsid w:val="00415A9B"/>
    <w:rsid w:val="00415AD3"/>
    <w:rsid w:val="00415BA4"/>
    <w:rsid w:val="00415C90"/>
    <w:rsid w:val="00415CF8"/>
    <w:rsid w:val="00416164"/>
    <w:rsid w:val="0041629F"/>
    <w:rsid w:val="00416366"/>
    <w:rsid w:val="0041637C"/>
    <w:rsid w:val="00416573"/>
    <w:rsid w:val="004167C7"/>
    <w:rsid w:val="0041680C"/>
    <w:rsid w:val="00416BAD"/>
    <w:rsid w:val="00416DCD"/>
    <w:rsid w:val="00416E59"/>
    <w:rsid w:val="00416EC1"/>
    <w:rsid w:val="00416F15"/>
    <w:rsid w:val="00417154"/>
    <w:rsid w:val="0041717F"/>
    <w:rsid w:val="00417302"/>
    <w:rsid w:val="00417362"/>
    <w:rsid w:val="00417673"/>
    <w:rsid w:val="00417973"/>
    <w:rsid w:val="0041799B"/>
    <w:rsid w:val="00417A6F"/>
    <w:rsid w:val="00417B00"/>
    <w:rsid w:val="00417B30"/>
    <w:rsid w:val="00417B3B"/>
    <w:rsid w:val="00417B5F"/>
    <w:rsid w:val="00417BC5"/>
    <w:rsid w:val="00417E05"/>
    <w:rsid w:val="004201EF"/>
    <w:rsid w:val="00420212"/>
    <w:rsid w:val="004202D7"/>
    <w:rsid w:val="004203A6"/>
    <w:rsid w:val="00420744"/>
    <w:rsid w:val="0042084D"/>
    <w:rsid w:val="00420851"/>
    <w:rsid w:val="00420950"/>
    <w:rsid w:val="00420A0E"/>
    <w:rsid w:val="00420A20"/>
    <w:rsid w:val="00420EFA"/>
    <w:rsid w:val="004213B2"/>
    <w:rsid w:val="0042144F"/>
    <w:rsid w:val="004214F0"/>
    <w:rsid w:val="0042169C"/>
    <w:rsid w:val="00421740"/>
    <w:rsid w:val="00421780"/>
    <w:rsid w:val="004219AD"/>
    <w:rsid w:val="00421AA9"/>
    <w:rsid w:val="00421DEB"/>
    <w:rsid w:val="00421DFE"/>
    <w:rsid w:val="004220BC"/>
    <w:rsid w:val="00422184"/>
    <w:rsid w:val="004221C6"/>
    <w:rsid w:val="00422294"/>
    <w:rsid w:val="0042255F"/>
    <w:rsid w:val="00422598"/>
    <w:rsid w:val="004225CF"/>
    <w:rsid w:val="00422669"/>
    <w:rsid w:val="00422821"/>
    <w:rsid w:val="004228B6"/>
    <w:rsid w:val="00422A84"/>
    <w:rsid w:val="00422BF9"/>
    <w:rsid w:val="00422D71"/>
    <w:rsid w:val="00422DDC"/>
    <w:rsid w:val="00422F3C"/>
    <w:rsid w:val="00422F9A"/>
    <w:rsid w:val="00423006"/>
    <w:rsid w:val="004230BD"/>
    <w:rsid w:val="0042320D"/>
    <w:rsid w:val="004232BE"/>
    <w:rsid w:val="004235B8"/>
    <w:rsid w:val="00423691"/>
    <w:rsid w:val="004237CE"/>
    <w:rsid w:val="004237D7"/>
    <w:rsid w:val="00423813"/>
    <w:rsid w:val="00423B9D"/>
    <w:rsid w:val="00423BB7"/>
    <w:rsid w:val="00423BBD"/>
    <w:rsid w:val="00423C88"/>
    <w:rsid w:val="00423D4C"/>
    <w:rsid w:val="00423DF6"/>
    <w:rsid w:val="0042400E"/>
    <w:rsid w:val="0042429D"/>
    <w:rsid w:val="004244D0"/>
    <w:rsid w:val="00424528"/>
    <w:rsid w:val="0042461A"/>
    <w:rsid w:val="00424702"/>
    <w:rsid w:val="00424736"/>
    <w:rsid w:val="004249FA"/>
    <w:rsid w:val="00424CB8"/>
    <w:rsid w:val="00424E16"/>
    <w:rsid w:val="00424E4B"/>
    <w:rsid w:val="00424E6F"/>
    <w:rsid w:val="00424EF6"/>
    <w:rsid w:val="00424F0D"/>
    <w:rsid w:val="004250DB"/>
    <w:rsid w:val="004251E1"/>
    <w:rsid w:val="00425271"/>
    <w:rsid w:val="0042536D"/>
    <w:rsid w:val="00425403"/>
    <w:rsid w:val="004255FF"/>
    <w:rsid w:val="004257B5"/>
    <w:rsid w:val="00425904"/>
    <w:rsid w:val="00425A20"/>
    <w:rsid w:val="00425A54"/>
    <w:rsid w:val="00425A71"/>
    <w:rsid w:val="00425B7E"/>
    <w:rsid w:val="00425D6E"/>
    <w:rsid w:val="0042618D"/>
    <w:rsid w:val="00426227"/>
    <w:rsid w:val="00426445"/>
    <w:rsid w:val="00426530"/>
    <w:rsid w:val="004266A0"/>
    <w:rsid w:val="00426705"/>
    <w:rsid w:val="00426821"/>
    <w:rsid w:val="00426A95"/>
    <w:rsid w:val="00426DE8"/>
    <w:rsid w:val="00426EB4"/>
    <w:rsid w:val="00426F22"/>
    <w:rsid w:val="004270F7"/>
    <w:rsid w:val="00427109"/>
    <w:rsid w:val="00427189"/>
    <w:rsid w:val="004273E7"/>
    <w:rsid w:val="004275D5"/>
    <w:rsid w:val="00427687"/>
    <w:rsid w:val="004278F3"/>
    <w:rsid w:val="00427A5A"/>
    <w:rsid w:val="00427C3D"/>
    <w:rsid w:val="00427C54"/>
    <w:rsid w:val="00427D62"/>
    <w:rsid w:val="00427EB5"/>
    <w:rsid w:val="00430013"/>
    <w:rsid w:val="00430103"/>
    <w:rsid w:val="00430341"/>
    <w:rsid w:val="00430367"/>
    <w:rsid w:val="0043050B"/>
    <w:rsid w:val="00430544"/>
    <w:rsid w:val="004305A3"/>
    <w:rsid w:val="00430607"/>
    <w:rsid w:val="0043061C"/>
    <w:rsid w:val="00430650"/>
    <w:rsid w:val="004306B4"/>
    <w:rsid w:val="00430813"/>
    <w:rsid w:val="004308B5"/>
    <w:rsid w:val="00430BAC"/>
    <w:rsid w:val="00430C0B"/>
    <w:rsid w:val="00430C87"/>
    <w:rsid w:val="00430D71"/>
    <w:rsid w:val="00430E46"/>
    <w:rsid w:val="00430F69"/>
    <w:rsid w:val="0043116E"/>
    <w:rsid w:val="00431314"/>
    <w:rsid w:val="0043137B"/>
    <w:rsid w:val="004313A7"/>
    <w:rsid w:val="0043149B"/>
    <w:rsid w:val="0043155A"/>
    <w:rsid w:val="00431587"/>
    <w:rsid w:val="004316F7"/>
    <w:rsid w:val="00431761"/>
    <w:rsid w:val="0043185A"/>
    <w:rsid w:val="00431919"/>
    <w:rsid w:val="004319B8"/>
    <w:rsid w:val="004319D1"/>
    <w:rsid w:val="00431A13"/>
    <w:rsid w:val="00431BC8"/>
    <w:rsid w:val="00431CF9"/>
    <w:rsid w:val="00431D5F"/>
    <w:rsid w:val="004320D5"/>
    <w:rsid w:val="004320E1"/>
    <w:rsid w:val="00432107"/>
    <w:rsid w:val="004321E3"/>
    <w:rsid w:val="0043233A"/>
    <w:rsid w:val="00432343"/>
    <w:rsid w:val="00432547"/>
    <w:rsid w:val="00432606"/>
    <w:rsid w:val="0043266D"/>
    <w:rsid w:val="004326E3"/>
    <w:rsid w:val="00432707"/>
    <w:rsid w:val="00432767"/>
    <w:rsid w:val="004328E6"/>
    <w:rsid w:val="00432A21"/>
    <w:rsid w:val="00432B79"/>
    <w:rsid w:val="00432C04"/>
    <w:rsid w:val="00432D04"/>
    <w:rsid w:val="00432F68"/>
    <w:rsid w:val="0043325D"/>
    <w:rsid w:val="004332FC"/>
    <w:rsid w:val="004333C9"/>
    <w:rsid w:val="004334A2"/>
    <w:rsid w:val="004337D4"/>
    <w:rsid w:val="004337EC"/>
    <w:rsid w:val="00433B5C"/>
    <w:rsid w:val="00433C02"/>
    <w:rsid w:val="00433D54"/>
    <w:rsid w:val="00433DE0"/>
    <w:rsid w:val="00433E9F"/>
    <w:rsid w:val="00433EAC"/>
    <w:rsid w:val="0043408A"/>
    <w:rsid w:val="0043416E"/>
    <w:rsid w:val="00434208"/>
    <w:rsid w:val="00434241"/>
    <w:rsid w:val="004343DB"/>
    <w:rsid w:val="0043447D"/>
    <w:rsid w:val="00434494"/>
    <w:rsid w:val="004344BC"/>
    <w:rsid w:val="0043485A"/>
    <w:rsid w:val="0043491E"/>
    <w:rsid w:val="00434927"/>
    <w:rsid w:val="00434994"/>
    <w:rsid w:val="004349FA"/>
    <w:rsid w:val="00434A4C"/>
    <w:rsid w:val="00434AEF"/>
    <w:rsid w:val="00434B25"/>
    <w:rsid w:val="00434D12"/>
    <w:rsid w:val="00435350"/>
    <w:rsid w:val="004353D5"/>
    <w:rsid w:val="004353E1"/>
    <w:rsid w:val="004354A6"/>
    <w:rsid w:val="00435506"/>
    <w:rsid w:val="00435566"/>
    <w:rsid w:val="004356EE"/>
    <w:rsid w:val="004359AB"/>
    <w:rsid w:val="00435A54"/>
    <w:rsid w:val="00435B54"/>
    <w:rsid w:val="00435C48"/>
    <w:rsid w:val="00435E35"/>
    <w:rsid w:val="00435F73"/>
    <w:rsid w:val="0043601C"/>
    <w:rsid w:val="00436047"/>
    <w:rsid w:val="0043614F"/>
    <w:rsid w:val="004365E9"/>
    <w:rsid w:val="004367EA"/>
    <w:rsid w:val="00436B74"/>
    <w:rsid w:val="00436BE7"/>
    <w:rsid w:val="00436CDD"/>
    <w:rsid w:val="00436CE8"/>
    <w:rsid w:val="00436CFE"/>
    <w:rsid w:val="00436E78"/>
    <w:rsid w:val="00436EEA"/>
    <w:rsid w:val="00437011"/>
    <w:rsid w:val="004371C3"/>
    <w:rsid w:val="00437354"/>
    <w:rsid w:val="004373F8"/>
    <w:rsid w:val="00437686"/>
    <w:rsid w:val="0043769D"/>
    <w:rsid w:val="00437774"/>
    <w:rsid w:val="004377D4"/>
    <w:rsid w:val="004378EF"/>
    <w:rsid w:val="0043791D"/>
    <w:rsid w:val="004379DC"/>
    <w:rsid w:val="004379F9"/>
    <w:rsid w:val="0044002A"/>
    <w:rsid w:val="0044027F"/>
    <w:rsid w:val="0044055B"/>
    <w:rsid w:val="00440637"/>
    <w:rsid w:val="004406BE"/>
    <w:rsid w:val="0044071D"/>
    <w:rsid w:val="0044094F"/>
    <w:rsid w:val="004409FE"/>
    <w:rsid w:val="00440BE0"/>
    <w:rsid w:val="00440D60"/>
    <w:rsid w:val="00440DD2"/>
    <w:rsid w:val="00440E21"/>
    <w:rsid w:val="00440F5C"/>
    <w:rsid w:val="0044119E"/>
    <w:rsid w:val="004411E0"/>
    <w:rsid w:val="004413C8"/>
    <w:rsid w:val="004413ED"/>
    <w:rsid w:val="00441406"/>
    <w:rsid w:val="0044140C"/>
    <w:rsid w:val="004414F6"/>
    <w:rsid w:val="004416C9"/>
    <w:rsid w:val="0044174C"/>
    <w:rsid w:val="00441884"/>
    <w:rsid w:val="004418B9"/>
    <w:rsid w:val="0044199A"/>
    <w:rsid w:val="004419C5"/>
    <w:rsid w:val="004419F0"/>
    <w:rsid w:val="00441A4E"/>
    <w:rsid w:val="00441C91"/>
    <w:rsid w:val="00441CB3"/>
    <w:rsid w:val="00441CD7"/>
    <w:rsid w:val="00441DF1"/>
    <w:rsid w:val="00441F93"/>
    <w:rsid w:val="004420B1"/>
    <w:rsid w:val="004421F7"/>
    <w:rsid w:val="0044225D"/>
    <w:rsid w:val="004423C4"/>
    <w:rsid w:val="00442485"/>
    <w:rsid w:val="0044259A"/>
    <w:rsid w:val="0044270D"/>
    <w:rsid w:val="0044277D"/>
    <w:rsid w:val="00442883"/>
    <w:rsid w:val="004428E6"/>
    <w:rsid w:val="0044294C"/>
    <w:rsid w:val="00442AA5"/>
    <w:rsid w:val="00442D82"/>
    <w:rsid w:val="00442E8A"/>
    <w:rsid w:val="00442F27"/>
    <w:rsid w:val="00442F42"/>
    <w:rsid w:val="00442FB8"/>
    <w:rsid w:val="00443006"/>
    <w:rsid w:val="00443231"/>
    <w:rsid w:val="0044337F"/>
    <w:rsid w:val="004434A3"/>
    <w:rsid w:val="00443531"/>
    <w:rsid w:val="0044378F"/>
    <w:rsid w:val="00443894"/>
    <w:rsid w:val="00443973"/>
    <w:rsid w:val="004439F6"/>
    <w:rsid w:val="00443A2D"/>
    <w:rsid w:val="00443A6D"/>
    <w:rsid w:val="00443AEA"/>
    <w:rsid w:val="00443B7E"/>
    <w:rsid w:val="00443C52"/>
    <w:rsid w:val="00443C96"/>
    <w:rsid w:val="00443D56"/>
    <w:rsid w:val="00443DD5"/>
    <w:rsid w:val="00443E56"/>
    <w:rsid w:val="00443E76"/>
    <w:rsid w:val="00443EFC"/>
    <w:rsid w:val="00443F31"/>
    <w:rsid w:val="00443FE8"/>
    <w:rsid w:val="00443FF4"/>
    <w:rsid w:val="00444164"/>
    <w:rsid w:val="0044433E"/>
    <w:rsid w:val="004443E3"/>
    <w:rsid w:val="00444426"/>
    <w:rsid w:val="004444A7"/>
    <w:rsid w:val="00444844"/>
    <w:rsid w:val="00444B32"/>
    <w:rsid w:val="00444B51"/>
    <w:rsid w:val="00444C38"/>
    <w:rsid w:val="00444CBD"/>
    <w:rsid w:val="00444DFA"/>
    <w:rsid w:val="004451C9"/>
    <w:rsid w:val="00445205"/>
    <w:rsid w:val="0044523F"/>
    <w:rsid w:val="004453FB"/>
    <w:rsid w:val="0044543C"/>
    <w:rsid w:val="00445683"/>
    <w:rsid w:val="004456D3"/>
    <w:rsid w:val="00445767"/>
    <w:rsid w:val="0044588D"/>
    <w:rsid w:val="00445C2C"/>
    <w:rsid w:val="00445C34"/>
    <w:rsid w:val="00445CA1"/>
    <w:rsid w:val="00445CF0"/>
    <w:rsid w:val="00445DA1"/>
    <w:rsid w:val="004460A5"/>
    <w:rsid w:val="004464B2"/>
    <w:rsid w:val="0044654D"/>
    <w:rsid w:val="0044661D"/>
    <w:rsid w:val="004466D5"/>
    <w:rsid w:val="0044689A"/>
    <w:rsid w:val="00446A6C"/>
    <w:rsid w:val="00446E2C"/>
    <w:rsid w:val="00447041"/>
    <w:rsid w:val="004470DD"/>
    <w:rsid w:val="004472AD"/>
    <w:rsid w:val="00447373"/>
    <w:rsid w:val="004474E2"/>
    <w:rsid w:val="00447593"/>
    <w:rsid w:val="00447641"/>
    <w:rsid w:val="00447771"/>
    <w:rsid w:val="0044785D"/>
    <w:rsid w:val="00447B11"/>
    <w:rsid w:val="00447B1B"/>
    <w:rsid w:val="0045010F"/>
    <w:rsid w:val="004502C1"/>
    <w:rsid w:val="0045036A"/>
    <w:rsid w:val="00450500"/>
    <w:rsid w:val="00450706"/>
    <w:rsid w:val="004508B2"/>
    <w:rsid w:val="004509D4"/>
    <w:rsid w:val="00450A00"/>
    <w:rsid w:val="00450A1C"/>
    <w:rsid w:val="00450A32"/>
    <w:rsid w:val="00450AD7"/>
    <w:rsid w:val="00450BF5"/>
    <w:rsid w:val="00450CD1"/>
    <w:rsid w:val="00450D22"/>
    <w:rsid w:val="00450D9B"/>
    <w:rsid w:val="00450DE4"/>
    <w:rsid w:val="00450F59"/>
    <w:rsid w:val="004511BB"/>
    <w:rsid w:val="00451427"/>
    <w:rsid w:val="004516F7"/>
    <w:rsid w:val="0045189C"/>
    <w:rsid w:val="00451AE1"/>
    <w:rsid w:val="00451C27"/>
    <w:rsid w:val="00451D08"/>
    <w:rsid w:val="00451DD7"/>
    <w:rsid w:val="00451FF2"/>
    <w:rsid w:val="004521B7"/>
    <w:rsid w:val="0045253E"/>
    <w:rsid w:val="0045254F"/>
    <w:rsid w:val="0045259B"/>
    <w:rsid w:val="00452605"/>
    <w:rsid w:val="0045273A"/>
    <w:rsid w:val="004527DA"/>
    <w:rsid w:val="00452915"/>
    <w:rsid w:val="00452994"/>
    <w:rsid w:val="00452A45"/>
    <w:rsid w:val="00452AD0"/>
    <w:rsid w:val="00452AEC"/>
    <w:rsid w:val="00452BAC"/>
    <w:rsid w:val="00452BD0"/>
    <w:rsid w:val="00452C11"/>
    <w:rsid w:val="00452C8A"/>
    <w:rsid w:val="00452D0C"/>
    <w:rsid w:val="00452E52"/>
    <w:rsid w:val="00452E63"/>
    <w:rsid w:val="00452FC0"/>
    <w:rsid w:val="004530D8"/>
    <w:rsid w:val="0045310F"/>
    <w:rsid w:val="00453185"/>
    <w:rsid w:val="0045324E"/>
    <w:rsid w:val="00453367"/>
    <w:rsid w:val="0045352E"/>
    <w:rsid w:val="00453764"/>
    <w:rsid w:val="004537CB"/>
    <w:rsid w:val="00453813"/>
    <w:rsid w:val="00453C23"/>
    <w:rsid w:val="00453CCB"/>
    <w:rsid w:val="0045435C"/>
    <w:rsid w:val="0045435F"/>
    <w:rsid w:val="004545F8"/>
    <w:rsid w:val="00454662"/>
    <w:rsid w:val="0045486B"/>
    <w:rsid w:val="00454907"/>
    <w:rsid w:val="00454C19"/>
    <w:rsid w:val="00454C74"/>
    <w:rsid w:val="00454E5A"/>
    <w:rsid w:val="00454F2B"/>
    <w:rsid w:val="00454F5B"/>
    <w:rsid w:val="00454FB7"/>
    <w:rsid w:val="00455015"/>
    <w:rsid w:val="0045506D"/>
    <w:rsid w:val="00455109"/>
    <w:rsid w:val="00455121"/>
    <w:rsid w:val="00455252"/>
    <w:rsid w:val="004552EE"/>
    <w:rsid w:val="00455356"/>
    <w:rsid w:val="004553C3"/>
    <w:rsid w:val="00455454"/>
    <w:rsid w:val="00455481"/>
    <w:rsid w:val="00455586"/>
    <w:rsid w:val="00455615"/>
    <w:rsid w:val="004557F3"/>
    <w:rsid w:val="004559C8"/>
    <w:rsid w:val="00455AC3"/>
    <w:rsid w:val="00455B88"/>
    <w:rsid w:val="00455B8D"/>
    <w:rsid w:val="00455BDF"/>
    <w:rsid w:val="00455C22"/>
    <w:rsid w:val="00455DE3"/>
    <w:rsid w:val="00455DEB"/>
    <w:rsid w:val="004560B4"/>
    <w:rsid w:val="004561C5"/>
    <w:rsid w:val="00456240"/>
    <w:rsid w:val="0045626D"/>
    <w:rsid w:val="004562B2"/>
    <w:rsid w:val="00456331"/>
    <w:rsid w:val="0045638C"/>
    <w:rsid w:val="00456491"/>
    <w:rsid w:val="00456514"/>
    <w:rsid w:val="00456526"/>
    <w:rsid w:val="00456567"/>
    <w:rsid w:val="0045667D"/>
    <w:rsid w:val="0045686C"/>
    <w:rsid w:val="004568AF"/>
    <w:rsid w:val="00456A71"/>
    <w:rsid w:val="00456B56"/>
    <w:rsid w:val="00456BDF"/>
    <w:rsid w:val="00456D16"/>
    <w:rsid w:val="004570A0"/>
    <w:rsid w:val="00457138"/>
    <w:rsid w:val="004571C8"/>
    <w:rsid w:val="004571E7"/>
    <w:rsid w:val="0045722C"/>
    <w:rsid w:val="00457361"/>
    <w:rsid w:val="004574BD"/>
    <w:rsid w:val="004576A7"/>
    <w:rsid w:val="004576D7"/>
    <w:rsid w:val="00457725"/>
    <w:rsid w:val="00457A25"/>
    <w:rsid w:val="00457A99"/>
    <w:rsid w:val="00457AA5"/>
    <w:rsid w:val="00457BC7"/>
    <w:rsid w:val="00457CDF"/>
    <w:rsid w:val="00457DBD"/>
    <w:rsid w:val="00457F49"/>
    <w:rsid w:val="00460020"/>
    <w:rsid w:val="00460076"/>
    <w:rsid w:val="004602F9"/>
    <w:rsid w:val="0046053A"/>
    <w:rsid w:val="00460591"/>
    <w:rsid w:val="00460865"/>
    <w:rsid w:val="0046089D"/>
    <w:rsid w:val="00460A90"/>
    <w:rsid w:val="00460A98"/>
    <w:rsid w:val="00460AFA"/>
    <w:rsid w:val="00460B98"/>
    <w:rsid w:val="00460CD9"/>
    <w:rsid w:val="00460D51"/>
    <w:rsid w:val="00460D78"/>
    <w:rsid w:val="00460E06"/>
    <w:rsid w:val="00460F6C"/>
    <w:rsid w:val="004610F5"/>
    <w:rsid w:val="00461198"/>
    <w:rsid w:val="004611A3"/>
    <w:rsid w:val="0046122B"/>
    <w:rsid w:val="004613E7"/>
    <w:rsid w:val="00461546"/>
    <w:rsid w:val="00461603"/>
    <w:rsid w:val="00461656"/>
    <w:rsid w:val="0046165F"/>
    <w:rsid w:val="00461741"/>
    <w:rsid w:val="0046174D"/>
    <w:rsid w:val="0046177C"/>
    <w:rsid w:val="00461829"/>
    <w:rsid w:val="00461C3D"/>
    <w:rsid w:val="00461DF5"/>
    <w:rsid w:val="004620C0"/>
    <w:rsid w:val="004621B6"/>
    <w:rsid w:val="00462236"/>
    <w:rsid w:val="0046235E"/>
    <w:rsid w:val="004624B8"/>
    <w:rsid w:val="0046256A"/>
    <w:rsid w:val="004625EA"/>
    <w:rsid w:val="0046265D"/>
    <w:rsid w:val="0046271D"/>
    <w:rsid w:val="0046278A"/>
    <w:rsid w:val="00462800"/>
    <w:rsid w:val="004628F0"/>
    <w:rsid w:val="00462B42"/>
    <w:rsid w:val="00462B74"/>
    <w:rsid w:val="00462D0F"/>
    <w:rsid w:val="00462D38"/>
    <w:rsid w:val="00462E7D"/>
    <w:rsid w:val="00462FD1"/>
    <w:rsid w:val="0046305D"/>
    <w:rsid w:val="00463075"/>
    <w:rsid w:val="004630A0"/>
    <w:rsid w:val="004631E7"/>
    <w:rsid w:val="00463237"/>
    <w:rsid w:val="0046325A"/>
    <w:rsid w:val="004632F8"/>
    <w:rsid w:val="004637C1"/>
    <w:rsid w:val="0046383F"/>
    <w:rsid w:val="00463BB7"/>
    <w:rsid w:val="00463D6F"/>
    <w:rsid w:val="00463DEE"/>
    <w:rsid w:val="00463E66"/>
    <w:rsid w:val="00463EBB"/>
    <w:rsid w:val="00463F02"/>
    <w:rsid w:val="00463F1A"/>
    <w:rsid w:val="004640FF"/>
    <w:rsid w:val="004641FA"/>
    <w:rsid w:val="0046421F"/>
    <w:rsid w:val="00464267"/>
    <w:rsid w:val="00464359"/>
    <w:rsid w:val="00464500"/>
    <w:rsid w:val="004646CE"/>
    <w:rsid w:val="004647B4"/>
    <w:rsid w:val="00464877"/>
    <w:rsid w:val="004649EA"/>
    <w:rsid w:val="004649FC"/>
    <w:rsid w:val="00464A6B"/>
    <w:rsid w:val="00464B5A"/>
    <w:rsid w:val="00464C8E"/>
    <w:rsid w:val="00464C94"/>
    <w:rsid w:val="00464D30"/>
    <w:rsid w:val="00464F8B"/>
    <w:rsid w:val="0046509D"/>
    <w:rsid w:val="00465415"/>
    <w:rsid w:val="004654A2"/>
    <w:rsid w:val="004654BE"/>
    <w:rsid w:val="0046555A"/>
    <w:rsid w:val="004655BF"/>
    <w:rsid w:val="004658F1"/>
    <w:rsid w:val="00465AAA"/>
    <w:rsid w:val="00465CB9"/>
    <w:rsid w:val="00465D6B"/>
    <w:rsid w:val="00465DA1"/>
    <w:rsid w:val="00465F22"/>
    <w:rsid w:val="00465F95"/>
    <w:rsid w:val="00466158"/>
    <w:rsid w:val="00466159"/>
    <w:rsid w:val="004662C1"/>
    <w:rsid w:val="004663C6"/>
    <w:rsid w:val="0046657D"/>
    <w:rsid w:val="0046661A"/>
    <w:rsid w:val="00466629"/>
    <w:rsid w:val="004666E7"/>
    <w:rsid w:val="004667E2"/>
    <w:rsid w:val="00466C31"/>
    <w:rsid w:val="00466C36"/>
    <w:rsid w:val="00466C64"/>
    <w:rsid w:val="00466C86"/>
    <w:rsid w:val="00466CB8"/>
    <w:rsid w:val="00466CDC"/>
    <w:rsid w:val="00466E27"/>
    <w:rsid w:val="00466E39"/>
    <w:rsid w:val="00466E52"/>
    <w:rsid w:val="00466EEB"/>
    <w:rsid w:val="00467064"/>
    <w:rsid w:val="0046722B"/>
    <w:rsid w:val="004672B4"/>
    <w:rsid w:val="0046734F"/>
    <w:rsid w:val="0046735D"/>
    <w:rsid w:val="004676DB"/>
    <w:rsid w:val="004676E7"/>
    <w:rsid w:val="0046771C"/>
    <w:rsid w:val="00467BA9"/>
    <w:rsid w:val="00467BF5"/>
    <w:rsid w:val="00467CA9"/>
    <w:rsid w:val="00467D9F"/>
    <w:rsid w:val="00467F32"/>
    <w:rsid w:val="00467F77"/>
    <w:rsid w:val="0047002A"/>
    <w:rsid w:val="004700C5"/>
    <w:rsid w:val="0047013D"/>
    <w:rsid w:val="0047021C"/>
    <w:rsid w:val="004704EC"/>
    <w:rsid w:val="0047060B"/>
    <w:rsid w:val="00470721"/>
    <w:rsid w:val="00470BD1"/>
    <w:rsid w:val="00470C39"/>
    <w:rsid w:val="00470D84"/>
    <w:rsid w:val="00470DAA"/>
    <w:rsid w:val="00470F62"/>
    <w:rsid w:val="0047102A"/>
    <w:rsid w:val="004711D5"/>
    <w:rsid w:val="0047129D"/>
    <w:rsid w:val="0047133A"/>
    <w:rsid w:val="004713BE"/>
    <w:rsid w:val="0047176E"/>
    <w:rsid w:val="004717D7"/>
    <w:rsid w:val="00471A87"/>
    <w:rsid w:val="00471E68"/>
    <w:rsid w:val="00471E77"/>
    <w:rsid w:val="00471FAA"/>
    <w:rsid w:val="00472061"/>
    <w:rsid w:val="00472087"/>
    <w:rsid w:val="00472124"/>
    <w:rsid w:val="0047220A"/>
    <w:rsid w:val="004722BB"/>
    <w:rsid w:val="004723D6"/>
    <w:rsid w:val="004723F7"/>
    <w:rsid w:val="004725F0"/>
    <w:rsid w:val="0047260B"/>
    <w:rsid w:val="00472664"/>
    <w:rsid w:val="004727ED"/>
    <w:rsid w:val="004728B1"/>
    <w:rsid w:val="004728CC"/>
    <w:rsid w:val="00472939"/>
    <w:rsid w:val="00472C24"/>
    <w:rsid w:val="00472C88"/>
    <w:rsid w:val="00472C9D"/>
    <w:rsid w:val="00472D0F"/>
    <w:rsid w:val="00472F11"/>
    <w:rsid w:val="00472F99"/>
    <w:rsid w:val="004731DD"/>
    <w:rsid w:val="004731E6"/>
    <w:rsid w:val="00473551"/>
    <w:rsid w:val="004735A3"/>
    <w:rsid w:val="004736F6"/>
    <w:rsid w:val="0047379B"/>
    <w:rsid w:val="004737B7"/>
    <w:rsid w:val="004738CD"/>
    <w:rsid w:val="00473A2D"/>
    <w:rsid w:val="00473CD7"/>
    <w:rsid w:val="00473D8F"/>
    <w:rsid w:val="00473D9C"/>
    <w:rsid w:val="00473E1B"/>
    <w:rsid w:val="00474008"/>
    <w:rsid w:val="00474167"/>
    <w:rsid w:val="004741CD"/>
    <w:rsid w:val="00474496"/>
    <w:rsid w:val="00474533"/>
    <w:rsid w:val="00474575"/>
    <w:rsid w:val="004746CA"/>
    <w:rsid w:val="0047489B"/>
    <w:rsid w:val="004749EC"/>
    <w:rsid w:val="00474B48"/>
    <w:rsid w:val="00474B7C"/>
    <w:rsid w:val="00474B8E"/>
    <w:rsid w:val="00474B8F"/>
    <w:rsid w:val="00474C58"/>
    <w:rsid w:val="00475068"/>
    <w:rsid w:val="00475294"/>
    <w:rsid w:val="00475472"/>
    <w:rsid w:val="004754B8"/>
    <w:rsid w:val="0047550D"/>
    <w:rsid w:val="0047572B"/>
    <w:rsid w:val="0047572E"/>
    <w:rsid w:val="00475934"/>
    <w:rsid w:val="00475944"/>
    <w:rsid w:val="00475C50"/>
    <w:rsid w:val="00475DED"/>
    <w:rsid w:val="00475E73"/>
    <w:rsid w:val="00475F41"/>
    <w:rsid w:val="00476097"/>
    <w:rsid w:val="004760CA"/>
    <w:rsid w:val="00476120"/>
    <w:rsid w:val="004761CA"/>
    <w:rsid w:val="004762DE"/>
    <w:rsid w:val="00476674"/>
    <w:rsid w:val="00476962"/>
    <w:rsid w:val="00476A21"/>
    <w:rsid w:val="00476D01"/>
    <w:rsid w:val="00476F54"/>
    <w:rsid w:val="004771CE"/>
    <w:rsid w:val="00477292"/>
    <w:rsid w:val="00477301"/>
    <w:rsid w:val="004773A0"/>
    <w:rsid w:val="0047751D"/>
    <w:rsid w:val="00477660"/>
    <w:rsid w:val="00477729"/>
    <w:rsid w:val="0047776A"/>
    <w:rsid w:val="00477776"/>
    <w:rsid w:val="004777C6"/>
    <w:rsid w:val="004778ED"/>
    <w:rsid w:val="004778F1"/>
    <w:rsid w:val="00477A4F"/>
    <w:rsid w:val="00477AFD"/>
    <w:rsid w:val="00477B8E"/>
    <w:rsid w:val="00477DDE"/>
    <w:rsid w:val="00477E90"/>
    <w:rsid w:val="00477FE4"/>
    <w:rsid w:val="00477FE5"/>
    <w:rsid w:val="00480032"/>
    <w:rsid w:val="00480109"/>
    <w:rsid w:val="0048061C"/>
    <w:rsid w:val="004806AF"/>
    <w:rsid w:val="00480790"/>
    <w:rsid w:val="00480793"/>
    <w:rsid w:val="004807B1"/>
    <w:rsid w:val="00480852"/>
    <w:rsid w:val="0048088D"/>
    <w:rsid w:val="0048091A"/>
    <w:rsid w:val="00480A8D"/>
    <w:rsid w:val="00480B3C"/>
    <w:rsid w:val="00480B88"/>
    <w:rsid w:val="00480DAF"/>
    <w:rsid w:val="00481165"/>
    <w:rsid w:val="00481360"/>
    <w:rsid w:val="00481659"/>
    <w:rsid w:val="0048165F"/>
    <w:rsid w:val="00481778"/>
    <w:rsid w:val="00481CA7"/>
    <w:rsid w:val="00481D9A"/>
    <w:rsid w:val="00481E77"/>
    <w:rsid w:val="00482086"/>
    <w:rsid w:val="00482534"/>
    <w:rsid w:val="004825CC"/>
    <w:rsid w:val="0048266A"/>
    <w:rsid w:val="00482699"/>
    <w:rsid w:val="0048269B"/>
    <w:rsid w:val="004829F5"/>
    <w:rsid w:val="00482A05"/>
    <w:rsid w:val="00482A92"/>
    <w:rsid w:val="00482ADA"/>
    <w:rsid w:val="00482C5D"/>
    <w:rsid w:val="00482D08"/>
    <w:rsid w:val="00482EC0"/>
    <w:rsid w:val="00482FDE"/>
    <w:rsid w:val="0048314F"/>
    <w:rsid w:val="004831E9"/>
    <w:rsid w:val="004832BA"/>
    <w:rsid w:val="00483365"/>
    <w:rsid w:val="004833D5"/>
    <w:rsid w:val="00483404"/>
    <w:rsid w:val="00483457"/>
    <w:rsid w:val="004834CC"/>
    <w:rsid w:val="00483534"/>
    <w:rsid w:val="004837AD"/>
    <w:rsid w:val="00483931"/>
    <w:rsid w:val="00483936"/>
    <w:rsid w:val="00483BB9"/>
    <w:rsid w:val="00483CFC"/>
    <w:rsid w:val="00483D4D"/>
    <w:rsid w:val="00483F58"/>
    <w:rsid w:val="004840E4"/>
    <w:rsid w:val="00484109"/>
    <w:rsid w:val="0048414C"/>
    <w:rsid w:val="00484331"/>
    <w:rsid w:val="0048460B"/>
    <w:rsid w:val="00484733"/>
    <w:rsid w:val="00484740"/>
    <w:rsid w:val="00484775"/>
    <w:rsid w:val="00484862"/>
    <w:rsid w:val="0048487E"/>
    <w:rsid w:val="0048489E"/>
    <w:rsid w:val="0048489F"/>
    <w:rsid w:val="00484945"/>
    <w:rsid w:val="004849AE"/>
    <w:rsid w:val="00484BE7"/>
    <w:rsid w:val="00484D1B"/>
    <w:rsid w:val="00484D5C"/>
    <w:rsid w:val="00484FB9"/>
    <w:rsid w:val="004850B2"/>
    <w:rsid w:val="00485197"/>
    <w:rsid w:val="0048538B"/>
    <w:rsid w:val="0048543F"/>
    <w:rsid w:val="00485971"/>
    <w:rsid w:val="00485AE8"/>
    <w:rsid w:val="00485B65"/>
    <w:rsid w:val="00485B86"/>
    <w:rsid w:val="00485C04"/>
    <w:rsid w:val="00485C6A"/>
    <w:rsid w:val="00485C9A"/>
    <w:rsid w:val="00485D7F"/>
    <w:rsid w:val="00485D95"/>
    <w:rsid w:val="00486098"/>
    <w:rsid w:val="00486289"/>
    <w:rsid w:val="00486481"/>
    <w:rsid w:val="004864E0"/>
    <w:rsid w:val="00486502"/>
    <w:rsid w:val="004865E7"/>
    <w:rsid w:val="004868A1"/>
    <w:rsid w:val="00486946"/>
    <w:rsid w:val="0048697F"/>
    <w:rsid w:val="004869F4"/>
    <w:rsid w:val="00486D2F"/>
    <w:rsid w:val="00486D74"/>
    <w:rsid w:val="00486E1C"/>
    <w:rsid w:val="00486E1E"/>
    <w:rsid w:val="00486E92"/>
    <w:rsid w:val="00487010"/>
    <w:rsid w:val="0048705C"/>
    <w:rsid w:val="004871A0"/>
    <w:rsid w:val="00487216"/>
    <w:rsid w:val="00487276"/>
    <w:rsid w:val="004872FE"/>
    <w:rsid w:val="004874BE"/>
    <w:rsid w:val="00487599"/>
    <w:rsid w:val="00487A7A"/>
    <w:rsid w:val="00487ABF"/>
    <w:rsid w:val="00487DA8"/>
    <w:rsid w:val="00487E51"/>
    <w:rsid w:val="00487EAA"/>
    <w:rsid w:val="00487EF2"/>
    <w:rsid w:val="00490142"/>
    <w:rsid w:val="00490155"/>
    <w:rsid w:val="00490195"/>
    <w:rsid w:val="004901C6"/>
    <w:rsid w:val="004902BB"/>
    <w:rsid w:val="004902EA"/>
    <w:rsid w:val="00490512"/>
    <w:rsid w:val="00490563"/>
    <w:rsid w:val="00490871"/>
    <w:rsid w:val="0049091D"/>
    <w:rsid w:val="00490926"/>
    <w:rsid w:val="00490936"/>
    <w:rsid w:val="00490953"/>
    <w:rsid w:val="00490B5B"/>
    <w:rsid w:val="00490B78"/>
    <w:rsid w:val="00490C36"/>
    <w:rsid w:val="00490CAD"/>
    <w:rsid w:val="00490CF3"/>
    <w:rsid w:val="00490D63"/>
    <w:rsid w:val="00490EEA"/>
    <w:rsid w:val="00490F8F"/>
    <w:rsid w:val="00490FCA"/>
    <w:rsid w:val="004910A9"/>
    <w:rsid w:val="0049110A"/>
    <w:rsid w:val="00491126"/>
    <w:rsid w:val="0049115F"/>
    <w:rsid w:val="004912A7"/>
    <w:rsid w:val="004913B1"/>
    <w:rsid w:val="004913BA"/>
    <w:rsid w:val="00491539"/>
    <w:rsid w:val="00491725"/>
    <w:rsid w:val="004917A7"/>
    <w:rsid w:val="00491964"/>
    <w:rsid w:val="00491C02"/>
    <w:rsid w:val="00491C95"/>
    <w:rsid w:val="00491CAB"/>
    <w:rsid w:val="00491D0A"/>
    <w:rsid w:val="00491D25"/>
    <w:rsid w:val="00491EAB"/>
    <w:rsid w:val="0049217C"/>
    <w:rsid w:val="00492196"/>
    <w:rsid w:val="004921E6"/>
    <w:rsid w:val="004922C0"/>
    <w:rsid w:val="004923C8"/>
    <w:rsid w:val="004924ED"/>
    <w:rsid w:val="00492612"/>
    <w:rsid w:val="0049269D"/>
    <w:rsid w:val="00492772"/>
    <w:rsid w:val="00492857"/>
    <w:rsid w:val="00492871"/>
    <w:rsid w:val="0049295E"/>
    <w:rsid w:val="00492D59"/>
    <w:rsid w:val="00492EE8"/>
    <w:rsid w:val="00492FB6"/>
    <w:rsid w:val="004930CD"/>
    <w:rsid w:val="004930DF"/>
    <w:rsid w:val="0049330D"/>
    <w:rsid w:val="0049340A"/>
    <w:rsid w:val="00493699"/>
    <w:rsid w:val="00493774"/>
    <w:rsid w:val="0049378B"/>
    <w:rsid w:val="00493893"/>
    <w:rsid w:val="004938E8"/>
    <w:rsid w:val="00493E97"/>
    <w:rsid w:val="00493FA1"/>
    <w:rsid w:val="00494025"/>
    <w:rsid w:val="0049428E"/>
    <w:rsid w:val="00494386"/>
    <w:rsid w:val="004943AB"/>
    <w:rsid w:val="004944B0"/>
    <w:rsid w:val="0049455F"/>
    <w:rsid w:val="00494591"/>
    <w:rsid w:val="0049460A"/>
    <w:rsid w:val="00494852"/>
    <w:rsid w:val="0049485E"/>
    <w:rsid w:val="004948ED"/>
    <w:rsid w:val="004949AE"/>
    <w:rsid w:val="00494A41"/>
    <w:rsid w:val="00494A6F"/>
    <w:rsid w:val="00494ADD"/>
    <w:rsid w:val="00494AF1"/>
    <w:rsid w:val="00494E9B"/>
    <w:rsid w:val="00494EE0"/>
    <w:rsid w:val="00495011"/>
    <w:rsid w:val="004951A1"/>
    <w:rsid w:val="004951BB"/>
    <w:rsid w:val="0049530E"/>
    <w:rsid w:val="004953B8"/>
    <w:rsid w:val="0049545D"/>
    <w:rsid w:val="0049556C"/>
    <w:rsid w:val="00495695"/>
    <w:rsid w:val="0049581E"/>
    <w:rsid w:val="0049586B"/>
    <w:rsid w:val="00495AD4"/>
    <w:rsid w:val="00495B40"/>
    <w:rsid w:val="00495C9E"/>
    <w:rsid w:val="00495CE5"/>
    <w:rsid w:val="00495CEA"/>
    <w:rsid w:val="00495FB0"/>
    <w:rsid w:val="0049613D"/>
    <w:rsid w:val="004962FB"/>
    <w:rsid w:val="0049633C"/>
    <w:rsid w:val="0049645F"/>
    <w:rsid w:val="00496463"/>
    <w:rsid w:val="0049668C"/>
    <w:rsid w:val="00496730"/>
    <w:rsid w:val="0049682A"/>
    <w:rsid w:val="00496886"/>
    <w:rsid w:val="00496A73"/>
    <w:rsid w:val="00496B7D"/>
    <w:rsid w:val="00496E68"/>
    <w:rsid w:val="00496FB8"/>
    <w:rsid w:val="0049703F"/>
    <w:rsid w:val="004971E0"/>
    <w:rsid w:val="00497301"/>
    <w:rsid w:val="00497400"/>
    <w:rsid w:val="00497605"/>
    <w:rsid w:val="0049769F"/>
    <w:rsid w:val="00497793"/>
    <w:rsid w:val="0049782A"/>
    <w:rsid w:val="00497912"/>
    <w:rsid w:val="00497986"/>
    <w:rsid w:val="00497C70"/>
    <w:rsid w:val="00497CAA"/>
    <w:rsid w:val="00497D42"/>
    <w:rsid w:val="00497E68"/>
    <w:rsid w:val="004A0226"/>
    <w:rsid w:val="004A0276"/>
    <w:rsid w:val="004A0437"/>
    <w:rsid w:val="004A0484"/>
    <w:rsid w:val="004A04A2"/>
    <w:rsid w:val="004A05E2"/>
    <w:rsid w:val="004A1029"/>
    <w:rsid w:val="004A1074"/>
    <w:rsid w:val="004A1084"/>
    <w:rsid w:val="004A10CB"/>
    <w:rsid w:val="004A130A"/>
    <w:rsid w:val="004A143C"/>
    <w:rsid w:val="004A1443"/>
    <w:rsid w:val="004A14FC"/>
    <w:rsid w:val="004A153D"/>
    <w:rsid w:val="004A164C"/>
    <w:rsid w:val="004A16BA"/>
    <w:rsid w:val="004A16C1"/>
    <w:rsid w:val="004A16FB"/>
    <w:rsid w:val="004A1740"/>
    <w:rsid w:val="004A192E"/>
    <w:rsid w:val="004A1943"/>
    <w:rsid w:val="004A1B09"/>
    <w:rsid w:val="004A1BC3"/>
    <w:rsid w:val="004A1C8E"/>
    <w:rsid w:val="004A1D29"/>
    <w:rsid w:val="004A1DED"/>
    <w:rsid w:val="004A2085"/>
    <w:rsid w:val="004A20F1"/>
    <w:rsid w:val="004A217F"/>
    <w:rsid w:val="004A2213"/>
    <w:rsid w:val="004A230A"/>
    <w:rsid w:val="004A2383"/>
    <w:rsid w:val="004A25CC"/>
    <w:rsid w:val="004A2729"/>
    <w:rsid w:val="004A280F"/>
    <w:rsid w:val="004A2890"/>
    <w:rsid w:val="004A2A41"/>
    <w:rsid w:val="004A2B0B"/>
    <w:rsid w:val="004A2BE8"/>
    <w:rsid w:val="004A2C5B"/>
    <w:rsid w:val="004A2D03"/>
    <w:rsid w:val="004A2D31"/>
    <w:rsid w:val="004A2E4C"/>
    <w:rsid w:val="004A30C3"/>
    <w:rsid w:val="004A319F"/>
    <w:rsid w:val="004A327D"/>
    <w:rsid w:val="004A367B"/>
    <w:rsid w:val="004A3741"/>
    <w:rsid w:val="004A380C"/>
    <w:rsid w:val="004A38F3"/>
    <w:rsid w:val="004A3981"/>
    <w:rsid w:val="004A3A34"/>
    <w:rsid w:val="004A3AA8"/>
    <w:rsid w:val="004A3E5C"/>
    <w:rsid w:val="004A3FC2"/>
    <w:rsid w:val="004A3FF4"/>
    <w:rsid w:val="004A40ED"/>
    <w:rsid w:val="004A4348"/>
    <w:rsid w:val="004A45A8"/>
    <w:rsid w:val="004A47EC"/>
    <w:rsid w:val="004A49E0"/>
    <w:rsid w:val="004A4B2E"/>
    <w:rsid w:val="004A4B6D"/>
    <w:rsid w:val="004A4C41"/>
    <w:rsid w:val="004A4C59"/>
    <w:rsid w:val="004A4E0D"/>
    <w:rsid w:val="004A4E31"/>
    <w:rsid w:val="004A4FFC"/>
    <w:rsid w:val="004A527F"/>
    <w:rsid w:val="004A5366"/>
    <w:rsid w:val="004A53AB"/>
    <w:rsid w:val="004A53DC"/>
    <w:rsid w:val="004A5662"/>
    <w:rsid w:val="004A5698"/>
    <w:rsid w:val="004A570F"/>
    <w:rsid w:val="004A59C4"/>
    <w:rsid w:val="004A5BB3"/>
    <w:rsid w:val="004A5D47"/>
    <w:rsid w:val="004A5E46"/>
    <w:rsid w:val="004A5E82"/>
    <w:rsid w:val="004A5F42"/>
    <w:rsid w:val="004A5F7A"/>
    <w:rsid w:val="004A5F98"/>
    <w:rsid w:val="004A5FAE"/>
    <w:rsid w:val="004A60CF"/>
    <w:rsid w:val="004A61A1"/>
    <w:rsid w:val="004A61A6"/>
    <w:rsid w:val="004A6363"/>
    <w:rsid w:val="004A63AA"/>
    <w:rsid w:val="004A66A2"/>
    <w:rsid w:val="004A670E"/>
    <w:rsid w:val="004A678D"/>
    <w:rsid w:val="004A68E4"/>
    <w:rsid w:val="004A6C80"/>
    <w:rsid w:val="004A6DB1"/>
    <w:rsid w:val="004A6E71"/>
    <w:rsid w:val="004A6F6E"/>
    <w:rsid w:val="004A758E"/>
    <w:rsid w:val="004A7639"/>
    <w:rsid w:val="004A76AF"/>
    <w:rsid w:val="004A7710"/>
    <w:rsid w:val="004A7834"/>
    <w:rsid w:val="004A7874"/>
    <w:rsid w:val="004A7BCB"/>
    <w:rsid w:val="004A7CD5"/>
    <w:rsid w:val="004A7DF2"/>
    <w:rsid w:val="004A7EE3"/>
    <w:rsid w:val="004A7F2C"/>
    <w:rsid w:val="004B0089"/>
    <w:rsid w:val="004B01BD"/>
    <w:rsid w:val="004B0255"/>
    <w:rsid w:val="004B025F"/>
    <w:rsid w:val="004B039B"/>
    <w:rsid w:val="004B0417"/>
    <w:rsid w:val="004B0721"/>
    <w:rsid w:val="004B090A"/>
    <w:rsid w:val="004B0A4E"/>
    <w:rsid w:val="004B0AD0"/>
    <w:rsid w:val="004B0B52"/>
    <w:rsid w:val="004B0C0E"/>
    <w:rsid w:val="004B0CAE"/>
    <w:rsid w:val="004B0D29"/>
    <w:rsid w:val="004B0EEB"/>
    <w:rsid w:val="004B1145"/>
    <w:rsid w:val="004B116D"/>
    <w:rsid w:val="004B11CF"/>
    <w:rsid w:val="004B1302"/>
    <w:rsid w:val="004B13D1"/>
    <w:rsid w:val="004B146D"/>
    <w:rsid w:val="004B1558"/>
    <w:rsid w:val="004B1689"/>
    <w:rsid w:val="004B16C5"/>
    <w:rsid w:val="004B1776"/>
    <w:rsid w:val="004B1898"/>
    <w:rsid w:val="004B1A14"/>
    <w:rsid w:val="004B1A52"/>
    <w:rsid w:val="004B1B34"/>
    <w:rsid w:val="004B1C1F"/>
    <w:rsid w:val="004B1F39"/>
    <w:rsid w:val="004B21EE"/>
    <w:rsid w:val="004B2346"/>
    <w:rsid w:val="004B245E"/>
    <w:rsid w:val="004B2538"/>
    <w:rsid w:val="004B26CE"/>
    <w:rsid w:val="004B285D"/>
    <w:rsid w:val="004B2B55"/>
    <w:rsid w:val="004B2D3A"/>
    <w:rsid w:val="004B2F6C"/>
    <w:rsid w:val="004B2FAA"/>
    <w:rsid w:val="004B2FB3"/>
    <w:rsid w:val="004B2FD7"/>
    <w:rsid w:val="004B3047"/>
    <w:rsid w:val="004B31A5"/>
    <w:rsid w:val="004B31D0"/>
    <w:rsid w:val="004B338B"/>
    <w:rsid w:val="004B33A2"/>
    <w:rsid w:val="004B395C"/>
    <w:rsid w:val="004B3A00"/>
    <w:rsid w:val="004B3BA2"/>
    <w:rsid w:val="004B3BA4"/>
    <w:rsid w:val="004B3D1A"/>
    <w:rsid w:val="004B3EA1"/>
    <w:rsid w:val="004B4055"/>
    <w:rsid w:val="004B41E5"/>
    <w:rsid w:val="004B43E1"/>
    <w:rsid w:val="004B4431"/>
    <w:rsid w:val="004B4463"/>
    <w:rsid w:val="004B44AE"/>
    <w:rsid w:val="004B4725"/>
    <w:rsid w:val="004B4960"/>
    <w:rsid w:val="004B4E84"/>
    <w:rsid w:val="004B4EBC"/>
    <w:rsid w:val="004B4EE2"/>
    <w:rsid w:val="004B4F66"/>
    <w:rsid w:val="004B502E"/>
    <w:rsid w:val="004B505F"/>
    <w:rsid w:val="004B51B2"/>
    <w:rsid w:val="004B54E2"/>
    <w:rsid w:val="004B556D"/>
    <w:rsid w:val="004B5783"/>
    <w:rsid w:val="004B581D"/>
    <w:rsid w:val="004B584C"/>
    <w:rsid w:val="004B588D"/>
    <w:rsid w:val="004B589B"/>
    <w:rsid w:val="004B58ED"/>
    <w:rsid w:val="004B59A9"/>
    <w:rsid w:val="004B59F9"/>
    <w:rsid w:val="004B5D11"/>
    <w:rsid w:val="004B5D5F"/>
    <w:rsid w:val="004B5E5C"/>
    <w:rsid w:val="004B5E78"/>
    <w:rsid w:val="004B6433"/>
    <w:rsid w:val="004B6445"/>
    <w:rsid w:val="004B64BA"/>
    <w:rsid w:val="004B664E"/>
    <w:rsid w:val="004B6858"/>
    <w:rsid w:val="004B685E"/>
    <w:rsid w:val="004B688A"/>
    <w:rsid w:val="004B68F5"/>
    <w:rsid w:val="004B6A03"/>
    <w:rsid w:val="004B6AE3"/>
    <w:rsid w:val="004B6C5C"/>
    <w:rsid w:val="004B7131"/>
    <w:rsid w:val="004B71F3"/>
    <w:rsid w:val="004B72BE"/>
    <w:rsid w:val="004B733C"/>
    <w:rsid w:val="004B745C"/>
    <w:rsid w:val="004B74C1"/>
    <w:rsid w:val="004B7502"/>
    <w:rsid w:val="004B7530"/>
    <w:rsid w:val="004B7623"/>
    <w:rsid w:val="004B7739"/>
    <w:rsid w:val="004B77C6"/>
    <w:rsid w:val="004B77FF"/>
    <w:rsid w:val="004B7A9F"/>
    <w:rsid w:val="004B7B56"/>
    <w:rsid w:val="004B7BA9"/>
    <w:rsid w:val="004B7DF8"/>
    <w:rsid w:val="004B7E32"/>
    <w:rsid w:val="004B7F6C"/>
    <w:rsid w:val="004C002E"/>
    <w:rsid w:val="004C0059"/>
    <w:rsid w:val="004C00F9"/>
    <w:rsid w:val="004C01E8"/>
    <w:rsid w:val="004C0279"/>
    <w:rsid w:val="004C03F9"/>
    <w:rsid w:val="004C04FA"/>
    <w:rsid w:val="004C060C"/>
    <w:rsid w:val="004C0664"/>
    <w:rsid w:val="004C06A0"/>
    <w:rsid w:val="004C0740"/>
    <w:rsid w:val="004C0781"/>
    <w:rsid w:val="004C07B7"/>
    <w:rsid w:val="004C08F9"/>
    <w:rsid w:val="004C09F4"/>
    <w:rsid w:val="004C0A01"/>
    <w:rsid w:val="004C0A3C"/>
    <w:rsid w:val="004C0BF9"/>
    <w:rsid w:val="004C0C0E"/>
    <w:rsid w:val="004C0C69"/>
    <w:rsid w:val="004C0CE4"/>
    <w:rsid w:val="004C0DE2"/>
    <w:rsid w:val="004C0E74"/>
    <w:rsid w:val="004C0F72"/>
    <w:rsid w:val="004C1026"/>
    <w:rsid w:val="004C108B"/>
    <w:rsid w:val="004C1176"/>
    <w:rsid w:val="004C11DF"/>
    <w:rsid w:val="004C1245"/>
    <w:rsid w:val="004C150D"/>
    <w:rsid w:val="004C156C"/>
    <w:rsid w:val="004C15B1"/>
    <w:rsid w:val="004C16B1"/>
    <w:rsid w:val="004C17EA"/>
    <w:rsid w:val="004C1890"/>
    <w:rsid w:val="004C1946"/>
    <w:rsid w:val="004C1A8D"/>
    <w:rsid w:val="004C1CAC"/>
    <w:rsid w:val="004C1D94"/>
    <w:rsid w:val="004C1E05"/>
    <w:rsid w:val="004C1F27"/>
    <w:rsid w:val="004C1F62"/>
    <w:rsid w:val="004C2023"/>
    <w:rsid w:val="004C2121"/>
    <w:rsid w:val="004C2212"/>
    <w:rsid w:val="004C233E"/>
    <w:rsid w:val="004C2345"/>
    <w:rsid w:val="004C24BD"/>
    <w:rsid w:val="004C24CF"/>
    <w:rsid w:val="004C2732"/>
    <w:rsid w:val="004C2774"/>
    <w:rsid w:val="004C27FD"/>
    <w:rsid w:val="004C28E0"/>
    <w:rsid w:val="004C28EB"/>
    <w:rsid w:val="004C2941"/>
    <w:rsid w:val="004C2A57"/>
    <w:rsid w:val="004C2C4E"/>
    <w:rsid w:val="004C2E09"/>
    <w:rsid w:val="004C2ED8"/>
    <w:rsid w:val="004C2EE9"/>
    <w:rsid w:val="004C2FC0"/>
    <w:rsid w:val="004C30C8"/>
    <w:rsid w:val="004C3258"/>
    <w:rsid w:val="004C3375"/>
    <w:rsid w:val="004C338C"/>
    <w:rsid w:val="004C33C8"/>
    <w:rsid w:val="004C34A1"/>
    <w:rsid w:val="004C352C"/>
    <w:rsid w:val="004C364B"/>
    <w:rsid w:val="004C37F3"/>
    <w:rsid w:val="004C38CF"/>
    <w:rsid w:val="004C3A82"/>
    <w:rsid w:val="004C3AD4"/>
    <w:rsid w:val="004C3AEE"/>
    <w:rsid w:val="004C3B06"/>
    <w:rsid w:val="004C3B08"/>
    <w:rsid w:val="004C3B3C"/>
    <w:rsid w:val="004C3D78"/>
    <w:rsid w:val="004C3FB2"/>
    <w:rsid w:val="004C412C"/>
    <w:rsid w:val="004C4185"/>
    <w:rsid w:val="004C422A"/>
    <w:rsid w:val="004C42C2"/>
    <w:rsid w:val="004C42D7"/>
    <w:rsid w:val="004C434C"/>
    <w:rsid w:val="004C472E"/>
    <w:rsid w:val="004C47D7"/>
    <w:rsid w:val="004C481A"/>
    <w:rsid w:val="004C483E"/>
    <w:rsid w:val="004C485D"/>
    <w:rsid w:val="004C490D"/>
    <w:rsid w:val="004C4BD4"/>
    <w:rsid w:val="004C4C9E"/>
    <w:rsid w:val="004C4E52"/>
    <w:rsid w:val="004C4F11"/>
    <w:rsid w:val="004C516A"/>
    <w:rsid w:val="004C51CD"/>
    <w:rsid w:val="004C5228"/>
    <w:rsid w:val="004C54A8"/>
    <w:rsid w:val="004C552E"/>
    <w:rsid w:val="004C57FE"/>
    <w:rsid w:val="004C58DF"/>
    <w:rsid w:val="004C58FE"/>
    <w:rsid w:val="004C5AD2"/>
    <w:rsid w:val="004C5B50"/>
    <w:rsid w:val="004C5C9D"/>
    <w:rsid w:val="004C5CB0"/>
    <w:rsid w:val="004C5EE3"/>
    <w:rsid w:val="004C5F58"/>
    <w:rsid w:val="004C5FC1"/>
    <w:rsid w:val="004C6010"/>
    <w:rsid w:val="004C6160"/>
    <w:rsid w:val="004C62AA"/>
    <w:rsid w:val="004C6784"/>
    <w:rsid w:val="004C6A19"/>
    <w:rsid w:val="004C6A50"/>
    <w:rsid w:val="004C6A79"/>
    <w:rsid w:val="004C6DCD"/>
    <w:rsid w:val="004C6E22"/>
    <w:rsid w:val="004C6E80"/>
    <w:rsid w:val="004C6F27"/>
    <w:rsid w:val="004C7008"/>
    <w:rsid w:val="004C7028"/>
    <w:rsid w:val="004C70A9"/>
    <w:rsid w:val="004C70BD"/>
    <w:rsid w:val="004C7181"/>
    <w:rsid w:val="004C72B5"/>
    <w:rsid w:val="004C72D5"/>
    <w:rsid w:val="004C73AA"/>
    <w:rsid w:val="004C748A"/>
    <w:rsid w:val="004C7568"/>
    <w:rsid w:val="004C75A6"/>
    <w:rsid w:val="004C7649"/>
    <w:rsid w:val="004C78DF"/>
    <w:rsid w:val="004C7918"/>
    <w:rsid w:val="004C7B0B"/>
    <w:rsid w:val="004C7B20"/>
    <w:rsid w:val="004C7BD0"/>
    <w:rsid w:val="004C7C33"/>
    <w:rsid w:val="004C7D02"/>
    <w:rsid w:val="004C7E39"/>
    <w:rsid w:val="004C7F70"/>
    <w:rsid w:val="004D0224"/>
    <w:rsid w:val="004D051A"/>
    <w:rsid w:val="004D0548"/>
    <w:rsid w:val="004D0582"/>
    <w:rsid w:val="004D06F6"/>
    <w:rsid w:val="004D0705"/>
    <w:rsid w:val="004D0753"/>
    <w:rsid w:val="004D094F"/>
    <w:rsid w:val="004D0953"/>
    <w:rsid w:val="004D0C52"/>
    <w:rsid w:val="004D0C76"/>
    <w:rsid w:val="004D0C87"/>
    <w:rsid w:val="004D0D61"/>
    <w:rsid w:val="004D0EB7"/>
    <w:rsid w:val="004D0ED2"/>
    <w:rsid w:val="004D0F00"/>
    <w:rsid w:val="004D0F0F"/>
    <w:rsid w:val="004D10D2"/>
    <w:rsid w:val="004D10F7"/>
    <w:rsid w:val="004D12C3"/>
    <w:rsid w:val="004D1486"/>
    <w:rsid w:val="004D1533"/>
    <w:rsid w:val="004D1585"/>
    <w:rsid w:val="004D17FD"/>
    <w:rsid w:val="004D186B"/>
    <w:rsid w:val="004D19F6"/>
    <w:rsid w:val="004D1A16"/>
    <w:rsid w:val="004D1ACF"/>
    <w:rsid w:val="004D1B94"/>
    <w:rsid w:val="004D1C03"/>
    <w:rsid w:val="004D1CE8"/>
    <w:rsid w:val="004D1D7E"/>
    <w:rsid w:val="004D1E1C"/>
    <w:rsid w:val="004D1E2A"/>
    <w:rsid w:val="004D1ED2"/>
    <w:rsid w:val="004D1F2B"/>
    <w:rsid w:val="004D2020"/>
    <w:rsid w:val="004D2190"/>
    <w:rsid w:val="004D21D1"/>
    <w:rsid w:val="004D257A"/>
    <w:rsid w:val="004D25D6"/>
    <w:rsid w:val="004D27C5"/>
    <w:rsid w:val="004D29F2"/>
    <w:rsid w:val="004D2C17"/>
    <w:rsid w:val="004D2C7E"/>
    <w:rsid w:val="004D2D98"/>
    <w:rsid w:val="004D2F46"/>
    <w:rsid w:val="004D2F78"/>
    <w:rsid w:val="004D3161"/>
    <w:rsid w:val="004D31A8"/>
    <w:rsid w:val="004D31E6"/>
    <w:rsid w:val="004D3247"/>
    <w:rsid w:val="004D343F"/>
    <w:rsid w:val="004D362E"/>
    <w:rsid w:val="004D3857"/>
    <w:rsid w:val="004D3A68"/>
    <w:rsid w:val="004D3A6A"/>
    <w:rsid w:val="004D3A9E"/>
    <w:rsid w:val="004D3BD1"/>
    <w:rsid w:val="004D3C7C"/>
    <w:rsid w:val="004D3E39"/>
    <w:rsid w:val="004D3E98"/>
    <w:rsid w:val="004D4153"/>
    <w:rsid w:val="004D41DD"/>
    <w:rsid w:val="004D422B"/>
    <w:rsid w:val="004D42A6"/>
    <w:rsid w:val="004D45DD"/>
    <w:rsid w:val="004D464E"/>
    <w:rsid w:val="004D465B"/>
    <w:rsid w:val="004D4998"/>
    <w:rsid w:val="004D49D3"/>
    <w:rsid w:val="004D4CBF"/>
    <w:rsid w:val="004D4FD5"/>
    <w:rsid w:val="004D5167"/>
    <w:rsid w:val="004D536C"/>
    <w:rsid w:val="004D5489"/>
    <w:rsid w:val="004D54B3"/>
    <w:rsid w:val="004D5511"/>
    <w:rsid w:val="004D5535"/>
    <w:rsid w:val="004D55D9"/>
    <w:rsid w:val="004D5634"/>
    <w:rsid w:val="004D57D4"/>
    <w:rsid w:val="004D5801"/>
    <w:rsid w:val="004D587C"/>
    <w:rsid w:val="004D590D"/>
    <w:rsid w:val="004D5939"/>
    <w:rsid w:val="004D5A14"/>
    <w:rsid w:val="004D5B76"/>
    <w:rsid w:val="004D5D5B"/>
    <w:rsid w:val="004D5E40"/>
    <w:rsid w:val="004D5E9D"/>
    <w:rsid w:val="004D5EE4"/>
    <w:rsid w:val="004D5FE9"/>
    <w:rsid w:val="004D6015"/>
    <w:rsid w:val="004D6017"/>
    <w:rsid w:val="004D63BA"/>
    <w:rsid w:val="004D6472"/>
    <w:rsid w:val="004D6598"/>
    <w:rsid w:val="004D6707"/>
    <w:rsid w:val="004D6845"/>
    <w:rsid w:val="004D68D6"/>
    <w:rsid w:val="004D69EF"/>
    <w:rsid w:val="004D6A02"/>
    <w:rsid w:val="004D6B66"/>
    <w:rsid w:val="004D6B93"/>
    <w:rsid w:val="004D6C51"/>
    <w:rsid w:val="004D6C81"/>
    <w:rsid w:val="004D6CF8"/>
    <w:rsid w:val="004D6D64"/>
    <w:rsid w:val="004D6E6B"/>
    <w:rsid w:val="004D6F54"/>
    <w:rsid w:val="004D6F66"/>
    <w:rsid w:val="004D6F7D"/>
    <w:rsid w:val="004D7145"/>
    <w:rsid w:val="004D7325"/>
    <w:rsid w:val="004D7400"/>
    <w:rsid w:val="004D7434"/>
    <w:rsid w:val="004D7442"/>
    <w:rsid w:val="004D769B"/>
    <w:rsid w:val="004D77AB"/>
    <w:rsid w:val="004D77D7"/>
    <w:rsid w:val="004D7802"/>
    <w:rsid w:val="004D78FF"/>
    <w:rsid w:val="004D7959"/>
    <w:rsid w:val="004D7B81"/>
    <w:rsid w:val="004D7C09"/>
    <w:rsid w:val="004D7CC8"/>
    <w:rsid w:val="004D7ED3"/>
    <w:rsid w:val="004E004D"/>
    <w:rsid w:val="004E0064"/>
    <w:rsid w:val="004E0131"/>
    <w:rsid w:val="004E022D"/>
    <w:rsid w:val="004E0362"/>
    <w:rsid w:val="004E03D5"/>
    <w:rsid w:val="004E03F0"/>
    <w:rsid w:val="004E085F"/>
    <w:rsid w:val="004E08B6"/>
    <w:rsid w:val="004E08CA"/>
    <w:rsid w:val="004E0955"/>
    <w:rsid w:val="004E0B49"/>
    <w:rsid w:val="004E0BDD"/>
    <w:rsid w:val="004E0EE1"/>
    <w:rsid w:val="004E0F56"/>
    <w:rsid w:val="004E136F"/>
    <w:rsid w:val="004E13C6"/>
    <w:rsid w:val="004E147D"/>
    <w:rsid w:val="004E14DB"/>
    <w:rsid w:val="004E151A"/>
    <w:rsid w:val="004E15B4"/>
    <w:rsid w:val="004E15CB"/>
    <w:rsid w:val="004E15ED"/>
    <w:rsid w:val="004E161C"/>
    <w:rsid w:val="004E16E8"/>
    <w:rsid w:val="004E17FB"/>
    <w:rsid w:val="004E1D47"/>
    <w:rsid w:val="004E1DA0"/>
    <w:rsid w:val="004E1DBD"/>
    <w:rsid w:val="004E1DE6"/>
    <w:rsid w:val="004E1DF3"/>
    <w:rsid w:val="004E1DFB"/>
    <w:rsid w:val="004E1E12"/>
    <w:rsid w:val="004E1E3D"/>
    <w:rsid w:val="004E1F1E"/>
    <w:rsid w:val="004E1FFC"/>
    <w:rsid w:val="004E207F"/>
    <w:rsid w:val="004E20B1"/>
    <w:rsid w:val="004E21C7"/>
    <w:rsid w:val="004E225F"/>
    <w:rsid w:val="004E228E"/>
    <w:rsid w:val="004E22B8"/>
    <w:rsid w:val="004E2401"/>
    <w:rsid w:val="004E254D"/>
    <w:rsid w:val="004E2707"/>
    <w:rsid w:val="004E2784"/>
    <w:rsid w:val="004E28CF"/>
    <w:rsid w:val="004E290E"/>
    <w:rsid w:val="004E29B9"/>
    <w:rsid w:val="004E2A48"/>
    <w:rsid w:val="004E2A6C"/>
    <w:rsid w:val="004E2B61"/>
    <w:rsid w:val="004E2CB5"/>
    <w:rsid w:val="004E2E85"/>
    <w:rsid w:val="004E2E89"/>
    <w:rsid w:val="004E2F58"/>
    <w:rsid w:val="004E2F6A"/>
    <w:rsid w:val="004E2FE4"/>
    <w:rsid w:val="004E3039"/>
    <w:rsid w:val="004E3040"/>
    <w:rsid w:val="004E3077"/>
    <w:rsid w:val="004E3096"/>
    <w:rsid w:val="004E3119"/>
    <w:rsid w:val="004E3127"/>
    <w:rsid w:val="004E32E7"/>
    <w:rsid w:val="004E3486"/>
    <w:rsid w:val="004E34A5"/>
    <w:rsid w:val="004E34C3"/>
    <w:rsid w:val="004E3504"/>
    <w:rsid w:val="004E3544"/>
    <w:rsid w:val="004E3690"/>
    <w:rsid w:val="004E3737"/>
    <w:rsid w:val="004E37A3"/>
    <w:rsid w:val="004E3881"/>
    <w:rsid w:val="004E393B"/>
    <w:rsid w:val="004E3978"/>
    <w:rsid w:val="004E39BD"/>
    <w:rsid w:val="004E3ACA"/>
    <w:rsid w:val="004E3BF4"/>
    <w:rsid w:val="004E3C56"/>
    <w:rsid w:val="004E3C92"/>
    <w:rsid w:val="004E3CDA"/>
    <w:rsid w:val="004E3CEA"/>
    <w:rsid w:val="004E3DA2"/>
    <w:rsid w:val="004E3EF0"/>
    <w:rsid w:val="004E409A"/>
    <w:rsid w:val="004E40C4"/>
    <w:rsid w:val="004E417A"/>
    <w:rsid w:val="004E4194"/>
    <w:rsid w:val="004E41B0"/>
    <w:rsid w:val="004E41FB"/>
    <w:rsid w:val="004E4338"/>
    <w:rsid w:val="004E4346"/>
    <w:rsid w:val="004E4366"/>
    <w:rsid w:val="004E44FA"/>
    <w:rsid w:val="004E4510"/>
    <w:rsid w:val="004E4597"/>
    <w:rsid w:val="004E4764"/>
    <w:rsid w:val="004E48EA"/>
    <w:rsid w:val="004E49B9"/>
    <w:rsid w:val="004E4A85"/>
    <w:rsid w:val="004E4B4A"/>
    <w:rsid w:val="004E4CFE"/>
    <w:rsid w:val="004E4D1B"/>
    <w:rsid w:val="004E4D4A"/>
    <w:rsid w:val="004E4F13"/>
    <w:rsid w:val="004E4F2D"/>
    <w:rsid w:val="004E4F4F"/>
    <w:rsid w:val="004E5005"/>
    <w:rsid w:val="004E5144"/>
    <w:rsid w:val="004E5145"/>
    <w:rsid w:val="004E5147"/>
    <w:rsid w:val="004E5233"/>
    <w:rsid w:val="004E52C3"/>
    <w:rsid w:val="004E541D"/>
    <w:rsid w:val="004E5440"/>
    <w:rsid w:val="004E54F9"/>
    <w:rsid w:val="004E5808"/>
    <w:rsid w:val="004E5A6A"/>
    <w:rsid w:val="004E5E24"/>
    <w:rsid w:val="004E60CE"/>
    <w:rsid w:val="004E6220"/>
    <w:rsid w:val="004E63DB"/>
    <w:rsid w:val="004E652D"/>
    <w:rsid w:val="004E66A7"/>
    <w:rsid w:val="004E67D0"/>
    <w:rsid w:val="004E6863"/>
    <w:rsid w:val="004E6865"/>
    <w:rsid w:val="004E6967"/>
    <w:rsid w:val="004E6A59"/>
    <w:rsid w:val="004E6A65"/>
    <w:rsid w:val="004E6AA2"/>
    <w:rsid w:val="004E6C7F"/>
    <w:rsid w:val="004E70D4"/>
    <w:rsid w:val="004E726E"/>
    <w:rsid w:val="004E737D"/>
    <w:rsid w:val="004E7409"/>
    <w:rsid w:val="004E74A0"/>
    <w:rsid w:val="004E74C6"/>
    <w:rsid w:val="004E75EE"/>
    <w:rsid w:val="004E75FD"/>
    <w:rsid w:val="004E7638"/>
    <w:rsid w:val="004E7658"/>
    <w:rsid w:val="004E76B0"/>
    <w:rsid w:val="004E7790"/>
    <w:rsid w:val="004E794C"/>
    <w:rsid w:val="004E7FD6"/>
    <w:rsid w:val="004F01B7"/>
    <w:rsid w:val="004F028C"/>
    <w:rsid w:val="004F0604"/>
    <w:rsid w:val="004F0870"/>
    <w:rsid w:val="004F08D9"/>
    <w:rsid w:val="004F09B3"/>
    <w:rsid w:val="004F0A5E"/>
    <w:rsid w:val="004F0A94"/>
    <w:rsid w:val="004F0BF8"/>
    <w:rsid w:val="004F0C10"/>
    <w:rsid w:val="004F0C88"/>
    <w:rsid w:val="004F0E03"/>
    <w:rsid w:val="004F0E5C"/>
    <w:rsid w:val="004F0F7B"/>
    <w:rsid w:val="004F106E"/>
    <w:rsid w:val="004F1152"/>
    <w:rsid w:val="004F1345"/>
    <w:rsid w:val="004F139F"/>
    <w:rsid w:val="004F13A3"/>
    <w:rsid w:val="004F13D2"/>
    <w:rsid w:val="004F158D"/>
    <w:rsid w:val="004F15B4"/>
    <w:rsid w:val="004F15E6"/>
    <w:rsid w:val="004F1881"/>
    <w:rsid w:val="004F19BC"/>
    <w:rsid w:val="004F19DE"/>
    <w:rsid w:val="004F1A0E"/>
    <w:rsid w:val="004F1A6C"/>
    <w:rsid w:val="004F1BF9"/>
    <w:rsid w:val="004F1D21"/>
    <w:rsid w:val="004F1D95"/>
    <w:rsid w:val="004F1EC4"/>
    <w:rsid w:val="004F1F45"/>
    <w:rsid w:val="004F1F76"/>
    <w:rsid w:val="004F1FB7"/>
    <w:rsid w:val="004F2074"/>
    <w:rsid w:val="004F214A"/>
    <w:rsid w:val="004F226D"/>
    <w:rsid w:val="004F22CE"/>
    <w:rsid w:val="004F22F0"/>
    <w:rsid w:val="004F239E"/>
    <w:rsid w:val="004F2481"/>
    <w:rsid w:val="004F25C7"/>
    <w:rsid w:val="004F25ED"/>
    <w:rsid w:val="004F2644"/>
    <w:rsid w:val="004F27D8"/>
    <w:rsid w:val="004F27F0"/>
    <w:rsid w:val="004F282B"/>
    <w:rsid w:val="004F2891"/>
    <w:rsid w:val="004F2A2E"/>
    <w:rsid w:val="004F2A6B"/>
    <w:rsid w:val="004F2B45"/>
    <w:rsid w:val="004F2BA4"/>
    <w:rsid w:val="004F2C79"/>
    <w:rsid w:val="004F2D0D"/>
    <w:rsid w:val="004F3080"/>
    <w:rsid w:val="004F3084"/>
    <w:rsid w:val="004F308D"/>
    <w:rsid w:val="004F3136"/>
    <w:rsid w:val="004F31B3"/>
    <w:rsid w:val="004F336A"/>
    <w:rsid w:val="004F33E8"/>
    <w:rsid w:val="004F3687"/>
    <w:rsid w:val="004F36D0"/>
    <w:rsid w:val="004F36EB"/>
    <w:rsid w:val="004F37DB"/>
    <w:rsid w:val="004F3801"/>
    <w:rsid w:val="004F38C0"/>
    <w:rsid w:val="004F3A2F"/>
    <w:rsid w:val="004F3A46"/>
    <w:rsid w:val="004F3A5E"/>
    <w:rsid w:val="004F3BD8"/>
    <w:rsid w:val="004F3C5D"/>
    <w:rsid w:val="004F3D44"/>
    <w:rsid w:val="004F3F40"/>
    <w:rsid w:val="004F4097"/>
    <w:rsid w:val="004F453E"/>
    <w:rsid w:val="004F46B0"/>
    <w:rsid w:val="004F4705"/>
    <w:rsid w:val="004F49C8"/>
    <w:rsid w:val="004F4ABB"/>
    <w:rsid w:val="004F4E9A"/>
    <w:rsid w:val="004F4EB5"/>
    <w:rsid w:val="004F4F74"/>
    <w:rsid w:val="004F51E2"/>
    <w:rsid w:val="004F5225"/>
    <w:rsid w:val="004F522C"/>
    <w:rsid w:val="004F52B4"/>
    <w:rsid w:val="004F576B"/>
    <w:rsid w:val="004F57FC"/>
    <w:rsid w:val="004F58C9"/>
    <w:rsid w:val="004F594A"/>
    <w:rsid w:val="004F5997"/>
    <w:rsid w:val="004F5A9D"/>
    <w:rsid w:val="004F5AA6"/>
    <w:rsid w:val="004F5B2E"/>
    <w:rsid w:val="004F5C20"/>
    <w:rsid w:val="004F5D3D"/>
    <w:rsid w:val="004F5D44"/>
    <w:rsid w:val="004F5DF2"/>
    <w:rsid w:val="004F5E27"/>
    <w:rsid w:val="004F5F8B"/>
    <w:rsid w:val="004F5FAF"/>
    <w:rsid w:val="004F6000"/>
    <w:rsid w:val="004F62D7"/>
    <w:rsid w:val="004F6332"/>
    <w:rsid w:val="004F65E0"/>
    <w:rsid w:val="004F669C"/>
    <w:rsid w:val="004F6754"/>
    <w:rsid w:val="004F686D"/>
    <w:rsid w:val="004F698A"/>
    <w:rsid w:val="004F69D5"/>
    <w:rsid w:val="004F6AE3"/>
    <w:rsid w:val="004F6C22"/>
    <w:rsid w:val="004F6C4B"/>
    <w:rsid w:val="004F6CF6"/>
    <w:rsid w:val="004F6E8F"/>
    <w:rsid w:val="004F70D8"/>
    <w:rsid w:val="004F72BC"/>
    <w:rsid w:val="004F7544"/>
    <w:rsid w:val="004F763A"/>
    <w:rsid w:val="004F76C4"/>
    <w:rsid w:val="004F76E7"/>
    <w:rsid w:val="004F7702"/>
    <w:rsid w:val="004F7873"/>
    <w:rsid w:val="004F7882"/>
    <w:rsid w:val="004F788F"/>
    <w:rsid w:val="004F7954"/>
    <w:rsid w:val="004F7963"/>
    <w:rsid w:val="004F7A00"/>
    <w:rsid w:val="004F7A7D"/>
    <w:rsid w:val="004F7CEF"/>
    <w:rsid w:val="004F7D35"/>
    <w:rsid w:val="004F7D64"/>
    <w:rsid w:val="0050004D"/>
    <w:rsid w:val="00500128"/>
    <w:rsid w:val="00500163"/>
    <w:rsid w:val="00500224"/>
    <w:rsid w:val="0050022E"/>
    <w:rsid w:val="0050034E"/>
    <w:rsid w:val="0050055F"/>
    <w:rsid w:val="00500572"/>
    <w:rsid w:val="0050061B"/>
    <w:rsid w:val="00500734"/>
    <w:rsid w:val="0050098C"/>
    <w:rsid w:val="00500BBC"/>
    <w:rsid w:val="00500ECA"/>
    <w:rsid w:val="00500EDD"/>
    <w:rsid w:val="00501011"/>
    <w:rsid w:val="00501068"/>
    <w:rsid w:val="005012DB"/>
    <w:rsid w:val="00501377"/>
    <w:rsid w:val="005013D5"/>
    <w:rsid w:val="005013F1"/>
    <w:rsid w:val="00501496"/>
    <w:rsid w:val="0050163E"/>
    <w:rsid w:val="005016A7"/>
    <w:rsid w:val="00501866"/>
    <w:rsid w:val="00501934"/>
    <w:rsid w:val="00501941"/>
    <w:rsid w:val="00501A16"/>
    <w:rsid w:val="00501A56"/>
    <w:rsid w:val="00501AFE"/>
    <w:rsid w:val="00501C7B"/>
    <w:rsid w:val="00501CBA"/>
    <w:rsid w:val="00501E14"/>
    <w:rsid w:val="00501E22"/>
    <w:rsid w:val="00501E7C"/>
    <w:rsid w:val="00501ED3"/>
    <w:rsid w:val="00501FE2"/>
    <w:rsid w:val="00502124"/>
    <w:rsid w:val="005021C3"/>
    <w:rsid w:val="005021C7"/>
    <w:rsid w:val="00502369"/>
    <w:rsid w:val="00502454"/>
    <w:rsid w:val="00502483"/>
    <w:rsid w:val="005024D3"/>
    <w:rsid w:val="0050256F"/>
    <w:rsid w:val="00502646"/>
    <w:rsid w:val="00502A11"/>
    <w:rsid w:val="00502A60"/>
    <w:rsid w:val="00502AA9"/>
    <w:rsid w:val="00502C16"/>
    <w:rsid w:val="00502D66"/>
    <w:rsid w:val="00502E9A"/>
    <w:rsid w:val="00503066"/>
    <w:rsid w:val="005032ED"/>
    <w:rsid w:val="005034E1"/>
    <w:rsid w:val="005035C2"/>
    <w:rsid w:val="005036C0"/>
    <w:rsid w:val="005038A5"/>
    <w:rsid w:val="0050394B"/>
    <w:rsid w:val="00503A94"/>
    <w:rsid w:val="00503ADF"/>
    <w:rsid w:val="00503BCB"/>
    <w:rsid w:val="00503CED"/>
    <w:rsid w:val="00503D16"/>
    <w:rsid w:val="00503DBE"/>
    <w:rsid w:val="00503EB2"/>
    <w:rsid w:val="00503F9D"/>
    <w:rsid w:val="0050412B"/>
    <w:rsid w:val="005041FA"/>
    <w:rsid w:val="0050438E"/>
    <w:rsid w:val="00504504"/>
    <w:rsid w:val="00504562"/>
    <w:rsid w:val="005045FB"/>
    <w:rsid w:val="0050477A"/>
    <w:rsid w:val="005047C6"/>
    <w:rsid w:val="005047EA"/>
    <w:rsid w:val="00504867"/>
    <w:rsid w:val="00504887"/>
    <w:rsid w:val="00504B5C"/>
    <w:rsid w:val="00504EE5"/>
    <w:rsid w:val="00504FBA"/>
    <w:rsid w:val="00505134"/>
    <w:rsid w:val="0050524C"/>
    <w:rsid w:val="00505358"/>
    <w:rsid w:val="0050548E"/>
    <w:rsid w:val="00505633"/>
    <w:rsid w:val="005056A1"/>
    <w:rsid w:val="00505700"/>
    <w:rsid w:val="005057EE"/>
    <w:rsid w:val="00505877"/>
    <w:rsid w:val="005059DF"/>
    <w:rsid w:val="00505CCF"/>
    <w:rsid w:val="00505D59"/>
    <w:rsid w:val="00505D69"/>
    <w:rsid w:val="00505E28"/>
    <w:rsid w:val="0050605C"/>
    <w:rsid w:val="005060A4"/>
    <w:rsid w:val="00506175"/>
    <w:rsid w:val="0050620C"/>
    <w:rsid w:val="00506406"/>
    <w:rsid w:val="00506533"/>
    <w:rsid w:val="00506563"/>
    <w:rsid w:val="00506589"/>
    <w:rsid w:val="00506962"/>
    <w:rsid w:val="00506965"/>
    <w:rsid w:val="00506A2C"/>
    <w:rsid w:val="00506A71"/>
    <w:rsid w:val="00506B8A"/>
    <w:rsid w:val="00506BA7"/>
    <w:rsid w:val="00506C16"/>
    <w:rsid w:val="00506DF8"/>
    <w:rsid w:val="00506E34"/>
    <w:rsid w:val="00506F12"/>
    <w:rsid w:val="00506F13"/>
    <w:rsid w:val="00507019"/>
    <w:rsid w:val="005071DB"/>
    <w:rsid w:val="0050733E"/>
    <w:rsid w:val="005075D1"/>
    <w:rsid w:val="005076D2"/>
    <w:rsid w:val="005076D6"/>
    <w:rsid w:val="005077D3"/>
    <w:rsid w:val="00507807"/>
    <w:rsid w:val="00507913"/>
    <w:rsid w:val="00507B42"/>
    <w:rsid w:val="00507BCF"/>
    <w:rsid w:val="00507E7D"/>
    <w:rsid w:val="00507FB5"/>
    <w:rsid w:val="005100A4"/>
    <w:rsid w:val="00510154"/>
    <w:rsid w:val="00510185"/>
    <w:rsid w:val="00510188"/>
    <w:rsid w:val="00510397"/>
    <w:rsid w:val="005103AE"/>
    <w:rsid w:val="005107E4"/>
    <w:rsid w:val="0051087E"/>
    <w:rsid w:val="005109B6"/>
    <w:rsid w:val="00510DA0"/>
    <w:rsid w:val="00510E23"/>
    <w:rsid w:val="00510E4E"/>
    <w:rsid w:val="00510E80"/>
    <w:rsid w:val="00510F1F"/>
    <w:rsid w:val="005110D4"/>
    <w:rsid w:val="00511138"/>
    <w:rsid w:val="0051122C"/>
    <w:rsid w:val="0051125B"/>
    <w:rsid w:val="0051126E"/>
    <w:rsid w:val="005113F2"/>
    <w:rsid w:val="005114C7"/>
    <w:rsid w:val="005114DD"/>
    <w:rsid w:val="005116C3"/>
    <w:rsid w:val="00511709"/>
    <w:rsid w:val="0051175A"/>
    <w:rsid w:val="005118BA"/>
    <w:rsid w:val="005118CB"/>
    <w:rsid w:val="005119DB"/>
    <w:rsid w:val="00511A14"/>
    <w:rsid w:val="00511AC3"/>
    <w:rsid w:val="00511B57"/>
    <w:rsid w:val="00511C0A"/>
    <w:rsid w:val="00511CE4"/>
    <w:rsid w:val="00511F99"/>
    <w:rsid w:val="00512156"/>
    <w:rsid w:val="0051217E"/>
    <w:rsid w:val="0051229E"/>
    <w:rsid w:val="00512377"/>
    <w:rsid w:val="00512477"/>
    <w:rsid w:val="00512594"/>
    <w:rsid w:val="005125DD"/>
    <w:rsid w:val="00512691"/>
    <w:rsid w:val="005126D7"/>
    <w:rsid w:val="005126FB"/>
    <w:rsid w:val="00512888"/>
    <w:rsid w:val="0051288E"/>
    <w:rsid w:val="005128C9"/>
    <w:rsid w:val="005128DD"/>
    <w:rsid w:val="0051296E"/>
    <w:rsid w:val="00512ABA"/>
    <w:rsid w:val="00512BA6"/>
    <w:rsid w:val="00512C1C"/>
    <w:rsid w:val="00512D53"/>
    <w:rsid w:val="00512D7B"/>
    <w:rsid w:val="00512DC5"/>
    <w:rsid w:val="00512E14"/>
    <w:rsid w:val="00513024"/>
    <w:rsid w:val="00513029"/>
    <w:rsid w:val="00513030"/>
    <w:rsid w:val="00513095"/>
    <w:rsid w:val="005131D4"/>
    <w:rsid w:val="005133E4"/>
    <w:rsid w:val="005133F7"/>
    <w:rsid w:val="005134E4"/>
    <w:rsid w:val="005134E9"/>
    <w:rsid w:val="005135FE"/>
    <w:rsid w:val="0051383C"/>
    <w:rsid w:val="005138D3"/>
    <w:rsid w:val="00513903"/>
    <w:rsid w:val="00513A0D"/>
    <w:rsid w:val="00513AEB"/>
    <w:rsid w:val="00513C38"/>
    <w:rsid w:val="00513C4C"/>
    <w:rsid w:val="00513F64"/>
    <w:rsid w:val="00513FA8"/>
    <w:rsid w:val="00514102"/>
    <w:rsid w:val="00514122"/>
    <w:rsid w:val="005146E3"/>
    <w:rsid w:val="00514BB4"/>
    <w:rsid w:val="00514C6A"/>
    <w:rsid w:val="00514E19"/>
    <w:rsid w:val="00514E30"/>
    <w:rsid w:val="00514E8B"/>
    <w:rsid w:val="00514ED5"/>
    <w:rsid w:val="00514F53"/>
    <w:rsid w:val="00514FA7"/>
    <w:rsid w:val="0051527C"/>
    <w:rsid w:val="005152B4"/>
    <w:rsid w:val="005152C5"/>
    <w:rsid w:val="00515339"/>
    <w:rsid w:val="005153A9"/>
    <w:rsid w:val="005153EE"/>
    <w:rsid w:val="0051546A"/>
    <w:rsid w:val="005156B3"/>
    <w:rsid w:val="00515831"/>
    <w:rsid w:val="005159CD"/>
    <w:rsid w:val="00515AB5"/>
    <w:rsid w:val="00515B1F"/>
    <w:rsid w:val="00515BEB"/>
    <w:rsid w:val="00515BED"/>
    <w:rsid w:val="00515D99"/>
    <w:rsid w:val="00515DDF"/>
    <w:rsid w:val="00515F22"/>
    <w:rsid w:val="00516081"/>
    <w:rsid w:val="00516125"/>
    <w:rsid w:val="005161AC"/>
    <w:rsid w:val="005161B3"/>
    <w:rsid w:val="005161E3"/>
    <w:rsid w:val="0051633C"/>
    <w:rsid w:val="005163F6"/>
    <w:rsid w:val="00516422"/>
    <w:rsid w:val="00516429"/>
    <w:rsid w:val="0051647D"/>
    <w:rsid w:val="00516489"/>
    <w:rsid w:val="00516505"/>
    <w:rsid w:val="0051664C"/>
    <w:rsid w:val="005167EB"/>
    <w:rsid w:val="00516805"/>
    <w:rsid w:val="00516AED"/>
    <w:rsid w:val="00516AF2"/>
    <w:rsid w:val="00516D3B"/>
    <w:rsid w:val="00516D59"/>
    <w:rsid w:val="00516FDE"/>
    <w:rsid w:val="005170C1"/>
    <w:rsid w:val="00517242"/>
    <w:rsid w:val="005172F3"/>
    <w:rsid w:val="00517532"/>
    <w:rsid w:val="005176C8"/>
    <w:rsid w:val="00517749"/>
    <w:rsid w:val="005177FD"/>
    <w:rsid w:val="0051789B"/>
    <w:rsid w:val="005178DD"/>
    <w:rsid w:val="0051797B"/>
    <w:rsid w:val="00517AEB"/>
    <w:rsid w:val="00517B1F"/>
    <w:rsid w:val="00517BA0"/>
    <w:rsid w:val="00517BE4"/>
    <w:rsid w:val="00517E25"/>
    <w:rsid w:val="0052004E"/>
    <w:rsid w:val="005202FB"/>
    <w:rsid w:val="0052060A"/>
    <w:rsid w:val="005206CD"/>
    <w:rsid w:val="0052092F"/>
    <w:rsid w:val="005209AF"/>
    <w:rsid w:val="00520EA5"/>
    <w:rsid w:val="00521093"/>
    <w:rsid w:val="0052115E"/>
    <w:rsid w:val="00521238"/>
    <w:rsid w:val="00521274"/>
    <w:rsid w:val="00521501"/>
    <w:rsid w:val="00521533"/>
    <w:rsid w:val="00521548"/>
    <w:rsid w:val="0052155A"/>
    <w:rsid w:val="0052164A"/>
    <w:rsid w:val="00521748"/>
    <w:rsid w:val="00521A3A"/>
    <w:rsid w:val="00521B4E"/>
    <w:rsid w:val="00521B54"/>
    <w:rsid w:val="00521B69"/>
    <w:rsid w:val="00521BEA"/>
    <w:rsid w:val="00521C1D"/>
    <w:rsid w:val="00521D01"/>
    <w:rsid w:val="00521E05"/>
    <w:rsid w:val="00521E46"/>
    <w:rsid w:val="00522099"/>
    <w:rsid w:val="005220F8"/>
    <w:rsid w:val="005222D3"/>
    <w:rsid w:val="005223FF"/>
    <w:rsid w:val="005225DD"/>
    <w:rsid w:val="00522725"/>
    <w:rsid w:val="005227B8"/>
    <w:rsid w:val="00522830"/>
    <w:rsid w:val="005229B6"/>
    <w:rsid w:val="005229E2"/>
    <w:rsid w:val="00522A00"/>
    <w:rsid w:val="00522A66"/>
    <w:rsid w:val="00522AF4"/>
    <w:rsid w:val="00522B47"/>
    <w:rsid w:val="00522C10"/>
    <w:rsid w:val="00522C24"/>
    <w:rsid w:val="00522C3A"/>
    <w:rsid w:val="00522DD3"/>
    <w:rsid w:val="00522E89"/>
    <w:rsid w:val="00522ED2"/>
    <w:rsid w:val="005230FD"/>
    <w:rsid w:val="005232B8"/>
    <w:rsid w:val="0052331B"/>
    <w:rsid w:val="005235F3"/>
    <w:rsid w:val="005238AF"/>
    <w:rsid w:val="00523BF6"/>
    <w:rsid w:val="00523D7A"/>
    <w:rsid w:val="00523EB1"/>
    <w:rsid w:val="00523EE6"/>
    <w:rsid w:val="00523FDD"/>
    <w:rsid w:val="00524356"/>
    <w:rsid w:val="005243AB"/>
    <w:rsid w:val="00524449"/>
    <w:rsid w:val="00524531"/>
    <w:rsid w:val="00524656"/>
    <w:rsid w:val="0052475E"/>
    <w:rsid w:val="005247A8"/>
    <w:rsid w:val="0052482C"/>
    <w:rsid w:val="00524B12"/>
    <w:rsid w:val="00524BA0"/>
    <w:rsid w:val="00524DA3"/>
    <w:rsid w:val="00524E66"/>
    <w:rsid w:val="00524F27"/>
    <w:rsid w:val="00524F82"/>
    <w:rsid w:val="00524F87"/>
    <w:rsid w:val="00525263"/>
    <w:rsid w:val="005256E2"/>
    <w:rsid w:val="00525824"/>
    <w:rsid w:val="00525880"/>
    <w:rsid w:val="005258C0"/>
    <w:rsid w:val="00525A2C"/>
    <w:rsid w:val="00525A48"/>
    <w:rsid w:val="00525A63"/>
    <w:rsid w:val="00525B50"/>
    <w:rsid w:val="00525BF2"/>
    <w:rsid w:val="00525D7A"/>
    <w:rsid w:val="00525DA4"/>
    <w:rsid w:val="00525F17"/>
    <w:rsid w:val="00526003"/>
    <w:rsid w:val="0052608D"/>
    <w:rsid w:val="00526098"/>
    <w:rsid w:val="0052613F"/>
    <w:rsid w:val="0052624A"/>
    <w:rsid w:val="00526333"/>
    <w:rsid w:val="0052656B"/>
    <w:rsid w:val="0052662C"/>
    <w:rsid w:val="00526648"/>
    <w:rsid w:val="00526682"/>
    <w:rsid w:val="00526AAE"/>
    <w:rsid w:val="00526BA2"/>
    <w:rsid w:val="00526ECF"/>
    <w:rsid w:val="005271C4"/>
    <w:rsid w:val="005271DE"/>
    <w:rsid w:val="005271F1"/>
    <w:rsid w:val="0052737B"/>
    <w:rsid w:val="0052742B"/>
    <w:rsid w:val="0052759C"/>
    <w:rsid w:val="005276BE"/>
    <w:rsid w:val="005276D4"/>
    <w:rsid w:val="0052772C"/>
    <w:rsid w:val="00527740"/>
    <w:rsid w:val="005277B3"/>
    <w:rsid w:val="005277D8"/>
    <w:rsid w:val="00527898"/>
    <w:rsid w:val="005279A2"/>
    <w:rsid w:val="005279F8"/>
    <w:rsid w:val="00527C54"/>
    <w:rsid w:val="00527E76"/>
    <w:rsid w:val="00527F0D"/>
    <w:rsid w:val="00530054"/>
    <w:rsid w:val="00530336"/>
    <w:rsid w:val="00530348"/>
    <w:rsid w:val="00530580"/>
    <w:rsid w:val="00530622"/>
    <w:rsid w:val="005306FA"/>
    <w:rsid w:val="005308A9"/>
    <w:rsid w:val="005308B1"/>
    <w:rsid w:val="0053095F"/>
    <w:rsid w:val="0053098B"/>
    <w:rsid w:val="00530A94"/>
    <w:rsid w:val="00530AB7"/>
    <w:rsid w:val="00530AD0"/>
    <w:rsid w:val="00530C52"/>
    <w:rsid w:val="00530D13"/>
    <w:rsid w:val="00530D22"/>
    <w:rsid w:val="00530F28"/>
    <w:rsid w:val="00530FD7"/>
    <w:rsid w:val="00531000"/>
    <w:rsid w:val="005311B1"/>
    <w:rsid w:val="005311DB"/>
    <w:rsid w:val="0053128D"/>
    <w:rsid w:val="00531352"/>
    <w:rsid w:val="005313B2"/>
    <w:rsid w:val="005313E0"/>
    <w:rsid w:val="00531996"/>
    <w:rsid w:val="005319FF"/>
    <w:rsid w:val="00531A2F"/>
    <w:rsid w:val="00531B84"/>
    <w:rsid w:val="00531C15"/>
    <w:rsid w:val="00531D3D"/>
    <w:rsid w:val="00531DD1"/>
    <w:rsid w:val="00531E3E"/>
    <w:rsid w:val="00531EFB"/>
    <w:rsid w:val="00531F10"/>
    <w:rsid w:val="0053230F"/>
    <w:rsid w:val="00532374"/>
    <w:rsid w:val="005323C7"/>
    <w:rsid w:val="0053243C"/>
    <w:rsid w:val="005324CB"/>
    <w:rsid w:val="00532613"/>
    <w:rsid w:val="00532645"/>
    <w:rsid w:val="0053270B"/>
    <w:rsid w:val="005327A2"/>
    <w:rsid w:val="00532AAE"/>
    <w:rsid w:val="00532B84"/>
    <w:rsid w:val="00532CCD"/>
    <w:rsid w:val="00532CDC"/>
    <w:rsid w:val="00532DBF"/>
    <w:rsid w:val="00532E5E"/>
    <w:rsid w:val="005330CC"/>
    <w:rsid w:val="0053323D"/>
    <w:rsid w:val="00533377"/>
    <w:rsid w:val="00533444"/>
    <w:rsid w:val="0053348D"/>
    <w:rsid w:val="00533553"/>
    <w:rsid w:val="0053379A"/>
    <w:rsid w:val="005337D9"/>
    <w:rsid w:val="00533886"/>
    <w:rsid w:val="00533959"/>
    <w:rsid w:val="00533A91"/>
    <w:rsid w:val="00533B1D"/>
    <w:rsid w:val="00533B21"/>
    <w:rsid w:val="00533B5F"/>
    <w:rsid w:val="00533C71"/>
    <w:rsid w:val="00533CB1"/>
    <w:rsid w:val="00533CB7"/>
    <w:rsid w:val="00533CD2"/>
    <w:rsid w:val="00533D03"/>
    <w:rsid w:val="00533F89"/>
    <w:rsid w:val="00533F90"/>
    <w:rsid w:val="00534015"/>
    <w:rsid w:val="00534122"/>
    <w:rsid w:val="0053415D"/>
    <w:rsid w:val="00534319"/>
    <w:rsid w:val="00534333"/>
    <w:rsid w:val="0053433B"/>
    <w:rsid w:val="00534536"/>
    <w:rsid w:val="0053456F"/>
    <w:rsid w:val="005345F8"/>
    <w:rsid w:val="005347B3"/>
    <w:rsid w:val="00534A15"/>
    <w:rsid w:val="00534AC7"/>
    <w:rsid w:val="00534B44"/>
    <w:rsid w:val="00534E5A"/>
    <w:rsid w:val="00534E65"/>
    <w:rsid w:val="00534FC2"/>
    <w:rsid w:val="00534FC5"/>
    <w:rsid w:val="0053501A"/>
    <w:rsid w:val="005350A7"/>
    <w:rsid w:val="00535332"/>
    <w:rsid w:val="00535334"/>
    <w:rsid w:val="0053596F"/>
    <w:rsid w:val="005359C9"/>
    <w:rsid w:val="00535AF9"/>
    <w:rsid w:val="00535B86"/>
    <w:rsid w:val="00535DE3"/>
    <w:rsid w:val="00535DE9"/>
    <w:rsid w:val="00535EEA"/>
    <w:rsid w:val="00535F49"/>
    <w:rsid w:val="0053624C"/>
    <w:rsid w:val="0053647C"/>
    <w:rsid w:val="00536485"/>
    <w:rsid w:val="0053659B"/>
    <w:rsid w:val="005365D1"/>
    <w:rsid w:val="0053671A"/>
    <w:rsid w:val="005367FF"/>
    <w:rsid w:val="00536819"/>
    <w:rsid w:val="005369FF"/>
    <w:rsid w:val="00536A14"/>
    <w:rsid w:val="00536A52"/>
    <w:rsid w:val="00536B7E"/>
    <w:rsid w:val="00536C94"/>
    <w:rsid w:val="00536D06"/>
    <w:rsid w:val="00536E6E"/>
    <w:rsid w:val="00536E81"/>
    <w:rsid w:val="005370F0"/>
    <w:rsid w:val="005371A6"/>
    <w:rsid w:val="00537277"/>
    <w:rsid w:val="005375C0"/>
    <w:rsid w:val="00537855"/>
    <w:rsid w:val="00537966"/>
    <w:rsid w:val="00537A60"/>
    <w:rsid w:val="00537AAA"/>
    <w:rsid w:val="00537B38"/>
    <w:rsid w:val="00537E5A"/>
    <w:rsid w:val="00537E99"/>
    <w:rsid w:val="00537F33"/>
    <w:rsid w:val="0054001C"/>
    <w:rsid w:val="0054004C"/>
    <w:rsid w:val="00540051"/>
    <w:rsid w:val="0054015B"/>
    <w:rsid w:val="005401EC"/>
    <w:rsid w:val="00540251"/>
    <w:rsid w:val="005402DF"/>
    <w:rsid w:val="0054032F"/>
    <w:rsid w:val="00540425"/>
    <w:rsid w:val="00540471"/>
    <w:rsid w:val="00540515"/>
    <w:rsid w:val="00540527"/>
    <w:rsid w:val="0054053E"/>
    <w:rsid w:val="0054075D"/>
    <w:rsid w:val="005407A6"/>
    <w:rsid w:val="005407D6"/>
    <w:rsid w:val="00540834"/>
    <w:rsid w:val="005408FB"/>
    <w:rsid w:val="00540960"/>
    <w:rsid w:val="00540B3E"/>
    <w:rsid w:val="00540C05"/>
    <w:rsid w:val="00540C71"/>
    <w:rsid w:val="00540E9A"/>
    <w:rsid w:val="00540EDC"/>
    <w:rsid w:val="00540F55"/>
    <w:rsid w:val="00540FE0"/>
    <w:rsid w:val="0054111A"/>
    <w:rsid w:val="0054117B"/>
    <w:rsid w:val="00541209"/>
    <w:rsid w:val="0054121F"/>
    <w:rsid w:val="00541527"/>
    <w:rsid w:val="0054152D"/>
    <w:rsid w:val="00541708"/>
    <w:rsid w:val="00541814"/>
    <w:rsid w:val="0054185F"/>
    <w:rsid w:val="0054190A"/>
    <w:rsid w:val="00541978"/>
    <w:rsid w:val="005419FC"/>
    <w:rsid w:val="00541A06"/>
    <w:rsid w:val="00541A31"/>
    <w:rsid w:val="00541B70"/>
    <w:rsid w:val="00541B94"/>
    <w:rsid w:val="00541C05"/>
    <w:rsid w:val="00541CD4"/>
    <w:rsid w:val="00541D07"/>
    <w:rsid w:val="00541DE3"/>
    <w:rsid w:val="00541DE6"/>
    <w:rsid w:val="00541E6D"/>
    <w:rsid w:val="00541ED7"/>
    <w:rsid w:val="00542197"/>
    <w:rsid w:val="0054228B"/>
    <w:rsid w:val="0054247B"/>
    <w:rsid w:val="005424D9"/>
    <w:rsid w:val="00542629"/>
    <w:rsid w:val="005426AE"/>
    <w:rsid w:val="005427AF"/>
    <w:rsid w:val="0054280A"/>
    <w:rsid w:val="00542818"/>
    <w:rsid w:val="00542A1D"/>
    <w:rsid w:val="00542A9F"/>
    <w:rsid w:val="00542B6F"/>
    <w:rsid w:val="00542B7A"/>
    <w:rsid w:val="00542BE8"/>
    <w:rsid w:val="00542C19"/>
    <w:rsid w:val="00542CFC"/>
    <w:rsid w:val="00542D08"/>
    <w:rsid w:val="00542EED"/>
    <w:rsid w:val="00542FC9"/>
    <w:rsid w:val="00542FDB"/>
    <w:rsid w:val="00543079"/>
    <w:rsid w:val="0054307D"/>
    <w:rsid w:val="005431EF"/>
    <w:rsid w:val="0054330D"/>
    <w:rsid w:val="005433B7"/>
    <w:rsid w:val="005433C4"/>
    <w:rsid w:val="005434FD"/>
    <w:rsid w:val="005435EF"/>
    <w:rsid w:val="00543657"/>
    <w:rsid w:val="0054395E"/>
    <w:rsid w:val="005439A2"/>
    <w:rsid w:val="00543D47"/>
    <w:rsid w:val="00543DC4"/>
    <w:rsid w:val="00543F35"/>
    <w:rsid w:val="00543F41"/>
    <w:rsid w:val="00544082"/>
    <w:rsid w:val="0054419C"/>
    <w:rsid w:val="0054422E"/>
    <w:rsid w:val="005442F4"/>
    <w:rsid w:val="0054431A"/>
    <w:rsid w:val="00544328"/>
    <w:rsid w:val="00544797"/>
    <w:rsid w:val="005448B6"/>
    <w:rsid w:val="0054493B"/>
    <w:rsid w:val="0054499A"/>
    <w:rsid w:val="005449DE"/>
    <w:rsid w:val="00544A13"/>
    <w:rsid w:val="00544B06"/>
    <w:rsid w:val="00544C3D"/>
    <w:rsid w:val="00544D90"/>
    <w:rsid w:val="00544D99"/>
    <w:rsid w:val="00544F99"/>
    <w:rsid w:val="00544FC0"/>
    <w:rsid w:val="00544FD9"/>
    <w:rsid w:val="00545070"/>
    <w:rsid w:val="00545167"/>
    <w:rsid w:val="00545214"/>
    <w:rsid w:val="00545286"/>
    <w:rsid w:val="005452D6"/>
    <w:rsid w:val="005452F1"/>
    <w:rsid w:val="0054532A"/>
    <w:rsid w:val="005454F9"/>
    <w:rsid w:val="005455AF"/>
    <w:rsid w:val="00545719"/>
    <w:rsid w:val="0054573C"/>
    <w:rsid w:val="00545849"/>
    <w:rsid w:val="005458EA"/>
    <w:rsid w:val="005458FA"/>
    <w:rsid w:val="00545CAE"/>
    <w:rsid w:val="00545E70"/>
    <w:rsid w:val="00545F4D"/>
    <w:rsid w:val="00545FAC"/>
    <w:rsid w:val="00545FE7"/>
    <w:rsid w:val="0054608C"/>
    <w:rsid w:val="0054625B"/>
    <w:rsid w:val="005462C9"/>
    <w:rsid w:val="00546392"/>
    <w:rsid w:val="0054639B"/>
    <w:rsid w:val="00546455"/>
    <w:rsid w:val="00546525"/>
    <w:rsid w:val="005465C9"/>
    <w:rsid w:val="005466E3"/>
    <w:rsid w:val="005467F1"/>
    <w:rsid w:val="00546828"/>
    <w:rsid w:val="0054685C"/>
    <w:rsid w:val="005468AC"/>
    <w:rsid w:val="00546AE4"/>
    <w:rsid w:val="00546B41"/>
    <w:rsid w:val="00546B66"/>
    <w:rsid w:val="00546BC3"/>
    <w:rsid w:val="00546BCF"/>
    <w:rsid w:val="00546D4A"/>
    <w:rsid w:val="00546E55"/>
    <w:rsid w:val="00546EC4"/>
    <w:rsid w:val="00546F27"/>
    <w:rsid w:val="00547097"/>
    <w:rsid w:val="00547285"/>
    <w:rsid w:val="00547322"/>
    <w:rsid w:val="005473B0"/>
    <w:rsid w:val="005474FB"/>
    <w:rsid w:val="00547726"/>
    <w:rsid w:val="005477FF"/>
    <w:rsid w:val="0054782D"/>
    <w:rsid w:val="0054783E"/>
    <w:rsid w:val="00547860"/>
    <w:rsid w:val="0054796F"/>
    <w:rsid w:val="0054797A"/>
    <w:rsid w:val="00547B5C"/>
    <w:rsid w:val="00547C40"/>
    <w:rsid w:val="00547D42"/>
    <w:rsid w:val="00547DE2"/>
    <w:rsid w:val="00550033"/>
    <w:rsid w:val="00550343"/>
    <w:rsid w:val="00550365"/>
    <w:rsid w:val="005504A3"/>
    <w:rsid w:val="005504CD"/>
    <w:rsid w:val="0055089C"/>
    <w:rsid w:val="00550CCF"/>
    <w:rsid w:val="00550D5F"/>
    <w:rsid w:val="00551047"/>
    <w:rsid w:val="00551065"/>
    <w:rsid w:val="005510ED"/>
    <w:rsid w:val="00551104"/>
    <w:rsid w:val="00551142"/>
    <w:rsid w:val="00551267"/>
    <w:rsid w:val="005512E1"/>
    <w:rsid w:val="005513B5"/>
    <w:rsid w:val="005513CB"/>
    <w:rsid w:val="00551409"/>
    <w:rsid w:val="00551689"/>
    <w:rsid w:val="005516C1"/>
    <w:rsid w:val="00551745"/>
    <w:rsid w:val="00551B32"/>
    <w:rsid w:val="00551C39"/>
    <w:rsid w:val="00551CCE"/>
    <w:rsid w:val="00551F51"/>
    <w:rsid w:val="00551F7C"/>
    <w:rsid w:val="00551FA0"/>
    <w:rsid w:val="00552461"/>
    <w:rsid w:val="00552493"/>
    <w:rsid w:val="005524CE"/>
    <w:rsid w:val="005525D8"/>
    <w:rsid w:val="00552612"/>
    <w:rsid w:val="00552817"/>
    <w:rsid w:val="00552827"/>
    <w:rsid w:val="00552871"/>
    <w:rsid w:val="005528AA"/>
    <w:rsid w:val="005528E8"/>
    <w:rsid w:val="005529BD"/>
    <w:rsid w:val="00552B6D"/>
    <w:rsid w:val="00552C1B"/>
    <w:rsid w:val="00552C32"/>
    <w:rsid w:val="00552DA5"/>
    <w:rsid w:val="00552E4E"/>
    <w:rsid w:val="00552F30"/>
    <w:rsid w:val="00552FD4"/>
    <w:rsid w:val="00553017"/>
    <w:rsid w:val="0055308E"/>
    <w:rsid w:val="0055316D"/>
    <w:rsid w:val="0055317C"/>
    <w:rsid w:val="005531AB"/>
    <w:rsid w:val="005531BE"/>
    <w:rsid w:val="00553329"/>
    <w:rsid w:val="0055338E"/>
    <w:rsid w:val="005533B2"/>
    <w:rsid w:val="00553573"/>
    <w:rsid w:val="005535A5"/>
    <w:rsid w:val="005535FD"/>
    <w:rsid w:val="00553707"/>
    <w:rsid w:val="0055399F"/>
    <w:rsid w:val="00553A83"/>
    <w:rsid w:val="00553B42"/>
    <w:rsid w:val="00553E0C"/>
    <w:rsid w:val="00553F32"/>
    <w:rsid w:val="00553F9D"/>
    <w:rsid w:val="00553FE9"/>
    <w:rsid w:val="00554105"/>
    <w:rsid w:val="0055423A"/>
    <w:rsid w:val="00554720"/>
    <w:rsid w:val="005547B7"/>
    <w:rsid w:val="00554B68"/>
    <w:rsid w:val="00554BB8"/>
    <w:rsid w:val="00554CFD"/>
    <w:rsid w:val="00554E24"/>
    <w:rsid w:val="00554EB2"/>
    <w:rsid w:val="00554FE0"/>
    <w:rsid w:val="00555040"/>
    <w:rsid w:val="005550CF"/>
    <w:rsid w:val="0055515B"/>
    <w:rsid w:val="005552C0"/>
    <w:rsid w:val="005553D6"/>
    <w:rsid w:val="00555484"/>
    <w:rsid w:val="005555CA"/>
    <w:rsid w:val="005555D4"/>
    <w:rsid w:val="00555619"/>
    <w:rsid w:val="0055578E"/>
    <w:rsid w:val="00555823"/>
    <w:rsid w:val="00555B39"/>
    <w:rsid w:val="00555BE3"/>
    <w:rsid w:val="00555C62"/>
    <w:rsid w:val="00555C75"/>
    <w:rsid w:val="00555CAB"/>
    <w:rsid w:val="00555D71"/>
    <w:rsid w:val="00555DCA"/>
    <w:rsid w:val="00555F3D"/>
    <w:rsid w:val="00555F44"/>
    <w:rsid w:val="00556030"/>
    <w:rsid w:val="00556086"/>
    <w:rsid w:val="005560F7"/>
    <w:rsid w:val="005561B7"/>
    <w:rsid w:val="00556299"/>
    <w:rsid w:val="005562F6"/>
    <w:rsid w:val="00556448"/>
    <w:rsid w:val="00556453"/>
    <w:rsid w:val="005564CA"/>
    <w:rsid w:val="005566BB"/>
    <w:rsid w:val="005567B0"/>
    <w:rsid w:val="005567E6"/>
    <w:rsid w:val="00556941"/>
    <w:rsid w:val="00556BC9"/>
    <w:rsid w:val="00556BF1"/>
    <w:rsid w:val="00556C95"/>
    <w:rsid w:val="00556D18"/>
    <w:rsid w:val="00556D19"/>
    <w:rsid w:val="00556D62"/>
    <w:rsid w:val="00556D9B"/>
    <w:rsid w:val="00556E9B"/>
    <w:rsid w:val="00556EAB"/>
    <w:rsid w:val="00556ED2"/>
    <w:rsid w:val="00556F1F"/>
    <w:rsid w:val="00556F69"/>
    <w:rsid w:val="00556F79"/>
    <w:rsid w:val="00556FF4"/>
    <w:rsid w:val="0055706B"/>
    <w:rsid w:val="005570D8"/>
    <w:rsid w:val="005570E1"/>
    <w:rsid w:val="00557199"/>
    <w:rsid w:val="005571BF"/>
    <w:rsid w:val="005572DD"/>
    <w:rsid w:val="005572E6"/>
    <w:rsid w:val="00557673"/>
    <w:rsid w:val="0055769B"/>
    <w:rsid w:val="00557969"/>
    <w:rsid w:val="005579C5"/>
    <w:rsid w:val="005579EA"/>
    <w:rsid w:val="00557B05"/>
    <w:rsid w:val="00557B50"/>
    <w:rsid w:val="00557E49"/>
    <w:rsid w:val="00557E5E"/>
    <w:rsid w:val="00557F92"/>
    <w:rsid w:val="00557FF2"/>
    <w:rsid w:val="00560205"/>
    <w:rsid w:val="005603A1"/>
    <w:rsid w:val="0056049F"/>
    <w:rsid w:val="005605E8"/>
    <w:rsid w:val="0056063B"/>
    <w:rsid w:val="005607E0"/>
    <w:rsid w:val="0056087A"/>
    <w:rsid w:val="005608E1"/>
    <w:rsid w:val="00560909"/>
    <w:rsid w:val="00560945"/>
    <w:rsid w:val="0056094C"/>
    <w:rsid w:val="0056094F"/>
    <w:rsid w:val="005609BA"/>
    <w:rsid w:val="00560A59"/>
    <w:rsid w:val="00560BCB"/>
    <w:rsid w:val="00560CD1"/>
    <w:rsid w:val="00560E3E"/>
    <w:rsid w:val="00560F36"/>
    <w:rsid w:val="00560F9F"/>
    <w:rsid w:val="00561084"/>
    <w:rsid w:val="005610E2"/>
    <w:rsid w:val="00561406"/>
    <w:rsid w:val="00561691"/>
    <w:rsid w:val="00561784"/>
    <w:rsid w:val="005617DD"/>
    <w:rsid w:val="0056181B"/>
    <w:rsid w:val="0056198A"/>
    <w:rsid w:val="005619B4"/>
    <w:rsid w:val="005619C0"/>
    <w:rsid w:val="00561B84"/>
    <w:rsid w:val="00561B91"/>
    <w:rsid w:val="00561C0D"/>
    <w:rsid w:val="00561E0F"/>
    <w:rsid w:val="00562009"/>
    <w:rsid w:val="00562260"/>
    <w:rsid w:val="0056226D"/>
    <w:rsid w:val="005622DE"/>
    <w:rsid w:val="00562342"/>
    <w:rsid w:val="005623FD"/>
    <w:rsid w:val="00562445"/>
    <w:rsid w:val="005624F5"/>
    <w:rsid w:val="00562500"/>
    <w:rsid w:val="00562506"/>
    <w:rsid w:val="00562539"/>
    <w:rsid w:val="005625F0"/>
    <w:rsid w:val="0056263E"/>
    <w:rsid w:val="00562666"/>
    <w:rsid w:val="00562748"/>
    <w:rsid w:val="0056292C"/>
    <w:rsid w:val="0056295A"/>
    <w:rsid w:val="00562B6D"/>
    <w:rsid w:val="00562C95"/>
    <w:rsid w:val="00562F37"/>
    <w:rsid w:val="00562F95"/>
    <w:rsid w:val="00562F9F"/>
    <w:rsid w:val="00563088"/>
    <w:rsid w:val="005630FB"/>
    <w:rsid w:val="0056321C"/>
    <w:rsid w:val="00563247"/>
    <w:rsid w:val="00563281"/>
    <w:rsid w:val="005632ED"/>
    <w:rsid w:val="00563677"/>
    <w:rsid w:val="005636A0"/>
    <w:rsid w:val="005636E6"/>
    <w:rsid w:val="0056373B"/>
    <w:rsid w:val="00563853"/>
    <w:rsid w:val="005638C9"/>
    <w:rsid w:val="0056396C"/>
    <w:rsid w:val="005639E4"/>
    <w:rsid w:val="00563AC4"/>
    <w:rsid w:val="00563BFE"/>
    <w:rsid w:val="00563DCD"/>
    <w:rsid w:val="00563DED"/>
    <w:rsid w:val="00563E4C"/>
    <w:rsid w:val="00563E7E"/>
    <w:rsid w:val="005641CA"/>
    <w:rsid w:val="005641CC"/>
    <w:rsid w:val="00564289"/>
    <w:rsid w:val="0056430A"/>
    <w:rsid w:val="005645EB"/>
    <w:rsid w:val="00564681"/>
    <w:rsid w:val="00564687"/>
    <w:rsid w:val="005646BC"/>
    <w:rsid w:val="0056471F"/>
    <w:rsid w:val="005647FE"/>
    <w:rsid w:val="005649DA"/>
    <w:rsid w:val="005649ED"/>
    <w:rsid w:val="00564B32"/>
    <w:rsid w:val="00564BFF"/>
    <w:rsid w:val="00564C36"/>
    <w:rsid w:val="00564D44"/>
    <w:rsid w:val="00564E55"/>
    <w:rsid w:val="00564E91"/>
    <w:rsid w:val="00564FDB"/>
    <w:rsid w:val="00564FFA"/>
    <w:rsid w:val="00565278"/>
    <w:rsid w:val="00565329"/>
    <w:rsid w:val="005653A5"/>
    <w:rsid w:val="0056541D"/>
    <w:rsid w:val="00565436"/>
    <w:rsid w:val="0056569E"/>
    <w:rsid w:val="0056576F"/>
    <w:rsid w:val="00565819"/>
    <w:rsid w:val="005658EA"/>
    <w:rsid w:val="005659BA"/>
    <w:rsid w:val="00565B27"/>
    <w:rsid w:val="00565BD4"/>
    <w:rsid w:val="00565D35"/>
    <w:rsid w:val="00565D6F"/>
    <w:rsid w:val="00565F7C"/>
    <w:rsid w:val="0056604A"/>
    <w:rsid w:val="005662B7"/>
    <w:rsid w:val="00566352"/>
    <w:rsid w:val="0056649B"/>
    <w:rsid w:val="00566524"/>
    <w:rsid w:val="00566545"/>
    <w:rsid w:val="005665D3"/>
    <w:rsid w:val="00566639"/>
    <w:rsid w:val="0056665E"/>
    <w:rsid w:val="005666FD"/>
    <w:rsid w:val="0056677F"/>
    <w:rsid w:val="005667F0"/>
    <w:rsid w:val="00566854"/>
    <w:rsid w:val="0056690B"/>
    <w:rsid w:val="00566A11"/>
    <w:rsid w:val="00566B38"/>
    <w:rsid w:val="00566B4C"/>
    <w:rsid w:val="00566E49"/>
    <w:rsid w:val="00566F02"/>
    <w:rsid w:val="00566FCC"/>
    <w:rsid w:val="005671B4"/>
    <w:rsid w:val="005671CB"/>
    <w:rsid w:val="00567283"/>
    <w:rsid w:val="00567363"/>
    <w:rsid w:val="005674C6"/>
    <w:rsid w:val="0056765D"/>
    <w:rsid w:val="005676DC"/>
    <w:rsid w:val="00567729"/>
    <w:rsid w:val="00567741"/>
    <w:rsid w:val="00567768"/>
    <w:rsid w:val="005677E6"/>
    <w:rsid w:val="005677F7"/>
    <w:rsid w:val="00567816"/>
    <w:rsid w:val="005678BC"/>
    <w:rsid w:val="00567A2E"/>
    <w:rsid w:val="00567C48"/>
    <w:rsid w:val="00567CBD"/>
    <w:rsid w:val="00567D5A"/>
    <w:rsid w:val="00567E5B"/>
    <w:rsid w:val="00567EA8"/>
    <w:rsid w:val="00567F2C"/>
    <w:rsid w:val="00567FEA"/>
    <w:rsid w:val="0057001C"/>
    <w:rsid w:val="0057009C"/>
    <w:rsid w:val="005701D8"/>
    <w:rsid w:val="005701F1"/>
    <w:rsid w:val="00570264"/>
    <w:rsid w:val="0057028A"/>
    <w:rsid w:val="0057053E"/>
    <w:rsid w:val="0057068D"/>
    <w:rsid w:val="00570853"/>
    <w:rsid w:val="00570858"/>
    <w:rsid w:val="00570941"/>
    <w:rsid w:val="0057097A"/>
    <w:rsid w:val="005709F6"/>
    <w:rsid w:val="00570A20"/>
    <w:rsid w:val="00570C2C"/>
    <w:rsid w:val="00570C76"/>
    <w:rsid w:val="00570CB8"/>
    <w:rsid w:val="00570D3D"/>
    <w:rsid w:val="00570E42"/>
    <w:rsid w:val="00570EE0"/>
    <w:rsid w:val="00571187"/>
    <w:rsid w:val="0057119E"/>
    <w:rsid w:val="00571319"/>
    <w:rsid w:val="00571391"/>
    <w:rsid w:val="00571465"/>
    <w:rsid w:val="005714BB"/>
    <w:rsid w:val="00571607"/>
    <w:rsid w:val="005716D1"/>
    <w:rsid w:val="00571706"/>
    <w:rsid w:val="0057183A"/>
    <w:rsid w:val="005719AF"/>
    <w:rsid w:val="00571A40"/>
    <w:rsid w:val="00571C06"/>
    <w:rsid w:val="00571CBC"/>
    <w:rsid w:val="00571D3D"/>
    <w:rsid w:val="00571D44"/>
    <w:rsid w:val="00571E5A"/>
    <w:rsid w:val="00571E6E"/>
    <w:rsid w:val="00571F13"/>
    <w:rsid w:val="0057204C"/>
    <w:rsid w:val="00572090"/>
    <w:rsid w:val="00572117"/>
    <w:rsid w:val="005721F0"/>
    <w:rsid w:val="00572274"/>
    <w:rsid w:val="005722CB"/>
    <w:rsid w:val="00572402"/>
    <w:rsid w:val="0057242F"/>
    <w:rsid w:val="00572553"/>
    <w:rsid w:val="005725F9"/>
    <w:rsid w:val="0057271C"/>
    <w:rsid w:val="0057293B"/>
    <w:rsid w:val="00572A4F"/>
    <w:rsid w:val="00572A67"/>
    <w:rsid w:val="00572C72"/>
    <w:rsid w:val="00572D6C"/>
    <w:rsid w:val="00572EE6"/>
    <w:rsid w:val="0057310F"/>
    <w:rsid w:val="005731D7"/>
    <w:rsid w:val="0057321C"/>
    <w:rsid w:val="00573372"/>
    <w:rsid w:val="00573432"/>
    <w:rsid w:val="005734C7"/>
    <w:rsid w:val="005736C4"/>
    <w:rsid w:val="00573825"/>
    <w:rsid w:val="005738C3"/>
    <w:rsid w:val="005739A7"/>
    <w:rsid w:val="00573ABB"/>
    <w:rsid w:val="00573B3F"/>
    <w:rsid w:val="00573C9C"/>
    <w:rsid w:val="00573D3A"/>
    <w:rsid w:val="00573E0C"/>
    <w:rsid w:val="00573EF3"/>
    <w:rsid w:val="00573F9C"/>
    <w:rsid w:val="00574066"/>
    <w:rsid w:val="00574191"/>
    <w:rsid w:val="00574199"/>
    <w:rsid w:val="005745CE"/>
    <w:rsid w:val="00574723"/>
    <w:rsid w:val="00574787"/>
    <w:rsid w:val="005748B6"/>
    <w:rsid w:val="00574A37"/>
    <w:rsid w:val="00574AE2"/>
    <w:rsid w:val="00574CE3"/>
    <w:rsid w:val="00574DB5"/>
    <w:rsid w:val="00575207"/>
    <w:rsid w:val="00575263"/>
    <w:rsid w:val="00575415"/>
    <w:rsid w:val="005755CF"/>
    <w:rsid w:val="00575836"/>
    <w:rsid w:val="005759C4"/>
    <w:rsid w:val="00575A7D"/>
    <w:rsid w:val="00575B41"/>
    <w:rsid w:val="00575BCE"/>
    <w:rsid w:val="00575C04"/>
    <w:rsid w:val="00575C29"/>
    <w:rsid w:val="00575D91"/>
    <w:rsid w:val="00576147"/>
    <w:rsid w:val="00576196"/>
    <w:rsid w:val="005761E9"/>
    <w:rsid w:val="005761EC"/>
    <w:rsid w:val="00576259"/>
    <w:rsid w:val="00576379"/>
    <w:rsid w:val="00576483"/>
    <w:rsid w:val="0057654E"/>
    <w:rsid w:val="005765D5"/>
    <w:rsid w:val="005766DE"/>
    <w:rsid w:val="00576733"/>
    <w:rsid w:val="00576846"/>
    <w:rsid w:val="005769A9"/>
    <w:rsid w:val="00576A6B"/>
    <w:rsid w:val="00576F3C"/>
    <w:rsid w:val="0057710E"/>
    <w:rsid w:val="00577215"/>
    <w:rsid w:val="005773AE"/>
    <w:rsid w:val="005773CD"/>
    <w:rsid w:val="005775BB"/>
    <w:rsid w:val="005776E0"/>
    <w:rsid w:val="00577765"/>
    <w:rsid w:val="00577769"/>
    <w:rsid w:val="00577BC1"/>
    <w:rsid w:val="00577BEB"/>
    <w:rsid w:val="00577E1D"/>
    <w:rsid w:val="00577F7A"/>
    <w:rsid w:val="00577FF6"/>
    <w:rsid w:val="005800EB"/>
    <w:rsid w:val="005801D0"/>
    <w:rsid w:val="00580238"/>
    <w:rsid w:val="00580291"/>
    <w:rsid w:val="005803A1"/>
    <w:rsid w:val="00580537"/>
    <w:rsid w:val="0058053A"/>
    <w:rsid w:val="0058053B"/>
    <w:rsid w:val="005805BE"/>
    <w:rsid w:val="005806EE"/>
    <w:rsid w:val="00580724"/>
    <w:rsid w:val="005808B9"/>
    <w:rsid w:val="00580937"/>
    <w:rsid w:val="00580A30"/>
    <w:rsid w:val="00580B7D"/>
    <w:rsid w:val="00580BAC"/>
    <w:rsid w:val="00580CA7"/>
    <w:rsid w:val="00580E45"/>
    <w:rsid w:val="00580E90"/>
    <w:rsid w:val="00580F64"/>
    <w:rsid w:val="0058100A"/>
    <w:rsid w:val="00581126"/>
    <w:rsid w:val="0058115C"/>
    <w:rsid w:val="005812A2"/>
    <w:rsid w:val="0058136E"/>
    <w:rsid w:val="005814A5"/>
    <w:rsid w:val="005815C8"/>
    <w:rsid w:val="005815F5"/>
    <w:rsid w:val="005815F8"/>
    <w:rsid w:val="00581624"/>
    <w:rsid w:val="0058163D"/>
    <w:rsid w:val="0058168F"/>
    <w:rsid w:val="00581838"/>
    <w:rsid w:val="00581878"/>
    <w:rsid w:val="0058198D"/>
    <w:rsid w:val="00581C2B"/>
    <w:rsid w:val="00581C36"/>
    <w:rsid w:val="00581F6C"/>
    <w:rsid w:val="00581FC4"/>
    <w:rsid w:val="00582095"/>
    <w:rsid w:val="00582173"/>
    <w:rsid w:val="00582182"/>
    <w:rsid w:val="005821D8"/>
    <w:rsid w:val="0058257F"/>
    <w:rsid w:val="0058272F"/>
    <w:rsid w:val="00582732"/>
    <w:rsid w:val="00582959"/>
    <w:rsid w:val="005829E8"/>
    <w:rsid w:val="00582B1F"/>
    <w:rsid w:val="00582B83"/>
    <w:rsid w:val="00582C24"/>
    <w:rsid w:val="005830CA"/>
    <w:rsid w:val="005830F5"/>
    <w:rsid w:val="0058371F"/>
    <w:rsid w:val="0058375E"/>
    <w:rsid w:val="005839D7"/>
    <w:rsid w:val="00583A2B"/>
    <w:rsid w:val="00583E0D"/>
    <w:rsid w:val="00584082"/>
    <w:rsid w:val="00584098"/>
    <w:rsid w:val="00584455"/>
    <w:rsid w:val="005845BF"/>
    <w:rsid w:val="00584640"/>
    <w:rsid w:val="0058469E"/>
    <w:rsid w:val="0058479A"/>
    <w:rsid w:val="005847BE"/>
    <w:rsid w:val="0058482E"/>
    <w:rsid w:val="00584842"/>
    <w:rsid w:val="00584ABB"/>
    <w:rsid w:val="00584B11"/>
    <w:rsid w:val="00584BAC"/>
    <w:rsid w:val="00584D7B"/>
    <w:rsid w:val="00584D9B"/>
    <w:rsid w:val="00584F95"/>
    <w:rsid w:val="00584FFF"/>
    <w:rsid w:val="0058506A"/>
    <w:rsid w:val="005850C7"/>
    <w:rsid w:val="00585200"/>
    <w:rsid w:val="005852D8"/>
    <w:rsid w:val="0058532E"/>
    <w:rsid w:val="00585382"/>
    <w:rsid w:val="00585403"/>
    <w:rsid w:val="00585518"/>
    <w:rsid w:val="005855BC"/>
    <w:rsid w:val="00585622"/>
    <w:rsid w:val="00585639"/>
    <w:rsid w:val="0058575E"/>
    <w:rsid w:val="0058583A"/>
    <w:rsid w:val="00585842"/>
    <w:rsid w:val="005858B6"/>
    <w:rsid w:val="005858C9"/>
    <w:rsid w:val="00585B8D"/>
    <w:rsid w:val="00585CB1"/>
    <w:rsid w:val="00585D99"/>
    <w:rsid w:val="005861F0"/>
    <w:rsid w:val="00586248"/>
    <w:rsid w:val="005862BE"/>
    <w:rsid w:val="00586391"/>
    <w:rsid w:val="00586544"/>
    <w:rsid w:val="0058674D"/>
    <w:rsid w:val="00586AD1"/>
    <w:rsid w:val="00586B32"/>
    <w:rsid w:val="00586BC7"/>
    <w:rsid w:val="00586BEC"/>
    <w:rsid w:val="00586C7D"/>
    <w:rsid w:val="00586D48"/>
    <w:rsid w:val="00586D93"/>
    <w:rsid w:val="00586DDB"/>
    <w:rsid w:val="00586E23"/>
    <w:rsid w:val="0058736A"/>
    <w:rsid w:val="0058745C"/>
    <w:rsid w:val="005874B3"/>
    <w:rsid w:val="0058758D"/>
    <w:rsid w:val="00587672"/>
    <w:rsid w:val="00587A0E"/>
    <w:rsid w:val="00587B9D"/>
    <w:rsid w:val="00587EFF"/>
    <w:rsid w:val="00587F3E"/>
    <w:rsid w:val="00587F44"/>
    <w:rsid w:val="00587F95"/>
    <w:rsid w:val="005900B7"/>
    <w:rsid w:val="005900D7"/>
    <w:rsid w:val="00590288"/>
    <w:rsid w:val="00590353"/>
    <w:rsid w:val="00590368"/>
    <w:rsid w:val="0059037F"/>
    <w:rsid w:val="0059038B"/>
    <w:rsid w:val="00590453"/>
    <w:rsid w:val="0059062D"/>
    <w:rsid w:val="0059075C"/>
    <w:rsid w:val="0059079F"/>
    <w:rsid w:val="005907E5"/>
    <w:rsid w:val="00590890"/>
    <w:rsid w:val="005908C5"/>
    <w:rsid w:val="0059097B"/>
    <w:rsid w:val="00590A63"/>
    <w:rsid w:val="00590B7A"/>
    <w:rsid w:val="00590BA5"/>
    <w:rsid w:val="00590C58"/>
    <w:rsid w:val="00590D99"/>
    <w:rsid w:val="00590EA5"/>
    <w:rsid w:val="00590F7D"/>
    <w:rsid w:val="00590F8F"/>
    <w:rsid w:val="0059104E"/>
    <w:rsid w:val="00591099"/>
    <w:rsid w:val="0059109E"/>
    <w:rsid w:val="0059124E"/>
    <w:rsid w:val="00591333"/>
    <w:rsid w:val="005913A9"/>
    <w:rsid w:val="005913B9"/>
    <w:rsid w:val="00591461"/>
    <w:rsid w:val="005915BB"/>
    <w:rsid w:val="00591618"/>
    <w:rsid w:val="00591728"/>
    <w:rsid w:val="005917E6"/>
    <w:rsid w:val="005918C4"/>
    <w:rsid w:val="00591CE0"/>
    <w:rsid w:val="00591D12"/>
    <w:rsid w:val="00591E35"/>
    <w:rsid w:val="00591EF6"/>
    <w:rsid w:val="00592002"/>
    <w:rsid w:val="0059208B"/>
    <w:rsid w:val="005920BB"/>
    <w:rsid w:val="00592255"/>
    <w:rsid w:val="0059225C"/>
    <w:rsid w:val="005923A0"/>
    <w:rsid w:val="005923B5"/>
    <w:rsid w:val="005923C2"/>
    <w:rsid w:val="005923E7"/>
    <w:rsid w:val="00592460"/>
    <w:rsid w:val="005924CC"/>
    <w:rsid w:val="00592554"/>
    <w:rsid w:val="005925DB"/>
    <w:rsid w:val="005929F7"/>
    <w:rsid w:val="00592BC3"/>
    <w:rsid w:val="00592DF7"/>
    <w:rsid w:val="00592FAA"/>
    <w:rsid w:val="00592FDF"/>
    <w:rsid w:val="005930B9"/>
    <w:rsid w:val="005930DA"/>
    <w:rsid w:val="0059314B"/>
    <w:rsid w:val="00593245"/>
    <w:rsid w:val="005932B4"/>
    <w:rsid w:val="005932F4"/>
    <w:rsid w:val="00593532"/>
    <w:rsid w:val="0059356A"/>
    <w:rsid w:val="0059358D"/>
    <w:rsid w:val="00593621"/>
    <w:rsid w:val="005937A1"/>
    <w:rsid w:val="00593895"/>
    <w:rsid w:val="0059395C"/>
    <w:rsid w:val="00593DD9"/>
    <w:rsid w:val="00593EBA"/>
    <w:rsid w:val="00593FA6"/>
    <w:rsid w:val="0059413C"/>
    <w:rsid w:val="0059417A"/>
    <w:rsid w:val="00594187"/>
    <w:rsid w:val="00594412"/>
    <w:rsid w:val="005946B2"/>
    <w:rsid w:val="005948B3"/>
    <w:rsid w:val="005948BB"/>
    <w:rsid w:val="00594954"/>
    <w:rsid w:val="005949F2"/>
    <w:rsid w:val="00594AAC"/>
    <w:rsid w:val="00594AE6"/>
    <w:rsid w:val="00594C6E"/>
    <w:rsid w:val="00594CFB"/>
    <w:rsid w:val="00594D38"/>
    <w:rsid w:val="00594D85"/>
    <w:rsid w:val="00594F70"/>
    <w:rsid w:val="00595144"/>
    <w:rsid w:val="00595230"/>
    <w:rsid w:val="005952A4"/>
    <w:rsid w:val="005953BC"/>
    <w:rsid w:val="00595672"/>
    <w:rsid w:val="005958A3"/>
    <w:rsid w:val="00595950"/>
    <w:rsid w:val="00595BA7"/>
    <w:rsid w:val="00595C8C"/>
    <w:rsid w:val="00595E24"/>
    <w:rsid w:val="00595E3E"/>
    <w:rsid w:val="00595E7F"/>
    <w:rsid w:val="00595E9D"/>
    <w:rsid w:val="00595EF5"/>
    <w:rsid w:val="00595F97"/>
    <w:rsid w:val="00595FCC"/>
    <w:rsid w:val="005960B1"/>
    <w:rsid w:val="005960D5"/>
    <w:rsid w:val="00596347"/>
    <w:rsid w:val="00596360"/>
    <w:rsid w:val="0059648F"/>
    <w:rsid w:val="005964C5"/>
    <w:rsid w:val="005964FD"/>
    <w:rsid w:val="005965A1"/>
    <w:rsid w:val="005965C4"/>
    <w:rsid w:val="005965C5"/>
    <w:rsid w:val="0059675A"/>
    <w:rsid w:val="005967D1"/>
    <w:rsid w:val="0059686C"/>
    <w:rsid w:val="00596888"/>
    <w:rsid w:val="00596A32"/>
    <w:rsid w:val="00596C51"/>
    <w:rsid w:val="00596F5D"/>
    <w:rsid w:val="00596FCF"/>
    <w:rsid w:val="00596FD9"/>
    <w:rsid w:val="00596FDF"/>
    <w:rsid w:val="0059716E"/>
    <w:rsid w:val="00597226"/>
    <w:rsid w:val="0059723C"/>
    <w:rsid w:val="0059728C"/>
    <w:rsid w:val="005973AA"/>
    <w:rsid w:val="0059763F"/>
    <w:rsid w:val="005976F6"/>
    <w:rsid w:val="00597771"/>
    <w:rsid w:val="00597924"/>
    <w:rsid w:val="005979C0"/>
    <w:rsid w:val="00597A29"/>
    <w:rsid w:val="00597C09"/>
    <w:rsid w:val="00597EC7"/>
    <w:rsid w:val="005A014A"/>
    <w:rsid w:val="005A0303"/>
    <w:rsid w:val="005A0475"/>
    <w:rsid w:val="005A07D3"/>
    <w:rsid w:val="005A083F"/>
    <w:rsid w:val="005A08AA"/>
    <w:rsid w:val="005A0997"/>
    <w:rsid w:val="005A09BA"/>
    <w:rsid w:val="005A0A4F"/>
    <w:rsid w:val="005A0AEA"/>
    <w:rsid w:val="005A0CD1"/>
    <w:rsid w:val="005A0D87"/>
    <w:rsid w:val="005A0E1F"/>
    <w:rsid w:val="005A0E40"/>
    <w:rsid w:val="005A0F4E"/>
    <w:rsid w:val="005A1072"/>
    <w:rsid w:val="005A1098"/>
    <w:rsid w:val="005A117B"/>
    <w:rsid w:val="005A124A"/>
    <w:rsid w:val="005A1320"/>
    <w:rsid w:val="005A13AE"/>
    <w:rsid w:val="005A1422"/>
    <w:rsid w:val="005A144F"/>
    <w:rsid w:val="005A158C"/>
    <w:rsid w:val="005A1649"/>
    <w:rsid w:val="005A18A2"/>
    <w:rsid w:val="005A18B1"/>
    <w:rsid w:val="005A18CB"/>
    <w:rsid w:val="005A1AA1"/>
    <w:rsid w:val="005A1B91"/>
    <w:rsid w:val="005A1C1A"/>
    <w:rsid w:val="005A1C4D"/>
    <w:rsid w:val="005A1CEF"/>
    <w:rsid w:val="005A1DBF"/>
    <w:rsid w:val="005A1E57"/>
    <w:rsid w:val="005A1F93"/>
    <w:rsid w:val="005A2129"/>
    <w:rsid w:val="005A2154"/>
    <w:rsid w:val="005A240B"/>
    <w:rsid w:val="005A2466"/>
    <w:rsid w:val="005A24B2"/>
    <w:rsid w:val="005A257B"/>
    <w:rsid w:val="005A2612"/>
    <w:rsid w:val="005A275A"/>
    <w:rsid w:val="005A2794"/>
    <w:rsid w:val="005A2905"/>
    <w:rsid w:val="005A2CCC"/>
    <w:rsid w:val="005A2CE9"/>
    <w:rsid w:val="005A2DBA"/>
    <w:rsid w:val="005A2DEC"/>
    <w:rsid w:val="005A2E62"/>
    <w:rsid w:val="005A2E83"/>
    <w:rsid w:val="005A2ECF"/>
    <w:rsid w:val="005A3180"/>
    <w:rsid w:val="005A3283"/>
    <w:rsid w:val="005A3599"/>
    <w:rsid w:val="005A3798"/>
    <w:rsid w:val="005A3C7B"/>
    <w:rsid w:val="005A3CB7"/>
    <w:rsid w:val="005A3D14"/>
    <w:rsid w:val="005A3E0D"/>
    <w:rsid w:val="005A3EB2"/>
    <w:rsid w:val="005A3FE4"/>
    <w:rsid w:val="005A4086"/>
    <w:rsid w:val="005A424F"/>
    <w:rsid w:val="005A4481"/>
    <w:rsid w:val="005A4602"/>
    <w:rsid w:val="005A4B8D"/>
    <w:rsid w:val="005A4B90"/>
    <w:rsid w:val="005A4C77"/>
    <w:rsid w:val="005A4DB1"/>
    <w:rsid w:val="005A50BE"/>
    <w:rsid w:val="005A5461"/>
    <w:rsid w:val="005A5629"/>
    <w:rsid w:val="005A5735"/>
    <w:rsid w:val="005A57F5"/>
    <w:rsid w:val="005A58DD"/>
    <w:rsid w:val="005A5938"/>
    <w:rsid w:val="005A5BF9"/>
    <w:rsid w:val="005A5CA2"/>
    <w:rsid w:val="005A5D98"/>
    <w:rsid w:val="005A5E2C"/>
    <w:rsid w:val="005A5E55"/>
    <w:rsid w:val="005A5E60"/>
    <w:rsid w:val="005A5F16"/>
    <w:rsid w:val="005A6006"/>
    <w:rsid w:val="005A602D"/>
    <w:rsid w:val="005A6039"/>
    <w:rsid w:val="005A61AD"/>
    <w:rsid w:val="005A62B2"/>
    <w:rsid w:val="005A62E5"/>
    <w:rsid w:val="005A65CE"/>
    <w:rsid w:val="005A6719"/>
    <w:rsid w:val="005A6839"/>
    <w:rsid w:val="005A6906"/>
    <w:rsid w:val="005A6942"/>
    <w:rsid w:val="005A694B"/>
    <w:rsid w:val="005A69B1"/>
    <w:rsid w:val="005A6A62"/>
    <w:rsid w:val="005A6AC6"/>
    <w:rsid w:val="005A6ACF"/>
    <w:rsid w:val="005A6B5F"/>
    <w:rsid w:val="005A6BA0"/>
    <w:rsid w:val="005A6D3B"/>
    <w:rsid w:val="005A6DD6"/>
    <w:rsid w:val="005A6EAF"/>
    <w:rsid w:val="005A708B"/>
    <w:rsid w:val="005A7112"/>
    <w:rsid w:val="005A7279"/>
    <w:rsid w:val="005A7317"/>
    <w:rsid w:val="005A73D4"/>
    <w:rsid w:val="005A74DD"/>
    <w:rsid w:val="005A787B"/>
    <w:rsid w:val="005A7CFC"/>
    <w:rsid w:val="005A7D19"/>
    <w:rsid w:val="005A7D1C"/>
    <w:rsid w:val="005A7DAD"/>
    <w:rsid w:val="005A7EB0"/>
    <w:rsid w:val="005A7EFB"/>
    <w:rsid w:val="005B011A"/>
    <w:rsid w:val="005B030E"/>
    <w:rsid w:val="005B034E"/>
    <w:rsid w:val="005B0619"/>
    <w:rsid w:val="005B062F"/>
    <w:rsid w:val="005B066E"/>
    <w:rsid w:val="005B06C5"/>
    <w:rsid w:val="005B091F"/>
    <w:rsid w:val="005B0932"/>
    <w:rsid w:val="005B0CA6"/>
    <w:rsid w:val="005B0D14"/>
    <w:rsid w:val="005B0DA0"/>
    <w:rsid w:val="005B0DC8"/>
    <w:rsid w:val="005B0E45"/>
    <w:rsid w:val="005B1057"/>
    <w:rsid w:val="005B10D3"/>
    <w:rsid w:val="005B1264"/>
    <w:rsid w:val="005B128F"/>
    <w:rsid w:val="005B1302"/>
    <w:rsid w:val="005B13D1"/>
    <w:rsid w:val="005B14A0"/>
    <w:rsid w:val="005B1531"/>
    <w:rsid w:val="005B1638"/>
    <w:rsid w:val="005B1664"/>
    <w:rsid w:val="005B17BB"/>
    <w:rsid w:val="005B181A"/>
    <w:rsid w:val="005B18A5"/>
    <w:rsid w:val="005B18D5"/>
    <w:rsid w:val="005B190F"/>
    <w:rsid w:val="005B1A0E"/>
    <w:rsid w:val="005B1B78"/>
    <w:rsid w:val="005B1C69"/>
    <w:rsid w:val="005B1EB1"/>
    <w:rsid w:val="005B1EC5"/>
    <w:rsid w:val="005B2047"/>
    <w:rsid w:val="005B2284"/>
    <w:rsid w:val="005B2314"/>
    <w:rsid w:val="005B235E"/>
    <w:rsid w:val="005B23FE"/>
    <w:rsid w:val="005B2549"/>
    <w:rsid w:val="005B279B"/>
    <w:rsid w:val="005B27F3"/>
    <w:rsid w:val="005B299B"/>
    <w:rsid w:val="005B29E0"/>
    <w:rsid w:val="005B2A18"/>
    <w:rsid w:val="005B2A31"/>
    <w:rsid w:val="005B2A74"/>
    <w:rsid w:val="005B2BCB"/>
    <w:rsid w:val="005B2C01"/>
    <w:rsid w:val="005B2CC2"/>
    <w:rsid w:val="005B2CE2"/>
    <w:rsid w:val="005B2D2A"/>
    <w:rsid w:val="005B3180"/>
    <w:rsid w:val="005B31C3"/>
    <w:rsid w:val="005B3257"/>
    <w:rsid w:val="005B33FA"/>
    <w:rsid w:val="005B3440"/>
    <w:rsid w:val="005B34E7"/>
    <w:rsid w:val="005B3617"/>
    <w:rsid w:val="005B379F"/>
    <w:rsid w:val="005B3836"/>
    <w:rsid w:val="005B3A2B"/>
    <w:rsid w:val="005B3B0D"/>
    <w:rsid w:val="005B3C55"/>
    <w:rsid w:val="005B3C58"/>
    <w:rsid w:val="005B3D1C"/>
    <w:rsid w:val="005B3EE5"/>
    <w:rsid w:val="005B3FCA"/>
    <w:rsid w:val="005B405F"/>
    <w:rsid w:val="005B4189"/>
    <w:rsid w:val="005B4217"/>
    <w:rsid w:val="005B428D"/>
    <w:rsid w:val="005B42CD"/>
    <w:rsid w:val="005B4307"/>
    <w:rsid w:val="005B437D"/>
    <w:rsid w:val="005B44A2"/>
    <w:rsid w:val="005B44AE"/>
    <w:rsid w:val="005B459C"/>
    <w:rsid w:val="005B45CE"/>
    <w:rsid w:val="005B462B"/>
    <w:rsid w:val="005B4641"/>
    <w:rsid w:val="005B468A"/>
    <w:rsid w:val="005B48B4"/>
    <w:rsid w:val="005B4A69"/>
    <w:rsid w:val="005B4CE9"/>
    <w:rsid w:val="005B5059"/>
    <w:rsid w:val="005B50FE"/>
    <w:rsid w:val="005B52DF"/>
    <w:rsid w:val="005B55AF"/>
    <w:rsid w:val="005B57E6"/>
    <w:rsid w:val="005B5834"/>
    <w:rsid w:val="005B5836"/>
    <w:rsid w:val="005B5994"/>
    <w:rsid w:val="005B5B2C"/>
    <w:rsid w:val="005B5B4D"/>
    <w:rsid w:val="005B5BD5"/>
    <w:rsid w:val="005B5BE5"/>
    <w:rsid w:val="005B5CBF"/>
    <w:rsid w:val="005B5DE8"/>
    <w:rsid w:val="005B604D"/>
    <w:rsid w:val="005B613D"/>
    <w:rsid w:val="005B61B8"/>
    <w:rsid w:val="005B6389"/>
    <w:rsid w:val="005B63E7"/>
    <w:rsid w:val="005B653F"/>
    <w:rsid w:val="005B65BD"/>
    <w:rsid w:val="005B6770"/>
    <w:rsid w:val="005B6780"/>
    <w:rsid w:val="005B6951"/>
    <w:rsid w:val="005B6ACC"/>
    <w:rsid w:val="005B6B96"/>
    <w:rsid w:val="005B6CDF"/>
    <w:rsid w:val="005B6D28"/>
    <w:rsid w:val="005B6E19"/>
    <w:rsid w:val="005B6EB5"/>
    <w:rsid w:val="005B717B"/>
    <w:rsid w:val="005B73D7"/>
    <w:rsid w:val="005B7489"/>
    <w:rsid w:val="005B74CE"/>
    <w:rsid w:val="005B77D9"/>
    <w:rsid w:val="005B7AEC"/>
    <w:rsid w:val="005B7DE8"/>
    <w:rsid w:val="005B7E9C"/>
    <w:rsid w:val="005B7EC3"/>
    <w:rsid w:val="005B7F61"/>
    <w:rsid w:val="005B7F97"/>
    <w:rsid w:val="005C00F3"/>
    <w:rsid w:val="005C01E0"/>
    <w:rsid w:val="005C0652"/>
    <w:rsid w:val="005C0716"/>
    <w:rsid w:val="005C071E"/>
    <w:rsid w:val="005C07CE"/>
    <w:rsid w:val="005C091D"/>
    <w:rsid w:val="005C09D1"/>
    <w:rsid w:val="005C0AC0"/>
    <w:rsid w:val="005C0B1A"/>
    <w:rsid w:val="005C0C6B"/>
    <w:rsid w:val="005C0D1F"/>
    <w:rsid w:val="005C0D4D"/>
    <w:rsid w:val="005C0EA7"/>
    <w:rsid w:val="005C0F98"/>
    <w:rsid w:val="005C107E"/>
    <w:rsid w:val="005C11B6"/>
    <w:rsid w:val="005C161B"/>
    <w:rsid w:val="005C1629"/>
    <w:rsid w:val="005C1708"/>
    <w:rsid w:val="005C1A68"/>
    <w:rsid w:val="005C1A6A"/>
    <w:rsid w:val="005C1A74"/>
    <w:rsid w:val="005C1BAC"/>
    <w:rsid w:val="005C1BAF"/>
    <w:rsid w:val="005C1C7A"/>
    <w:rsid w:val="005C1CDB"/>
    <w:rsid w:val="005C1DD2"/>
    <w:rsid w:val="005C1E90"/>
    <w:rsid w:val="005C1EAC"/>
    <w:rsid w:val="005C1FDC"/>
    <w:rsid w:val="005C1FF2"/>
    <w:rsid w:val="005C2057"/>
    <w:rsid w:val="005C22BC"/>
    <w:rsid w:val="005C22CC"/>
    <w:rsid w:val="005C2381"/>
    <w:rsid w:val="005C2400"/>
    <w:rsid w:val="005C258D"/>
    <w:rsid w:val="005C25C7"/>
    <w:rsid w:val="005C25CA"/>
    <w:rsid w:val="005C264B"/>
    <w:rsid w:val="005C27DE"/>
    <w:rsid w:val="005C2D1A"/>
    <w:rsid w:val="005C2D79"/>
    <w:rsid w:val="005C2E0C"/>
    <w:rsid w:val="005C2E57"/>
    <w:rsid w:val="005C2FE8"/>
    <w:rsid w:val="005C3210"/>
    <w:rsid w:val="005C322B"/>
    <w:rsid w:val="005C3265"/>
    <w:rsid w:val="005C3292"/>
    <w:rsid w:val="005C3658"/>
    <w:rsid w:val="005C377C"/>
    <w:rsid w:val="005C379A"/>
    <w:rsid w:val="005C3940"/>
    <w:rsid w:val="005C3957"/>
    <w:rsid w:val="005C39A0"/>
    <w:rsid w:val="005C3A41"/>
    <w:rsid w:val="005C3BE0"/>
    <w:rsid w:val="005C3C3B"/>
    <w:rsid w:val="005C3C46"/>
    <w:rsid w:val="005C3CCE"/>
    <w:rsid w:val="005C3DA2"/>
    <w:rsid w:val="005C425E"/>
    <w:rsid w:val="005C42D5"/>
    <w:rsid w:val="005C4458"/>
    <w:rsid w:val="005C44D3"/>
    <w:rsid w:val="005C453E"/>
    <w:rsid w:val="005C45DE"/>
    <w:rsid w:val="005C4640"/>
    <w:rsid w:val="005C4A1F"/>
    <w:rsid w:val="005C4A79"/>
    <w:rsid w:val="005C4ADF"/>
    <w:rsid w:val="005C4C8E"/>
    <w:rsid w:val="005C4CAD"/>
    <w:rsid w:val="005C4CBD"/>
    <w:rsid w:val="005C4DD4"/>
    <w:rsid w:val="005C4E8D"/>
    <w:rsid w:val="005C4FB2"/>
    <w:rsid w:val="005C4FC2"/>
    <w:rsid w:val="005C5018"/>
    <w:rsid w:val="005C5023"/>
    <w:rsid w:val="005C507B"/>
    <w:rsid w:val="005C50D0"/>
    <w:rsid w:val="005C523D"/>
    <w:rsid w:val="005C5256"/>
    <w:rsid w:val="005C5259"/>
    <w:rsid w:val="005C5593"/>
    <w:rsid w:val="005C5810"/>
    <w:rsid w:val="005C599B"/>
    <w:rsid w:val="005C5B8B"/>
    <w:rsid w:val="005C5BAD"/>
    <w:rsid w:val="005C5BFA"/>
    <w:rsid w:val="005C5C01"/>
    <w:rsid w:val="005C5DCA"/>
    <w:rsid w:val="005C5DD3"/>
    <w:rsid w:val="005C642F"/>
    <w:rsid w:val="005C65D0"/>
    <w:rsid w:val="005C66AC"/>
    <w:rsid w:val="005C6726"/>
    <w:rsid w:val="005C672E"/>
    <w:rsid w:val="005C677E"/>
    <w:rsid w:val="005C6804"/>
    <w:rsid w:val="005C69B1"/>
    <w:rsid w:val="005C6A76"/>
    <w:rsid w:val="005C6CF0"/>
    <w:rsid w:val="005C6EE0"/>
    <w:rsid w:val="005C6F64"/>
    <w:rsid w:val="005C70E9"/>
    <w:rsid w:val="005C7181"/>
    <w:rsid w:val="005C71BB"/>
    <w:rsid w:val="005C73FF"/>
    <w:rsid w:val="005C75D2"/>
    <w:rsid w:val="005C7672"/>
    <w:rsid w:val="005C776D"/>
    <w:rsid w:val="005C780C"/>
    <w:rsid w:val="005C788C"/>
    <w:rsid w:val="005C792F"/>
    <w:rsid w:val="005C79E4"/>
    <w:rsid w:val="005C7BAB"/>
    <w:rsid w:val="005C7D6E"/>
    <w:rsid w:val="005C7E9F"/>
    <w:rsid w:val="005C7EDC"/>
    <w:rsid w:val="005C7F4A"/>
    <w:rsid w:val="005C7FCC"/>
    <w:rsid w:val="005D005B"/>
    <w:rsid w:val="005D03A2"/>
    <w:rsid w:val="005D03C2"/>
    <w:rsid w:val="005D060E"/>
    <w:rsid w:val="005D0799"/>
    <w:rsid w:val="005D081B"/>
    <w:rsid w:val="005D097C"/>
    <w:rsid w:val="005D0A5F"/>
    <w:rsid w:val="005D0B4F"/>
    <w:rsid w:val="005D0BFA"/>
    <w:rsid w:val="005D0C7D"/>
    <w:rsid w:val="005D0D0B"/>
    <w:rsid w:val="005D0DD2"/>
    <w:rsid w:val="005D0E02"/>
    <w:rsid w:val="005D0F0F"/>
    <w:rsid w:val="005D0FE4"/>
    <w:rsid w:val="005D1155"/>
    <w:rsid w:val="005D1347"/>
    <w:rsid w:val="005D1368"/>
    <w:rsid w:val="005D1470"/>
    <w:rsid w:val="005D157B"/>
    <w:rsid w:val="005D1605"/>
    <w:rsid w:val="005D1708"/>
    <w:rsid w:val="005D18B1"/>
    <w:rsid w:val="005D18BB"/>
    <w:rsid w:val="005D1BBF"/>
    <w:rsid w:val="005D1C2A"/>
    <w:rsid w:val="005D1C72"/>
    <w:rsid w:val="005D1CBF"/>
    <w:rsid w:val="005D1E03"/>
    <w:rsid w:val="005D2038"/>
    <w:rsid w:val="005D20C1"/>
    <w:rsid w:val="005D2119"/>
    <w:rsid w:val="005D2135"/>
    <w:rsid w:val="005D21CA"/>
    <w:rsid w:val="005D22FE"/>
    <w:rsid w:val="005D249C"/>
    <w:rsid w:val="005D24C7"/>
    <w:rsid w:val="005D292C"/>
    <w:rsid w:val="005D2948"/>
    <w:rsid w:val="005D2AD8"/>
    <w:rsid w:val="005D2AE6"/>
    <w:rsid w:val="005D2D1B"/>
    <w:rsid w:val="005D2E04"/>
    <w:rsid w:val="005D2FBC"/>
    <w:rsid w:val="005D303C"/>
    <w:rsid w:val="005D308D"/>
    <w:rsid w:val="005D308E"/>
    <w:rsid w:val="005D32DB"/>
    <w:rsid w:val="005D349D"/>
    <w:rsid w:val="005D350E"/>
    <w:rsid w:val="005D3562"/>
    <w:rsid w:val="005D3822"/>
    <w:rsid w:val="005D3836"/>
    <w:rsid w:val="005D3935"/>
    <w:rsid w:val="005D396E"/>
    <w:rsid w:val="005D3AAD"/>
    <w:rsid w:val="005D3C30"/>
    <w:rsid w:val="005D3EBD"/>
    <w:rsid w:val="005D4065"/>
    <w:rsid w:val="005D4157"/>
    <w:rsid w:val="005D41A7"/>
    <w:rsid w:val="005D41AA"/>
    <w:rsid w:val="005D43B6"/>
    <w:rsid w:val="005D4411"/>
    <w:rsid w:val="005D44B1"/>
    <w:rsid w:val="005D45A5"/>
    <w:rsid w:val="005D46D6"/>
    <w:rsid w:val="005D4753"/>
    <w:rsid w:val="005D4781"/>
    <w:rsid w:val="005D48B8"/>
    <w:rsid w:val="005D4CE8"/>
    <w:rsid w:val="005D4E1A"/>
    <w:rsid w:val="005D515C"/>
    <w:rsid w:val="005D546E"/>
    <w:rsid w:val="005D54DA"/>
    <w:rsid w:val="005D559C"/>
    <w:rsid w:val="005D5625"/>
    <w:rsid w:val="005D5778"/>
    <w:rsid w:val="005D5863"/>
    <w:rsid w:val="005D5B5D"/>
    <w:rsid w:val="005D5CE3"/>
    <w:rsid w:val="005D5E83"/>
    <w:rsid w:val="005D6234"/>
    <w:rsid w:val="005D624E"/>
    <w:rsid w:val="005D625D"/>
    <w:rsid w:val="005D6424"/>
    <w:rsid w:val="005D6461"/>
    <w:rsid w:val="005D6528"/>
    <w:rsid w:val="005D65CD"/>
    <w:rsid w:val="005D6612"/>
    <w:rsid w:val="005D66A1"/>
    <w:rsid w:val="005D66F0"/>
    <w:rsid w:val="005D66FB"/>
    <w:rsid w:val="005D6CED"/>
    <w:rsid w:val="005D6D9D"/>
    <w:rsid w:val="005D6E2B"/>
    <w:rsid w:val="005D6ED2"/>
    <w:rsid w:val="005D6FAD"/>
    <w:rsid w:val="005D701D"/>
    <w:rsid w:val="005D70B9"/>
    <w:rsid w:val="005D72B5"/>
    <w:rsid w:val="005D72D9"/>
    <w:rsid w:val="005D739D"/>
    <w:rsid w:val="005D73D0"/>
    <w:rsid w:val="005D75B8"/>
    <w:rsid w:val="005D76CD"/>
    <w:rsid w:val="005D76F0"/>
    <w:rsid w:val="005D77FE"/>
    <w:rsid w:val="005D782D"/>
    <w:rsid w:val="005D78E8"/>
    <w:rsid w:val="005D7A42"/>
    <w:rsid w:val="005D7A66"/>
    <w:rsid w:val="005D7AF5"/>
    <w:rsid w:val="005D7C00"/>
    <w:rsid w:val="005D7C0D"/>
    <w:rsid w:val="005D7CF1"/>
    <w:rsid w:val="005D7CF6"/>
    <w:rsid w:val="005D7E10"/>
    <w:rsid w:val="005D7E7F"/>
    <w:rsid w:val="005D7F0C"/>
    <w:rsid w:val="005D7F87"/>
    <w:rsid w:val="005D7FAD"/>
    <w:rsid w:val="005E00F5"/>
    <w:rsid w:val="005E01B5"/>
    <w:rsid w:val="005E01B9"/>
    <w:rsid w:val="005E036A"/>
    <w:rsid w:val="005E03C5"/>
    <w:rsid w:val="005E0497"/>
    <w:rsid w:val="005E089B"/>
    <w:rsid w:val="005E0BDF"/>
    <w:rsid w:val="005E0C5C"/>
    <w:rsid w:val="005E0CE6"/>
    <w:rsid w:val="005E0DF8"/>
    <w:rsid w:val="005E0E51"/>
    <w:rsid w:val="005E0ED0"/>
    <w:rsid w:val="005E0F07"/>
    <w:rsid w:val="005E0F7F"/>
    <w:rsid w:val="005E1001"/>
    <w:rsid w:val="005E1561"/>
    <w:rsid w:val="005E1654"/>
    <w:rsid w:val="005E1A3F"/>
    <w:rsid w:val="005E1ABE"/>
    <w:rsid w:val="005E1BA4"/>
    <w:rsid w:val="005E1D1F"/>
    <w:rsid w:val="005E1E69"/>
    <w:rsid w:val="005E1EBC"/>
    <w:rsid w:val="005E1F0A"/>
    <w:rsid w:val="005E1F0D"/>
    <w:rsid w:val="005E1F50"/>
    <w:rsid w:val="005E213C"/>
    <w:rsid w:val="005E2162"/>
    <w:rsid w:val="005E21ED"/>
    <w:rsid w:val="005E21F5"/>
    <w:rsid w:val="005E2390"/>
    <w:rsid w:val="005E2409"/>
    <w:rsid w:val="005E2534"/>
    <w:rsid w:val="005E25A8"/>
    <w:rsid w:val="005E2651"/>
    <w:rsid w:val="005E2712"/>
    <w:rsid w:val="005E2717"/>
    <w:rsid w:val="005E281B"/>
    <w:rsid w:val="005E2A56"/>
    <w:rsid w:val="005E2A70"/>
    <w:rsid w:val="005E2D8B"/>
    <w:rsid w:val="005E2E30"/>
    <w:rsid w:val="005E2EEB"/>
    <w:rsid w:val="005E2F33"/>
    <w:rsid w:val="005E30BF"/>
    <w:rsid w:val="005E35A6"/>
    <w:rsid w:val="005E35D5"/>
    <w:rsid w:val="005E3602"/>
    <w:rsid w:val="005E3609"/>
    <w:rsid w:val="005E36BA"/>
    <w:rsid w:val="005E37B9"/>
    <w:rsid w:val="005E3A27"/>
    <w:rsid w:val="005E3B02"/>
    <w:rsid w:val="005E3B11"/>
    <w:rsid w:val="005E3BA6"/>
    <w:rsid w:val="005E3CC7"/>
    <w:rsid w:val="005E3F0D"/>
    <w:rsid w:val="005E3F9A"/>
    <w:rsid w:val="005E45D3"/>
    <w:rsid w:val="005E4691"/>
    <w:rsid w:val="005E4777"/>
    <w:rsid w:val="005E4783"/>
    <w:rsid w:val="005E49B8"/>
    <w:rsid w:val="005E4A0B"/>
    <w:rsid w:val="005E4B3D"/>
    <w:rsid w:val="005E4B82"/>
    <w:rsid w:val="005E4BBD"/>
    <w:rsid w:val="005E4C88"/>
    <w:rsid w:val="005E4CBC"/>
    <w:rsid w:val="005E4CC6"/>
    <w:rsid w:val="005E4D46"/>
    <w:rsid w:val="005E4DA6"/>
    <w:rsid w:val="005E5049"/>
    <w:rsid w:val="005E5181"/>
    <w:rsid w:val="005E5248"/>
    <w:rsid w:val="005E5289"/>
    <w:rsid w:val="005E53CF"/>
    <w:rsid w:val="005E5403"/>
    <w:rsid w:val="005E54F3"/>
    <w:rsid w:val="005E5589"/>
    <w:rsid w:val="005E55DF"/>
    <w:rsid w:val="005E5688"/>
    <w:rsid w:val="005E56A6"/>
    <w:rsid w:val="005E5713"/>
    <w:rsid w:val="005E58DE"/>
    <w:rsid w:val="005E5C6C"/>
    <w:rsid w:val="005E5C97"/>
    <w:rsid w:val="005E5CC7"/>
    <w:rsid w:val="005E5CF0"/>
    <w:rsid w:val="005E5D88"/>
    <w:rsid w:val="005E5DB5"/>
    <w:rsid w:val="005E5DDC"/>
    <w:rsid w:val="005E5E69"/>
    <w:rsid w:val="005E60EE"/>
    <w:rsid w:val="005E6210"/>
    <w:rsid w:val="005E6228"/>
    <w:rsid w:val="005E6247"/>
    <w:rsid w:val="005E6310"/>
    <w:rsid w:val="005E666C"/>
    <w:rsid w:val="005E6795"/>
    <w:rsid w:val="005E691B"/>
    <w:rsid w:val="005E69F1"/>
    <w:rsid w:val="005E6D96"/>
    <w:rsid w:val="005E6D9A"/>
    <w:rsid w:val="005E6DA5"/>
    <w:rsid w:val="005E6DA9"/>
    <w:rsid w:val="005E6ED2"/>
    <w:rsid w:val="005E6F41"/>
    <w:rsid w:val="005E6FA4"/>
    <w:rsid w:val="005E7074"/>
    <w:rsid w:val="005E72B3"/>
    <w:rsid w:val="005E7330"/>
    <w:rsid w:val="005E733C"/>
    <w:rsid w:val="005E7389"/>
    <w:rsid w:val="005E7467"/>
    <w:rsid w:val="005E751B"/>
    <w:rsid w:val="005E751E"/>
    <w:rsid w:val="005E767A"/>
    <w:rsid w:val="005E7816"/>
    <w:rsid w:val="005E7863"/>
    <w:rsid w:val="005E786F"/>
    <w:rsid w:val="005E7A1D"/>
    <w:rsid w:val="005E7A42"/>
    <w:rsid w:val="005E7A73"/>
    <w:rsid w:val="005E7AB7"/>
    <w:rsid w:val="005E7B5A"/>
    <w:rsid w:val="005E7C42"/>
    <w:rsid w:val="005E7FFA"/>
    <w:rsid w:val="005F00B5"/>
    <w:rsid w:val="005F0189"/>
    <w:rsid w:val="005F0259"/>
    <w:rsid w:val="005F0266"/>
    <w:rsid w:val="005F0282"/>
    <w:rsid w:val="005F0286"/>
    <w:rsid w:val="005F0368"/>
    <w:rsid w:val="005F0501"/>
    <w:rsid w:val="005F0570"/>
    <w:rsid w:val="005F05DA"/>
    <w:rsid w:val="005F0707"/>
    <w:rsid w:val="005F072B"/>
    <w:rsid w:val="005F090C"/>
    <w:rsid w:val="005F0935"/>
    <w:rsid w:val="005F094E"/>
    <w:rsid w:val="005F0BA6"/>
    <w:rsid w:val="005F0D11"/>
    <w:rsid w:val="005F0D48"/>
    <w:rsid w:val="005F1279"/>
    <w:rsid w:val="005F1481"/>
    <w:rsid w:val="005F16DF"/>
    <w:rsid w:val="005F1837"/>
    <w:rsid w:val="005F1937"/>
    <w:rsid w:val="005F194F"/>
    <w:rsid w:val="005F1974"/>
    <w:rsid w:val="005F1CD4"/>
    <w:rsid w:val="005F1CE0"/>
    <w:rsid w:val="005F1E0C"/>
    <w:rsid w:val="005F1E5E"/>
    <w:rsid w:val="005F1E8C"/>
    <w:rsid w:val="005F1F76"/>
    <w:rsid w:val="005F20DD"/>
    <w:rsid w:val="005F2207"/>
    <w:rsid w:val="005F241D"/>
    <w:rsid w:val="005F2440"/>
    <w:rsid w:val="005F253C"/>
    <w:rsid w:val="005F2569"/>
    <w:rsid w:val="005F263C"/>
    <w:rsid w:val="005F2648"/>
    <w:rsid w:val="005F2960"/>
    <w:rsid w:val="005F2B30"/>
    <w:rsid w:val="005F2B5D"/>
    <w:rsid w:val="005F2F18"/>
    <w:rsid w:val="005F2F42"/>
    <w:rsid w:val="005F2FB4"/>
    <w:rsid w:val="005F3020"/>
    <w:rsid w:val="005F30B6"/>
    <w:rsid w:val="005F312B"/>
    <w:rsid w:val="005F328E"/>
    <w:rsid w:val="005F3364"/>
    <w:rsid w:val="005F33D1"/>
    <w:rsid w:val="005F3465"/>
    <w:rsid w:val="005F3589"/>
    <w:rsid w:val="005F365A"/>
    <w:rsid w:val="005F36AE"/>
    <w:rsid w:val="005F36E8"/>
    <w:rsid w:val="005F3719"/>
    <w:rsid w:val="005F37DE"/>
    <w:rsid w:val="005F3B82"/>
    <w:rsid w:val="005F3CDE"/>
    <w:rsid w:val="005F421D"/>
    <w:rsid w:val="005F4381"/>
    <w:rsid w:val="005F43C8"/>
    <w:rsid w:val="005F43DE"/>
    <w:rsid w:val="005F45B5"/>
    <w:rsid w:val="005F4639"/>
    <w:rsid w:val="005F4705"/>
    <w:rsid w:val="005F47FB"/>
    <w:rsid w:val="005F494A"/>
    <w:rsid w:val="005F4972"/>
    <w:rsid w:val="005F4A1D"/>
    <w:rsid w:val="005F4AFF"/>
    <w:rsid w:val="005F4C86"/>
    <w:rsid w:val="005F4DD5"/>
    <w:rsid w:val="005F4F6D"/>
    <w:rsid w:val="005F4F91"/>
    <w:rsid w:val="005F4F9D"/>
    <w:rsid w:val="005F5104"/>
    <w:rsid w:val="005F5165"/>
    <w:rsid w:val="005F520D"/>
    <w:rsid w:val="005F5284"/>
    <w:rsid w:val="005F5293"/>
    <w:rsid w:val="005F54DA"/>
    <w:rsid w:val="005F550C"/>
    <w:rsid w:val="005F55DB"/>
    <w:rsid w:val="005F5894"/>
    <w:rsid w:val="005F5911"/>
    <w:rsid w:val="005F5946"/>
    <w:rsid w:val="005F596D"/>
    <w:rsid w:val="005F5A53"/>
    <w:rsid w:val="005F5CFB"/>
    <w:rsid w:val="005F5D38"/>
    <w:rsid w:val="005F5D56"/>
    <w:rsid w:val="005F5E7B"/>
    <w:rsid w:val="005F5F2B"/>
    <w:rsid w:val="005F5F37"/>
    <w:rsid w:val="005F6006"/>
    <w:rsid w:val="005F6007"/>
    <w:rsid w:val="005F6039"/>
    <w:rsid w:val="005F6072"/>
    <w:rsid w:val="005F623C"/>
    <w:rsid w:val="005F633B"/>
    <w:rsid w:val="005F6354"/>
    <w:rsid w:val="005F652D"/>
    <w:rsid w:val="005F6663"/>
    <w:rsid w:val="005F669A"/>
    <w:rsid w:val="005F6A2B"/>
    <w:rsid w:val="005F6A4D"/>
    <w:rsid w:val="005F6A7B"/>
    <w:rsid w:val="005F6ABA"/>
    <w:rsid w:val="005F6C15"/>
    <w:rsid w:val="005F6E5F"/>
    <w:rsid w:val="005F6E76"/>
    <w:rsid w:val="005F6E7A"/>
    <w:rsid w:val="005F6E8C"/>
    <w:rsid w:val="005F6F2A"/>
    <w:rsid w:val="005F7101"/>
    <w:rsid w:val="005F7141"/>
    <w:rsid w:val="005F722E"/>
    <w:rsid w:val="005F72AF"/>
    <w:rsid w:val="005F72EF"/>
    <w:rsid w:val="005F73BF"/>
    <w:rsid w:val="005F73C4"/>
    <w:rsid w:val="005F75C1"/>
    <w:rsid w:val="005F76D8"/>
    <w:rsid w:val="005F7772"/>
    <w:rsid w:val="005F7930"/>
    <w:rsid w:val="005F79B3"/>
    <w:rsid w:val="005F7B16"/>
    <w:rsid w:val="005F7CB6"/>
    <w:rsid w:val="005F7E41"/>
    <w:rsid w:val="00600027"/>
    <w:rsid w:val="006001F7"/>
    <w:rsid w:val="006002AE"/>
    <w:rsid w:val="00600522"/>
    <w:rsid w:val="006005C3"/>
    <w:rsid w:val="00600794"/>
    <w:rsid w:val="00600818"/>
    <w:rsid w:val="00600D16"/>
    <w:rsid w:val="00600D30"/>
    <w:rsid w:val="00600D32"/>
    <w:rsid w:val="00600D5C"/>
    <w:rsid w:val="00600D66"/>
    <w:rsid w:val="0060115E"/>
    <w:rsid w:val="00601409"/>
    <w:rsid w:val="006014AD"/>
    <w:rsid w:val="006014E9"/>
    <w:rsid w:val="00601660"/>
    <w:rsid w:val="006017AE"/>
    <w:rsid w:val="00601813"/>
    <w:rsid w:val="00601A52"/>
    <w:rsid w:val="00601AFF"/>
    <w:rsid w:val="00601B53"/>
    <w:rsid w:val="00601E88"/>
    <w:rsid w:val="006020F9"/>
    <w:rsid w:val="006021EA"/>
    <w:rsid w:val="0060258A"/>
    <w:rsid w:val="0060283D"/>
    <w:rsid w:val="00602869"/>
    <w:rsid w:val="00602A40"/>
    <w:rsid w:val="00602A8F"/>
    <w:rsid w:val="00602D33"/>
    <w:rsid w:val="00602ED6"/>
    <w:rsid w:val="00602F21"/>
    <w:rsid w:val="00602F31"/>
    <w:rsid w:val="00602F97"/>
    <w:rsid w:val="00602FF3"/>
    <w:rsid w:val="00603100"/>
    <w:rsid w:val="006032FC"/>
    <w:rsid w:val="00603394"/>
    <w:rsid w:val="0060356F"/>
    <w:rsid w:val="0060363A"/>
    <w:rsid w:val="0060370D"/>
    <w:rsid w:val="006038C1"/>
    <w:rsid w:val="006038FF"/>
    <w:rsid w:val="00603A69"/>
    <w:rsid w:val="00603A96"/>
    <w:rsid w:val="00603CE9"/>
    <w:rsid w:val="00603E42"/>
    <w:rsid w:val="00603EC1"/>
    <w:rsid w:val="00603EF5"/>
    <w:rsid w:val="00603FC9"/>
    <w:rsid w:val="006040BB"/>
    <w:rsid w:val="00604419"/>
    <w:rsid w:val="0060460A"/>
    <w:rsid w:val="006047A1"/>
    <w:rsid w:val="00604AF5"/>
    <w:rsid w:val="00604C6E"/>
    <w:rsid w:val="00604D79"/>
    <w:rsid w:val="00604E29"/>
    <w:rsid w:val="00604F6E"/>
    <w:rsid w:val="00604FBE"/>
    <w:rsid w:val="00605063"/>
    <w:rsid w:val="006053E5"/>
    <w:rsid w:val="00605436"/>
    <w:rsid w:val="006054B8"/>
    <w:rsid w:val="0060594A"/>
    <w:rsid w:val="00605AFA"/>
    <w:rsid w:val="00605C6A"/>
    <w:rsid w:val="00605D90"/>
    <w:rsid w:val="00605F72"/>
    <w:rsid w:val="00605FDB"/>
    <w:rsid w:val="0060601D"/>
    <w:rsid w:val="0060608E"/>
    <w:rsid w:val="0060658D"/>
    <w:rsid w:val="00606636"/>
    <w:rsid w:val="006067E3"/>
    <w:rsid w:val="0060689F"/>
    <w:rsid w:val="006068A6"/>
    <w:rsid w:val="006069CA"/>
    <w:rsid w:val="00606A47"/>
    <w:rsid w:val="00606C2F"/>
    <w:rsid w:val="00606CDB"/>
    <w:rsid w:val="00606DFC"/>
    <w:rsid w:val="00606E23"/>
    <w:rsid w:val="00606F58"/>
    <w:rsid w:val="00606FF2"/>
    <w:rsid w:val="0060704B"/>
    <w:rsid w:val="006071E1"/>
    <w:rsid w:val="0060725F"/>
    <w:rsid w:val="0060731B"/>
    <w:rsid w:val="00607407"/>
    <w:rsid w:val="006074C1"/>
    <w:rsid w:val="0060761E"/>
    <w:rsid w:val="006077EA"/>
    <w:rsid w:val="006078A1"/>
    <w:rsid w:val="0060790E"/>
    <w:rsid w:val="006079E7"/>
    <w:rsid w:val="00607A21"/>
    <w:rsid w:val="00607DC2"/>
    <w:rsid w:val="0061006A"/>
    <w:rsid w:val="0061021A"/>
    <w:rsid w:val="00610241"/>
    <w:rsid w:val="00610384"/>
    <w:rsid w:val="006104ED"/>
    <w:rsid w:val="00610504"/>
    <w:rsid w:val="00610822"/>
    <w:rsid w:val="00610988"/>
    <w:rsid w:val="00610A00"/>
    <w:rsid w:val="00610CAD"/>
    <w:rsid w:val="00610D70"/>
    <w:rsid w:val="00610DEB"/>
    <w:rsid w:val="00610E3B"/>
    <w:rsid w:val="00610EC8"/>
    <w:rsid w:val="00610F56"/>
    <w:rsid w:val="00610FA9"/>
    <w:rsid w:val="00611279"/>
    <w:rsid w:val="006112C5"/>
    <w:rsid w:val="00611436"/>
    <w:rsid w:val="00611839"/>
    <w:rsid w:val="006119F4"/>
    <w:rsid w:val="00611A6C"/>
    <w:rsid w:val="00611A7A"/>
    <w:rsid w:val="00611BA1"/>
    <w:rsid w:val="00611BDB"/>
    <w:rsid w:val="00611D24"/>
    <w:rsid w:val="00611E32"/>
    <w:rsid w:val="00611F91"/>
    <w:rsid w:val="006121AB"/>
    <w:rsid w:val="00612499"/>
    <w:rsid w:val="00612611"/>
    <w:rsid w:val="006126D8"/>
    <w:rsid w:val="006126FC"/>
    <w:rsid w:val="0061279F"/>
    <w:rsid w:val="00612861"/>
    <w:rsid w:val="00612961"/>
    <w:rsid w:val="00612C5E"/>
    <w:rsid w:val="00612D2D"/>
    <w:rsid w:val="00612F63"/>
    <w:rsid w:val="00612FAA"/>
    <w:rsid w:val="00613274"/>
    <w:rsid w:val="00613318"/>
    <w:rsid w:val="0061351F"/>
    <w:rsid w:val="0061353B"/>
    <w:rsid w:val="0061369A"/>
    <w:rsid w:val="006136E0"/>
    <w:rsid w:val="00613843"/>
    <w:rsid w:val="006139B2"/>
    <w:rsid w:val="00613C7A"/>
    <w:rsid w:val="00613DEB"/>
    <w:rsid w:val="00613E0C"/>
    <w:rsid w:val="00613FC8"/>
    <w:rsid w:val="00613FD2"/>
    <w:rsid w:val="00614067"/>
    <w:rsid w:val="0061408E"/>
    <w:rsid w:val="00614121"/>
    <w:rsid w:val="006143BD"/>
    <w:rsid w:val="00614448"/>
    <w:rsid w:val="00614665"/>
    <w:rsid w:val="0061480D"/>
    <w:rsid w:val="00614825"/>
    <w:rsid w:val="006148F1"/>
    <w:rsid w:val="00614C83"/>
    <w:rsid w:val="00614E96"/>
    <w:rsid w:val="006150F5"/>
    <w:rsid w:val="00615128"/>
    <w:rsid w:val="006151D9"/>
    <w:rsid w:val="00615441"/>
    <w:rsid w:val="00615498"/>
    <w:rsid w:val="006154C8"/>
    <w:rsid w:val="00615663"/>
    <w:rsid w:val="006156C9"/>
    <w:rsid w:val="0061581D"/>
    <w:rsid w:val="00615954"/>
    <w:rsid w:val="006159A9"/>
    <w:rsid w:val="006159E9"/>
    <w:rsid w:val="00615B4F"/>
    <w:rsid w:val="00615B7A"/>
    <w:rsid w:val="00615C35"/>
    <w:rsid w:val="00615C57"/>
    <w:rsid w:val="00615C60"/>
    <w:rsid w:val="00615E7A"/>
    <w:rsid w:val="006161BA"/>
    <w:rsid w:val="0061627D"/>
    <w:rsid w:val="00616321"/>
    <w:rsid w:val="00616621"/>
    <w:rsid w:val="0061669B"/>
    <w:rsid w:val="00616889"/>
    <w:rsid w:val="0061691C"/>
    <w:rsid w:val="00616953"/>
    <w:rsid w:val="006169B6"/>
    <w:rsid w:val="00616AC4"/>
    <w:rsid w:val="00616EA0"/>
    <w:rsid w:val="00616EF4"/>
    <w:rsid w:val="00616FA0"/>
    <w:rsid w:val="00617100"/>
    <w:rsid w:val="00617146"/>
    <w:rsid w:val="0061716F"/>
    <w:rsid w:val="00617200"/>
    <w:rsid w:val="00617247"/>
    <w:rsid w:val="006172EC"/>
    <w:rsid w:val="006177BF"/>
    <w:rsid w:val="006179D1"/>
    <w:rsid w:val="00617A40"/>
    <w:rsid w:val="00617ADE"/>
    <w:rsid w:val="00617C3C"/>
    <w:rsid w:val="00617D34"/>
    <w:rsid w:val="00617FC1"/>
    <w:rsid w:val="00617FFC"/>
    <w:rsid w:val="00620008"/>
    <w:rsid w:val="0062002C"/>
    <w:rsid w:val="006200D6"/>
    <w:rsid w:val="00620272"/>
    <w:rsid w:val="0062032A"/>
    <w:rsid w:val="00620379"/>
    <w:rsid w:val="006203C5"/>
    <w:rsid w:val="00620472"/>
    <w:rsid w:val="00620578"/>
    <w:rsid w:val="00620851"/>
    <w:rsid w:val="006208C2"/>
    <w:rsid w:val="00620981"/>
    <w:rsid w:val="006209CB"/>
    <w:rsid w:val="00620AF3"/>
    <w:rsid w:val="00620CBB"/>
    <w:rsid w:val="00620F48"/>
    <w:rsid w:val="006210D8"/>
    <w:rsid w:val="0062123D"/>
    <w:rsid w:val="00621260"/>
    <w:rsid w:val="00621288"/>
    <w:rsid w:val="006212A0"/>
    <w:rsid w:val="006212FF"/>
    <w:rsid w:val="0062135A"/>
    <w:rsid w:val="00621553"/>
    <w:rsid w:val="00621779"/>
    <w:rsid w:val="006218E2"/>
    <w:rsid w:val="00621A52"/>
    <w:rsid w:val="00621AE6"/>
    <w:rsid w:val="00621E22"/>
    <w:rsid w:val="00622075"/>
    <w:rsid w:val="006220D9"/>
    <w:rsid w:val="006220E1"/>
    <w:rsid w:val="006221A4"/>
    <w:rsid w:val="006221BD"/>
    <w:rsid w:val="0062228E"/>
    <w:rsid w:val="006222A8"/>
    <w:rsid w:val="00622426"/>
    <w:rsid w:val="0062256B"/>
    <w:rsid w:val="006225FC"/>
    <w:rsid w:val="00622763"/>
    <w:rsid w:val="006227A6"/>
    <w:rsid w:val="00622992"/>
    <w:rsid w:val="006229FE"/>
    <w:rsid w:val="00622A3F"/>
    <w:rsid w:val="00622AA5"/>
    <w:rsid w:val="00622B17"/>
    <w:rsid w:val="00622CFD"/>
    <w:rsid w:val="00622F1F"/>
    <w:rsid w:val="00622F25"/>
    <w:rsid w:val="00622FC4"/>
    <w:rsid w:val="0062301D"/>
    <w:rsid w:val="006230FF"/>
    <w:rsid w:val="00623336"/>
    <w:rsid w:val="006235D1"/>
    <w:rsid w:val="00623760"/>
    <w:rsid w:val="0062377D"/>
    <w:rsid w:val="0062390A"/>
    <w:rsid w:val="006239A9"/>
    <w:rsid w:val="00623A89"/>
    <w:rsid w:val="00623AB6"/>
    <w:rsid w:val="00623B6C"/>
    <w:rsid w:val="00623BAF"/>
    <w:rsid w:val="00623C75"/>
    <w:rsid w:val="00623DAD"/>
    <w:rsid w:val="00623E31"/>
    <w:rsid w:val="00623E36"/>
    <w:rsid w:val="00623F1C"/>
    <w:rsid w:val="00624001"/>
    <w:rsid w:val="006240C9"/>
    <w:rsid w:val="006240D3"/>
    <w:rsid w:val="0062430D"/>
    <w:rsid w:val="00624511"/>
    <w:rsid w:val="00624517"/>
    <w:rsid w:val="00624528"/>
    <w:rsid w:val="0062456F"/>
    <w:rsid w:val="006245D8"/>
    <w:rsid w:val="006247F3"/>
    <w:rsid w:val="00624A33"/>
    <w:rsid w:val="00624D03"/>
    <w:rsid w:val="00624E0C"/>
    <w:rsid w:val="00624FBC"/>
    <w:rsid w:val="00625050"/>
    <w:rsid w:val="006250F9"/>
    <w:rsid w:val="0062513D"/>
    <w:rsid w:val="006251C3"/>
    <w:rsid w:val="00625369"/>
    <w:rsid w:val="00625488"/>
    <w:rsid w:val="00625501"/>
    <w:rsid w:val="006255C9"/>
    <w:rsid w:val="0062572A"/>
    <w:rsid w:val="006259CA"/>
    <w:rsid w:val="00625C2F"/>
    <w:rsid w:val="00625C9C"/>
    <w:rsid w:val="00625DA6"/>
    <w:rsid w:val="00625F84"/>
    <w:rsid w:val="00625FEE"/>
    <w:rsid w:val="006261E7"/>
    <w:rsid w:val="006263EC"/>
    <w:rsid w:val="006264A0"/>
    <w:rsid w:val="00626528"/>
    <w:rsid w:val="0062659F"/>
    <w:rsid w:val="006265C0"/>
    <w:rsid w:val="006265DB"/>
    <w:rsid w:val="006269AD"/>
    <w:rsid w:val="00626AEC"/>
    <w:rsid w:val="00626D91"/>
    <w:rsid w:val="00626ECE"/>
    <w:rsid w:val="00626F80"/>
    <w:rsid w:val="006271FB"/>
    <w:rsid w:val="006273F3"/>
    <w:rsid w:val="00627694"/>
    <w:rsid w:val="00627697"/>
    <w:rsid w:val="00627825"/>
    <w:rsid w:val="006279B8"/>
    <w:rsid w:val="00627A61"/>
    <w:rsid w:val="00627AC3"/>
    <w:rsid w:val="00627B0C"/>
    <w:rsid w:val="00627BFF"/>
    <w:rsid w:val="00627D17"/>
    <w:rsid w:val="006300FD"/>
    <w:rsid w:val="00630563"/>
    <w:rsid w:val="00630592"/>
    <w:rsid w:val="00630666"/>
    <w:rsid w:val="006308AA"/>
    <w:rsid w:val="00630A57"/>
    <w:rsid w:val="00630AE6"/>
    <w:rsid w:val="00630B4C"/>
    <w:rsid w:val="00630BCF"/>
    <w:rsid w:val="00630BF8"/>
    <w:rsid w:val="00630CBE"/>
    <w:rsid w:val="00630CEC"/>
    <w:rsid w:val="00630E26"/>
    <w:rsid w:val="00630EF4"/>
    <w:rsid w:val="00630F86"/>
    <w:rsid w:val="00631031"/>
    <w:rsid w:val="00631034"/>
    <w:rsid w:val="0063133A"/>
    <w:rsid w:val="00631401"/>
    <w:rsid w:val="00631414"/>
    <w:rsid w:val="00631494"/>
    <w:rsid w:val="0063153F"/>
    <w:rsid w:val="00631560"/>
    <w:rsid w:val="00631663"/>
    <w:rsid w:val="0063177B"/>
    <w:rsid w:val="006318A0"/>
    <w:rsid w:val="00631D36"/>
    <w:rsid w:val="00631F69"/>
    <w:rsid w:val="00632018"/>
    <w:rsid w:val="006322ED"/>
    <w:rsid w:val="006325C1"/>
    <w:rsid w:val="00632681"/>
    <w:rsid w:val="006326A8"/>
    <w:rsid w:val="006328D1"/>
    <w:rsid w:val="006328E1"/>
    <w:rsid w:val="00632910"/>
    <w:rsid w:val="00632A15"/>
    <w:rsid w:val="00632A26"/>
    <w:rsid w:val="00632AD0"/>
    <w:rsid w:val="00632DA7"/>
    <w:rsid w:val="00632EEC"/>
    <w:rsid w:val="00633085"/>
    <w:rsid w:val="0063326D"/>
    <w:rsid w:val="00633371"/>
    <w:rsid w:val="006335D5"/>
    <w:rsid w:val="0063369C"/>
    <w:rsid w:val="006336D9"/>
    <w:rsid w:val="0063377B"/>
    <w:rsid w:val="00633DEF"/>
    <w:rsid w:val="00633DFD"/>
    <w:rsid w:val="00633EB9"/>
    <w:rsid w:val="00633EFF"/>
    <w:rsid w:val="00633F86"/>
    <w:rsid w:val="006341F3"/>
    <w:rsid w:val="00634299"/>
    <w:rsid w:val="00634488"/>
    <w:rsid w:val="0063488A"/>
    <w:rsid w:val="0063488B"/>
    <w:rsid w:val="00634905"/>
    <w:rsid w:val="006349E8"/>
    <w:rsid w:val="00634A16"/>
    <w:rsid w:val="00634BE4"/>
    <w:rsid w:val="00634BF8"/>
    <w:rsid w:val="00634D6E"/>
    <w:rsid w:val="00634DDE"/>
    <w:rsid w:val="00634E3B"/>
    <w:rsid w:val="0063507D"/>
    <w:rsid w:val="0063535F"/>
    <w:rsid w:val="0063539C"/>
    <w:rsid w:val="0063563A"/>
    <w:rsid w:val="006356DE"/>
    <w:rsid w:val="006357D4"/>
    <w:rsid w:val="0063583E"/>
    <w:rsid w:val="006358D8"/>
    <w:rsid w:val="00635AC2"/>
    <w:rsid w:val="00635ADC"/>
    <w:rsid w:val="00635BCB"/>
    <w:rsid w:val="00635C2C"/>
    <w:rsid w:val="00635CF8"/>
    <w:rsid w:val="00635F53"/>
    <w:rsid w:val="00635F66"/>
    <w:rsid w:val="0063612D"/>
    <w:rsid w:val="00636158"/>
    <w:rsid w:val="00636448"/>
    <w:rsid w:val="0063645A"/>
    <w:rsid w:val="0063648A"/>
    <w:rsid w:val="00636537"/>
    <w:rsid w:val="00636677"/>
    <w:rsid w:val="006366F7"/>
    <w:rsid w:val="0063672C"/>
    <w:rsid w:val="00636841"/>
    <w:rsid w:val="00636866"/>
    <w:rsid w:val="0063688E"/>
    <w:rsid w:val="006369BF"/>
    <w:rsid w:val="00636AFB"/>
    <w:rsid w:val="00636B3B"/>
    <w:rsid w:val="00637101"/>
    <w:rsid w:val="006371E2"/>
    <w:rsid w:val="00637374"/>
    <w:rsid w:val="00637397"/>
    <w:rsid w:val="00637473"/>
    <w:rsid w:val="00637703"/>
    <w:rsid w:val="006377B0"/>
    <w:rsid w:val="006377C7"/>
    <w:rsid w:val="006379FD"/>
    <w:rsid w:val="00637A70"/>
    <w:rsid w:val="00637BF0"/>
    <w:rsid w:val="00637D74"/>
    <w:rsid w:val="00637D75"/>
    <w:rsid w:val="00637D86"/>
    <w:rsid w:val="00637F61"/>
    <w:rsid w:val="006400B1"/>
    <w:rsid w:val="00640105"/>
    <w:rsid w:val="00640202"/>
    <w:rsid w:val="00640366"/>
    <w:rsid w:val="0064036E"/>
    <w:rsid w:val="006403AE"/>
    <w:rsid w:val="0064044B"/>
    <w:rsid w:val="00640462"/>
    <w:rsid w:val="006404C6"/>
    <w:rsid w:val="006404EC"/>
    <w:rsid w:val="0064050E"/>
    <w:rsid w:val="006405F7"/>
    <w:rsid w:val="0064070E"/>
    <w:rsid w:val="00640838"/>
    <w:rsid w:val="00640A6B"/>
    <w:rsid w:val="00640A6F"/>
    <w:rsid w:val="00640B45"/>
    <w:rsid w:val="00640D2E"/>
    <w:rsid w:val="00640F01"/>
    <w:rsid w:val="00640F71"/>
    <w:rsid w:val="00640F79"/>
    <w:rsid w:val="00641043"/>
    <w:rsid w:val="006412E5"/>
    <w:rsid w:val="00641359"/>
    <w:rsid w:val="006413CC"/>
    <w:rsid w:val="00641405"/>
    <w:rsid w:val="006414B9"/>
    <w:rsid w:val="006414FC"/>
    <w:rsid w:val="006415AE"/>
    <w:rsid w:val="00641744"/>
    <w:rsid w:val="00641879"/>
    <w:rsid w:val="00641881"/>
    <w:rsid w:val="00641AB3"/>
    <w:rsid w:val="00641B2C"/>
    <w:rsid w:val="00641B82"/>
    <w:rsid w:val="00641C05"/>
    <w:rsid w:val="00641C6B"/>
    <w:rsid w:val="00641CB6"/>
    <w:rsid w:val="00641CED"/>
    <w:rsid w:val="00641D8C"/>
    <w:rsid w:val="0064213D"/>
    <w:rsid w:val="006423A0"/>
    <w:rsid w:val="0064246C"/>
    <w:rsid w:val="00642671"/>
    <w:rsid w:val="006428F3"/>
    <w:rsid w:val="0064293B"/>
    <w:rsid w:val="0064297E"/>
    <w:rsid w:val="00642A1B"/>
    <w:rsid w:val="00642B9E"/>
    <w:rsid w:val="00642BCE"/>
    <w:rsid w:val="00642C96"/>
    <w:rsid w:val="00642D9B"/>
    <w:rsid w:val="00642F80"/>
    <w:rsid w:val="0064306B"/>
    <w:rsid w:val="006430D0"/>
    <w:rsid w:val="00643132"/>
    <w:rsid w:val="0064320E"/>
    <w:rsid w:val="00643235"/>
    <w:rsid w:val="006434B2"/>
    <w:rsid w:val="006434B3"/>
    <w:rsid w:val="0064351F"/>
    <w:rsid w:val="006435E3"/>
    <w:rsid w:val="00643A2B"/>
    <w:rsid w:val="00643A49"/>
    <w:rsid w:val="00643DE1"/>
    <w:rsid w:val="00643F3D"/>
    <w:rsid w:val="006440A8"/>
    <w:rsid w:val="006440F3"/>
    <w:rsid w:val="006442C2"/>
    <w:rsid w:val="0064436F"/>
    <w:rsid w:val="006443DE"/>
    <w:rsid w:val="00644511"/>
    <w:rsid w:val="006445F2"/>
    <w:rsid w:val="006446A2"/>
    <w:rsid w:val="0064474B"/>
    <w:rsid w:val="00644825"/>
    <w:rsid w:val="00644942"/>
    <w:rsid w:val="00644989"/>
    <w:rsid w:val="00644AB1"/>
    <w:rsid w:val="00644B9E"/>
    <w:rsid w:val="00644BD9"/>
    <w:rsid w:val="00644C64"/>
    <w:rsid w:val="00644D0F"/>
    <w:rsid w:val="00644E04"/>
    <w:rsid w:val="00644E7F"/>
    <w:rsid w:val="0064505A"/>
    <w:rsid w:val="006453DD"/>
    <w:rsid w:val="00645432"/>
    <w:rsid w:val="006457E0"/>
    <w:rsid w:val="00645A1C"/>
    <w:rsid w:val="00645A74"/>
    <w:rsid w:val="00645B4C"/>
    <w:rsid w:val="00645BFF"/>
    <w:rsid w:val="00645D31"/>
    <w:rsid w:val="0064602D"/>
    <w:rsid w:val="0064605D"/>
    <w:rsid w:val="00646202"/>
    <w:rsid w:val="0064627F"/>
    <w:rsid w:val="00646612"/>
    <w:rsid w:val="00646813"/>
    <w:rsid w:val="00646862"/>
    <w:rsid w:val="006468F0"/>
    <w:rsid w:val="00646C34"/>
    <w:rsid w:val="00646CB5"/>
    <w:rsid w:val="00646D19"/>
    <w:rsid w:val="00646D56"/>
    <w:rsid w:val="00646E15"/>
    <w:rsid w:val="00646EA4"/>
    <w:rsid w:val="00646FA0"/>
    <w:rsid w:val="00647356"/>
    <w:rsid w:val="0064741D"/>
    <w:rsid w:val="00647627"/>
    <w:rsid w:val="006477F4"/>
    <w:rsid w:val="006477FE"/>
    <w:rsid w:val="00647928"/>
    <w:rsid w:val="00647959"/>
    <w:rsid w:val="006479F8"/>
    <w:rsid w:val="00647B87"/>
    <w:rsid w:val="00647C61"/>
    <w:rsid w:val="00647C91"/>
    <w:rsid w:val="00647DDB"/>
    <w:rsid w:val="00647E1F"/>
    <w:rsid w:val="00650083"/>
    <w:rsid w:val="006501D8"/>
    <w:rsid w:val="00650347"/>
    <w:rsid w:val="0065049A"/>
    <w:rsid w:val="006504B6"/>
    <w:rsid w:val="0065064F"/>
    <w:rsid w:val="0065066F"/>
    <w:rsid w:val="00650703"/>
    <w:rsid w:val="0065088D"/>
    <w:rsid w:val="0065089D"/>
    <w:rsid w:val="006508C4"/>
    <w:rsid w:val="00650952"/>
    <w:rsid w:val="00650A3A"/>
    <w:rsid w:val="00650A49"/>
    <w:rsid w:val="00650A80"/>
    <w:rsid w:val="00650ABC"/>
    <w:rsid w:val="00650AF6"/>
    <w:rsid w:val="00650B7D"/>
    <w:rsid w:val="00650D1E"/>
    <w:rsid w:val="006510FE"/>
    <w:rsid w:val="00651267"/>
    <w:rsid w:val="0065135E"/>
    <w:rsid w:val="00651385"/>
    <w:rsid w:val="006513B9"/>
    <w:rsid w:val="00651442"/>
    <w:rsid w:val="00651460"/>
    <w:rsid w:val="006514A5"/>
    <w:rsid w:val="006515E2"/>
    <w:rsid w:val="00651861"/>
    <w:rsid w:val="00651882"/>
    <w:rsid w:val="006518D5"/>
    <w:rsid w:val="0065199A"/>
    <w:rsid w:val="006519A8"/>
    <w:rsid w:val="00651C46"/>
    <w:rsid w:val="00651C73"/>
    <w:rsid w:val="00651C9C"/>
    <w:rsid w:val="00651EA8"/>
    <w:rsid w:val="00651EDB"/>
    <w:rsid w:val="00651F2B"/>
    <w:rsid w:val="006521DC"/>
    <w:rsid w:val="0065228B"/>
    <w:rsid w:val="006522CA"/>
    <w:rsid w:val="006522E1"/>
    <w:rsid w:val="006522E3"/>
    <w:rsid w:val="00652412"/>
    <w:rsid w:val="0065244A"/>
    <w:rsid w:val="00652517"/>
    <w:rsid w:val="00652552"/>
    <w:rsid w:val="006525EB"/>
    <w:rsid w:val="00652614"/>
    <w:rsid w:val="0065261F"/>
    <w:rsid w:val="006527E3"/>
    <w:rsid w:val="00652930"/>
    <w:rsid w:val="0065296B"/>
    <w:rsid w:val="006529AC"/>
    <w:rsid w:val="00652A0D"/>
    <w:rsid w:val="00652A2A"/>
    <w:rsid w:val="00652B7D"/>
    <w:rsid w:val="00652B9B"/>
    <w:rsid w:val="00652C5D"/>
    <w:rsid w:val="00652D29"/>
    <w:rsid w:val="00653029"/>
    <w:rsid w:val="0065304C"/>
    <w:rsid w:val="0065307A"/>
    <w:rsid w:val="006530B0"/>
    <w:rsid w:val="00653139"/>
    <w:rsid w:val="006531B2"/>
    <w:rsid w:val="00653209"/>
    <w:rsid w:val="006533D2"/>
    <w:rsid w:val="00653402"/>
    <w:rsid w:val="006537DE"/>
    <w:rsid w:val="00653855"/>
    <w:rsid w:val="00653B99"/>
    <w:rsid w:val="00653CA2"/>
    <w:rsid w:val="00653E40"/>
    <w:rsid w:val="00653F26"/>
    <w:rsid w:val="0065410C"/>
    <w:rsid w:val="006541A4"/>
    <w:rsid w:val="0065440B"/>
    <w:rsid w:val="0065441C"/>
    <w:rsid w:val="0065442B"/>
    <w:rsid w:val="0065474A"/>
    <w:rsid w:val="0065494D"/>
    <w:rsid w:val="00654952"/>
    <w:rsid w:val="00654964"/>
    <w:rsid w:val="006549A5"/>
    <w:rsid w:val="00654A28"/>
    <w:rsid w:val="00654A31"/>
    <w:rsid w:val="00654C14"/>
    <w:rsid w:val="00654C4F"/>
    <w:rsid w:val="00654D00"/>
    <w:rsid w:val="00654D8C"/>
    <w:rsid w:val="00654EF5"/>
    <w:rsid w:val="00654FBA"/>
    <w:rsid w:val="00655038"/>
    <w:rsid w:val="0065509C"/>
    <w:rsid w:val="0065509E"/>
    <w:rsid w:val="00655316"/>
    <w:rsid w:val="00655333"/>
    <w:rsid w:val="006554B2"/>
    <w:rsid w:val="00655530"/>
    <w:rsid w:val="0065560F"/>
    <w:rsid w:val="00655653"/>
    <w:rsid w:val="006556A8"/>
    <w:rsid w:val="006559A1"/>
    <w:rsid w:val="006559A6"/>
    <w:rsid w:val="00655A95"/>
    <w:rsid w:val="00655AC4"/>
    <w:rsid w:val="00655C4C"/>
    <w:rsid w:val="00655CB8"/>
    <w:rsid w:val="00655D39"/>
    <w:rsid w:val="0065613F"/>
    <w:rsid w:val="00656309"/>
    <w:rsid w:val="0065642D"/>
    <w:rsid w:val="00656525"/>
    <w:rsid w:val="006565E2"/>
    <w:rsid w:val="0065668B"/>
    <w:rsid w:val="006566CE"/>
    <w:rsid w:val="0065671A"/>
    <w:rsid w:val="006567B7"/>
    <w:rsid w:val="006567DD"/>
    <w:rsid w:val="006568CE"/>
    <w:rsid w:val="006569C4"/>
    <w:rsid w:val="00656AF9"/>
    <w:rsid w:val="00656C04"/>
    <w:rsid w:val="00656C08"/>
    <w:rsid w:val="00656CD2"/>
    <w:rsid w:val="00656D5E"/>
    <w:rsid w:val="00656F57"/>
    <w:rsid w:val="006571A5"/>
    <w:rsid w:val="00657277"/>
    <w:rsid w:val="0065728F"/>
    <w:rsid w:val="006578EE"/>
    <w:rsid w:val="00657A47"/>
    <w:rsid w:val="00657A87"/>
    <w:rsid w:val="00657ACE"/>
    <w:rsid w:val="00657B6A"/>
    <w:rsid w:val="00660015"/>
    <w:rsid w:val="00660059"/>
    <w:rsid w:val="0066015C"/>
    <w:rsid w:val="006601DD"/>
    <w:rsid w:val="0066025A"/>
    <w:rsid w:val="0066033D"/>
    <w:rsid w:val="00660367"/>
    <w:rsid w:val="00660389"/>
    <w:rsid w:val="006605F1"/>
    <w:rsid w:val="00660883"/>
    <w:rsid w:val="00660944"/>
    <w:rsid w:val="00660956"/>
    <w:rsid w:val="00660AD1"/>
    <w:rsid w:val="00660B2B"/>
    <w:rsid w:val="00660B9D"/>
    <w:rsid w:val="00660CA6"/>
    <w:rsid w:val="00660E85"/>
    <w:rsid w:val="00660ECD"/>
    <w:rsid w:val="00660EEE"/>
    <w:rsid w:val="00660FE4"/>
    <w:rsid w:val="00660FEC"/>
    <w:rsid w:val="006611A4"/>
    <w:rsid w:val="0066142A"/>
    <w:rsid w:val="00661436"/>
    <w:rsid w:val="006616C3"/>
    <w:rsid w:val="0066175A"/>
    <w:rsid w:val="00661799"/>
    <w:rsid w:val="006618F0"/>
    <w:rsid w:val="00661B4A"/>
    <w:rsid w:val="00661BDD"/>
    <w:rsid w:val="00661CF8"/>
    <w:rsid w:val="00661D55"/>
    <w:rsid w:val="00661E31"/>
    <w:rsid w:val="0066208B"/>
    <w:rsid w:val="006620CF"/>
    <w:rsid w:val="006620D1"/>
    <w:rsid w:val="00662225"/>
    <w:rsid w:val="00662240"/>
    <w:rsid w:val="0066228D"/>
    <w:rsid w:val="006622C3"/>
    <w:rsid w:val="006629AA"/>
    <w:rsid w:val="00662C5F"/>
    <w:rsid w:val="00662D79"/>
    <w:rsid w:val="00662DBB"/>
    <w:rsid w:val="00662DEC"/>
    <w:rsid w:val="00662E0E"/>
    <w:rsid w:val="006630C4"/>
    <w:rsid w:val="0066343A"/>
    <w:rsid w:val="006634CF"/>
    <w:rsid w:val="006634D0"/>
    <w:rsid w:val="0066362B"/>
    <w:rsid w:val="006636F4"/>
    <w:rsid w:val="00663788"/>
    <w:rsid w:val="00663796"/>
    <w:rsid w:val="006638DE"/>
    <w:rsid w:val="00663952"/>
    <w:rsid w:val="00663984"/>
    <w:rsid w:val="00663997"/>
    <w:rsid w:val="00663AFE"/>
    <w:rsid w:val="00663BA9"/>
    <w:rsid w:val="00663C1A"/>
    <w:rsid w:val="00663C3F"/>
    <w:rsid w:val="006640FD"/>
    <w:rsid w:val="006642B4"/>
    <w:rsid w:val="0066437A"/>
    <w:rsid w:val="006644F7"/>
    <w:rsid w:val="0066457C"/>
    <w:rsid w:val="0066466D"/>
    <w:rsid w:val="006646A7"/>
    <w:rsid w:val="0066480E"/>
    <w:rsid w:val="00664852"/>
    <w:rsid w:val="0066498F"/>
    <w:rsid w:val="006649B3"/>
    <w:rsid w:val="00664A8F"/>
    <w:rsid w:val="00664E4B"/>
    <w:rsid w:val="00665438"/>
    <w:rsid w:val="0066548A"/>
    <w:rsid w:val="00665530"/>
    <w:rsid w:val="006657FB"/>
    <w:rsid w:val="00665A73"/>
    <w:rsid w:val="00665C40"/>
    <w:rsid w:val="00665CEB"/>
    <w:rsid w:val="00665D63"/>
    <w:rsid w:val="00665E58"/>
    <w:rsid w:val="00665E5F"/>
    <w:rsid w:val="00665E7D"/>
    <w:rsid w:val="00665F61"/>
    <w:rsid w:val="0066624D"/>
    <w:rsid w:val="00666265"/>
    <w:rsid w:val="006663EB"/>
    <w:rsid w:val="00666435"/>
    <w:rsid w:val="00666472"/>
    <w:rsid w:val="006664B1"/>
    <w:rsid w:val="0066673D"/>
    <w:rsid w:val="00666952"/>
    <w:rsid w:val="00666A32"/>
    <w:rsid w:val="00666CF6"/>
    <w:rsid w:val="00666D3F"/>
    <w:rsid w:val="00666D9C"/>
    <w:rsid w:val="00666DAC"/>
    <w:rsid w:val="00666DF8"/>
    <w:rsid w:val="00666F13"/>
    <w:rsid w:val="0066707E"/>
    <w:rsid w:val="00667158"/>
    <w:rsid w:val="006672E1"/>
    <w:rsid w:val="006674B3"/>
    <w:rsid w:val="0066758C"/>
    <w:rsid w:val="0066762B"/>
    <w:rsid w:val="006676E5"/>
    <w:rsid w:val="006677D6"/>
    <w:rsid w:val="006678A1"/>
    <w:rsid w:val="0066794C"/>
    <w:rsid w:val="00667A8A"/>
    <w:rsid w:val="00667BC8"/>
    <w:rsid w:val="00667C35"/>
    <w:rsid w:val="00667D7A"/>
    <w:rsid w:val="00667E18"/>
    <w:rsid w:val="00667EB1"/>
    <w:rsid w:val="0067021A"/>
    <w:rsid w:val="006702BE"/>
    <w:rsid w:val="006702EF"/>
    <w:rsid w:val="00670308"/>
    <w:rsid w:val="006703D6"/>
    <w:rsid w:val="0067053C"/>
    <w:rsid w:val="00670774"/>
    <w:rsid w:val="006709DF"/>
    <w:rsid w:val="00670A63"/>
    <w:rsid w:val="00670A83"/>
    <w:rsid w:val="00670BB8"/>
    <w:rsid w:val="00670E80"/>
    <w:rsid w:val="00670EB5"/>
    <w:rsid w:val="00670EE3"/>
    <w:rsid w:val="006712F6"/>
    <w:rsid w:val="006717A7"/>
    <w:rsid w:val="006717DA"/>
    <w:rsid w:val="006717E8"/>
    <w:rsid w:val="00671826"/>
    <w:rsid w:val="006718E5"/>
    <w:rsid w:val="00671904"/>
    <w:rsid w:val="00671942"/>
    <w:rsid w:val="006719AA"/>
    <w:rsid w:val="00671A2D"/>
    <w:rsid w:val="00671A50"/>
    <w:rsid w:val="00671A62"/>
    <w:rsid w:val="00671B4D"/>
    <w:rsid w:val="00671B74"/>
    <w:rsid w:val="00671C32"/>
    <w:rsid w:val="00671C46"/>
    <w:rsid w:val="00671CA9"/>
    <w:rsid w:val="00671D3E"/>
    <w:rsid w:val="00671E07"/>
    <w:rsid w:val="00671EC4"/>
    <w:rsid w:val="006720B9"/>
    <w:rsid w:val="00672290"/>
    <w:rsid w:val="00672427"/>
    <w:rsid w:val="006724ED"/>
    <w:rsid w:val="00672726"/>
    <w:rsid w:val="0067276B"/>
    <w:rsid w:val="006727DD"/>
    <w:rsid w:val="00672C49"/>
    <w:rsid w:val="00672F5A"/>
    <w:rsid w:val="00672F97"/>
    <w:rsid w:val="006731DB"/>
    <w:rsid w:val="0067327B"/>
    <w:rsid w:val="00673282"/>
    <w:rsid w:val="00673383"/>
    <w:rsid w:val="006733B6"/>
    <w:rsid w:val="0067371C"/>
    <w:rsid w:val="00673880"/>
    <w:rsid w:val="006738F8"/>
    <w:rsid w:val="00673C70"/>
    <w:rsid w:val="00673D18"/>
    <w:rsid w:val="00673E2F"/>
    <w:rsid w:val="00673E46"/>
    <w:rsid w:val="00673E5F"/>
    <w:rsid w:val="00673E9B"/>
    <w:rsid w:val="00673F27"/>
    <w:rsid w:val="00673FE0"/>
    <w:rsid w:val="00674039"/>
    <w:rsid w:val="006743BE"/>
    <w:rsid w:val="0067466B"/>
    <w:rsid w:val="00674881"/>
    <w:rsid w:val="0067498D"/>
    <w:rsid w:val="00674A14"/>
    <w:rsid w:val="00674D0B"/>
    <w:rsid w:val="00674D7F"/>
    <w:rsid w:val="00674D9B"/>
    <w:rsid w:val="00674EDA"/>
    <w:rsid w:val="00674F94"/>
    <w:rsid w:val="00675185"/>
    <w:rsid w:val="0067545E"/>
    <w:rsid w:val="006754A8"/>
    <w:rsid w:val="006754EC"/>
    <w:rsid w:val="00675543"/>
    <w:rsid w:val="006757C3"/>
    <w:rsid w:val="006757C9"/>
    <w:rsid w:val="0067586F"/>
    <w:rsid w:val="00675951"/>
    <w:rsid w:val="00675983"/>
    <w:rsid w:val="006759C2"/>
    <w:rsid w:val="00675B88"/>
    <w:rsid w:val="00675C33"/>
    <w:rsid w:val="00675D19"/>
    <w:rsid w:val="00675DA2"/>
    <w:rsid w:val="00675DFB"/>
    <w:rsid w:val="00675E0C"/>
    <w:rsid w:val="00676088"/>
    <w:rsid w:val="00676171"/>
    <w:rsid w:val="0067628A"/>
    <w:rsid w:val="006763E1"/>
    <w:rsid w:val="00676400"/>
    <w:rsid w:val="006764EA"/>
    <w:rsid w:val="00676528"/>
    <w:rsid w:val="00676672"/>
    <w:rsid w:val="00676A32"/>
    <w:rsid w:val="00676C1E"/>
    <w:rsid w:val="00676C8A"/>
    <w:rsid w:val="00676CF4"/>
    <w:rsid w:val="00676D42"/>
    <w:rsid w:val="00676D66"/>
    <w:rsid w:val="00677080"/>
    <w:rsid w:val="00677160"/>
    <w:rsid w:val="006771BF"/>
    <w:rsid w:val="006771C9"/>
    <w:rsid w:val="006773C7"/>
    <w:rsid w:val="00677613"/>
    <w:rsid w:val="006776FF"/>
    <w:rsid w:val="00677762"/>
    <w:rsid w:val="00677777"/>
    <w:rsid w:val="0067790B"/>
    <w:rsid w:val="00677B2F"/>
    <w:rsid w:val="00677BC1"/>
    <w:rsid w:val="00677C68"/>
    <w:rsid w:val="00677C92"/>
    <w:rsid w:val="00677D1F"/>
    <w:rsid w:val="00677FD1"/>
    <w:rsid w:val="00680089"/>
    <w:rsid w:val="00680095"/>
    <w:rsid w:val="0068017C"/>
    <w:rsid w:val="0068024F"/>
    <w:rsid w:val="006802E3"/>
    <w:rsid w:val="00680371"/>
    <w:rsid w:val="00680436"/>
    <w:rsid w:val="00680563"/>
    <w:rsid w:val="00680697"/>
    <w:rsid w:val="006806D8"/>
    <w:rsid w:val="006806EC"/>
    <w:rsid w:val="006809D8"/>
    <w:rsid w:val="00680A7C"/>
    <w:rsid w:val="00680CCC"/>
    <w:rsid w:val="00680DCF"/>
    <w:rsid w:val="00680F44"/>
    <w:rsid w:val="0068101C"/>
    <w:rsid w:val="0068126F"/>
    <w:rsid w:val="00681379"/>
    <w:rsid w:val="006815F2"/>
    <w:rsid w:val="006816EB"/>
    <w:rsid w:val="00681892"/>
    <w:rsid w:val="006818D0"/>
    <w:rsid w:val="00681B41"/>
    <w:rsid w:val="00681EA5"/>
    <w:rsid w:val="00681EA9"/>
    <w:rsid w:val="00681F90"/>
    <w:rsid w:val="006820B8"/>
    <w:rsid w:val="00682192"/>
    <w:rsid w:val="00682255"/>
    <w:rsid w:val="006824F7"/>
    <w:rsid w:val="006826CA"/>
    <w:rsid w:val="00682752"/>
    <w:rsid w:val="00682830"/>
    <w:rsid w:val="006828FD"/>
    <w:rsid w:val="00682E6F"/>
    <w:rsid w:val="00682F6D"/>
    <w:rsid w:val="00682F80"/>
    <w:rsid w:val="00682F9E"/>
    <w:rsid w:val="00683243"/>
    <w:rsid w:val="00683440"/>
    <w:rsid w:val="00683478"/>
    <w:rsid w:val="0068356A"/>
    <w:rsid w:val="006836DD"/>
    <w:rsid w:val="0068377A"/>
    <w:rsid w:val="00683839"/>
    <w:rsid w:val="00683900"/>
    <w:rsid w:val="00683B4B"/>
    <w:rsid w:val="006840D4"/>
    <w:rsid w:val="00684230"/>
    <w:rsid w:val="006844A4"/>
    <w:rsid w:val="00684505"/>
    <w:rsid w:val="0068458C"/>
    <w:rsid w:val="0068469E"/>
    <w:rsid w:val="006846F5"/>
    <w:rsid w:val="006847B9"/>
    <w:rsid w:val="00684894"/>
    <w:rsid w:val="006848DD"/>
    <w:rsid w:val="006848E6"/>
    <w:rsid w:val="00684A56"/>
    <w:rsid w:val="00684AB4"/>
    <w:rsid w:val="00684B72"/>
    <w:rsid w:val="00684CD1"/>
    <w:rsid w:val="00684D6D"/>
    <w:rsid w:val="00684E78"/>
    <w:rsid w:val="00684F01"/>
    <w:rsid w:val="00684F71"/>
    <w:rsid w:val="00684F99"/>
    <w:rsid w:val="0068503E"/>
    <w:rsid w:val="00685175"/>
    <w:rsid w:val="006852E3"/>
    <w:rsid w:val="006852F0"/>
    <w:rsid w:val="0068532D"/>
    <w:rsid w:val="006854C4"/>
    <w:rsid w:val="00685507"/>
    <w:rsid w:val="00685522"/>
    <w:rsid w:val="00685590"/>
    <w:rsid w:val="006855F0"/>
    <w:rsid w:val="0068561F"/>
    <w:rsid w:val="006856CD"/>
    <w:rsid w:val="006856EE"/>
    <w:rsid w:val="006857B3"/>
    <w:rsid w:val="00685B11"/>
    <w:rsid w:val="00685B54"/>
    <w:rsid w:val="00685F52"/>
    <w:rsid w:val="00686011"/>
    <w:rsid w:val="0068603F"/>
    <w:rsid w:val="00686075"/>
    <w:rsid w:val="006860B3"/>
    <w:rsid w:val="00686114"/>
    <w:rsid w:val="006862E9"/>
    <w:rsid w:val="00686372"/>
    <w:rsid w:val="006863CA"/>
    <w:rsid w:val="0068653C"/>
    <w:rsid w:val="006865A5"/>
    <w:rsid w:val="00686662"/>
    <w:rsid w:val="006866C5"/>
    <w:rsid w:val="0068673C"/>
    <w:rsid w:val="00686975"/>
    <w:rsid w:val="00686B47"/>
    <w:rsid w:val="00686E97"/>
    <w:rsid w:val="00686EA9"/>
    <w:rsid w:val="00686EC3"/>
    <w:rsid w:val="00686FC5"/>
    <w:rsid w:val="00687043"/>
    <w:rsid w:val="00687048"/>
    <w:rsid w:val="006870F3"/>
    <w:rsid w:val="00687162"/>
    <w:rsid w:val="0068727E"/>
    <w:rsid w:val="006872B5"/>
    <w:rsid w:val="00687470"/>
    <w:rsid w:val="0068760A"/>
    <w:rsid w:val="00687645"/>
    <w:rsid w:val="0068772D"/>
    <w:rsid w:val="006877E9"/>
    <w:rsid w:val="00687AB0"/>
    <w:rsid w:val="00687C25"/>
    <w:rsid w:val="00687C72"/>
    <w:rsid w:val="00687E73"/>
    <w:rsid w:val="00687FF8"/>
    <w:rsid w:val="00690102"/>
    <w:rsid w:val="00690240"/>
    <w:rsid w:val="006903AB"/>
    <w:rsid w:val="00690458"/>
    <w:rsid w:val="00690525"/>
    <w:rsid w:val="0069053A"/>
    <w:rsid w:val="0069067D"/>
    <w:rsid w:val="00690895"/>
    <w:rsid w:val="00690A12"/>
    <w:rsid w:val="00690AFF"/>
    <w:rsid w:val="00690B17"/>
    <w:rsid w:val="00690B65"/>
    <w:rsid w:val="00690CA3"/>
    <w:rsid w:val="00690EC7"/>
    <w:rsid w:val="00690F4A"/>
    <w:rsid w:val="00691055"/>
    <w:rsid w:val="00691077"/>
    <w:rsid w:val="00691414"/>
    <w:rsid w:val="00691513"/>
    <w:rsid w:val="00691537"/>
    <w:rsid w:val="00691564"/>
    <w:rsid w:val="00691586"/>
    <w:rsid w:val="006916B7"/>
    <w:rsid w:val="0069176D"/>
    <w:rsid w:val="006918A6"/>
    <w:rsid w:val="0069197D"/>
    <w:rsid w:val="00691BDE"/>
    <w:rsid w:val="00691C40"/>
    <w:rsid w:val="00691C97"/>
    <w:rsid w:val="00691E3C"/>
    <w:rsid w:val="00691E91"/>
    <w:rsid w:val="00691ECD"/>
    <w:rsid w:val="00691F4D"/>
    <w:rsid w:val="00691FC0"/>
    <w:rsid w:val="0069212D"/>
    <w:rsid w:val="0069223F"/>
    <w:rsid w:val="00692363"/>
    <w:rsid w:val="00692533"/>
    <w:rsid w:val="00692797"/>
    <w:rsid w:val="00692917"/>
    <w:rsid w:val="00692B00"/>
    <w:rsid w:val="00692CCF"/>
    <w:rsid w:val="00692CDB"/>
    <w:rsid w:val="00692D63"/>
    <w:rsid w:val="00692E32"/>
    <w:rsid w:val="00692E7C"/>
    <w:rsid w:val="00692EDD"/>
    <w:rsid w:val="00692EF1"/>
    <w:rsid w:val="00692FA2"/>
    <w:rsid w:val="006930C5"/>
    <w:rsid w:val="006931BC"/>
    <w:rsid w:val="006932B1"/>
    <w:rsid w:val="006932B5"/>
    <w:rsid w:val="0069337F"/>
    <w:rsid w:val="006933CE"/>
    <w:rsid w:val="006934A7"/>
    <w:rsid w:val="0069355D"/>
    <w:rsid w:val="006936A5"/>
    <w:rsid w:val="006936D8"/>
    <w:rsid w:val="00693974"/>
    <w:rsid w:val="00693ACB"/>
    <w:rsid w:val="00693AFE"/>
    <w:rsid w:val="00693C36"/>
    <w:rsid w:val="00693D0B"/>
    <w:rsid w:val="00693F51"/>
    <w:rsid w:val="006940F2"/>
    <w:rsid w:val="006943A7"/>
    <w:rsid w:val="006943FD"/>
    <w:rsid w:val="0069453B"/>
    <w:rsid w:val="00694586"/>
    <w:rsid w:val="006945DB"/>
    <w:rsid w:val="00694759"/>
    <w:rsid w:val="006947C2"/>
    <w:rsid w:val="00694A6C"/>
    <w:rsid w:val="00694AA0"/>
    <w:rsid w:val="00694AD9"/>
    <w:rsid w:val="00694AF7"/>
    <w:rsid w:val="00694B96"/>
    <w:rsid w:val="00694C60"/>
    <w:rsid w:val="00694D4F"/>
    <w:rsid w:val="00694E9C"/>
    <w:rsid w:val="00695008"/>
    <w:rsid w:val="00695049"/>
    <w:rsid w:val="00695265"/>
    <w:rsid w:val="0069530A"/>
    <w:rsid w:val="00695358"/>
    <w:rsid w:val="0069540F"/>
    <w:rsid w:val="00695415"/>
    <w:rsid w:val="006954C8"/>
    <w:rsid w:val="0069550C"/>
    <w:rsid w:val="00695534"/>
    <w:rsid w:val="0069555D"/>
    <w:rsid w:val="00695877"/>
    <w:rsid w:val="00695AEB"/>
    <w:rsid w:val="00695BA3"/>
    <w:rsid w:val="00695D26"/>
    <w:rsid w:val="00695D96"/>
    <w:rsid w:val="00695E94"/>
    <w:rsid w:val="00695EBD"/>
    <w:rsid w:val="00695F46"/>
    <w:rsid w:val="006960A2"/>
    <w:rsid w:val="00696127"/>
    <w:rsid w:val="006962BE"/>
    <w:rsid w:val="006962DC"/>
    <w:rsid w:val="00696330"/>
    <w:rsid w:val="00696355"/>
    <w:rsid w:val="0069636F"/>
    <w:rsid w:val="006963D4"/>
    <w:rsid w:val="00696512"/>
    <w:rsid w:val="00696539"/>
    <w:rsid w:val="006965BA"/>
    <w:rsid w:val="006965C4"/>
    <w:rsid w:val="006965FF"/>
    <w:rsid w:val="0069661F"/>
    <w:rsid w:val="006966B5"/>
    <w:rsid w:val="00696704"/>
    <w:rsid w:val="00696980"/>
    <w:rsid w:val="00696A02"/>
    <w:rsid w:val="00696A64"/>
    <w:rsid w:val="00696DD0"/>
    <w:rsid w:val="00696EB0"/>
    <w:rsid w:val="00696ED0"/>
    <w:rsid w:val="00696FB8"/>
    <w:rsid w:val="00696FF7"/>
    <w:rsid w:val="00697050"/>
    <w:rsid w:val="00697054"/>
    <w:rsid w:val="0069709C"/>
    <w:rsid w:val="006971B0"/>
    <w:rsid w:val="00697221"/>
    <w:rsid w:val="006972CB"/>
    <w:rsid w:val="00697349"/>
    <w:rsid w:val="006973D5"/>
    <w:rsid w:val="006974FC"/>
    <w:rsid w:val="0069753C"/>
    <w:rsid w:val="00697582"/>
    <w:rsid w:val="0069761E"/>
    <w:rsid w:val="0069772F"/>
    <w:rsid w:val="00697976"/>
    <w:rsid w:val="00697C92"/>
    <w:rsid w:val="00697E54"/>
    <w:rsid w:val="00697E69"/>
    <w:rsid w:val="00697F0A"/>
    <w:rsid w:val="006A0033"/>
    <w:rsid w:val="006A010C"/>
    <w:rsid w:val="006A017E"/>
    <w:rsid w:val="006A02A8"/>
    <w:rsid w:val="006A0385"/>
    <w:rsid w:val="006A03C0"/>
    <w:rsid w:val="006A03D7"/>
    <w:rsid w:val="006A0579"/>
    <w:rsid w:val="006A059D"/>
    <w:rsid w:val="006A05B2"/>
    <w:rsid w:val="006A05C5"/>
    <w:rsid w:val="006A05EC"/>
    <w:rsid w:val="006A05FC"/>
    <w:rsid w:val="006A0604"/>
    <w:rsid w:val="006A0640"/>
    <w:rsid w:val="006A0AEA"/>
    <w:rsid w:val="006A0B60"/>
    <w:rsid w:val="006A0D68"/>
    <w:rsid w:val="006A0E4A"/>
    <w:rsid w:val="006A0FA9"/>
    <w:rsid w:val="006A0FF5"/>
    <w:rsid w:val="006A1084"/>
    <w:rsid w:val="006A11BA"/>
    <w:rsid w:val="006A1298"/>
    <w:rsid w:val="006A129E"/>
    <w:rsid w:val="006A12F3"/>
    <w:rsid w:val="006A13AB"/>
    <w:rsid w:val="006A13CE"/>
    <w:rsid w:val="006A1545"/>
    <w:rsid w:val="006A16D7"/>
    <w:rsid w:val="006A170C"/>
    <w:rsid w:val="006A1805"/>
    <w:rsid w:val="006A181C"/>
    <w:rsid w:val="006A1826"/>
    <w:rsid w:val="006A19AD"/>
    <w:rsid w:val="006A19D7"/>
    <w:rsid w:val="006A1A91"/>
    <w:rsid w:val="006A1B7D"/>
    <w:rsid w:val="006A1C5B"/>
    <w:rsid w:val="006A1DEC"/>
    <w:rsid w:val="006A1EFF"/>
    <w:rsid w:val="006A2100"/>
    <w:rsid w:val="006A225A"/>
    <w:rsid w:val="006A22F6"/>
    <w:rsid w:val="006A23F3"/>
    <w:rsid w:val="006A247C"/>
    <w:rsid w:val="006A24F4"/>
    <w:rsid w:val="006A2569"/>
    <w:rsid w:val="006A26C7"/>
    <w:rsid w:val="006A2765"/>
    <w:rsid w:val="006A27E8"/>
    <w:rsid w:val="006A28FC"/>
    <w:rsid w:val="006A2938"/>
    <w:rsid w:val="006A2956"/>
    <w:rsid w:val="006A29B9"/>
    <w:rsid w:val="006A2A77"/>
    <w:rsid w:val="006A2C43"/>
    <w:rsid w:val="006A2C59"/>
    <w:rsid w:val="006A2D64"/>
    <w:rsid w:val="006A2DF1"/>
    <w:rsid w:val="006A2DF9"/>
    <w:rsid w:val="006A2E75"/>
    <w:rsid w:val="006A2F11"/>
    <w:rsid w:val="006A2F39"/>
    <w:rsid w:val="006A3047"/>
    <w:rsid w:val="006A30CB"/>
    <w:rsid w:val="006A3402"/>
    <w:rsid w:val="006A3583"/>
    <w:rsid w:val="006A36A4"/>
    <w:rsid w:val="006A3860"/>
    <w:rsid w:val="006A388D"/>
    <w:rsid w:val="006A3B39"/>
    <w:rsid w:val="006A3BA4"/>
    <w:rsid w:val="006A3D3B"/>
    <w:rsid w:val="006A3E8D"/>
    <w:rsid w:val="006A3F92"/>
    <w:rsid w:val="006A41CE"/>
    <w:rsid w:val="006A4232"/>
    <w:rsid w:val="006A423E"/>
    <w:rsid w:val="006A425A"/>
    <w:rsid w:val="006A4308"/>
    <w:rsid w:val="006A43B2"/>
    <w:rsid w:val="006A4461"/>
    <w:rsid w:val="006A4568"/>
    <w:rsid w:val="006A4602"/>
    <w:rsid w:val="006A49A9"/>
    <w:rsid w:val="006A4AF1"/>
    <w:rsid w:val="006A4B1A"/>
    <w:rsid w:val="006A4CBC"/>
    <w:rsid w:val="006A4D9A"/>
    <w:rsid w:val="006A4E3B"/>
    <w:rsid w:val="006A4E4C"/>
    <w:rsid w:val="006A4E68"/>
    <w:rsid w:val="006A4F6A"/>
    <w:rsid w:val="006A4F71"/>
    <w:rsid w:val="006A5072"/>
    <w:rsid w:val="006A5530"/>
    <w:rsid w:val="006A5594"/>
    <w:rsid w:val="006A561B"/>
    <w:rsid w:val="006A566A"/>
    <w:rsid w:val="006A5768"/>
    <w:rsid w:val="006A57E7"/>
    <w:rsid w:val="006A5922"/>
    <w:rsid w:val="006A5C2F"/>
    <w:rsid w:val="006A5F30"/>
    <w:rsid w:val="006A5FCD"/>
    <w:rsid w:val="006A6017"/>
    <w:rsid w:val="006A6170"/>
    <w:rsid w:val="006A6205"/>
    <w:rsid w:val="006A6641"/>
    <w:rsid w:val="006A683A"/>
    <w:rsid w:val="006A6A05"/>
    <w:rsid w:val="006A6B4F"/>
    <w:rsid w:val="006A6CCC"/>
    <w:rsid w:val="006A6D0F"/>
    <w:rsid w:val="006A6D2E"/>
    <w:rsid w:val="006A6DAF"/>
    <w:rsid w:val="006A6E1B"/>
    <w:rsid w:val="006A6E39"/>
    <w:rsid w:val="006A6F5C"/>
    <w:rsid w:val="006A733A"/>
    <w:rsid w:val="006A7394"/>
    <w:rsid w:val="006A778E"/>
    <w:rsid w:val="006A78A0"/>
    <w:rsid w:val="006A795F"/>
    <w:rsid w:val="006A7960"/>
    <w:rsid w:val="006A7A3A"/>
    <w:rsid w:val="006A7D74"/>
    <w:rsid w:val="006A7E9F"/>
    <w:rsid w:val="006A7F3C"/>
    <w:rsid w:val="006A7F42"/>
    <w:rsid w:val="006A7F59"/>
    <w:rsid w:val="006A7FAB"/>
    <w:rsid w:val="006B016F"/>
    <w:rsid w:val="006B019B"/>
    <w:rsid w:val="006B02DB"/>
    <w:rsid w:val="006B0314"/>
    <w:rsid w:val="006B0338"/>
    <w:rsid w:val="006B05A7"/>
    <w:rsid w:val="006B08E2"/>
    <w:rsid w:val="006B092E"/>
    <w:rsid w:val="006B096A"/>
    <w:rsid w:val="006B0A31"/>
    <w:rsid w:val="006B0A41"/>
    <w:rsid w:val="006B0C81"/>
    <w:rsid w:val="006B0E2A"/>
    <w:rsid w:val="006B0EC8"/>
    <w:rsid w:val="006B0ED3"/>
    <w:rsid w:val="006B106D"/>
    <w:rsid w:val="006B10FD"/>
    <w:rsid w:val="006B1193"/>
    <w:rsid w:val="006B11E8"/>
    <w:rsid w:val="006B12EA"/>
    <w:rsid w:val="006B1586"/>
    <w:rsid w:val="006B177A"/>
    <w:rsid w:val="006B179D"/>
    <w:rsid w:val="006B187B"/>
    <w:rsid w:val="006B18BD"/>
    <w:rsid w:val="006B1A4E"/>
    <w:rsid w:val="006B1AF2"/>
    <w:rsid w:val="006B1B4D"/>
    <w:rsid w:val="006B1DFC"/>
    <w:rsid w:val="006B1E46"/>
    <w:rsid w:val="006B1E99"/>
    <w:rsid w:val="006B2378"/>
    <w:rsid w:val="006B2380"/>
    <w:rsid w:val="006B291F"/>
    <w:rsid w:val="006B2960"/>
    <w:rsid w:val="006B2985"/>
    <w:rsid w:val="006B29F7"/>
    <w:rsid w:val="006B2B2D"/>
    <w:rsid w:val="006B2B48"/>
    <w:rsid w:val="006B2BEB"/>
    <w:rsid w:val="006B2C8C"/>
    <w:rsid w:val="006B2CC9"/>
    <w:rsid w:val="006B2DEC"/>
    <w:rsid w:val="006B2F9A"/>
    <w:rsid w:val="006B3075"/>
    <w:rsid w:val="006B3162"/>
    <w:rsid w:val="006B31A7"/>
    <w:rsid w:val="006B31E9"/>
    <w:rsid w:val="006B328B"/>
    <w:rsid w:val="006B35AE"/>
    <w:rsid w:val="006B374C"/>
    <w:rsid w:val="006B37AE"/>
    <w:rsid w:val="006B3839"/>
    <w:rsid w:val="006B38C3"/>
    <w:rsid w:val="006B39F6"/>
    <w:rsid w:val="006B3AF6"/>
    <w:rsid w:val="006B3C02"/>
    <w:rsid w:val="006B3D1A"/>
    <w:rsid w:val="006B3D1B"/>
    <w:rsid w:val="006B3DDC"/>
    <w:rsid w:val="006B3DF0"/>
    <w:rsid w:val="006B3E70"/>
    <w:rsid w:val="006B3F88"/>
    <w:rsid w:val="006B4061"/>
    <w:rsid w:val="006B410C"/>
    <w:rsid w:val="006B4124"/>
    <w:rsid w:val="006B4202"/>
    <w:rsid w:val="006B42F7"/>
    <w:rsid w:val="006B4361"/>
    <w:rsid w:val="006B4594"/>
    <w:rsid w:val="006B47E6"/>
    <w:rsid w:val="006B4994"/>
    <w:rsid w:val="006B4A68"/>
    <w:rsid w:val="006B4B44"/>
    <w:rsid w:val="006B4B6A"/>
    <w:rsid w:val="006B4EDD"/>
    <w:rsid w:val="006B4FB2"/>
    <w:rsid w:val="006B5237"/>
    <w:rsid w:val="006B52FF"/>
    <w:rsid w:val="006B54BE"/>
    <w:rsid w:val="006B550A"/>
    <w:rsid w:val="006B5590"/>
    <w:rsid w:val="006B571A"/>
    <w:rsid w:val="006B585F"/>
    <w:rsid w:val="006B5A1D"/>
    <w:rsid w:val="006B5AAF"/>
    <w:rsid w:val="006B5B13"/>
    <w:rsid w:val="006B5C63"/>
    <w:rsid w:val="006B5C96"/>
    <w:rsid w:val="006B5E32"/>
    <w:rsid w:val="006B5EC6"/>
    <w:rsid w:val="006B5F4D"/>
    <w:rsid w:val="006B5F8D"/>
    <w:rsid w:val="006B5FEE"/>
    <w:rsid w:val="006B6060"/>
    <w:rsid w:val="006B6128"/>
    <w:rsid w:val="006B6183"/>
    <w:rsid w:val="006B64A4"/>
    <w:rsid w:val="006B652B"/>
    <w:rsid w:val="006B65A0"/>
    <w:rsid w:val="006B6869"/>
    <w:rsid w:val="006B686A"/>
    <w:rsid w:val="006B6A88"/>
    <w:rsid w:val="006B6B8F"/>
    <w:rsid w:val="006B6BB4"/>
    <w:rsid w:val="006B6D4F"/>
    <w:rsid w:val="006B6E72"/>
    <w:rsid w:val="006B6E97"/>
    <w:rsid w:val="006B6F3F"/>
    <w:rsid w:val="006B6FDD"/>
    <w:rsid w:val="006B7008"/>
    <w:rsid w:val="006B7117"/>
    <w:rsid w:val="006B71F1"/>
    <w:rsid w:val="006B72C0"/>
    <w:rsid w:val="006B77AE"/>
    <w:rsid w:val="006B7865"/>
    <w:rsid w:val="006B79F6"/>
    <w:rsid w:val="006B7AC1"/>
    <w:rsid w:val="006B7BB7"/>
    <w:rsid w:val="006B7C8D"/>
    <w:rsid w:val="006C0282"/>
    <w:rsid w:val="006C02D7"/>
    <w:rsid w:val="006C035F"/>
    <w:rsid w:val="006C038A"/>
    <w:rsid w:val="006C03FE"/>
    <w:rsid w:val="006C0431"/>
    <w:rsid w:val="006C0502"/>
    <w:rsid w:val="006C0570"/>
    <w:rsid w:val="006C05A6"/>
    <w:rsid w:val="006C06A3"/>
    <w:rsid w:val="006C07F0"/>
    <w:rsid w:val="006C08B0"/>
    <w:rsid w:val="006C0928"/>
    <w:rsid w:val="006C0AC3"/>
    <w:rsid w:val="006C0D2A"/>
    <w:rsid w:val="006C0DA8"/>
    <w:rsid w:val="006C0F1D"/>
    <w:rsid w:val="006C0FED"/>
    <w:rsid w:val="006C10C6"/>
    <w:rsid w:val="006C10DF"/>
    <w:rsid w:val="006C13E0"/>
    <w:rsid w:val="006C141B"/>
    <w:rsid w:val="006C1434"/>
    <w:rsid w:val="006C182F"/>
    <w:rsid w:val="006C187E"/>
    <w:rsid w:val="006C1899"/>
    <w:rsid w:val="006C1965"/>
    <w:rsid w:val="006C1AA5"/>
    <w:rsid w:val="006C1D3D"/>
    <w:rsid w:val="006C1D60"/>
    <w:rsid w:val="006C1D6D"/>
    <w:rsid w:val="006C1E17"/>
    <w:rsid w:val="006C2011"/>
    <w:rsid w:val="006C2258"/>
    <w:rsid w:val="006C22CF"/>
    <w:rsid w:val="006C23F8"/>
    <w:rsid w:val="006C2458"/>
    <w:rsid w:val="006C24F6"/>
    <w:rsid w:val="006C2674"/>
    <w:rsid w:val="006C2764"/>
    <w:rsid w:val="006C2853"/>
    <w:rsid w:val="006C28E0"/>
    <w:rsid w:val="006C291F"/>
    <w:rsid w:val="006C297A"/>
    <w:rsid w:val="006C2A80"/>
    <w:rsid w:val="006C2DD2"/>
    <w:rsid w:val="006C2EC4"/>
    <w:rsid w:val="006C2EDF"/>
    <w:rsid w:val="006C3050"/>
    <w:rsid w:val="006C3069"/>
    <w:rsid w:val="006C3078"/>
    <w:rsid w:val="006C35C0"/>
    <w:rsid w:val="006C3876"/>
    <w:rsid w:val="006C39CC"/>
    <w:rsid w:val="006C3B64"/>
    <w:rsid w:val="006C3C0E"/>
    <w:rsid w:val="006C3CB6"/>
    <w:rsid w:val="006C3D8C"/>
    <w:rsid w:val="006C3DE2"/>
    <w:rsid w:val="006C408A"/>
    <w:rsid w:val="006C40F4"/>
    <w:rsid w:val="006C415A"/>
    <w:rsid w:val="006C423A"/>
    <w:rsid w:val="006C4307"/>
    <w:rsid w:val="006C432C"/>
    <w:rsid w:val="006C44E6"/>
    <w:rsid w:val="006C450B"/>
    <w:rsid w:val="006C4567"/>
    <w:rsid w:val="006C45BE"/>
    <w:rsid w:val="006C46BC"/>
    <w:rsid w:val="006C4CB8"/>
    <w:rsid w:val="006C4E03"/>
    <w:rsid w:val="006C4F40"/>
    <w:rsid w:val="006C4FE4"/>
    <w:rsid w:val="006C4FE5"/>
    <w:rsid w:val="006C50C7"/>
    <w:rsid w:val="006C510F"/>
    <w:rsid w:val="006C5362"/>
    <w:rsid w:val="006C539A"/>
    <w:rsid w:val="006C55EF"/>
    <w:rsid w:val="006C5623"/>
    <w:rsid w:val="006C57F8"/>
    <w:rsid w:val="006C582B"/>
    <w:rsid w:val="006C59A4"/>
    <w:rsid w:val="006C5B09"/>
    <w:rsid w:val="006C5FB5"/>
    <w:rsid w:val="006C5FDC"/>
    <w:rsid w:val="006C60A0"/>
    <w:rsid w:val="006C60B7"/>
    <w:rsid w:val="006C6276"/>
    <w:rsid w:val="006C6427"/>
    <w:rsid w:val="006C6493"/>
    <w:rsid w:val="006C65CB"/>
    <w:rsid w:val="006C65F3"/>
    <w:rsid w:val="006C674D"/>
    <w:rsid w:val="006C69EC"/>
    <w:rsid w:val="006C6AD2"/>
    <w:rsid w:val="006C6AF8"/>
    <w:rsid w:val="006C6B61"/>
    <w:rsid w:val="006C6BC7"/>
    <w:rsid w:val="006C6CCA"/>
    <w:rsid w:val="006C6D88"/>
    <w:rsid w:val="006C6DB8"/>
    <w:rsid w:val="006C6DEF"/>
    <w:rsid w:val="006C72B0"/>
    <w:rsid w:val="006C7312"/>
    <w:rsid w:val="006C7374"/>
    <w:rsid w:val="006C74C1"/>
    <w:rsid w:val="006C75A4"/>
    <w:rsid w:val="006C764F"/>
    <w:rsid w:val="006C7AF1"/>
    <w:rsid w:val="006C7BAB"/>
    <w:rsid w:val="006C7BF3"/>
    <w:rsid w:val="006C7C7A"/>
    <w:rsid w:val="006C7DD8"/>
    <w:rsid w:val="006C7F5E"/>
    <w:rsid w:val="006C7F66"/>
    <w:rsid w:val="006D0080"/>
    <w:rsid w:val="006D00F1"/>
    <w:rsid w:val="006D0113"/>
    <w:rsid w:val="006D01E6"/>
    <w:rsid w:val="006D01F8"/>
    <w:rsid w:val="006D02C4"/>
    <w:rsid w:val="006D045B"/>
    <w:rsid w:val="006D046C"/>
    <w:rsid w:val="006D0648"/>
    <w:rsid w:val="006D071C"/>
    <w:rsid w:val="006D0768"/>
    <w:rsid w:val="006D077C"/>
    <w:rsid w:val="006D0797"/>
    <w:rsid w:val="006D07A1"/>
    <w:rsid w:val="006D08D7"/>
    <w:rsid w:val="006D093C"/>
    <w:rsid w:val="006D09C3"/>
    <w:rsid w:val="006D09DB"/>
    <w:rsid w:val="006D0A7D"/>
    <w:rsid w:val="006D0BC8"/>
    <w:rsid w:val="006D0C53"/>
    <w:rsid w:val="006D0C7B"/>
    <w:rsid w:val="006D0D36"/>
    <w:rsid w:val="006D0DD8"/>
    <w:rsid w:val="006D13A3"/>
    <w:rsid w:val="006D13D3"/>
    <w:rsid w:val="006D1602"/>
    <w:rsid w:val="006D161C"/>
    <w:rsid w:val="006D161D"/>
    <w:rsid w:val="006D17E2"/>
    <w:rsid w:val="006D1804"/>
    <w:rsid w:val="006D1937"/>
    <w:rsid w:val="006D19A5"/>
    <w:rsid w:val="006D19AC"/>
    <w:rsid w:val="006D19F8"/>
    <w:rsid w:val="006D1B8F"/>
    <w:rsid w:val="006D1C1A"/>
    <w:rsid w:val="006D1E23"/>
    <w:rsid w:val="006D1F65"/>
    <w:rsid w:val="006D1F6B"/>
    <w:rsid w:val="006D1FE4"/>
    <w:rsid w:val="006D2329"/>
    <w:rsid w:val="006D23C0"/>
    <w:rsid w:val="006D2529"/>
    <w:rsid w:val="006D2591"/>
    <w:rsid w:val="006D2706"/>
    <w:rsid w:val="006D27A6"/>
    <w:rsid w:val="006D2823"/>
    <w:rsid w:val="006D2837"/>
    <w:rsid w:val="006D283B"/>
    <w:rsid w:val="006D28D0"/>
    <w:rsid w:val="006D28D1"/>
    <w:rsid w:val="006D2900"/>
    <w:rsid w:val="006D2964"/>
    <w:rsid w:val="006D296A"/>
    <w:rsid w:val="006D2A25"/>
    <w:rsid w:val="006D2A58"/>
    <w:rsid w:val="006D2AC6"/>
    <w:rsid w:val="006D2D0A"/>
    <w:rsid w:val="006D2D0F"/>
    <w:rsid w:val="006D2ED6"/>
    <w:rsid w:val="006D2F5C"/>
    <w:rsid w:val="006D2FCD"/>
    <w:rsid w:val="006D3027"/>
    <w:rsid w:val="006D302A"/>
    <w:rsid w:val="006D3197"/>
    <w:rsid w:val="006D320A"/>
    <w:rsid w:val="006D33AD"/>
    <w:rsid w:val="006D33D9"/>
    <w:rsid w:val="006D3424"/>
    <w:rsid w:val="006D35B6"/>
    <w:rsid w:val="006D35F4"/>
    <w:rsid w:val="006D37CB"/>
    <w:rsid w:val="006D3820"/>
    <w:rsid w:val="006D3AF6"/>
    <w:rsid w:val="006D3C1E"/>
    <w:rsid w:val="006D3C4D"/>
    <w:rsid w:val="006D3E18"/>
    <w:rsid w:val="006D4058"/>
    <w:rsid w:val="006D4163"/>
    <w:rsid w:val="006D416B"/>
    <w:rsid w:val="006D42C2"/>
    <w:rsid w:val="006D42DC"/>
    <w:rsid w:val="006D4318"/>
    <w:rsid w:val="006D4416"/>
    <w:rsid w:val="006D459F"/>
    <w:rsid w:val="006D45C6"/>
    <w:rsid w:val="006D462B"/>
    <w:rsid w:val="006D4801"/>
    <w:rsid w:val="006D4812"/>
    <w:rsid w:val="006D48E6"/>
    <w:rsid w:val="006D4946"/>
    <w:rsid w:val="006D49B7"/>
    <w:rsid w:val="006D4A18"/>
    <w:rsid w:val="006D4BD2"/>
    <w:rsid w:val="006D4C02"/>
    <w:rsid w:val="006D4C04"/>
    <w:rsid w:val="006D4C9F"/>
    <w:rsid w:val="006D507A"/>
    <w:rsid w:val="006D5144"/>
    <w:rsid w:val="006D51E7"/>
    <w:rsid w:val="006D5776"/>
    <w:rsid w:val="006D57BB"/>
    <w:rsid w:val="006D57DD"/>
    <w:rsid w:val="006D5A25"/>
    <w:rsid w:val="006D5C90"/>
    <w:rsid w:val="006D5D08"/>
    <w:rsid w:val="006D5F08"/>
    <w:rsid w:val="006D5F4A"/>
    <w:rsid w:val="006D613E"/>
    <w:rsid w:val="006D623D"/>
    <w:rsid w:val="006D6307"/>
    <w:rsid w:val="006D64D2"/>
    <w:rsid w:val="006D64E1"/>
    <w:rsid w:val="006D6651"/>
    <w:rsid w:val="006D673F"/>
    <w:rsid w:val="006D6837"/>
    <w:rsid w:val="006D68D8"/>
    <w:rsid w:val="006D6A27"/>
    <w:rsid w:val="006D6BEC"/>
    <w:rsid w:val="006D6DC3"/>
    <w:rsid w:val="006D6F4B"/>
    <w:rsid w:val="006D6FE4"/>
    <w:rsid w:val="006D7216"/>
    <w:rsid w:val="006D723A"/>
    <w:rsid w:val="006D7343"/>
    <w:rsid w:val="006D7440"/>
    <w:rsid w:val="006D7709"/>
    <w:rsid w:val="006D771C"/>
    <w:rsid w:val="006D779F"/>
    <w:rsid w:val="006D7830"/>
    <w:rsid w:val="006D7A38"/>
    <w:rsid w:val="006D7A40"/>
    <w:rsid w:val="006D7A59"/>
    <w:rsid w:val="006D7BB9"/>
    <w:rsid w:val="006D7D0C"/>
    <w:rsid w:val="006D7D56"/>
    <w:rsid w:val="006D7EC0"/>
    <w:rsid w:val="006D7F18"/>
    <w:rsid w:val="006D7F4C"/>
    <w:rsid w:val="006D7FD2"/>
    <w:rsid w:val="006E00D8"/>
    <w:rsid w:val="006E019D"/>
    <w:rsid w:val="006E01CB"/>
    <w:rsid w:val="006E01D7"/>
    <w:rsid w:val="006E01ED"/>
    <w:rsid w:val="006E0363"/>
    <w:rsid w:val="006E0368"/>
    <w:rsid w:val="006E052A"/>
    <w:rsid w:val="006E05CE"/>
    <w:rsid w:val="006E0662"/>
    <w:rsid w:val="006E06AF"/>
    <w:rsid w:val="006E082A"/>
    <w:rsid w:val="006E083B"/>
    <w:rsid w:val="006E09E0"/>
    <w:rsid w:val="006E0E4C"/>
    <w:rsid w:val="006E0EA5"/>
    <w:rsid w:val="006E0EE6"/>
    <w:rsid w:val="006E10BC"/>
    <w:rsid w:val="006E10D4"/>
    <w:rsid w:val="006E10D7"/>
    <w:rsid w:val="006E11E1"/>
    <w:rsid w:val="006E12BC"/>
    <w:rsid w:val="006E14B9"/>
    <w:rsid w:val="006E151A"/>
    <w:rsid w:val="006E16AA"/>
    <w:rsid w:val="006E1A73"/>
    <w:rsid w:val="006E1AC0"/>
    <w:rsid w:val="006E1B5C"/>
    <w:rsid w:val="006E1B96"/>
    <w:rsid w:val="006E1BA3"/>
    <w:rsid w:val="006E1C8F"/>
    <w:rsid w:val="006E1CA4"/>
    <w:rsid w:val="006E1D2F"/>
    <w:rsid w:val="006E1F2E"/>
    <w:rsid w:val="006E1F9E"/>
    <w:rsid w:val="006E2053"/>
    <w:rsid w:val="006E226F"/>
    <w:rsid w:val="006E2344"/>
    <w:rsid w:val="006E2506"/>
    <w:rsid w:val="006E250A"/>
    <w:rsid w:val="006E2630"/>
    <w:rsid w:val="006E267B"/>
    <w:rsid w:val="006E26F5"/>
    <w:rsid w:val="006E2873"/>
    <w:rsid w:val="006E2909"/>
    <w:rsid w:val="006E2B5A"/>
    <w:rsid w:val="006E2DDD"/>
    <w:rsid w:val="006E2F4F"/>
    <w:rsid w:val="006E31E7"/>
    <w:rsid w:val="006E3258"/>
    <w:rsid w:val="006E32C8"/>
    <w:rsid w:val="006E32F0"/>
    <w:rsid w:val="006E3366"/>
    <w:rsid w:val="006E33B0"/>
    <w:rsid w:val="006E35C4"/>
    <w:rsid w:val="006E35EE"/>
    <w:rsid w:val="006E367F"/>
    <w:rsid w:val="006E380A"/>
    <w:rsid w:val="006E3861"/>
    <w:rsid w:val="006E3A16"/>
    <w:rsid w:val="006E3A3F"/>
    <w:rsid w:val="006E3AD6"/>
    <w:rsid w:val="006E3B22"/>
    <w:rsid w:val="006E3BD7"/>
    <w:rsid w:val="006E3E10"/>
    <w:rsid w:val="006E3EDC"/>
    <w:rsid w:val="006E3F7B"/>
    <w:rsid w:val="006E4055"/>
    <w:rsid w:val="006E408A"/>
    <w:rsid w:val="006E40BA"/>
    <w:rsid w:val="006E4183"/>
    <w:rsid w:val="006E4208"/>
    <w:rsid w:val="006E42C8"/>
    <w:rsid w:val="006E43C1"/>
    <w:rsid w:val="006E43FC"/>
    <w:rsid w:val="006E4933"/>
    <w:rsid w:val="006E493D"/>
    <w:rsid w:val="006E4A92"/>
    <w:rsid w:val="006E4CDB"/>
    <w:rsid w:val="006E4D1E"/>
    <w:rsid w:val="006E4E48"/>
    <w:rsid w:val="006E51E1"/>
    <w:rsid w:val="006E54BA"/>
    <w:rsid w:val="006E5749"/>
    <w:rsid w:val="006E57B1"/>
    <w:rsid w:val="006E5846"/>
    <w:rsid w:val="006E5899"/>
    <w:rsid w:val="006E5A8A"/>
    <w:rsid w:val="006E5B25"/>
    <w:rsid w:val="006E5C26"/>
    <w:rsid w:val="006E5DB4"/>
    <w:rsid w:val="006E5E1E"/>
    <w:rsid w:val="006E5E7F"/>
    <w:rsid w:val="006E5F2E"/>
    <w:rsid w:val="006E60F9"/>
    <w:rsid w:val="006E6291"/>
    <w:rsid w:val="006E633E"/>
    <w:rsid w:val="006E634E"/>
    <w:rsid w:val="006E6661"/>
    <w:rsid w:val="006E67C2"/>
    <w:rsid w:val="006E67D8"/>
    <w:rsid w:val="006E69EB"/>
    <w:rsid w:val="006E6AF2"/>
    <w:rsid w:val="006E6B26"/>
    <w:rsid w:val="006E6B3E"/>
    <w:rsid w:val="006E6CE9"/>
    <w:rsid w:val="006E6D68"/>
    <w:rsid w:val="006E6EC1"/>
    <w:rsid w:val="006E6F27"/>
    <w:rsid w:val="006E7070"/>
    <w:rsid w:val="006E71B7"/>
    <w:rsid w:val="006E72CF"/>
    <w:rsid w:val="006E73D9"/>
    <w:rsid w:val="006E760A"/>
    <w:rsid w:val="006E761B"/>
    <w:rsid w:val="006E7663"/>
    <w:rsid w:val="006E76CA"/>
    <w:rsid w:val="006E77BE"/>
    <w:rsid w:val="006E7848"/>
    <w:rsid w:val="006E7D38"/>
    <w:rsid w:val="006E7DC0"/>
    <w:rsid w:val="006E7FA4"/>
    <w:rsid w:val="006F047A"/>
    <w:rsid w:val="006F05C1"/>
    <w:rsid w:val="006F05EF"/>
    <w:rsid w:val="006F0660"/>
    <w:rsid w:val="006F06CC"/>
    <w:rsid w:val="006F06E8"/>
    <w:rsid w:val="006F07B7"/>
    <w:rsid w:val="006F086B"/>
    <w:rsid w:val="006F0A11"/>
    <w:rsid w:val="006F0B65"/>
    <w:rsid w:val="006F0B9A"/>
    <w:rsid w:val="006F0D43"/>
    <w:rsid w:val="006F0DE5"/>
    <w:rsid w:val="006F0FDF"/>
    <w:rsid w:val="006F1079"/>
    <w:rsid w:val="006F1107"/>
    <w:rsid w:val="006F116D"/>
    <w:rsid w:val="006F12B5"/>
    <w:rsid w:val="006F15B2"/>
    <w:rsid w:val="006F1642"/>
    <w:rsid w:val="006F16CB"/>
    <w:rsid w:val="006F18B3"/>
    <w:rsid w:val="006F18C8"/>
    <w:rsid w:val="006F1963"/>
    <w:rsid w:val="006F1B03"/>
    <w:rsid w:val="006F1B5B"/>
    <w:rsid w:val="006F1B9C"/>
    <w:rsid w:val="006F1BF3"/>
    <w:rsid w:val="006F1CC0"/>
    <w:rsid w:val="006F1D38"/>
    <w:rsid w:val="006F1D39"/>
    <w:rsid w:val="006F1F11"/>
    <w:rsid w:val="006F1FB5"/>
    <w:rsid w:val="006F2385"/>
    <w:rsid w:val="006F2448"/>
    <w:rsid w:val="006F24A6"/>
    <w:rsid w:val="006F24C3"/>
    <w:rsid w:val="006F262F"/>
    <w:rsid w:val="006F26FA"/>
    <w:rsid w:val="006F2713"/>
    <w:rsid w:val="006F27A8"/>
    <w:rsid w:val="006F292A"/>
    <w:rsid w:val="006F2966"/>
    <w:rsid w:val="006F2A3E"/>
    <w:rsid w:val="006F2B24"/>
    <w:rsid w:val="006F2C3F"/>
    <w:rsid w:val="006F2C5E"/>
    <w:rsid w:val="006F2C8D"/>
    <w:rsid w:val="006F3212"/>
    <w:rsid w:val="006F329C"/>
    <w:rsid w:val="006F32D1"/>
    <w:rsid w:val="006F3300"/>
    <w:rsid w:val="006F3353"/>
    <w:rsid w:val="006F344C"/>
    <w:rsid w:val="006F34A3"/>
    <w:rsid w:val="006F34E6"/>
    <w:rsid w:val="006F35B9"/>
    <w:rsid w:val="006F35D1"/>
    <w:rsid w:val="006F37CB"/>
    <w:rsid w:val="006F37CE"/>
    <w:rsid w:val="006F383C"/>
    <w:rsid w:val="006F38A4"/>
    <w:rsid w:val="006F38DA"/>
    <w:rsid w:val="006F3A97"/>
    <w:rsid w:val="006F3BC3"/>
    <w:rsid w:val="006F3C16"/>
    <w:rsid w:val="006F3CA0"/>
    <w:rsid w:val="006F3F41"/>
    <w:rsid w:val="006F40AE"/>
    <w:rsid w:val="006F40ED"/>
    <w:rsid w:val="006F42D3"/>
    <w:rsid w:val="006F432C"/>
    <w:rsid w:val="006F43AB"/>
    <w:rsid w:val="006F43CD"/>
    <w:rsid w:val="006F440F"/>
    <w:rsid w:val="006F4464"/>
    <w:rsid w:val="006F4494"/>
    <w:rsid w:val="006F491E"/>
    <w:rsid w:val="006F4AC9"/>
    <w:rsid w:val="006F4B8E"/>
    <w:rsid w:val="006F4D05"/>
    <w:rsid w:val="006F4E8A"/>
    <w:rsid w:val="006F4F30"/>
    <w:rsid w:val="006F5077"/>
    <w:rsid w:val="006F51C3"/>
    <w:rsid w:val="006F5203"/>
    <w:rsid w:val="006F52A0"/>
    <w:rsid w:val="006F53FA"/>
    <w:rsid w:val="006F5446"/>
    <w:rsid w:val="006F5473"/>
    <w:rsid w:val="006F5821"/>
    <w:rsid w:val="006F5935"/>
    <w:rsid w:val="006F5946"/>
    <w:rsid w:val="006F5A2E"/>
    <w:rsid w:val="006F5A3F"/>
    <w:rsid w:val="006F5AA5"/>
    <w:rsid w:val="006F5C03"/>
    <w:rsid w:val="006F5ECC"/>
    <w:rsid w:val="006F6005"/>
    <w:rsid w:val="006F60FA"/>
    <w:rsid w:val="006F6192"/>
    <w:rsid w:val="006F6206"/>
    <w:rsid w:val="006F62F2"/>
    <w:rsid w:val="006F63AC"/>
    <w:rsid w:val="006F63E1"/>
    <w:rsid w:val="006F63E3"/>
    <w:rsid w:val="006F6429"/>
    <w:rsid w:val="006F64AE"/>
    <w:rsid w:val="006F64CD"/>
    <w:rsid w:val="006F652B"/>
    <w:rsid w:val="006F6575"/>
    <w:rsid w:val="006F6610"/>
    <w:rsid w:val="006F666E"/>
    <w:rsid w:val="006F67B1"/>
    <w:rsid w:val="006F67FC"/>
    <w:rsid w:val="006F6891"/>
    <w:rsid w:val="006F6A88"/>
    <w:rsid w:val="006F6E31"/>
    <w:rsid w:val="006F6E6B"/>
    <w:rsid w:val="006F6E8D"/>
    <w:rsid w:val="006F6F0B"/>
    <w:rsid w:val="006F706C"/>
    <w:rsid w:val="006F70EE"/>
    <w:rsid w:val="006F7137"/>
    <w:rsid w:val="006F762F"/>
    <w:rsid w:val="006F793B"/>
    <w:rsid w:val="006F7B5F"/>
    <w:rsid w:val="006F7D3B"/>
    <w:rsid w:val="006F7DCC"/>
    <w:rsid w:val="006F7ECB"/>
    <w:rsid w:val="006F7EF8"/>
    <w:rsid w:val="006F7F17"/>
    <w:rsid w:val="006F7F25"/>
    <w:rsid w:val="006F7F8A"/>
    <w:rsid w:val="006F7FA1"/>
    <w:rsid w:val="006F7FE5"/>
    <w:rsid w:val="00700044"/>
    <w:rsid w:val="00700061"/>
    <w:rsid w:val="007001B1"/>
    <w:rsid w:val="007002C9"/>
    <w:rsid w:val="00700410"/>
    <w:rsid w:val="00700466"/>
    <w:rsid w:val="007004BD"/>
    <w:rsid w:val="0070058B"/>
    <w:rsid w:val="00700753"/>
    <w:rsid w:val="00700827"/>
    <w:rsid w:val="00700C34"/>
    <w:rsid w:val="00700C75"/>
    <w:rsid w:val="00700F76"/>
    <w:rsid w:val="00701095"/>
    <w:rsid w:val="00701109"/>
    <w:rsid w:val="00701117"/>
    <w:rsid w:val="007011CC"/>
    <w:rsid w:val="007011FF"/>
    <w:rsid w:val="00701456"/>
    <w:rsid w:val="007015A5"/>
    <w:rsid w:val="0070160D"/>
    <w:rsid w:val="0070165B"/>
    <w:rsid w:val="00701825"/>
    <w:rsid w:val="00701DE5"/>
    <w:rsid w:val="00701E85"/>
    <w:rsid w:val="00701E90"/>
    <w:rsid w:val="00701EEF"/>
    <w:rsid w:val="00701FF0"/>
    <w:rsid w:val="0070204C"/>
    <w:rsid w:val="00702063"/>
    <w:rsid w:val="0070210B"/>
    <w:rsid w:val="00702144"/>
    <w:rsid w:val="00702158"/>
    <w:rsid w:val="0070229A"/>
    <w:rsid w:val="007022AA"/>
    <w:rsid w:val="00702329"/>
    <w:rsid w:val="00702393"/>
    <w:rsid w:val="0070242B"/>
    <w:rsid w:val="00702447"/>
    <w:rsid w:val="007024E9"/>
    <w:rsid w:val="00702515"/>
    <w:rsid w:val="00702522"/>
    <w:rsid w:val="00702720"/>
    <w:rsid w:val="007028EB"/>
    <w:rsid w:val="00702B1E"/>
    <w:rsid w:val="00702B22"/>
    <w:rsid w:val="00702D0C"/>
    <w:rsid w:val="00702D1C"/>
    <w:rsid w:val="00702D3A"/>
    <w:rsid w:val="00702E01"/>
    <w:rsid w:val="00702E31"/>
    <w:rsid w:val="00702EBB"/>
    <w:rsid w:val="00702EDF"/>
    <w:rsid w:val="00702F77"/>
    <w:rsid w:val="00703142"/>
    <w:rsid w:val="007032B2"/>
    <w:rsid w:val="007033A0"/>
    <w:rsid w:val="007033E3"/>
    <w:rsid w:val="007034E2"/>
    <w:rsid w:val="00703517"/>
    <w:rsid w:val="0070368F"/>
    <w:rsid w:val="00703EBA"/>
    <w:rsid w:val="00703F41"/>
    <w:rsid w:val="00703F99"/>
    <w:rsid w:val="0070402C"/>
    <w:rsid w:val="007040D7"/>
    <w:rsid w:val="00704138"/>
    <w:rsid w:val="00704140"/>
    <w:rsid w:val="00704216"/>
    <w:rsid w:val="0070424C"/>
    <w:rsid w:val="007042D9"/>
    <w:rsid w:val="0070435B"/>
    <w:rsid w:val="00704470"/>
    <w:rsid w:val="00704605"/>
    <w:rsid w:val="007046B6"/>
    <w:rsid w:val="007047E0"/>
    <w:rsid w:val="00704809"/>
    <w:rsid w:val="00704832"/>
    <w:rsid w:val="007048DB"/>
    <w:rsid w:val="00704E6E"/>
    <w:rsid w:val="00704F5B"/>
    <w:rsid w:val="00704F6F"/>
    <w:rsid w:val="00705033"/>
    <w:rsid w:val="007054B7"/>
    <w:rsid w:val="007054F5"/>
    <w:rsid w:val="007055D8"/>
    <w:rsid w:val="007057DE"/>
    <w:rsid w:val="00705814"/>
    <w:rsid w:val="00705969"/>
    <w:rsid w:val="007059BE"/>
    <w:rsid w:val="00705B35"/>
    <w:rsid w:val="00705B85"/>
    <w:rsid w:val="00705BA9"/>
    <w:rsid w:val="00705BDD"/>
    <w:rsid w:val="00705C7A"/>
    <w:rsid w:val="00705D4A"/>
    <w:rsid w:val="00705D67"/>
    <w:rsid w:val="00705EF2"/>
    <w:rsid w:val="00705F2D"/>
    <w:rsid w:val="00706117"/>
    <w:rsid w:val="00706132"/>
    <w:rsid w:val="007062B7"/>
    <w:rsid w:val="007063DB"/>
    <w:rsid w:val="0070661E"/>
    <w:rsid w:val="007067BF"/>
    <w:rsid w:val="00706961"/>
    <w:rsid w:val="007069D3"/>
    <w:rsid w:val="007069D9"/>
    <w:rsid w:val="00706A93"/>
    <w:rsid w:val="00706B65"/>
    <w:rsid w:val="00706D0E"/>
    <w:rsid w:val="00706F5A"/>
    <w:rsid w:val="00706F69"/>
    <w:rsid w:val="00706F83"/>
    <w:rsid w:val="0070704D"/>
    <w:rsid w:val="007070D7"/>
    <w:rsid w:val="007070F3"/>
    <w:rsid w:val="007073BA"/>
    <w:rsid w:val="007075B2"/>
    <w:rsid w:val="007075C4"/>
    <w:rsid w:val="007076B3"/>
    <w:rsid w:val="0070792E"/>
    <w:rsid w:val="00707B0F"/>
    <w:rsid w:val="00707B7A"/>
    <w:rsid w:val="00707BFC"/>
    <w:rsid w:val="00707D0C"/>
    <w:rsid w:val="00710001"/>
    <w:rsid w:val="007100FE"/>
    <w:rsid w:val="00710387"/>
    <w:rsid w:val="00710420"/>
    <w:rsid w:val="0071059F"/>
    <w:rsid w:val="0071061B"/>
    <w:rsid w:val="0071068E"/>
    <w:rsid w:val="0071070B"/>
    <w:rsid w:val="007107B6"/>
    <w:rsid w:val="00710816"/>
    <w:rsid w:val="00710893"/>
    <w:rsid w:val="0071097B"/>
    <w:rsid w:val="00710A50"/>
    <w:rsid w:val="00710B34"/>
    <w:rsid w:val="00710B89"/>
    <w:rsid w:val="00710C07"/>
    <w:rsid w:val="00710E4D"/>
    <w:rsid w:val="00710F1E"/>
    <w:rsid w:val="007110E0"/>
    <w:rsid w:val="00711201"/>
    <w:rsid w:val="00711365"/>
    <w:rsid w:val="007116BE"/>
    <w:rsid w:val="0071187D"/>
    <w:rsid w:val="00711AB5"/>
    <w:rsid w:val="00711C47"/>
    <w:rsid w:val="00711DA5"/>
    <w:rsid w:val="00712026"/>
    <w:rsid w:val="00712065"/>
    <w:rsid w:val="007120E8"/>
    <w:rsid w:val="00712322"/>
    <w:rsid w:val="007123EF"/>
    <w:rsid w:val="007124BA"/>
    <w:rsid w:val="00712520"/>
    <w:rsid w:val="007126B1"/>
    <w:rsid w:val="00712755"/>
    <w:rsid w:val="00712807"/>
    <w:rsid w:val="00712834"/>
    <w:rsid w:val="00712AEC"/>
    <w:rsid w:val="00712BF1"/>
    <w:rsid w:val="00712F2E"/>
    <w:rsid w:val="007130D4"/>
    <w:rsid w:val="00713142"/>
    <w:rsid w:val="00713174"/>
    <w:rsid w:val="00713272"/>
    <w:rsid w:val="00713289"/>
    <w:rsid w:val="0071329B"/>
    <w:rsid w:val="00713326"/>
    <w:rsid w:val="0071363D"/>
    <w:rsid w:val="00713696"/>
    <w:rsid w:val="00713792"/>
    <w:rsid w:val="007138F5"/>
    <w:rsid w:val="00713996"/>
    <w:rsid w:val="007139E4"/>
    <w:rsid w:val="00713A26"/>
    <w:rsid w:val="00713A82"/>
    <w:rsid w:val="00713B51"/>
    <w:rsid w:val="00713DF0"/>
    <w:rsid w:val="00713E86"/>
    <w:rsid w:val="00713F8D"/>
    <w:rsid w:val="0071400A"/>
    <w:rsid w:val="00714108"/>
    <w:rsid w:val="00714178"/>
    <w:rsid w:val="00714221"/>
    <w:rsid w:val="007142B6"/>
    <w:rsid w:val="007145CF"/>
    <w:rsid w:val="00714663"/>
    <w:rsid w:val="0071490E"/>
    <w:rsid w:val="00714995"/>
    <w:rsid w:val="00714AE4"/>
    <w:rsid w:val="00714BA6"/>
    <w:rsid w:val="00714DAE"/>
    <w:rsid w:val="00714E80"/>
    <w:rsid w:val="00714F20"/>
    <w:rsid w:val="00714F84"/>
    <w:rsid w:val="00714FE3"/>
    <w:rsid w:val="0071540D"/>
    <w:rsid w:val="0071554D"/>
    <w:rsid w:val="00715576"/>
    <w:rsid w:val="0071559C"/>
    <w:rsid w:val="0071595A"/>
    <w:rsid w:val="00715981"/>
    <w:rsid w:val="00715AF5"/>
    <w:rsid w:val="00715B5A"/>
    <w:rsid w:val="00715C6D"/>
    <w:rsid w:val="00715EFD"/>
    <w:rsid w:val="007160B7"/>
    <w:rsid w:val="00716119"/>
    <w:rsid w:val="0071634A"/>
    <w:rsid w:val="00716433"/>
    <w:rsid w:val="007164A5"/>
    <w:rsid w:val="007165FB"/>
    <w:rsid w:val="007167A5"/>
    <w:rsid w:val="0071687A"/>
    <w:rsid w:val="007168BE"/>
    <w:rsid w:val="007169AA"/>
    <w:rsid w:val="00716B4E"/>
    <w:rsid w:val="00716B6F"/>
    <w:rsid w:val="00716BAE"/>
    <w:rsid w:val="00716D00"/>
    <w:rsid w:val="00716E75"/>
    <w:rsid w:val="0071700B"/>
    <w:rsid w:val="00717109"/>
    <w:rsid w:val="007172B3"/>
    <w:rsid w:val="00717383"/>
    <w:rsid w:val="0071743D"/>
    <w:rsid w:val="00717653"/>
    <w:rsid w:val="007176E2"/>
    <w:rsid w:val="00717740"/>
    <w:rsid w:val="0071785A"/>
    <w:rsid w:val="00717ABF"/>
    <w:rsid w:val="00717B0F"/>
    <w:rsid w:val="00717B99"/>
    <w:rsid w:val="00717BF1"/>
    <w:rsid w:val="00717E14"/>
    <w:rsid w:val="00717E3E"/>
    <w:rsid w:val="00717F99"/>
    <w:rsid w:val="00717FCE"/>
    <w:rsid w:val="00720021"/>
    <w:rsid w:val="00720055"/>
    <w:rsid w:val="007201AB"/>
    <w:rsid w:val="007201EA"/>
    <w:rsid w:val="0072022F"/>
    <w:rsid w:val="00720257"/>
    <w:rsid w:val="007202AE"/>
    <w:rsid w:val="007204D0"/>
    <w:rsid w:val="007205B3"/>
    <w:rsid w:val="007205BC"/>
    <w:rsid w:val="0072064F"/>
    <w:rsid w:val="00720857"/>
    <w:rsid w:val="00720926"/>
    <w:rsid w:val="00720BFB"/>
    <w:rsid w:val="00720E0C"/>
    <w:rsid w:val="00720EE9"/>
    <w:rsid w:val="0072133F"/>
    <w:rsid w:val="00721476"/>
    <w:rsid w:val="00721523"/>
    <w:rsid w:val="00721660"/>
    <w:rsid w:val="007216BE"/>
    <w:rsid w:val="00721700"/>
    <w:rsid w:val="00721773"/>
    <w:rsid w:val="0072177D"/>
    <w:rsid w:val="00721803"/>
    <w:rsid w:val="007218D4"/>
    <w:rsid w:val="00721B76"/>
    <w:rsid w:val="00721B7C"/>
    <w:rsid w:val="00721CEF"/>
    <w:rsid w:val="00721D7B"/>
    <w:rsid w:val="00721E74"/>
    <w:rsid w:val="00721ECF"/>
    <w:rsid w:val="00721F9C"/>
    <w:rsid w:val="00721FDD"/>
    <w:rsid w:val="0072218C"/>
    <w:rsid w:val="007223A5"/>
    <w:rsid w:val="007224E6"/>
    <w:rsid w:val="00722676"/>
    <w:rsid w:val="00722830"/>
    <w:rsid w:val="0072283F"/>
    <w:rsid w:val="00722C73"/>
    <w:rsid w:val="0072319A"/>
    <w:rsid w:val="007232E1"/>
    <w:rsid w:val="00723323"/>
    <w:rsid w:val="007234CF"/>
    <w:rsid w:val="00723999"/>
    <w:rsid w:val="00723B45"/>
    <w:rsid w:val="00723B48"/>
    <w:rsid w:val="00723B76"/>
    <w:rsid w:val="00723BCF"/>
    <w:rsid w:val="00723C8D"/>
    <w:rsid w:val="00724149"/>
    <w:rsid w:val="00724166"/>
    <w:rsid w:val="007242A7"/>
    <w:rsid w:val="0072435A"/>
    <w:rsid w:val="00724363"/>
    <w:rsid w:val="007244A2"/>
    <w:rsid w:val="007244C5"/>
    <w:rsid w:val="00724741"/>
    <w:rsid w:val="00724787"/>
    <w:rsid w:val="00724849"/>
    <w:rsid w:val="0072491D"/>
    <w:rsid w:val="007249D1"/>
    <w:rsid w:val="00724A46"/>
    <w:rsid w:val="00724ACE"/>
    <w:rsid w:val="00724C59"/>
    <w:rsid w:val="00724D12"/>
    <w:rsid w:val="00724D94"/>
    <w:rsid w:val="00724E7A"/>
    <w:rsid w:val="00724F92"/>
    <w:rsid w:val="007251B1"/>
    <w:rsid w:val="0072562F"/>
    <w:rsid w:val="00725641"/>
    <w:rsid w:val="0072584D"/>
    <w:rsid w:val="007258CF"/>
    <w:rsid w:val="007258E5"/>
    <w:rsid w:val="00725948"/>
    <w:rsid w:val="00725A21"/>
    <w:rsid w:val="00725B7A"/>
    <w:rsid w:val="00725C90"/>
    <w:rsid w:val="00725D09"/>
    <w:rsid w:val="00725E80"/>
    <w:rsid w:val="00725EC6"/>
    <w:rsid w:val="00725FC4"/>
    <w:rsid w:val="00726421"/>
    <w:rsid w:val="00726675"/>
    <w:rsid w:val="00726793"/>
    <w:rsid w:val="007267ED"/>
    <w:rsid w:val="00726858"/>
    <w:rsid w:val="007269AE"/>
    <w:rsid w:val="00726C31"/>
    <w:rsid w:val="00726D73"/>
    <w:rsid w:val="00726F14"/>
    <w:rsid w:val="00726FA1"/>
    <w:rsid w:val="007270CA"/>
    <w:rsid w:val="007270F2"/>
    <w:rsid w:val="00727314"/>
    <w:rsid w:val="00727484"/>
    <w:rsid w:val="007275FD"/>
    <w:rsid w:val="007277CD"/>
    <w:rsid w:val="0072787A"/>
    <w:rsid w:val="007279B2"/>
    <w:rsid w:val="007279C0"/>
    <w:rsid w:val="00727A03"/>
    <w:rsid w:val="00727A16"/>
    <w:rsid w:val="00727A37"/>
    <w:rsid w:val="00727B0A"/>
    <w:rsid w:val="00727B2D"/>
    <w:rsid w:val="00727EF8"/>
    <w:rsid w:val="00727F44"/>
    <w:rsid w:val="007300CB"/>
    <w:rsid w:val="00730287"/>
    <w:rsid w:val="00730421"/>
    <w:rsid w:val="00730683"/>
    <w:rsid w:val="00730694"/>
    <w:rsid w:val="00730763"/>
    <w:rsid w:val="00730786"/>
    <w:rsid w:val="0073089A"/>
    <w:rsid w:val="007309C7"/>
    <w:rsid w:val="00730ABE"/>
    <w:rsid w:val="00730C3D"/>
    <w:rsid w:val="00730CC7"/>
    <w:rsid w:val="00730CD3"/>
    <w:rsid w:val="00730CD8"/>
    <w:rsid w:val="00730D6A"/>
    <w:rsid w:val="00730D9F"/>
    <w:rsid w:val="00731136"/>
    <w:rsid w:val="007311A4"/>
    <w:rsid w:val="007312F3"/>
    <w:rsid w:val="0073132E"/>
    <w:rsid w:val="007313A2"/>
    <w:rsid w:val="007313EB"/>
    <w:rsid w:val="0073145A"/>
    <w:rsid w:val="00731573"/>
    <w:rsid w:val="00731607"/>
    <w:rsid w:val="0073174D"/>
    <w:rsid w:val="0073178B"/>
    <w:rsid w:val="0073187D"/>
    <w:rsid w:val="00731A44"/>
    <w:rsid w:val="00731AF3"/>
    <w:rsid w:val="00731B24"/>
    <w:rsid w:val="00731C1C"/>
    <w:rsid w:val="00731C70"/>
    <w:rsid w:val="00732150"/>
    <w:rsid w:val="007322E2"/>
    <w:rsid w:val="00732404"/>
    <w:rsid w:val="0073243D"/>
    <w:rsid w:val="007324F9"/>
    <w:rsid w:val="00732533"/>
    <w:rsid w:val="0073257F"/>
    <w:rsid w:val="007325E9"/>
    <w:rsid w:val="007326BB"/>
    <w:rsid w:val="00732737"/>
    <w:rsid w:val="0073286B"/>
    <w:rsid w:val="0073293F"/>
    <w:rsid w:val="00732A5C"/>
    <w:rsid w:val="00732A90"/>
    <w:rsid w:val="00732AC2"/>
    <w:rsid w:val="00732AD3"/>
    <w:rsid w:val="00732BA7"/>
    <w:rsid w:val="00732C70"/>
    <w:rsid w:val="00732C84"/>
    <w:rsid w:val="00732CBF"/>
    <w:rsid w:val="00732CF8"/>
    <w:rsid w:val="00733412"/>
    <w:rsid w:val="00733573"/>
    <w:rsid w:val="00733627"/>
    <w:rsid w:val="00733759"/>
    <w:rsid w:val="0073380C"/>
    <w:rsid w:val="007338A0"/>
    <w:rsid w:val="0073391A"/>
    <w:rsid w:val="00733A77"/>
    <w:rsid w:val="00733BBF"/>
    <w:rsid w:val="00733C1B"/>
    <w:rsid w:val="00733C2F"/>
    <w:rsid w:val="00733DDD"/>
    <w:rsid w:val="00733EAE"/>
    <w:rsid w:val="00733F50"/>
    <w:rsid w:val="007340F0"/>
    <w:rsid w:val="0073413B"/>
    <w:rsid w:val="00734226"/>
    <w:rsid w:val="0073427E"/>
    <w:rsid w:val="007342D4"/>
    <w:rsid w:val="00734302"/>
    <w:rsid w:val="00734305"/>
    <w:rsid w:val="0073432E"/>
    <w:rsid w:val="0073444B"/>
    <w:rsid w:val="007346AA"/>
    <w:rsid w:val="00734708"/>
    <w:rsid w:val="0073475E"/>
    <w:rsid w:val="00734804"/>
    <w:rsid w:val="0073487B"/>
    <w:rsid w:val="00734941"/>
    <w:rsid w:val="00734B5E"/>
    <w:rsid w:val="00734B9F"/>
    <w:rsid w:val="00734BBA"/>
    <w:rsid w:val="00734BCC"/>
    <w:rsid w:val="00734BF8"/>
    <w:rsid w:val="00734CD1"/>
    <w:rsid w:val="00734D1C"/>
    <w:rsid w:val="00735075"/>
    <w:rsid w:val="00735105"/>
    <w:rsid w:val="00735237"/>
    <w:rsid w:val="00735273"/>
    <w:rsid w:val="0073529E"/>
    <w:rsid w:val="007353CF"/>
    <w:rsid w:val="00735464"/>
    <w:rsid w:val="0073546A"/>
    <w:rsid w:val="0073548E"/>
    <w:rsid w:val="00735532"/>
    <w:rsid w:val="007355E4"/>
    <w:rsid w:val="00735651"/>
    <w:rsid w:val="00735873"/>
    <w:rsid w:val="007358E7"/>
    <w:rsid w:val="0073594C"/>
    <w:rsid w:val="00735975"/>
    <w:rsid w:val="00735977"/>
    <w:rsid w:val="00735A31"/>
    <w:rsid w:val="00735AF3"/>
    <w:rsid w:val="00735B41"/>
    <w:rsid w:val="00735BA7"/>
    <w:rsid w:val="00735BE8"/>
    <w:rsid w:val="00735D18"/>
    <w:rsid w:val="00735D67"/>
    <w:rsid w:val="00735D83"/>
    <w:rsid w:val="00735E65"/>
    <w:rsid w:val="00735EC6"/>
    <w:rsid w:val="00735F53"/>
    <w:rsid w:val="00735F8D"/>
    <w:rsid w:val="0073603C"/>
    <w:rsid w:val="0073614F"/>
    <w:rsid w:val="00736163"/>
    <w:rsid w:val="0073620D"/>
    <w:rsid w:val="00736210"/>
    <w:rsid w:val="00736469"/>
    <w:rsid w:val="007365C6"/>
    <w:rsid w:val="00736737"/>
    <w:rsid w:val="0073681B"/>
    <w:rsid w:val="00736832"/>
    <w:rsid w:val="00736966"/>
    <w:rsid w:val="00736B5C"/>
    <w:rsid w:val="00736BD9"/>
    <w:rsid w:val="00736DA8"/>
    <w:rsid w:val="00736DDC"/>
    <w:rsid w:val="00736F51"/>
    <w:rsid w:val="00736FFC"/>
    <w:rsid w:val="0073708F"/>
    <w:rsid w:val="007371A9"/>
    <w:rsid w:val="007371F3"/>
    <w:rsid w:val="0073720F"/>
    <w:rsid w:val="007372D1"/>
    <w:rsid w:val="00737439"/>
    <w:rsid w:val="00737455"/>
    <w:rsid w:val="00737489"/>
    <w:rsid w:val="0073749D"/>
    <w:rsid w:val="0073784B"/>
    <w:rsid w:val="00737961"/>
    <w:rsid w:val="00737976"/>
    <w:rsid w:val="00737986"/>
    <w:rsid w:val="007379F2"/>
    <w:rsid w:val="00737A1E"/>
    <w:rsid w:val="00737E0B"/>
    <w:rsid w:val="00737F41"/>
    <w:rsid w:val="0074008E"/>
    <w:rsid w:val="00740180"/>
    <w:rsid w:val="007402E4"/>
    <w:rsid w:val="00740589"/>
    <w:rsid w:val="007405A1"/>
    <w:rsid w:val="00740650"/>
    <w:rsid w:val="00740811"/>
    <w:rsid w:val="00740878"/>
    <w:rsid w:val="0074094F"/>
    <w:rsid w:val="00740B15"/>
    <w:rsid w:val="00740B6E"/>
    <w:rsid w:val="00740C43"/>
    <w:rsid w:val="00740C51"/>
    <w:rsid w:val="00740D5D"/>
    <w:rsid w:val="00740EC9"/>
    <w:rsid w:val="00740ED8"/>
    <w:rsid w:val="00741260"/>
    <w:rsid w:val="007413B7"/>
    <w:rsid w:val="007413F0"/>
    <w:rsid w:val="0074171D"/>
    <w:rsid w:val="0074180B"/>
    <w:rsid w:val="007419A9"/>
    <w:rsid w:val="00741C48"/>
    <w:rsid w:val="00741C96"/>
    <w:rsid w:val="00741CBC"/>
    <w:rsid w:val="00741F1F"/>
    <w:rsid w:val="0074232F"/>
    <w:rsid w:val="0074242A"/>
    <w:rsid w:val="0074247C"/>
    <w:rsid w:val="00742487"/>
    <w:rsid w:val="0074249A"/>
    <w:rsid w:val="0074249E"/>
    <w:rsid w:val="0074256C"/>
    <w:rsid w:val="007426B5"/>
    <w:rsid w:val="007428D1"/>
    <w:rsid w:val="00742A18"/>
    <w:rsid w:val="00742AB3"/>
    <w:rsid w:val="00742BD9"/>
    <w:rsid w:val="00742DDF"/>
    <w:rsid w:val="00742FA9"/>
    <w:rsid w:val="00742FED"/>
    <w:rsid w:val="00743031"/>
    <w:rsid w:val="007430FE"/>
    <w:rsid w:val="00743281"/>
    <w:rsid w:val="007433A5"/>
    <w:rsid w:val="007433B9"/>
    <w:rsid w:val="00743611"/>
    <w:rsid w:val="0074364D"/>
    <w:rsid w:val="00743AD9"/>
    <w:rsid w:val="00743B7B"/>
    <w:rsid w:val="00743C71"/>
    <w:rsid w:val="00743C97"/>
    <w:rsid w:val="007440AA"/>
    <w:rsid w:val="00744175"/>
    <w:rsid w:val="007442D7"/>
    <w:rsid w:val="0074437C"/>
    <w:rsid w:val="007445B3"/>
    <w:rsid w:val="007445EC"/>
    <w:rsid w:val="007445FD"/>
    <w:rsid w:val="007446C9"/>
    <w:rsid w:val="007447CE"/>
    <w:rsid w:val="007448DA"/>
    <w:rsid w:val="00744965"/>
    <w:rsid w:val="00744A7E"/>
    <w:rsid w:val="00744C0C"/>
    <w:rsid w:val="00744C0F"/>
    <w:rsid w:val="00744E64"/>
    <w:rsid w:val="00744E7C"/>
    <w:rsid w:val="007450C2"/>
    <w:rsid w:val="00745203"/>
    <w:rsid w:val="007452FC"/>
    <w:rsid w:val="00745342"/>
    <w:rsid w:val="00745472"/>
    <w:rsid w:val="00745608"/>
    <w:rsid w:val="007457A8"/>
    <w:rsid w:val="007457A9"/>
    <w:rsid w:val="0074581A"/>
    <w:rsid w:val="0074588C"/>
    <w:rsid w:val="00745B62"/>
    <w:rsid w:val="00745E3D"/>
    <w:rsid w:val="00745F40"/>
    <w:rsid w:val="007460E8"/>
    <w:rsid w:val="007460FA"/>
    <w:rsid w:val="00746103"/>
    <w:rsid w:val="00746266"/>
    <w:rsid w:val="00746328"/>
    <w:rsid w:val="00746522"/>
    <w:rsid w:val="00746593"/>
    <w:rsid w:val="00746A49"/>
    <w:rsid w:val="00746AF5"/>
    <w:rsid w:val="00746B70"/>
    <w:rsid w:val="00746B84"/>
    <w:rsid w:val="00746D90"/>
    <w:rsid w:val="00746E4F"/>
    <w:rsid w:val="00746EEB"/>
    <w:rsid w:val="007470C4"/>
    <w:rsid w:val="00747142"/>
    <w:rsid w:val="007471EB"/>
    <w:rsid w:val="007473FE"/>
    <w:rsid w:val="007474A4"/>
    <w:rsid w:val="00747767"/>
    <w:rsid w:val="007477E0"/>
    <w:rsid w:val="00747856"/>
    <w:rsid w:val="007478EF"/>
    <w:rsid w:val="00747932"/>
    <w:rsid w:val="00747AB5"/>
    <w:rsid w:val="00747ABC"/>
    <w:rsid w:val="00747C39"/>
    <w:rsid w:val="00747CD4"/>
    <w:rsid w:val="00747CF8"/>
    <w:rsid w:val="00747D95"/>
    <w:rsid w:val="00747E73"/>
    <w:rsid w:val="0075002A"/>
    <w:rsid w:val="007500E4"/>
    <w:rsid w:val="00750146"/>
    <w:rsid w:val="007503D5"/>
    <w:rsid w:val="00750404"/>
    <w:rsid w:val="00750458"/>
    <w:rsid w:val="007505F7"/>
    <w:rsid w:val="007506C4"/>
    <w:rsid w:val="007507BA"/>
    <w:rsid w:val="007508C7"/>
    <w:rsid w:val="007509A2"/>
    <w:rsid w:val="00750FF1"/>
    <w:rsid w:val="0075103D"/>
    <w:rsid w:val="007510C2"/>
    <w:rsid w:val="00751162"/>
    <w:rsid w:val="00751220"/>
    <w:rsid w:val="007512CB"/>
    <w:rsid w:val="00751361"/>
    <w:rsid w:val="0075139C"/>
    <w:rsid w:val="007515FD"/>
    <w:rsid w:val="0075160C"/>
    <w:rsid w:val="007517D8"/>
    <w:rsid w:val="0075195C"/>
    <w:rsid w:val="00751A60"/>
    <w:rsid w:val="00751A6E"/>
    <w:rsid w:val="00751A87"/>
    <w:rsid w:val="00751AC1"/>
    <w:rsid w:val="00751B90"/>
    <w:rsid w:val="00751BCA"/>
    <w:rsid w:val="00751CA8"/>
    <w:rsid w:val="00751D2D"/>
    <w:rsid w:val="00751E21"/>
    <w:rsid w:val="00751E66"/>
    <w:rsid w:val="00752147"/>
    <w:rsid w:val="007521F5"/>
    <w:rsid w:val="00752231"/>
    <w:rsid w:val="007525D9"/>
    <w:rsid w:val="00752738"/>
    <w:rsid w:val="007527A6"/>
    <w:rsid w:val="0075292F"/>
    <w:rsid w:val="00752972"/>
    <w:rsid w:val="00752AB0"/>
    <w:rsid w:val="00752B7A"/>
    <w:rsid w:val="00752BF1"/>
    <w:rsid w:val="00752C7B"/>
    <w:rsid w:val="00752DE4"/>
    <w:rsid w:val="00752DF1"/>
    <w:rsid w:val="00752FA9"/>
    <w:rsid w:val="00753007"/>
    <w:rsid w:val="00753028"/>
    <w:rsid w:val="0075302F"/>
    <w:rsid w:val="00753269"/>
    <w:rsid w:val="0075331E"/>
    <w:rsid w:val="00753391"/>
    <w:rsid w:val="0075374D"/>
    <w:rsid w:val="00753754"/>
    <w:rsid w:val="007538A8"/>
    <w:rsid w:val="00753AB0"/>
    <w:rsid w:val="00753BF9"/>
    <w:rsid w:val="00753CA9"/>
    <w:rsid w:val="00753DC4"/>
    <w:rsid w:val="00753E32"/>
    <w:rsid w:val="00753EEA"/>
    <w:rsid w:val="007540E7"/>
    <w:rsid w:val="00754100"/>
    <w:rsid w:val="007543C9"/>
    <w:rsid w:val="00754438"/>
    <w:rsid w:val="00754449"/>
    <w:rsid w:val="00754463"/>
    <w:rsid w:val="0075469F"/>
    <w:rsid w:val="007546B9"/>
    <w:rsid w:val="00754B8D"/>
    <w:rsid w:val="00754C8B"/>
    <w:rsid w:val="00754F24"/>
    <w:rsid w:val="00754F7C"/>
    <w:rsid w:val="00755009"/>
    <w:rsid w:val="00755040"/>
    <w:rsid w:val="007553EF"/>
    <w:rsid w:val="0075540D"/>
    <w:rsid w:val="0075542F"/>
    <w:rsid w:val="00755555"/>
    <w:rsid w:val="007556AE"/>
    <w:rsid w:val="007558F2"/>
    <w:rsid w:val="00755998"/>
    <w:rsid w:val="00755A35"/>
    <w:rsid w:val="00755C20"/>
    <w:rsid w:val="00755D93"/>
    <w:rsid w:val="00755E21"/>
    <w:rsid w:val="00755E98"/>
    <w:rsid w:val="00755EAC"/>
    <w:rsid w:val="00755F95"/>
    <w:rsid w:val="00755FC4"/>
    <w:rsid w:val="00756063"/>
    <w:rsid w:val="00756163"/>
    <w:rsid w:val="00756188"/>
    <w:rsid w:val="0075619D"/>
    <w:rsid w:val="00756259"/>
    <w:rsid w:val="0075627A"/>
    <w:rsid w:val="007562F1"/>
    <w:rsid w:val="0075633E"/>
    <w:rsid w:val="00756360"/>
    <w:rsid w:val="00756376"/>
    <w:rsid w:val="00756477"/>
    <w:rsid w:val="007564DC"/>
    <w:rsid w:val="0075656A"/>
    <w:rsid w:val="007566EC"/>
    <w:rsid w:val="00756865"/>
    <w:rsid w:val="00756959"/>
    <w:rsid w:val="007569BE"/>
    <w:rsid w:val="00756A33"/>
    <w:rsid w:val="00756A87"/>
    <w:rsid w:val="00756C9C"/>
    <w:rsid w:val="00756C9E"/>
    <w:rsid w:val="00756EF5"/>
    <w:rsid w:val="00757093"/>
    <w:rsid w:val="007572DD"/>
    <w:rsid w:val="0075731E"/>
    <w:rsid w:val="0075734D"/>
    <w:rsid w:val="007573E3"/>
    <w:rsid w:val="00757431"/>
    <w:rsid w:val="0075765A"/>
    <w:rsid w:val="007576EE"/>
    <w:rsid w:val="007577AA"/>
    <w:rsid w:val="007577FB"/>
    <w:rsid w:val="007577FF"/>
    <w:rsid w:val="00757A00"/>
    <w:rsid w:val="00757BAD"/>
    <w:rsid w:val="00757BB5"/>
    <w:rsid w:val="00757E08"/>
    <w:rsid w:val="00757E82"/>
    <w:rsid w:val="00757ECE"/>
    <w:rsid w:val="0076022C"/>
    <w:rsid w:val="00760233"/>
    <w:rsid w:val="00760339"/>
    <w:rsid w:val="00760384"/>
    <w:rsid w:val="007603AD"/>
    <w:rsid w:val="007603B3"/>
    <w:rsid w:val="007603B9"/>
    <w:rsid w:val="007605F5"/>
    <w:rsid w:val="00760628"/>
    <w:rsid w:val="0076077F"/>
    <w:rsid w:val="007609EF"/>
    <w:rsid w:val="00760B8F"/>
    <w:rsid w:val="00760C22"/>
    <w:rsid w:val="00760C6E"/>
    <w:rsid w:val="00760D2C"/>
    <w:rsid w:val="00760E29"/>
    <w:rsid w:val="00760EC1"/>
    <w:rsid w:val="00761053"/>
    <w:rsid w:val="00761088"/>
    <w:rsid w:val="0076136A"/>
    <w:rsid w:val="00761512"/>
    <w:rsid w:val="007615AD"/>
    <w:rsid w:val="007615B2"/>
    <w:rsid w:val="007616F3"/>
    <w:rsid w:val="007617B3"/>
    <w:rsid w:val="007618A5"/>
    <w:rsid w:val="00761A8C"/>
    <w:rsid w:val="00761ACE"/>
    <w:rsid w:val="00761B0D"/>
    <w:rsid w:val="00761B3A"/>
    <w:rsid w:val="00761B99"/>
    <w:rsid w:val="00761DF2"/>
    <w:rsid w:val="00761E65"/>
    <w:rsid w:val="00761F38"/>
    <w:rsid w:val="00761F8A"/>
    <w:rsid w:val="007622B9"/>
    <w:rsid w:val="007622C6"/>
    <w:rsid w:val="0076235C"/>
    <w:rsid w:val="00762497"/>
    <w:rsid w:val="007625A0"/>
    <w:rsid w:val="0076277E"/>
    <w:rsid w:val="00762785"/>
    <w:rsid w:val="007629AD"/>
    <w:rsid w:val="00762A84"/>
    <w:rsid w:val="00762B32"/>
    <w:rsid w:val="00762CEC"/>
    <w:rsid w:val="00762D6C"/>
    <w:rsid w:val="00762D89"/>
    <w:rsid w:val="00762DD0"/>
    <w:rsid w:val="00762DFC"/>
    <w:rsid w:val="007630D3"/>
    <w:rsid w:val="00763252"/>
    <w:rsid w:val="00763262"/>
    <w:rsid w:val="007632CA"/>
    <w:rsid w:val="00763343"/>
    <w:rsid w:val="0076337C"/>
    <w:rsid w:val="00763587"/>
    <w:rsid w:val="0076359C"/>
    <w:rsid w:val="00763683"/>
    <w:rsid w:val="00763757"/>
    <w:rsid w:val="007637A3"/>
    <w:rsid w:val="00763B8D"/>
    <w:rsid w:val="00763BBB"/>
    <w:rsid w:val="00763C6D"/>
    <w:rsid w:val="00763D41"/>
    <w:rsid w:val="00763E52"/>
    <w:rsid w:val="007640AB"/>
    <w:rsid w:val="00764172"/>
    <w:rsid w:val="00764376"/>
    <w:rsid w:val="00764400"/>
    <w:rsid w:val="00764428"/>
    <w:rsid w:val="00764531"/>
    <w:rsid w:val="00764556"/>
    <w:rsid w:val="007645D2"/>
    <w:rsid w:val="00764799"/>
    <w:rsid w:val="007647D2"/>
    <w:rsid w:val="0076489B"/>
    <w:rsid w:val="007649E4"/>
    <w:rsid w:val="007649F1"/>
    <w:rsid w:val="00764A17"/>
    <w:rsid w:val="00764A73"/>
    <w:rsid w:val="00764B1C"/>
    <w:rsid w:val="00764C01"/>
    <w:rsid w:val="00764C83"/>
    <w:rsid w:val="00764CF2"/>
    <w:rsid w:val="00764D0F"/>
    <w:rsid w:val="00764D93"/>
    <w:rsid w:val="00764F1D"/>
    <w:rsid w:val="00764FCA"/>
    <w:rsid w:val="007650CF"/>
    <w:rsid w:val="00765216"/>
    <w:rsid w:val="00765310"/>
    <w:rsid w:val="00765319"/>
    <w:rsid w:val="0076537C"/>
    <w:rsid w:val="00765494"/>
    <w:rsid w:val="00765525"/>
    <w:rsid w:val="007656F0"/>
    <w:rsid w:val="00765A2D"/>
    <w:rsid w:val="00765A66"/>
    <w:rsid w:val="00765B61"/>
    <w:rsid w:val="00765BF2"/>
    <w:rsid w:val="00765CF0"/>
    <w:rsid w:val="00765E25"/>
    <w:rsid w:val="00765E36"/>
    <w:rsid w:val="00765F48"/>
    <w:rsid w:val="00765FDA"/>
    <w:rsid w:val="007661C9"/>
    <w:rsid w:val="00766310"/>
    <w:rsid w:val="00766338"/>
    <w:rsid w:val="007663FF"/>
    <w:rsid w:val="00766584"/>
    <w:rsid w:val="0076660E"/>
    <w:rsid w:val="0076678F"/>
    <w:rsid w:val="007667BD"/>
    <w:rsid w:val="00766845"/>
    <w:rsid w:val="007669D1"/>
    <w:rsid w:val="00766B0B"/>
    <w:rsid w:val="00766B5F"/>
    <w:rsid w:val="00766BD9"/>
    <w:rsid w:val="00766C31"/>
    <w:rsid w:val="00766C53"/>
    <w:rsid w:val="00766E70"/>
    <w:rsid w:val="00766E73"/>
    <w:rsid w:val="0076715A"/>
    <w:rsid w:val="0076725C"/>
    <w:rsid w:val="00767340"/>
    <w:rsid w:val="0076741B"/>
    <w:rsid w:val="00767683"/>
    <w:rsid w:val="00767854"/>
    <w:rsid w:val="007678A3"/>
    <w:rsid w:val="00767914"/>
    <w:rsid w:val="00767A54"/>
    <w:rsid w:val="00767AFB"/>
    <w:rsid w:val="00767DBE"/>
    <w:rsid w:val="00767DEF"/>
    <w:rsid w:val="00767EE4"/>
    <w:rsid w:val="00767FB6"/>
    <w:rsid w:val="00770050"/>
    <w:rsid w:val="0077006E"/>
    <w:rsid w:val="007700E8"/>
    <w:rsid w:val="0077013F"/>
    <w:rsid w:val="00770233"/>
    <w:rsid w:val="0077055C"/>
    <w:rsid w:val="0077058C"/>
    <w:rsid w:val="0077062C"/>
    <w:rsid w:val="00770680"/>
    <w:rsid w:val="00770789"/>
    <w:rsid w:val="007707E4"/>
    <w:rsid w:val="00770899"/>
    <w:rsid w:val="00770CDC"/>
    <w:rsid w:val="00770CFE"/>
    <w:rsid w:val="00770F40"/>
    <w:rsid w:val="00770F4D"/>
    <w:rsid w:val="00771073"/>
    <w:rsid w:val="00771134"/>
    <w:rsid w:val="00771187"/>
    <w:rsid w:val="0077135C"/>
    <w:rsid w:val="00771536"/>
    <w:rsid w:val="0077155A"/>
    <w:rsid w:val="00771598"/>
    <w:rsid w:val="00771682"/>
    <w:rsid w:val="007716C4"/>
    <w:rsid w:val="007716E1"/>
    <w:rsid w:val="0077190F"/>
    <w:rsid w:val="0077192B"/>
    <w:rsid w:val="00771930"/>
    <w:rsid w:val="00771A2E"/>
    <w:rsid w:val="00771A3E"/>
    <w:rsid w:val="00771BC9"/>
    <w:rsid w:val="00771BCF"/>
    <w:rsid w:val="00771FEA"/>
    <w:rsid w:val="00772141"/>
    <w:rsid w:val="007722E7"/>
    <w:rsid w:val="007724A9"/>
    <w:rsid w:val="00772707"/>
    <w:rsid w:val="0077278A"/>
    <w:rsid w:val="007728D5"/>
    <w:rsid w:val="00772BE2"/>
    <w:rsid w:val="00772D6C"/>
    <w:rsid w:val="00772E42"/>
    <w:rsid w:val="00772E43"/>
    <w:rsid w:val="00772E76"/>
    <w:rsid w:val="00773007"/>
    <w:rsid w:val="0077300B"/>
    <w:rsid w:val="0077302A"/>
    <w:rsid w:val="007733E5"/>
    <w:rsid w:val="0077344A"/>
    <w:rsid w:val="007734D4"/>
    <w:rsid w:val="00773C00"/>
    <w:rsid w:val="00773CA8"/>
    <w:rsid w:val="00773CAA"/>
    <w:rsid w:val="00773CD2"/>
    <w:rsid w:val="00773E7A"/>
    <w:rsid w:val="00773EC1"/>
    <w:rsid w:val="00773EFA"/>
    <w:rsid w:val="00773F4B"/>
    <w:rsid w:val="00773F82"/>
    <w:rsid w:val="00774109"/>
    <w:rsid w:val="00774174"/>
    <w:rsid w:val="00774190"/>
    <w:rsid w:val="0077471C"/>
    <w:rsid w:val="00774740"/>
    <w:rsid w:val="0077478D"/>
    <w:rsid w:val="00774845"/>
    <w:rsid w:val="0077486B"/>
    <w:rsid w:val="007748DB"/>
    <w:rsid w:val="0077497A"/>
    <w:rsid w:val="00774CAD"/>
    <w:rsid w:val="00774D87"/>
    <w:rsid w:val="00774DE0"/>
    <w:rsid w:val="00774DF1"/>
    <w:rsid w:val="007750D6"/>
    <w:rsid w:val="0077515B"/>
    <w:rsid w:val="007752D1"/>
    <w:rsid w:val="00775310"/>
    <w:rsid w:val="00775782"/>
    <w:rsid w:val="00775842"/>
    <w:rsid w:val="00775852"/>
    <w:rsid w:val="00775A60"/>
    <w:rsid w:val="00775B3F"/>
    <w:rsid w:val="00775BDF"/>
    <w:rsid w:val="00775D39"/>
    <w:rsid w:val="00775DA7"/>
    <w:rsid w:val="00775F05"/>
    <w:rsid w:val="00775F39"/>
    <w:rsid w:val="007761FA"/>
    <w:rsid w:val="0077632F"/>
    <w:rsid w:val="0077637E"/>
    <w:rsid w:val="007765B7"/>
    <w:rsid w:val="00776622"/>
    <w:rsid w:val="0077688C"/>
    <w:rsid w:val="007769C4"/>
    <w:rsid w:val="00776B02"/>
    <w:rsid w:val="00776CE3"/>
    <w:rsid w:val="00776E9A"/>
    <w:rsid w:val="00776ED1"/>
    <w:rsid w:val="00776FFC"/>
    <w:rsid w:val="00777068"/>
    <w:rsid w:val="00777174"/>
    <w:rsid w:val="00777277"/>
    <w:rsid w:val="00777353"/>
    <w:rsid w:val="007773C3"/>
    <w:rsid w:val="00777429"/>
    <w:rsid w:val="007774A4"/>
    <w:rsid w:val="007774EA"/>
    <w:rsid w:val="00777A39"/>
    <w:rsid w:val="00777AB9"/>
    <w:rsid w:val="00777B25"/>
    <w:rsid w:val="00777B5A"/>
    <w:rsid w:val="00777BCF"/>
    <w:rsid w:val="00777CCF"/>
    <w:rsid w:val="00777D07"/>
    <w:rsid w:val="00777D1F"/>
    <w:rsid w:val="00777E41"/>
    <w:rsid w:val="00777EC0"/>
    <w:rsid w:val="00777F54"/>
    <w:rsid w:val="00780054"/>
    <w:rsid w:val="00780191"/>
    <w:rsid w:val="00780229"/>
    <w:rsid w:val="007805AD"/>
    <w:rsid w:val="007805C1"/>
    <w:rsid w:val="007805DB"/>
    <w:rsid w:val="00780682"/>
    <w:rsid w:val="00780752"/>
    <w:rsid w:val="0078080F"/>
    <w:rsid w:val="00780836"/>
    <w:rsid w:val="007808D2"/>
    <w:rsid w:val="007809BD"/>
    <w:rsid w:val="00780B5E"/>
    <w:rsid w:val="00780BAF"/>
    <w:rsid w:val="00780CFF"/>
    <w:rsid w:val="00780D2F"/>
    <w:rsid w:val="00780DB5"/>
    <w:rsid w:val="00780DDB"/>
    <w:rsid w:val="00780E7D"/>
    <w:rsid w:val="00780F08"/>
    <w:rsid w:val="00780F44"/>
    <w:rsid w:val="00781019"/>
    <w:rsid w:val="007810E1"/>
    <w:rsid w:val="0078116A"/>
    <w:rsid w:val="00781592"/>
    <w:rsid w:val="007816AF"/>
    <w:rsid w:val="007818A5"/>
    <w:rsid w:val="00781927"/>
    <w:rsid w:val="00781993"/>
    <w:rsid w:val="00781A6A"/>
    <w:rsid w:val="00781B46"/>
    <w:rsid w:val="00781B64"/>
    <w:rsid w:val="00781B73"/>
    <w:rsid w:val="00781B92"/>
    <w:rsid w:val="00781CEB"/>
    <w:rsid w:val="00781D8B"/>
    <w:rsid w:val="00781DCA"/>
    <w:rsid w:val="00782086"/>
    <w:rsid w:val="007821C8"/>
    <w:rsid w:val="007821E0"/>
    <w:rsid w:val="007822EB"/>
    <w:rsid w:val="00782438"/>
    <w:rsid w:val="00782516"/>
    <w:rsid w:val="00782579"/>
    <w:rsid w:val="007825BC"/>
    <w:rsid w:val="0078273B"/>
    <w:rsid w:val="00782778"/>
    <w:rsid w:val="00782798"/>
    <w:rsid w:val="00782800"/>
    <w:rsid w:val="007828E3"/>
    <w:rsid w:val="00782A62"/>
    <w:rsid w:val="0078303B"/>
    <w:rsid w:val="007830EC"/>
    <w:rsid w:val="00783128"/>
    <w:rsid w:val="0078321B"/>
    <w:rsid w:val="0078364F"/>
    <w:rsid w:val="00783822"/>
    <w:rsid w:val="007838F7"/>
    <w:rsid w:val="007839C4"/>
    <w:rsid w:val="00783BFB"/>
    <w:rsid w:val="00783F81"/>
    <w:rsid w:val="00783FEE"/>
    <w:rsid w:val="0078449A"/>
    <w:rsid w:val="007845F0"/>
    <w:rsid w:val="00784688"/>
    <w:rsid w:val="007847AC"/>
    <w:rsid w:val="007847E3"/>
    <w:rsid w:val="0078498A"/>
    <w:rsid w:val="007849DB"/>
    <w:rsid w:val="007849F5"/>
    <w:rsid w:val="00784A87"/>
    <w:rsid w:val="00784BC5"/>
    <w:rsid w:val="00784C4E"/>
    <w:rsid w:val="0078500F"/>
    <w:rsid w:val="0078506A"/>
    <w:rsid w:val="00785083"/>
    <w:rsid w:val="00785123"/>
    <w:rsid w:val="00785262"/>
    <w:rsid w:val="007852F0"/>
    <w:rsid w:val="00785302"/>
    <w:rsid w:val="007853BE"/>
    <w:rsid w:val="007853E4"/>
    <w:rsid w:val="007856C3"/>
    <w:rsid w:val="0078571B"/>
    <w:rsid w:val="00785722"/>
    <w:rsid w:val="00785727"/>
    <w:rsid w:val="007857EA"/>
    <w:rsid w:val="00785A89"/>
    <w:rsid w:val="00785C62"/>
    <w:rsid w:val="00785D6B"/>
    <w:rsid w:val="00785EF6"/>
    <w:rsid w:val="0078602F"/>
    <w:rsid w:val="0078614F"/>
    <w:rsid w:val="0078617C"/>
    <w:rsid w:val="007866EA"/>
    <w:rsid w:val="00786896"/>
    <w:rsid w:val="00786952"/>
    <w:rsid w:val="00786BB0"/>
    <w:rsid w:val="00786D19"/>
    <w:rsid w:val="00786DBC"/>
    <w:rsid w:val="00786FC2"/>
    <w:rsid w:val="00786FC3"/>
    <w:rsid w:val="007870D7"/>
    <w:rsid w:val="00787487"/>
    <w:rsid w:val="0078771F"/>
    <w:rsid w:val="00787812"/>
    <w:rsid w:val="00787903"/>
    <w:rsid w:val="00787981"/>
    <w:rsid w:val="007879D6"/>
    <w:rsid w:val="00787A94"/>
    <w:rsid w:val="00787B90"/>
    <w:rsid w:val="00787CA9"/>
    <w:rsid w:val="00787F71"/>
    <w:rsid w:val="0079000B"/>
    <w:rsid w:val="007901E8"/>
    <w:rsid w:val="0079029E"/>
    <w:rsid w:val="007903AB"/>
    <w:rsid w:val="00790547"/>
    <w:rsid w:val="00790571"/>
    <w:rsid w:val="007905EC"/>
    <w:rsid w:val="00790635"/>
    <w:rsid w:val="00790745"/>
    <w:rsid w:val="00790830"/>
    <w:rsid w:val="00790DA8"/>
    <w:rsid w:val="00790E95"/>
    <w:rsid w:val="0079102C"/>
    <w:rsid w:val="00791366"/>
    <w:rsid w:val="007913AD"/>
    <w:rsid w:val="00791449"/>
    <w:rsid w:val="00791669"/>
    <w:rsid w:val="007916EF"/>
    <w:rsid w:val="00791749"/>
    <w:rsid w:val="007918DA"/>
    <w:rsid w:val="0079199B"/>
    <w:rsid w:val="00791A24"/>
    <w:rsid w:val="00791A71"/>
    <w:rsid w:val="00791BAE"/>
    <w:rsid w:val="00791D4E"/>
    <w:rsid w:val="00791D7C"/>
    <w:rsid w:val="00791DCA"/>
    <w:rsid w:val="00791E00"/>
    <w:rsid w:val="00791E06"/>
    <w:rsid w:val="00791E30"/>
    <w:rsid w:val="00791EE2"/>
    <w:rsid w:val="00791F8C"/>
    <w:rsid w:val="00791FAF"/>
    <w:rsid w:val="00792055"/>
    <w:rsid w:val="007920CB"/>
    <w:rsid w:val="00792185"/>
    <w:rsid w:val="00792251"/>
    <w:rsid w:val="007923BA"/>
    <w:rsid w:val="007923C8"/>
    <w:rsid w:val="0079261B"/>
    <w:rsid w:val="0079279C"/>
    <w:rsid w:val="00792803"/>
    <w:rsid w:val="00792990"/>
    <w:rsid w:val="00792A07"/>
    <w:rsid w:val="00792A2A"/>
    <w:rsid w:val="00792CA3"/>
    <w:rsid w:val="00792EC4"/>
    <w:rsid w:val="00792F18"/>
    <w:rsid w:val="00792FA1"/>
    <w:rsid w:val="00792FCB"/>
    <w:rsid w:val="00793022"/>
    <w:rsid w:val="00793047"/>
    <w:rsid w:val="00793089"/>
    <w:rsid w:val="007931BC"/>
    <w:rsid w:val="00793255"/>
    <w:rsid w:val="0079338B"/>
    <w:rsid w:val="00793548"/>
    <w:rsid w:val="0079358D"/>
    <w:rsid w:val="0079362F"/>
    <w:rsid w:val="00793634"/>
    <w:rsid w:val="007936AA"/>
    <w:rsid w:val="0079370B"/>
    <w:rsid w:val="007938C0"/>
    <w:rsid w:val="0079393B"/>
    <w:rsid w:val="007939E5"/>
    <w:rsid w:val="00793A18"/>
    <w:rsid w:val="00793AEC"/>
    <w:rsid w:val="00793B14"/>
    <w:rsid w:val="00793B69"/>
    <w:rsid w:val="00793B9E"/>
    <w:rsid w:val="00793CA6"/>
    <w:rsid w:val="00793D9B"/>
    <w:rsid w:val="00793FA1"/>
    <w:rsid w:val="00794228"/>
    <w:rsid w:val="007942F9"/>
    <w:rsid w:val="00794324"/>
    <w:rsid w:val="007944BE"/>
    <w:rsid w:val="007944DD"/>
    <w:rsid w:val="0079451D"/>
    <w:rsid w:val="0079467A"/>
    <w:rsid w:val="00794892"/>
    <w:rsid w:val="0079493F"/>
    <w:rsid w:val="00794B41"/>
    <w:rsid w:val="00794C05"/>
    <w:rsid w:val="00794C61"/>
    <w:rsid w:val="00794CBB"/>
    <w:rsid w:val="00794CEC"/>
    <w:rsid w:val="00794DA7"/>
    <w:rsid w:val="00794FEC"/>
    <w:rsid w:val="007951B4"/>
    <w:rsid w:val="007951C5"/>
    <w:rsid w:val="007951F3"/>
    <w:rsid w:val="0079522E"/>
    <w:rsid w:val="00795244"/>
    <w:rsid w:val="0079524B"/>
    <w:rsid w:val="0079540D"/>
    <w:rsid w:val="00795416"/>
    <w:rsid w:val="007954F6"/>
    <w:rsid w:val="00795933"/>
    <w:rsid w:val="007959A6"/>
    <w:rsid w:val="00795C4D"/>
    <w:rsid w:val="00795D0C"/>
    <w:rsid w:val="00795D40"/>
    <w:rsid w:val="00795E8F"/>
    <w:rsid w:val="00795EE2"/>
    <w:rsid w:val="00795F04"/>
    <w:rsid w:val="00795F79"/>
    <w:rsid w:val="00795FD0"/>
    <w:rsid w:val="00796093"/>
    <w:rsid w:val="00796109"/>
    <w:rsid w:val="00796140"/>
    <w:rsid w:val="00796148"/>
    <w:rsid w:val="007962D2"/>
    <w:rsid w:val="00796336"/>
    <w:rsid w:val="00796426"/>
    <w:rsid w:val="007964BF"/>
    <w:rsid w:val="00796560"/>
    <w:rsid w:val="007968DA"/>
    <w:rsid w:val="00796950"/>
    <w:rsid w:val="007969B1"/>
    <w:rsid w:val="007969C6"/>
    <w:rsid w:val="00796A46"/>
    <w:rsid w:val="00796B60"/>
    <w:rsid w:val="00796DB5"/>
    <w:rsid w:val="00796E0A"/>
    <w:rsid w:val="00796E3C"/>
    <w:rsid w:val="0079712D"/>
    <w:rsid w:val="00797134"/>
    <w:rsid w:val="00797162"/>
    <w:rsid w:val="007971C4"/>
    <w:rsid w:val="0079721B"/>
    <w:rsid w:val="00797465"/>
    <w:rsid w:val="00797551"/>
    <w:rsid w:val="00797584"/>
    <w:rsid w:val="007975AF"/>
    <w:rsid w:val="007975DF"/>
    <w:rsid w:val="00797B84"/>
    <w:rsid w:val="00797E19"/>
    <w:rsid w:val="00797E23"/>
    <w:rsid w:val="00797E7F"/>
    <w:rsid w:val="00797E90"/>
    <w:rsid w:val="00797EBA"/>
    <w:rsid w:val="00797EC9"/>
    <w:rsid w:val="00797F5E"/>
    <w:rsid w:val="00797FEA"/>
    <w:rsid w:val="007A0070"/>
    <w:rsid w:val="007A024A"/>
    <w:rsid w:val="007A029D"/>
    <w:rsid w:val="007A036D"/>
    <w:rsid w:val="007A0377"/>
    <w:rsid w:val="007A0456"/>
    <w:rsid w:val="007A051D"/>
    <w:rsid w:val="007A0527"/>
    <w:rsid w:val="007A068E"/>
    <w:rsid w:val="007A0893"/>
    <w:rsid w:val="007A08ED"/>
    <w:rsid w:val="007A0ADA"/>
    <w:rsid w:val="007A0B59"/>
    <w:rsid w:val="007A0BCE"/>
    <w:rsid w:val="007A0D28"/>
    <w:rsid w:val="007A0DAD"/>
    <w:rsid w:val="007A0ED9"/>
    <w:rsid w:val="007A0F98"/>
    <w:rsid w:val="007A1069"/>
    <w:rsid w:val="007A110C"/>
    <w:rsid w:val="007A1125"/>
    <w:rsid w:val="007A1176"/>
    <w:rsid w:val="007A147B"/>
    <w:rsid w:val="007A147D"/>
    <w:rsid w:val="007A17D0"/>
    <w:rsid w:val="007A18AE"/>
    <w:rsid w:val="007A1ABF"/>
    <w:rsid w:val="007A1BD0"/>
    <w:rsid w:val="007A1BF8"/>
    <w:rsid w:val="007A1C41"/>
    <w:rsid w:val="007A1C55"/>
    <w:rsid w:val="007A1D36"/>
    <w:rsid w:val="007A1DC6"/>
    <w:rsid w:val="007A1F56"/>
    <w:rsid w:val="007A1F86"/>
    <w:rsid w:val="007A2098"/>
    <w:rsid w:val="007A20CA"/>
    <w:rsid w:val="007A2124"/>
    <w:rsid w:val="007A221E"/>
    <w:rsid w:val="007A22EE"/>
    <w:rsid w:val="007A242E"/>
    <w:rsid w:val="007A2477"/>
    <w:rsid w:val="007A252D"/>
    <w:rsid w:val="007A2535"/>
    <w:rsid w:val="007A2552"/>
    <w:rsid w:val="007A2679"/>
    <w:rsid w:val="007A2848"/>
    <w:rsid w:val="007A2925"/>
    <w:rsid w:val="007A2A5C"/>
    <w:rsid w:val="007A2CE8"/>
    <w:rsid w:val="007A2D3D"/>
    <w:rsid w:val="007A2DB1"/>
    <w:rsid w:val="007A2DD9"/>
    <w:rsid w:val="007A2DDA"/>
    <w:rsid w:val="007A2E73"/>
    <w:rsid w:val="007A2F62"/>
    <w:rsid w:val="007A33DC"/>
    <w:rsid w:val="007A358C"/>
    <w:rsid w:val="007A36CD"/>
    <w:rsid w:val="007A36F1"/>
    <w:rsid w:val="007A3859"/>
    <w:rsid w:val="007A38DD"/>
    <w:rsid w:val="007A396B"/>
    <w:rsid w:val="007A3A67"/>
    <w:rsid w:val="007A3B71"/>
    <w:rsid w:val="007A3B99"/>
    <w:rsid w:val="007A4047"/>
    <w:rsid w:val="007A410F"/>
    <w:rsid w:val="007A4113"/>
    <w:rsid w:val="007A41EC"/>
    <w:rsid w:val="007A4306"/>
    <w:rsid w:val="007A4439"/>
    <w:rsid w:val="007A4503"/>
    <w:rsid w:val="007A4590"/>
    <w:rsid w:val="007A466B"/>
    <w:rsid w:val="007A46FE"/>
    <w:rsid w:val="007A4838"/>
    <w:rsid w:val="007A48A2"/>
    <w:rsid w:val="007A4A3C"/>
    <w:rsid w:val="007A4D2C"/>
    <w:rsid w:val="007A4D30"/>
    <w:rsid w:val="007A4E41"/>
    <w:rsid w:val="007A4EC0"/>
    <w:rsid w:val="007A50C1"/>
    <w:rsid w:val="007A5473"/>
    <w:rsid w:val="007A565A"/>
    <w:rsid w:val="007A56C3"/>
    <w:rsid w:val="007A5862"/>
    <w:rsid w:val="007A59CC"/>
    <w:rsid w:val="007A59D9"/>
    <w:rsid w:val="007A59F6"/>
    <w:rsid w:val="007A5C47"/>
    <w:rsid w:val="007A5CDA"/>
    <w:rsid w:val="007A5CFF"/>
    <w:rsid w:val="007A5E8B"/>
    <w:rsid w:val="007A601A"/>
    <w:rsid w:val="007A60D1"/>
    <w:rsid w:val="007A61FE"/>
    <w:rsid w:val="007A63D6"/>
    <w:rsid w:val="007A6515"/>
    <w:rsid w:val="007A66A6"/>
    <w:rsid w:val="007A697E"/>
    <w:rsid w:val="007A6B61"/>
    <w:rsid w:val="007A6B6E"/>
    <w:rsid w:val="007A6EAB"/>
    <w:rsid w:val="007A72BA"/>
    <w:rsid w:val="007A730F"/>
    <w:rsid w:val="007A7549"/>
    <w:rsid w:val="007A75A0"/>
    <w:rsid w:val="007A760B"/>
    <w:rsid w:val="007A76C1"/>
    <w:rsid w:val="007A7763"/>
    <w:rsid w:val="007A77CA"/>
    <w:rsid w:val="007A7A85"/>
    <w:rsid w:val="007A7BBF"/>
    <w:rsid w:val="007A7C3A"/>
    <w:rsid w:val="007A7E83"/>
    <w:rsid w:val="007B003E"/>
    <w:rsid w:val="007B0130"/>
    <w:rsid w:val="007B0162"/>
    <w:rsid w:val="007B0170"/>
    <w:rsid w:val="007B025C"/>
    <w:rsid w:val="007B04DD"/>
    <w:rsid w:val="007B058F"/>
    <w:rsid w:val="007B063C"/>
    <w:rsid w:val="007B06F6"/>
    <w:rsid w:val="007B088F"/>
    <w:rsid w:val="007B08D4"/>
    <w:rsid w:val="007B09EF"/>
    <w:rsid w:val="007B0B16"/>
    <w:rsid w:val="007B0BA0"/>
    <w:rsid w:val="007B0BEE"/>
    <w:rsid w:val="007B0BF6"/>
    <w:rsid w:val="007B0CFC"/>
    <w:rsid w:val="007B0F77"/>
    <w:rsid w:val="007B1080"/>
    <w:rsid w:val="007B10BD"/>
    <w:rsid w:val="007B1397"/>
    <w:rsid w:val="007B13AE"/>
    <w:rsid w:val="007B13CA"/>
    <w:rsid w:val="007B1563"/>
    <w:rsid w:val="007B15D0"/>
    <w:rsid w:val="007B171F"/>
    <w:rsid w:val="007B17D7"/>
    <w:rsid w:val="007B17EC"/>
    <w:rsid w:val="007B1867"/>
    <w:rsid w:val="007B190F"/>
    <w:rsid w:val="007B19E9"/>
    <w:rsid w:val="007B1C61"/>
    <w:rsid w:val="007B1DB2"/>
    <w:rsid w:val="007B1ECB"/>
    <w:rsid w:val="007B1F49"/>
    <w:rsid w:val="007B1F88"/>
    <w:rsid w:val="007B2096"/>
    <w:rsid w:val="007B2101"/>
    <w:rsid w:val="007B21C2"/>
    <w:rsid w:val="007B2597"/>
    <w:rsid w:val="007B26A8"/>
    <w:rsid w:val="007B27E6"/>
    <w:rsid w:val="007B28E0"/>
    <w:rsid w:val="007B2995"/>
    <w:rsid w:val="007B2B0D"/>
    <w:rsid w:val="007B3372"/>
    <w:rsid w:val="007B349C"/>
    <w:rsid w:val="007B365B"/>
    <w:rsid w:val="007B3735"/>
    <w:rsid w:val="007B37FC"/>
    <w:rsid w:val="007B3908"/>
    <w:rsid w:val="007B3928"/>
    <w:rsid w:val="007B3934"/>
    <w:rsid w:val="007B3AE6"/>
    <w:rsid w:val="007B3BB2"/>
    <w:rsid w:val="007B3BF8"/>
    <w:rsid w:val="007B3C28"/>
    <w:rsid w:val="007B3C56"/>
    <w:rsid w:val="007B3CF3"/>
    <w:rsid w:val="007B3D9E"/>
    <w:rsid w:val="007B3E76"/>
    <w:rsid w:val="007B3ED8"/>
    <w:rsid w:val="007B3F69"/>
    <w:rsid w:val="007B4040"/>
    <w:rsid w:val="007B4054"/>
    <w:rsid w:val="007B40D8"/>
    <w:rsid w:val="007B4260"/>
    <w:rsid w:val="007B4272"/>
    <w:rsid w:val="007B4579"/>
    <w:rsid w:val="007B45E1"/>
    <w:rsid w:val="007B45EA"/>
    <w:rsid w:val="007B46A5"/>
    <w:rsid w:val="007B486B"/>
    <w:rsid w:val="007B48FD"/>
    <w:rsid w:val="007B490D"/>
    <w:rsid w:val="007B4B94"/>
    <w:rsid w:val="007B4C44"/>
    <w:rsid w:val="007B4D37"/>
    <w:rsid w:val="007B4E62"/>
    <w:rsid w:val="007B4F9D"/>
    <w:rsid w:val="007B5009"/>
    <w:rsid w:val="007B5126"/>
    <w:rsid w:val="007B52B7"/>
    <w:rsid w:val="007B52F0"/>
    <w:rsid w:val="007B54AC"/>
    <w:rsid w:val="007B555C"/>
    <w:rsid w:val="007B5643"/>
    <w:rsid w:val="007B5841"/>
    <w:rsid w:val="007B58F7"/>
    <w:rsid w:val="007B59DE"/>
    <w:rsid w:val="007B5A53"/>
    <w:rsid w:val="007B5A60"/>
    <w:rsid w:val="007B5CE5"/>
    <w:rsid w:val="007B5E23"/>
    <w:rsid w:val="007B5F83"/>
    <w:rsid w:val="007B60B6"/>
    <w:rsid w:val="007B6243"/>
    <w:rsid w:val="007B6361"/>
    <w:rsid w:val="007B63F5"/>
    <w:rsid w:val="007B649F"/>
    <w:rsid w:val="007B64BA"/>
    <w:rsid w:val="007B64FF"/>
    <w:rsid w:val="007B65E6"/>
    <w:rsid w:val="007B66D9"/>
    <w:rsid w:val="007B670B"/>
    <w:rsid w:val="007B67FB"/>
    <w:rsid w:val="007B6820"/>
    <w:rsid w:val="007B687E"/>
    <w:rsid w:val="007B6910"/>
    <w:rsid w:val="007B6AE2"/>
    <w:rsid w:val="007B6C14"/>
    <w:rsid w:val="007B6C1B"/>
    <w:rsid w:val="007B6C30"/>
    <w:rsid w:val="007B6DCF"/>
    <w:rsid w:val="007B70C9"/>
    <w:rsid w:val="007B7141"/>
    <w:rsid w:val="007B72F9"/>
    <w:rsid w:val="007B74A3"/>
    <w:rsid w:val="007B7762"/>
    <w:rsid w:val="007B77D7"/>
    <w:rsid w:val="007B77DD"/>
    <w:rsid w:val="007B7955"/>
    <w:rsid w:val="007B7999"/>
    <w:rsid w:val="007B7A2F"/>
    <w:rsid w:val="007B7B83"/>
    <w:rsid w:val="007B7D59"/>
    <w:rsid w:val="007B7DBE"/>
    <w:rsid w:val="007B7DD1"/>
    <w:rsid w:val="007B7F81"/>
    <w:rsid w:val="007C0094"/>
    <w:rsid w:val="007C00F1"/>
    <w:rsid w:val="007C016C"/>
    <w:rsid w:val="007C04DE"/>
    <w:rsid w:val="007C0645"/>
    <w:rsid w:val="007C0726"/>
    <w:rsid w:val="007C07CA"/>
    <w:rsid w:val="007C0807"/>
    <w:rsid w:val="007C080E"/>
    <w:rsid w:val="007C081D"/>
    <w:rsid w:val="007C0836"/>
    <w:rsid w:val="007C0875"/>
    <w:rsid w:val="007C092D"/>
    <w:rsid w:val="007C0A06"/>
    <w:rsid w:val="007C0A07"/>
    <w:rsid w:val="007C0A81"/>
    <w:rsid w:val="007C0D98"/>
    <w:rsid w:val="007C0E48"/>
    <w:rsid w:val="007C0F49"/>
    <w:rsid w:val="007C0FC1"/>
    <w:rsid w:val="007C0FF1"/>
    <w:rsid w:val="007C1138"/>
    <w:rsid w:val="007C1232"/>
    <w:rsid w:val="007C12A5"/>
    <w:rsid w:val="007C1347"/>
    <w:rsid w:val="007C145F"/>
    <w:rsid w:val="007C14D0"/>
    <w:rsid w:val="007C14E5"/>
    <w:rsid w:val="007C152D"/>
    <w:rsid w:val="007C16CC"/>
    <w:rsid w:val="007C16DF"/>
    <w:rsid w:val="007C1784"/>
    <w:rsid w:val="007C17E6"/>
    <w:rsid w:val="007C17F1"/>
    <w:rsid w:val="007C18AA"/>
    <w:rsid w:val="007C18BA"/>
    <w:rsid w:val="007C1A1C"/>
    <w:rsid w:val="007C1B14"/>
    <w:rsid w:val="007C1E89"/>
    <w:rsid w:val="007C1F08"/>
    <w:rsid w:val="007C2031"/>
    <w:rsid w:val="007C215A"/>
    <w:rsid w:val="007C2209"/>
    <w:rsid w:val="007C236C"/>
    <w:rsid w:val="007C24FD"/>
    <w:rsid w:val="007C29C6"/>
    <w:rsid w:val="007C2A5D"/>
    <w:rsid w:val="007C2B11"/>
    <w:rsid w:val="007C2B21"/>
    <w:rsid w:val="007C2D84"/>
    <w:rsid w:val="007C2DE0"/>
    <w:rsid w:val="007C2E3E"/>
    <w:rsid w:val="007C3004"/>
    <w:rsid w:val="007C30B7"/>
    <w:rsid w:val="007C31F2"/>
    <w:rsid w:val="007C32C1"/>
    <w:rsid w:val="007C3333"/>
    <w:rsid w:val="007C3369"/>
    <w:rsid w:val="007C33E5"/>
    <w:rsid w:val="007C3486"/>
    <w:rsid w:val="007C35CD"/>
    <w:rsid w:val="007C366E"/>
    <w:rsid w:val="007C370F"/>
    <w:rsid w:val="007C3841"/>
    <w:rsid w:val="007C3B90"/>
    <w:rsid w:val="007C3CDE"/>
    <w:rsid w:val="007C3CEC"/>
    <w:rsid w:val="007C40E0"/>
    <w:rsid w:val="007C45BC"/>
    <w:rsid w:val="007C487D"/>
    <w:rsid w:val="007C4A00"/>
    <w:rsid w:val="007C4B5B"/>
    <w:rsid w:val="007C4C05"/>
    <w:rsid w:val="007C4C71"/>
    <w:rsid w:val="007C4ECC"/>
    <w:rsid w:val="007C4F95"/>
    <w:rsid w:val="007C502B"/>
    <w:rsid w:val="007C53A9"/>
    <w:rsid w:val="007C552E"/>
    <w:rsid w:val="007C5541"/>
    <w:rsid w:val="007C55BA"/>
    <w:rsid w:val="007C57A8"/>
    <w:rsid w:val="007C59B3"/>
    <w:rsid w:val="007C5AC2"/>
    <w:rsid w:val="007C5C86"/>
    <w:rsid w:val="007C5D87"/>
    <w:rsid w:val="007C5DAB"/>
    <w:rsid w:val="007C5DBD"/>
    <w:rsid w:val="007C5F4B"/>
    <w:rsid w:val="007C5F5E"/>
    <w:rsid w:val="007C62DB"/>
    <w:rsid w:val="007C63B3"/>
    <w:rsid w:val="007C63B6"/>
    <w:rsid w:val="007C63D8"/>
    <w:rsid w:val="007C63FD"/>
    <w:rsid w:val="007C64D3"/>
    <w:rsid w:val="007C65D1"/>
    <w:rsid w:val="007C6626"/>
    <w:rsid w:val="007C66BF"/>
    <w:rsid w:val="007C683C"/>
    <w:rsid w:val="007C68A8"/>
    <w:rsid w:val="007C6B06"/>
    <w:rsid w:val="007C6BB9"/>
    <w:rsid w:val="007C6BEB"/>
    <w:rsid w:val="007C6DFE"/>
    <w:rsid w:val="007C6E14"/>
    <w:rsid w:val="007C6EA7"/>
    <w:rsid w:val="007C70CD"/>
    <w:rsid w:val="007C725C"/>
    <w:rsid w:val="007C7606"/>
    <w:rsid w:val="007C777E"/>
    <w:rsid w:val="007C78A5"/>
    <w:rsid w:val="007C7A35"/>
    <w:rsid w:val="007C7BB7"/>
    <w:rsid w:val="007C7D4D"/>
    <w:rsid w:val="007C7E67"/>
    <w:rsid w:val="007C7ECC"/>
    <w:rsid w:val="007D00F8"/>
    <w:rsid w:val="007D01CD"/>
    <w:rsid w:val="007D0337"/>
    <w:rsid w:val="007D03CF"/>
    <w:rsid w:val="007D042E"/>
    <w:rsid w:val="007D049C"/>
    <w:rsid w:val="007D05DB"/>
    <w:rsid w:val="007D0691"/>
    <w:rsid w:val="007D06CF"/>
    <w:rsid w:val="007D073E"/>
    <w:rsid w:val="007D0D94"/>
    <w:rsid w:val="007D0DB8"/>
    <w:rsid w:val="007D0DE1"/>
    <w:rsid w:val="007D0F67"/>
    <w:rsid w:val="007D10CD"/>
    <w:rsid w:val="007D115D"/>
    <w:rsid w:val="007D1247"/>
    <w:rsid w:val="007D12C7"/>
    <w:rsid w:val="007D12E4"/>
    <w:rsid w:val="007D1310"/>
    <w:rsid w:val="007D1328"/>
    <w:rsid w:val="007D1441"/>
    <w:rsid w:val="007D1481"/>
    <w:rsid w:val="007D15BC"/>
    <w:rsid w:val="007D1659"/>
    <w:rsid w:val="007D16B7"/>
    <w:rsid w:val="007D17D3"/>
    <w:rsid w:val="007D18A7"/>
    <w:rsid w:val="007D19E6"/>
    <w:rsid w:val="007D1A5D"/>
    <w:rsid w:val="007D1BE5"/>
    <w:rsid w:val="007D1D46"/>
    <w:rsid w:val="007D1D4C"/>
    <w:rsid w:val="007D1E08"/>
    <w:rsid w:val="007D1E7C"/>
    <w:rsid w:val="007D20BB"/>
    <w:rsid w:val="007D22F0"/>
    <w:rsid w:val="007D24B9"/>
    <w:rsid w:val="007D2573"/>
    <w:rsid w:val="007D28C9"/>
    <w:rsid w:val="007D2919"/>
    <w:rsid w:val="007D298D"/>
    <w:rsid w:val="007D2A34"/>
    <w:rsid w:val="007D2BB4"/>
    <w:rsid w:val="007D2C59"/>
    <w:rsid w:val="007D2FC1"/>
    <w:rsid w:val="007D2FDF"/>
    <w:rsid w:val="007D3055"/>
    <w:rsid w:val="007D3082"/>
    <w:rsid w:val="007D30C3"/>
    <w:rsid w:val="007D31F5"/>
    <w:rsid w:val="007D32FF"/>
    <w:rsid w:val="007D3301"/>
    <w:rsid w:val="007D33D6"/>
    <w:rsid w:val="007D3407"/>
    <w:rsid w:val="007D347C"/>
    <w:rsid w:val="007D3507"/>
    <w:rsid w:val="007D3618"/>
    <w:rsid w:val="007D3700"/>
    <w:rsid w:val="007D38BC"/>
    <w:rsid w:val="007D39A4"/>
    <w:rsid w:val="007D3B93"/>
    <w:rsid w:val="007D3C39"/>
    <w:rsid w:val="007D3CBA"/>
    <w:rsid w:val="007D3D5C"/>
    <w:rsid w:val="007D41CD"/>
    <w:rsid w:val="007D43C3"/>
    <w:rsid w:val="007D43E3"/>
    <w:rsid w:val="007D4549"/>
    <w:rsid w:val="007D45E5"/>
    <w:rsid w:val="007D483D"/>
    <w:rsid w:val="007D48A1"/>
    <w:rsid w:val="007D49C5"/>
    <w:rsid w:val="007D4BC3"/>
    <w:rsid w:val="007D4C56"/>
    <w:rsid w:val="007D4CCD"/>
    <w:rsid w:val="007D4D76"/>
    <w:rsid w:val="007D4DB3"/>
    <w:rsid w:val="007D4DC5"/>
    <w:rsid w:val="007D4F7A"/>
    <w:rsid w:val="007D4F9D"/>
    <w:rsid w:val="007D5142"/>
    <w:rsid w:val="007D547D"/>
    <w:rsid w:val="007D58C3"/>
    <w:rsid w:val="007D595F"/>
    <w:rsid w:val="007D59C4"/>
    <w:rsid w:val="007D5A20"/>
    <w:rsid w:val="007D5BFE"/>
    <w:rsid w:val="007D5C8F"/>
    <w:rsid w:val="007D5F2B"/>
    <w:rsid w:val="007D6099"/>
    <w:rsid w:val="007D60FA"/>
    <w:rsid w:val="007D611F"/>
    <w:rsid w:val="007D6145"/>
    <w:rsid w:val="007D6153"/>
    <w:rsid w:val="007D6330"/>
    <w:rsid w:val="007D642F"/>
    <w:rsid w:val="007D66AA"/>
    <w:rsid w:val="007D683D"/>
    <w:rsid w:val="007D6A20"/>
    <w:rsid w:val="007D6B4E"/>
    <w:rsid w:val="007D6D04"/>
    <w:rsid w:val="007D6DDD"/>
    <w:rsid w:val="007D6E64"/>
    <w:rsid w:val="007D6EA6"/>
    <w:rsid w:val="007D6F47"/>
    <w:rsid w:val="007D6F7F"/>
    <w:rsid w:val="007D715F"/>
    <w:rsid w:val="007D7202"/>
    <w:rsid w:val="007D741A"/>
    <w:rsid w:val="007D74DA"/>
    <w:rsid w:val="007D74E2"/>
    <w:rsid w:val="007D751B"/>
    <w:rsid w:val="007D77C9"/>
    <w:rsid w:val="007D7C53"/>
    <w:rsid w:val="007E006E"/>
    <w:rsid w:val="007E00A4"/>
    <w:rsid w:val="007E00BA"/>
    <w:rsid w:val="007E01C5"/>
    <w:rsid w:val="007E01D7"/>
    <w:rsid w:val="007E0229"/>
    <w:rsid w:val="007E0264"/>
    <w:rsid w:val="007E043D"/>
    <w:rsid w:val="007E0523"/>
    <w:rsid w:val="007E0589"/>
    <w:rsid w:val="007E078E"/>
    <w:rsid w:val="007E07C8"/>
    <w:rsid w:val="007E07F5"/>
    <w:rsid w:val="007E0859"/>
    <w:rsid w:val="007E08F4"/>
    <w:rsid w:val="007E0A7D"/>
    <w:rsid w:val="007E0B3F"/>
    <w:rsid w:val="007E0C71"/>
    <w:rsid w:val="007E0D11"/>
    <w:rsid w:val="007E0E64"/>
    <w:rsid w:val="007E0F91"/>
    <w:rsid w:val="007E1187"/>
    <w:rsid w:val="007E1364"/>
    <w:rsid w:val="007E142C"/>
    <w:rsid w:val="007E1448"/>
    <w:rsid w:val="007E174E"/>
    <w:rsid w:val="007E1792"/>
    <w:rsid w:val="007E197E"/>
    <w:rsid w:val="007E1A38"/>
    <w:rsid w:val="007E1A9C"/>
    <w:rsid w:val="007E1AE8"/>
    <w:rsid w:val="007E1BCF"/>
    <w:rsid w:val="007E1D6A"/>
    <w:rsid w:val="007E1FB7"/>
    <w:rsid w:val="007E1FE9"/>
    <w:rsid w:val="007E20A4"/>
    <w:rsid w:val="007E21F0"/>
    <w:rsid w:val="007E22E7"/>
    <w:rsid w:val="007E244B"/>
    <w:rsid w:val="007E26DA"/>
    <w:rsid w:val="007E2817"/>
    <w:rsid w:val="007E2AA4"/>
    <w:rsid w:val="007E2BF3"/>
    <w:rsid w:val="007E2D1B"/>
    <w:rsid w:val="007E2D53"/>
    <w:rsid w:val="007E2E15"/>
    <w:rsid w:val="007E30C3"/>
    <w:rsid w:val="007E31E6"/>
    <w:rsid w:val="007E329F"/>
    <w:rsid w:val="007E3460"/>
    <w:rsid w:val="007E34E6"/>
    <w:rsid w:val="007E34FF"/>
    <w:rsid w:val="007E3562"/>
    <w:rsid w:val="007E375F"/>
    <w:rsid w:val="007E3772"/>
    <w:rsid w:val="007E38E8"/>
    <w:rsid w:val="007E3934"/>
    <w:rsid w:val="007E3B5C"/>
    <w:rsid w:val="007E3BC2"/>
    <w:rsid w:val="007E3E14"/>
    <w:rsid w:val="007E3F88"/>
    <w:rsid w:val="007E40FC"/>
    <w:rsid w:val="007E4198"/>
    <w:rsid w:val="007E435B"/>
    <w:rsid w:val="007E439D"/>
    <w:rsid w:val="007E4621"/>
    <w:rsid w:val="007E4677"/>
    <w:rsid w:val="007E46CB"/>
    <w:rsid w:val="007E46FA"/>
    <w:rsid w:val="007E48BD"/>
    <w:rsid w:val="007E49E1"/>
    <w:rsid w:val="007E4A76"/>
    <w:rsid w:val="007E4C2A"/>
    <w:rsid w:val="007E4D90"/>
    <w:rsid w:val="007E4F21"/>
    <w:rsid w:val="007E4F51"/>
    <w:rsid w:val="007E50B0"/>
    <w:rsid w:val="007E52EB"/>
    <w:rsid w:val="007E533D"/>
    <w:rsid w:val="007E534B"/>
    <w:rsid w:val="007E54C7"/>
    <w:rsid w:val="007E5552"/>
    <w:rsid w:val="007E57D2"/>
    <w:rsid w:val="007E5A5D"/>
    <w:rsid w:val="007E5B60"/>
    <w:rsid w:val="007E5BE4"/>
    <w:rsid w:val="007E5C83"/>
    <w:rsid w:val="007E5CF9"/>
    <w:rsid w:val="007E5DD7"/>
    <w:rsid w:val="007E5E44"/>
    <w:rsid w:val="007E605E"/>
    <w:rsid w:val="007E60EF"/>
    <w:rsid w:val="007E610E"/>
    <w:rsid w:val="007E613E"/>
    <w:rsid w:val="007E621F"/>
    <w:rsid w:val="007E638E"/>
    <w:rsid w:val="007E6531"/>
    <w:rsid w:val="007E65FE"/>
    <w:rsid w:val="007E664E"/>
    <w:rsid w:val="007E6701"/>
    <w:rsid w:val="007E6904"/>
    <w:rsid w:val="007E69F7"/>
    <w:rsid w:val="007E6A1B"/>
    <w:rsid w:val="007E6A1C"/>
    <w:rsid w:val="007E6A2F"/>
    <w:rsid w:val="007E6AB9"/>
    <w:rsid w:val="007E6B01"/>
    <w:rsid w:val="007E6B0C"/>
    <w:rsid w:val="007E6B47"/>
    <w:rsid w:val="007E6B53"/>
    <w:rsid w:val="007E6DDB"/>
    <w:rsid w:val="007E6E4A"/>
    <w:rsid w:val="007E6FB2"/>
    <w:rsid w:val="007E7111"/>
    <w:rsid w:val="007E7122"/>
    <w:rsid w:val="007E71D2"/>
    <w:rsid w:val="007E7615"/>
    <w:rsid w:val="007E76CB"/>
    <w:rsid w:val="007E7897"/>
    <w:rsid w:val="007E78E4"/>
    <w:rsid w:val="007E7B2C"/>
    <w:rsid w:val="007E7B71"/>
    <w:rsid w:val="007E7BF6"/>
    <w:rsid w:val="007E7C75"/>
    <w:rsid w:val="007E7CE0"/>
    <w:rsid w:val="007E7D22"/>
    <w:rsid w:val="007E7FDC"/>
    <w:rsid w:val="007F02C8"/>
    <w:rsid w:val="007F0350"/>
    <w:rsid w:val="007F0573"/>
    <w:rsid w:val="007F05CC"/>
    <w:rsid w:val="007F06DE"/>
    <w:rsid w:val="007F0740"/>
    <w:rsid w:val="007F0742"/>
    <w:rsid w:val="007F076A"/>
    <w:rsid w:val="007F0792"/>
    <w:rsid w:val="007F0A88"/>
    <w:rsid w:val="007F0AFF"/>
    <w:rsid w:val="007F0B59"/>
    <w:rsid w:val="007F0DD9"/>
    <w:rsid w:val="007F0EA8"/>
    <w:rsid w:val="007F0F67"/>
    <w:rsid w:val="007F0F81"/>
    <w:rsid w:val="007F0FB1"/>
    <w:rsid w:val="007F10A4"/>
    <w:rsid w:val="007F116F"/>
    <w:rsid w:val="007F126E"/>
    <w:rsid w:val="007F1351"/>
    <w:rsid w:val="007F1374"/>
    <w:rsid w:val="007F13E5"/>
    <w:rsid w:val="007F14DA"/>
    <w:rsid w:val="007F156C"/>
    <w:rsid w:val="007F1591"/>
    <w:rsid w:val="007F1628"/>
    <w:rsid w:val="007F18A0"/>
    <w:rsid w:val="007F19AB"/>
    <w:rsid w:val="007F19B8"/>
    <w:rsid w:val="007F1B3B"/>
    <w:rsid w:val="007F1B89"/>
    <w:rsid w:val="007F1B9E"/>
    <w:rsid w:val="007F1C3A"/>
    <w:rsid w:val="007F1D7B"/>
    <w:rsid w:val="007F1DE9"/>
    <w:rsid w:val="007F1F5B"/>
    <w:rsid w:val="007F20E0"/>
    <w:rsid w:val="007F213B"/>
    <w:rsid w:val="007F2179"/>
    <w:rsid w:val="007F22FF"/>
    <w:rsid w:val="007F232C"/>
    <w:rsid w:val="007F2354"/>
    <w:rsid w:val="007F242F"/>
    <w:rsid w:val="007F2643"/>
    <w:rsid w:val="007F26E3"/>
    <w:rsid w:val="007F293F"/>
    <w:rsid w:val="007F295A"/>
    <w:rsid w:val="007F2A1A"/>
    <w:rsid w:val="007F2A70"/>
    <w:rsid w:val="007F2B5A"/>
    <w:rsid w:val="007F2BBC"/>
    <w:rsid w:val="007F2E0D"/>
    <w:rsid w:val="007F2E51"/>
    <w:rsid w:val="007F2E83"/>
    <w:rsid w:val="007F2EA5"/>
    <w:rsid w:val="007F2EF9"/>
    <w:rsid w:val="007F307A"/>
    <w:rsid w:val="007F3086"/>
    <w:rsid w:val="007F311C"/>
    <w:rsid w:val="007F31CD"/>
    <w:rsid w:val="007F3225"/>
    <w:rsid w:val="007F33FB"/>
    <w:rsid w:val="007F387C"/>
    <w:rsid w:val="007F3B9E"/>
    <w:rsid w:val="007F3C3D"/>
    <w:rsid w:val="007F3CA5"/>
    <w:rsid w:val="007F3EEA"/>
    <w:rsid w:val="007F3F8F"/>
    <w:rsid w:val="007F4416"/>
    <w:rsid w:val="007F4420"/>
    <w:rsid w:val="007F454F"/>
    <w:rsid w:val="007F4573"/>
    <w:rsid w:val="007F4590"/>
    <w:rsid w:val="007F460D"/>
    <w:rsid w:val="007F4640"/>
    <w:rsid w:val="007F4753"/>
    <w:rsid w:val="007F488B"/>
    <w:rsid w:val="007F4932"/>
    <w:rsid w:val="007F4BAF"/>
    <w:rsid w:val="007F4BFB"/>
    <w:rsid w:val="007F4D1E"/>
    <w:rsid w:val="007F4D2B"/>
    <w:rsid w:val="007F4E02"/>
    <w:rsid w:val="007F4EA9"/>
    <w:rsid w:val="007F4FE7"/>
    <w:rsid w:val="007F5048"/>
    <w:rsid w:val="007F52DF"/>
    <w:rsid w:val="007F5574"/>
    <w:rsid w:val="007F55A6"/>
    <w:rsid w:val="007F571E"/>
    <w:rsid w:val="007F5723"/>
    <w:rsid w:val="007F5747"/>
    <w:rsid w:val="007F578D"/>
    <w:rsid w:val="007F5956"/>
    <w:rsid w:val="007F5A66"/>
    <w:rsid w:val="007F5A8C"/>
    <w:rsid w:val="007F5B2D"/>
    <w:rsid w:val="007F5D05"/>
    <w:rsid w:val="007F5DA4"/>
    <w:rsid w:val="007F5DBB"/>
    <w:rsid w:val="007F5E28"/>
    <w:rsid w:val="007F5E56"/>
    <w:rsid w:val="007F5E96"/>
    <w:rsid w:val="007F5EBB"/>
    <w:rsid w:val="007F5F74"/>
    <w:rsid w:val="007F6195"/>
    <w:rsid w:val="007F61B0"/>
    <w:rsid w:val="007F64A5"/>
    <w:rsid w:val="007F65F6"/>
    <w:rsid w:val="007F6633"/>
    <w:rsid w:val="007F674D"/>
    <w:rsid w:val="007F6775"/>
    <w:rsid w:val="007F67FA"/>
    <w:rsid w:val="007F6947"/>
    <w:rsid w:val="007F6992"/>
    <w:rsid w:val="007F6B71"/>
    <w:rsid w:val="007F6D8D"/>
    <w:rsid w:val="007F6DB1"/>
    <w:rsid w:val="007F703D"/>
    <w:rsid w:val="007F719F"/>
    <w:rsid w:val="007F7224"/>
    <w:rsid w:val="007F739A"/>
    <w:rsid w:val="007F73F6"/>
    <w:rsid w:val="007F74D1"/>
    <w:rsid w:val="007F7530"/>
    <w:rsid w:val="007F75A7"/>
    <w:rsid w:val="007F75E5"/>
    <w:rsid w:val="007F760D"/>
    <w:rsid w:val="007F779F"/>
    <w:rsid w:val="007F7881"/>
    <w:rsid w:val="007F7A5D"/>
    <w:rsid w:val="007F7AF3"/>
    <w:rsid w:val="007F7B24"/>
    <w:rsid w:val="007F7C73"/>
    <w:rsid w:val="007F7F8B"/>
    <w:rsid w:val="007F7FE7"/>
    <w:rsid w:val="008000BF"/>
    <w:rsid w:val="008002E0"/>
    <w:rsid w:val="0080034A"/>
    <w:rsid w:val="00800655"/>
    <w:rsid w:val="00800676"/>
    <w:rsid w:val="008006E1"/>
    <w:rsid w:val="00800739"/>
    <w:rsid w:val="00800758"/>
    <w:rsid w:val="0080099D"/>
    <w:rsid w:val="00800B2F"/>
    <w:rsid w:val="00800BE1"/>
    <w:rsid w:val="00800CB9"/>
    <w:rsid w:val="00800D4C"/>
    <w:rsid w:val="00800D67"/>
    <w:rsid w:val="00800D69"/>
    <w:rsid w:val="00800D6D"/>
    <w:rsid w:val="00800EB0"/>
    <w:rsid w:val="00800F07"/>
    <w:rsid w:val="00800FA0"/>
    <w:rsid w:val="0080118A"/>
    <w:rsid w:val="00801305"/>
    <w:rsid w:val="00801380"/>
    <w:rsid w:val="008013EE"/>
    <w:rsid w:val="008014B7"/>
    <w:rsid w:val="00801528"/>
    <w:rsid w:val="008015CB"/>
    <w:rsid w:val="008018A1"/>
    <w:rsid w:val="00801B3A"/>
    <w:rsid w:val="00801C58"/>
    <w:rsid w:val="00801C6A"/>
    <w:rsid w:val="00801D31"/>
    <w:rsid w:val="00801D56"/>
    <w:rsid w:val="00801E1B"/>
    <w:rsid w:val="0080208F"/>
    <w:rsid w:val="008020A2"/>
    <w:rsid w:val="0080215C"/>
    <w:rsid w:val="0080233F"/>
    <w:rsid w:val="008023F4"/>
    <w:rsid w:val="00802624"/>
    <w:rsid w:val="008027B2"/>
    <w:rsid w:val="00802844"/>
    <w:rsid w:val="00802882"/>
    <w:rsid w:val="0080295A"/>
    <w:rsid w:val="00802960"/>
    <w:rsid w:val="00802B4A"/>
    <w:rsid w:val="00802CAF"/>
    <w:rsid w:val="00802D49"/>
    <w:rsid w:val="00802D6C"/>
    <w:rsid w:val="00802D7D"/>
    <w:rsid w:val="00802E02"/>
    <w:rsid w:val="00802E22"/>
    <w:rsid w:val="00802FA2"/>
    <w:rsid w:val="00802FC1"/>
    <w:rsid w:val="00802FEA"/>
    <w:rsid w:val="0080301E"/>
    <w:rsid w:val="008030DE"/>
    <w:rsid w:val="0080314E"/>
    <w:rsid w:val="00803236"/>
    <w:rsid w:val="008032E1"/>
    <w:rsid w:val="008033C3"/>
    <w:rsid w:val="0080345D"/>
    <w:rsid w:val="00803474"/>
    <w:rsid w:val="00803568"/>
    <w:rsid w:val="00803590"/>
    <w:rsid w:val="00803591"/>
    <w:rsid w:val="0080359E"/>
    <w:rsid w:val="0080361A"/>
    <w:rsid w:val="0080362A"/>
    <w:rsid w:val="0080371D"/>
    <w:rsid w:val="00803899"/>
    <w:rsid w:val="00803914"/>
    <w:rsid w:val="008039CF"/>
    <w:rsid w:val="00803BC9"/>
    <w:rsid w:val="00803C00"/>
    <w:rsid w:val="00803C42"/>
    <w:rsid w:val="00803F1C"/>
    <w:rsid w:val="00803F30"/>
    <w:rsid w:val="00803F3E"/>
    <w:rsid w:val="00803FA8"/>
    <w:rsid w:val="00804153"/>
    <w:rsid w:val="0080419F"/>
    <w:rsid w:val="008041FB"/>
    <w:rsid w:val="00804329"/>
    <w:rsid w:val="00804392"/>
    <w:rsid w:val="0080447F"/>
    <w:rsid w:val="00804534"/>
    <w:rsid w:val="00804821"/>
    <w:rsid w:val="00804A09"/>
    <w:rsid w:val="00804C40"/>
    <w:rsid w:val="00804CED"/>
    <w:rsid w:val="00804F1D"/>
    <w:rsid w:val="00805024"/>
    <w:rsid w:val="008050B4"/>
    <w:rsid w:val="008050F5"/>
    <w:rsid w:val="0080514B"/>
    <w:rsid w:val="008052E4"/>
    <w:rsid w:val="00805350"/>
    <w:rsid w:val="00805389"/>
    <w:rsid w:val="00805515"/>
    <w:rsid w:val="00805522"/>
    <w:rsid w:val="0080552E"/>
    <w:rsid w:val="0080557F"/>
    <w:rsid w:val="0080559D"/>
    <w:rsid w:val="0080561B"/>
    <w:rsid w:val="0080567A"/>
    <w:rsid w:val="0080570B"/>
    <w:rsid w:val="0080579A"/>
    <w:rsid w:val="008057BA"/>
    <w:rsid w:val="00805814"/>
    <w:rsid w:val="008059CC"/>
    <w:rsid w:val="00805A3D"/>
    <w:rsid w:val="00805AA2"/>
    <w:rsid w:val="00805C34"/>
    <w:rsid w:val="00805CB1"/>
    <w:rsid w:val="00805F73"/>
    <w:rsid w:val="0080632F"/>
    <w:rsid w:val="0080634B"/>
    <w:rsid w:val="00806369"/>
    <w:rsid w:val="00806372"/>
    <w:rsid w:val="0080638C"/>
    <w:rsid w:val="00806401"/>
    <w:rsid w:val="00806455"/>
    <w:rsid w:val="0080647A"/>
    <w:rsid w:val="008066A6"/>
    <w:rsid w:val="00806741"/>
    <w:rsid w:val="00806AEE"/>
    <w:rsid w:val="00806BA4"/>
    <w:rsid w:val="00806E6A"/>
    <w:rsid w:val="00807109"/>
    <w:rsid w:val="00807126"/>
    <w:rsid w:val="00807230"/>
    <w:rsid w:val="008072FE"/>
    <w:rsid w:val="0080743E"/>
    <w:rsid w:val="0080753C"/>
    <w:rsid w:val="00807621"/>
    <w:rsid w:val="008076C0"/>
    <w:rsid w:val="00807760"/>
    <w:rsid w:val="008077B3"/>
    <w:rsid w:val="00807897"/>
    <w:rsid w:val="008078C7"/>
    <w:rsid w:val="0080793D"/>
    <w:rsid w:val="00807AB4"/>
    <w:rsid w:val="00807BC6"/>
    <w:rsid w:val="00807D8C"/>
    <w:rsid w:val="00807DFD"/>
    <w:rsid w:val="00807FA0"/>
    <w:rsid w:val="00810091"/>
    <w:rsid w:val="00810138"/>
    <w:rsid w:val="00810165"/>
    <w:rsid w:val="008101BA"/>
    <w:rsid w:val="00810361"/>
    <w:rsid w:val="0081058A"/>
    <w:rsid w:val="008105BF"/>
    <w:rsid w:val="00810650"/>
    <w:rsid w:val="008106A0"/>
    <w:rsid w:val="008108F5"/>
    <w:rsid w:val="00810A6B"/>
    <w:rsid w:val="00810A94"/>
    <w:rsid w:val="00810B0D"/>
    <w:rsid w:val="00810B59"/>
    <w:rsid w:val="00810BF2"/>
    <w:rsid w:val="00810CAF"/>
    <w:rsid w:val="00810D88"/>
    <w:rsid w:val="00810DA0"/>
    <w:rsid w:val="00810DD9"/>
    <w:rsid w:val="00811092"/>
    <w:rsid w:val="008111A1"/>
    <w:rsid w:val="00811485"/>
    <w:rsid w:val="008114DF"/>
    <w:rsid w:val="008115B2"/>
    <w:rsid w:val="008116A0"/>
    <w:rsid w:val="0081171D"/>
    <w:rsid w:val="0081172E"/>
    <w:rsid w:val="00811854"/>
    <w:rsid w:val="0081186B"/>
    <w:rsid w:val="008118B2"/>
    <w:rsid w:val="00811A85"/>
    <w:rsid w:val="00811AFC"/>
    <w:rsid w:val="00811B0A"/>
    <w:rsid w:val="00811B8A"/>
    <w:rsid w:val="00811BA4"/>
    <w:rsid w:val="00811C9A"/>
    <w:rsid w:val="00811E23"/>
    <w:rsid w:val="00811E70"/>
    <w:rsid w:val="00811E8A"/>
    <w:rsid w:val="00811EF1"/>
    <w:rsid w:val="00811F6D"/>
    <w:rsid w:val="00811FE7"/>
    <w:rsid w:val="00812364"/>
    <w:rsid w:val="008124CE"/>
    <w:rsid w:val="0081267C"/>
    <w:rsid w:val="008126BA"/>
    <w:rsid w:val="008128CD"/>
    <w:rsid w:val="00812C71"/>
    <w:rsid w:val="00812C91"/>
    <w:rsid w:val="00812DAD"/>
    <w:rsid w:val="00812E12"/>
    <w:rsid w:val="00812F52"/>
    <w:rsid w:val="00813049"/>
    <w:rsid w:val="008130AC"/>
    <w:rsid w:val="008131DE"/>
    <w:rsid w:val="008131F0"/>
    <w:rsid w:val="0081351D"/>
    <w:rsid w:val="00813697"/>
    <w:rsid w:val="00813829"/>
    <w:rsid w:val="0081385A"/>
    <w:rsid w:val="00813900"/>
    <w:rsid w:val="008139A3"/>
    <w:rsid w:val="008139FC"/>
    <w:rsid w:val="00813A5D"/>
    <w:rsid w:val="00813D67"/>
    <w:rsid w:val="00813E4E"/>
    <w:rsid w:val="00813FF6"/>
    <w:rsid w:val="0081426D"/>
    <w:rsid w:val="00814281"/>
    <w:rsid w:val="008142DA"/>
    <w:rsid w:val="008142F8"/>
    <w:rsid w:val="0081442C"/>
    <w:rsid w:val="008145D4"/>
    <w:rsid w:val="00814653"/>
    <w:rsid w:val="0081475D"/>
    <w:rsid w:val="00814816"/>
    <w:rsid w:val="00814965"/>
    <w:rsid w:val="008149BA"/>
    <w:rsid w:val="00814AE3"/>
    <w:rsid w:val="00814B9B"/>
    <w:rsid w:val="00814DC3"/>
    <w:rsid w:val="00814E68"/>
    <w:rsid w:val="008150AE"/>
    <w:rsid w:val="008151B3"/>
    <w:rsid w:val="00815268"/>
    <w:rsid w:val="008152C2"/>
    <w:rsid w:val="0081546E"/>
    <w:rsid w:val="008155C0"/>
    <w:rsid w:val="00815698"/>
    <w:rsid w:val="0081570D"/>
    <w:rsid w:val="0081575B"/>
    <w:rsid w:val="008157C1"/>
    <w:rsid w:val="008159F6"/>
    <w:rsid w:val="00815A6E"/>
    <w:rsid w:val="00815D22"/>
    <w:rsid w:val="00815DE4"/>
    <w:rsid w:val="00815F0F"/>
    <w:rsid w:val="00815F7E"/>
    <w:rsid w:val="00816009"/>
    <w:rsid w:val="008160C5"/>
    <w:rsid w:val="00816365"/>
    <w:rsid w:val="008163AB"/>
    <w:rsid w:val="008163CA"/>
    <w:rsid w:val="0081642A"/>
    <w:rsid w:val="008164AC"/>
    <w:rsid w:val="0081658A"/>
    <w:rsid w:val="00816691"/>
    <w:rsid w:val="008167B3"/>
    <w:rsid w:val="00816828"/>
    <w:rsid w:val="008169C4"/>
    <w:rsid w:val="008169E5"/>
    <w:rsid w:val="00816A37"/>
    <w:rsid w:val="00816C95"/>
    <w:rsid w:val="00816CD3"/>
    <w:rsid w:val="00816CE7"/>
    <w:rsid w:val="00816D2E"/>
    <w:rsid w:val="00816E9D"/>
    <w:rsid w:val="00816F2E"/>
    <w:rsid w:val="00816FB3"/>
    <w:rsid w:val="0081703C"/>
    <w:rsid w:val="00817098"/>
    <w:rsid w:val="008170E8"/>
    <w:rsid w:val="00817141"/>
    <w:rsid w:val="00817237"/>
    <w:rsid w:val="008172E2"/>
    <w:rsid w:val="008172FD"/>
    <w:rsid w:val="008173D5"/>
    <w:rsid w:val="008176E4"/>
    <w:rsid w:val="008176F6"/>
    <w:rsid w:val="00817804"/>
    <w:rsid w:val="0081797D"/>
    <w:rsid w:val="00817BF7"/>
    <w:rsid w:val="00817C46"/>
    <w:rsid w:val="00817D0A"/>
    <w:rsid w:val="00817E52"/>
    <w:rsid w:val="00817E59"/>
    <w:rsid w:val="00817E69"/>
    <w:rsid w:val="00820010"/>
    <w:rsid w:val="00820364"/>
    <w:rsid w:val="0082036A"/>
    <w:rsid w:val="0082040F"/>
    <w:rsid w:val="00820718"/>
    <w:rsid w:val="00820887"/>
    <w:rsid w:val="0082096A"/>
    <w:rsid w:val="008209EF"/>
    <w:rsid w:val="00820AC8"/>
    <w:rsid w:val="00820AF0"/>
    <w:rsid w:val="00820BB1"/>
    <w:rsid w:val="00820C0B"/>
    <w:rsid w:val="00820EA7"/>
    <w:rsid w:val="00820EDB"/>
    <w:rsid w:val="00820F52"/>
    <w:rsid w:val="00820FCE"/>
    <w:rsid w:val="00820FD5"/>
    <w:rsid w:val="0082102F"/>
    <w:rsid w:val="0082120C"/>
    <w:rsid w:val="00821270"/>
    <w:rsid w:val="008212B0"/>
    <w:rsid w:val="008212D6"/>
    <w:rsid w:val="00821420"/>
    <w:rsid w:val="008218CC"/>
    <w:rsid w:val="008218ED"/>
    <w:rsid w:val="00821925"/>
    <w:rsid w:val="00821B91"/>
    <w:rsid w:val="00821BFD"/>
    <w:rsid w:val="00821CB1"/>
    <w:rsid w:val="00821EB3"/>
    <w:rsid w:val="00821FB6"/>
    <w:rsid w:val="00822132"/>
    <w:rsid w:val="00822202"/>
    <w:rsid w:val="008228F1"/>
    <w:rsid w:val="00822979"/>
    <w:rsid w:val="008229CC"/>
    <w:rsid w:val="00822A3E"/>
    <w:rsid w:val="00822A4A"/>
    <w:rsid w:val="00822B20"/>
    <w:rsid w:val="00822CFE"/>
    <w:rsid w:val="00822FEB"/>
    <w:rsid w:val="00822FFC"/>
    <w:rsid w:val="008230E8"/>
    <w:rsid w:val="00823193"/>
    <w:rsid w:val="008231C3"/>
    <w:rsid w:val="008234C0"/>
    <w:rsid w:val="008234D7"/>
    <w:rsid w:val="0082372F"/>
    <w:rsid w:val="0082373E"/>
    <w:rsid w:val="0082380C"/>
    <w:rsid w:val="0082388C"/>
    <w:rsid w:val="008238B6"/>
    <w:rsid w:val="008239A8"/>
    <w:rsid w:val="00823A89"/>
    <w:rsid w:val="00823B6D"/>
    <w:rsid w:val="00823B9F"/>
    <w:rsid w:val="00823E51"/>
    <w:rsid w:val="00824014"/>
    <w:rsid w:val="00824206"/>
    <w:rsid w:val="0082432C"/>
    <w:rsid w:val="00824508"/>
    <w:rsid w:val="0082455B"/>
    <w:rsid w:val="008248CE"/>
    <w:rsid w:val="00824983"/>
    <w:rsid w:val="00824B34"/>
    <w:rsid w:val="00824B70"/>
    <w:rsid w:val="00824D33"/>
    <w:rsid w:val="00824D5B"/>
    <w:rsid w:val="00825058"/>
    <w:rsid w:val="008250F4"/>
    <w:rsid w:val="00825216"/>
    <w:rsid w:val="0082521B"/>
    <w:rsid w:val="008253F1"/>
    <w:rsid w:val="00825619"/>
    <w:rsid w:val="00825672"/>
    <w:rsid w:val="00825729"/>
    <w:rsid w:val="00825902"/>
    <w:rsid w:val="00825908"/>
    <w:rsid w:val="00825956"/>
    <w:rsid w:val="008259CD"/>
    <w:rsid w:val="00825B78"/>
    <w:rsid w:val="00825C5B"/>
    <w:rsid w:val="00825D87"/>
    <w:rsid w:val="00825DE8"/>
    <w:rsid w:val="00825E02"/>
    <w:rsid w:val="00825E2B"/>
    <w:rsid w:val="00825F5E"/>
    <w:rsid w:val="008260AA"/>
    <w:rsid w:val="008260F7"/>
    <w:rsid w:val="008261CB"/>
    <w:rsid w:val="0082631E"/>
    <w:rsid w:val="0082643A"/>
    <w:rsid w:val="008265E3"/>
    <w:rsid w:val="0082661F"/>
    <w:rsid w:val="008266C1"/>
    <w:rsid w:val="008268D9"/>
    <w:rsid w:val="0082693C"/>
    <w:rsid w:val="00826B2E"/>
    <w:rsid w:val="00826D69"/>
    <w:rsid w:val="00826DA2"/>
    <w:rsid w:val="00826DB4"/>
    <w:rsid w:val="00826ED1"/>
    <w:rsid w:val="00826EFA"/>
    <w:rsid w:val="00826F6A"/>
    <w:rsid w:val="00826F81"/>
    <w:rsid w:val="00827055"/>
    <w:rsid w:val="00827130"/>
    <w:rsid w:val="0082727E"/>
    <w:rsid w:val="008272C4"/>
    <w:rsid w:val="00827342"/>
    <w:rsid w:val="008273F5"/>
    <w:rsid w:val="0082763F"/>
    <w:rsid w:val="0082772D"/>
    <w:rsid w:val="008278C2"/>
    <w:rsid w:val="008278F6"/>
    <w:rsid w:val="00827A29"/>
    <w:rsid w:val="00827B7F"/>
    <w:rsid w:val="00827E59"/>
    <w:rsid w:val="00827F1D"/>
    <w:rsid w:val="00827FE6"/>
    <w:rsid w:val="00830149"/>
    <w:rsid w:val="0083021A"/>
    <w:rsid w:val="008304F9"/>
    <w:rsid w:val="0083050E"/>
    <w:rsid w:val="008305A0"/>
    <w:rsid w:val="008305AA"/>
    <w:rsid w:val="00830738"/>
    <w:rsid w:val="0083079E"/>
    <w:rsid w:val="0083092C"/>
    <w:rsid w:val="00830A5D"/>
    <w:rsid w:val="00830B21"/>
    <w:rsid w:val="00830B30"/>
    <w:rsid w:val="00830C0F"/>
    <w:rsid w:val="008310DB"/>
    <w:rsid w:val="008313F9"/>
    <w:rsid w:val="0083144A"/>
    <w:rsid w:val="008314EB"/>
    <w:rsid w:val="00831613"/>
    <w:rsid w:val="0083168B"/>
    <w:rsid w:val="008316A2"/>
    <w:rsid w:val="008317B0"/>
    <w:rsid w:val="008317F5"/>
    <w:rsid w:val="0083186A"/>
    <w:rsid w:val="00831888"/>
    <w:rsid w:val="0083198B"/>
    <w:rsid w:val="00831B3F"/>
    <w:rsid w:val="00831C56"/>
    <w:rsid w:val="00831CE7"/>
    <w:rsid w:val="00831DE9"/>
    <w:rsid w:val="00831F30"/>
    <w:rsid w:val="00832053"/>
    <w:rsid w:val="00832055"/>
    <w:rsid w:val="008321C9"/>
    <w:rsid w:val="00832374"/>
    <w:rsid w:val="0083238B"/>
    <w:rsid w:val="008323AF"/>
    <w:rsid w:val="00832479"/>
    <w:rsid w:val="00832540"/>
    <w:rsid w:val="0083265A"/>
    <w:rsid w:val="008327A8"/>
    <w:rsid w:val="0083294E"/>
    <w:rsid w:val="00832991"/>
    <w:rsid w:val="00832A99"/>
    <w:rsid w:val="00832BF9"/>
    <w:rsid w:val="00832C31"/>
    <w:rsid w:val="00832D0F"/>
    <w:rsid w:val="00832D25"/>
    <w:rsid w:val="00832DA8"/>
    <w:rsid w:val="00832DA9"/>
    <w:rsid w:val="00832E07"/>
    <w:rsid w:val="00832F68"/>
    <w:rsid w:val="00832FCA"/>
    <w:rsid w:val="0083316A"/>
    <w:rsid w:val="00833283"/>
    <w:rsid w:val="0083338F"/>
    <w:rsid w:val="00833631"/>
    <w:rsid w:val="00833652"/>
    <w:rsid w:val="008336FF"/>
    <w:rsid w:val="008337FB"/>
    <w:rsid w:val="008339FC"/>
    <w:rsid w:val="00833D92"/>
    <w:rsid w:val="00833F67"/>
    <w:rsid w:val="008340EF"/>
    <w:rsid w:val="00834183"/>
    <w:rsid w:val="008342B1"/>
    <w:rsid w:val="0083431E"/>
    <w:rsid w:val="00834373"/>
    <w:rsid w:val="00834444"/>
    <w:rsid w:val="00834471"/>
    <w:rsid w:val="00834533"/>
    <w:rsid w:val="008345B3"/>
    <w:rsid w:val="008346E5"/>
    <w:rsid w:val="00834701"/>
    <w:rsid w:val="008349FD"/>
    <w:rsid w:val="00834ACF"/>
    <w:rsid w:val="00834B02"/>
    <w:rsid w:val="00834C54"/>
    <w:rsid w:val="00834D3A"/>
    <w:rsid w:val="00834DFA"/>
    <w:rsid w:val="00834F7F"/>
    <w:rsid w:val="00834FBC"/>
    <w:rsid w:val="00834FDA"/>
    <w:rsid w:val="0083501F"/>
    <w:rsid w:val="00835227"/>
    <w:rsid w:val="00835548"/>
    <w:rsid w:val="00835747"/>
    <w:rsid w:val="008357A9"/>
    <w:rsid w:val="0083587B"/>
    <w:rsid w:val="0083589E"/>
    <w:rsid w:val="00835982"/>
    <w:rsid w:val="00835B60"/>
    <w:rsid w:val="00835B8E"/>
    <w:rsid w:val="00835C5B"/>
    <w:rsid w:val="00835DAB"/>
    <w:rsid w:val="00835DE9"/>
    <w:rsid w:val="00835EA1"/>
    <w:rsid w:val="00835EE7"/>
    <w:rsid w:val="00836186"/>
    <w:rsid w:val="0083636A"/>
    <w:rsid w:val="00836476"/>
    <w:rsid w:val="008364EE"/>
    <w:rsid w:val="00836596"/>
    <w:rsid w:val="00836710"/>
    <w:rsid w:val="00836715"/>
    <w:rsid w:val="0083679E"/>
    <w:rsid w:val="008367F0"/>
    <w:rsid w:val="0083693D"/>
    <w:rsid w:val="00836A95"/>
    <w:rsid w:val="00836C10"/>
    <w:rsid w:val="00836E5F"/>
    <w:rsid w:val="00836FC4"/>
    <w:rsid w:val="008379CC"/>
    <w:rsid w:val="00837AB8"/>
    <w:rsid w:val="00837EF4"/>
    <w:rsid w:val="00840079"/>
    <w:rsid w:val="008400AD"/>
    <w:rsid w:val="00840129"/>
    <w:rsid w:val="008402C7"/>
    <w:rsid w:val="00840364"/>
    <w:rsid w:val="00840469"/>
    <w:rsid w:val="00840571"/>
    <w:rsid w:val="00840708"/>
    <w:rsid w:val="00840880"/>
    <w:rsid w:val="008408C0"/>
    <w:rsid w:val="00840C32"/>
    <w:rsid w:val="00840CE6"/>
    <w:rsid w:val="00840D59"/>
    <w:rsid w:val="00840DAD"/>
    <w:rsid w:val="00840DDD"/>
    <w:rsid w:val="00840FB4"/>
    <w:rsid w:val="008413E3"/>
    <w:rsid w:val="00841465"/>
    <w:rsid w:val="00841478"/>
    <w:rsid w:val="0084154F"/>
    <w:rsid w:val="008415C0"/>
    <w:rsid w:val="00841660"/>
    <w:rsid w:val="0084175F"/>
    <w:rsid w:val="00841763"/>
    <w:rsid w:val="008417DB"/>
    <w:rsid w:val="008418B8"/>
    <w:rsid w:val="008418DB"/>
    <w:rsid w:val="00841998"/>
    <w:rsid w:val="00841A46"/>
    <w:rsid w:val="00841B60"/>
    <w:rsid w:val="00841B94"/>
    <w:rsid w:val="00841D89"/>
    <w:rsid w:val="00841E96"/>
    <w:rsid w:val="00841FE6"/>
    <w:rsid w:val="0084245A"/>
    <w:rsid w:val="00842572"/>
    <w:rsid w:val="0084269E"/>
    <w:rsid w:val="00842787"/>
    <w:rsid w:val="008427B7"/>
    <w:rsid w:val="0084281C"/>
    <w:rsid w:val="008428A8"/>
    <w:rsid w:val="00842A0F"/>
    <w:rsid w:val="00842A11"/>
    <w:rsid w:val="00842BEB"/>
    <w:rsid w:val="00842C0E"/>
    <w:rsid w:val="00842C2A"/>
    <w:rsid w:val="00842C7A"/>
    <w:rsid w:val="00842E62"/>
    <w:rsid w:val="00842F2E"/>
    <w:rsid w:val="00842F89"/>
    <w:rsid w:val="008431F8"/>
    <w:rsid w:val="00843322"/>
    <w:rsid w:val="008434AB"/>
    <w:rsid w:val="008434BE"/>
    <w:rsid w:val="008435B3"/>
    <w:rsid w:val="0084367E"/>
    <w:rsid w:val="008436CE"/>
    <w:rsid w:val="008438AB"/>
    <w:rsid w:val="008438FE"/>
    <w:rsid w:val="0084396D"/>
    <w:rsid w:val="00843A2D"/>
    <w:rsid w:val="00843AF6"/>
    <w:rsid w:val="00843BF0"/>
    <w:rsid w:val="00843CB1"/>
    <w:rsid w:val="00843D7D"/>
    <w:rsid w:val="00843DC7"/>
    <w:rsid w:val="00843DCA"/>
    <w:rsid w:val="00843EA2"/>
    <w:rsid w:val="00843F71"/>
    <w:rsid w:val="00843F93"/>
    <w:rsid w:val="008444BF"/>
    <w:rsid w:val="008446B1"/>
    <w:rsid w:val="00844860"/>
    <w:rsid w:val="008448A9"/>
    <w:rsid w:val="00844B92"/>
    <w:rsid w:val="00844B9E"/>
    <w:rsid w:val="00844BF8"/>
    <w:rsid w:val="00844C5D"/>
    <w:rsid w:val="00844C85"/>
    <w:rsid w:val="00844CA4"/>
    <w:rsid w:val="00844DDE"/>
    <w:rsid w:val="00844E66"/>
    <w:rsid w:val="00844E67"/>
    <w:rsid w:val="00844ED5"/>
    <w:rsid w:val="00844F22"/>
    <w:rsid w:val="00845093"/>
    <w:rsid w:val="008450BA"/>
    <w:rsid w:val="0084513C"/>
    <w:rsid w:val="0084525F"/>
    <w:rsid w:val="008452B0"/>
    <w:rsid w:val="008454D5"/>
    <w:rsid w:val="0084554A"/>
    <w:rsid w:val="00845569"/>
    <w:rsid w:val="008455B5"/>
    <w:rsid w:val="00845698"/>
    <w:rsid w:val="00845717"/>
    <w:rsid w:val="00845817"/>
    <w:rsid w:val="00845896"/>
    <w:rsid w:val="00845A90"/>
    <w:rsid w:val="00845B01"/>
    <w:rsid w:val="00845B3D"/>
    <w:rsid w:val="00845B61"/>
    <w:rsid w:val="00845B9E"/>
    <w:rsid w:val="00845CAB"/>
    <w:rsid w:val="00845D2C"/>
    <w:rsid w:val="00845DD2"/>
    <w:rsid w:val="00845EB1"/>
    <w:rsid w:val="00846131"/>
    <w:rsid w:val="00846189"/>
    <w:rsid w:val="0084622B"/>
    <w:rsid w:val="0084623A"/>
    <w:rsid w:val="00846259"/>
    <w:rsid w:val="0084633D"/>
    <w:rsid w:val="008463A1"/>
    <w:rsid w:val="00846540"/>
    <w:rsid w:val="0084671C"/>
    <w:rsid w:val="008467A2"/>
    <w:rsid w:val="00846830"/>
    <w:rsid w:val="0084689D"/>
    <w:rsid w:val="00846983"/>
    <w:rsid w:val="00846AAE"/>
    <w:rsid w:val="00846B3D"/>
    <w:rsid w:val="00846B7F"/>
    <w:rsid w:val="00846BDF"/>
    <w:rsid w:val="00846CEB"/>
    <w:rsid w:val="00846E20"/>
    <w:rsid w:val="00846E57"/>
    <w:rsid w:val="00846E88"/>
    <w:rsid w:val="00846F5F"/>
    <w:rsid w:val="00846F63"/>
    <w:rsid w:val="00846FB9"/>
    <w:rsid w:val="00846FBB"/>
    <w:rsid w:val="00846FC3"/>
    <w:rsid w:val="0084700C"/>
    <w:rsid w:val="0084737F"/>
    <w:rsid w:val="008474AA"/>
    <w:rsid w:val="008474AD"/>
    <w:rsid w:val="008476D7"/>
    <w:rsid w:val="00847794"/>
    <w:rsid w:val="00847887"/>
    <w:rsid w:val="00847C74"/>
    <w:rsid w:val="00847EAB"/>
    <w:rsid w:val="00847F6C"/>
    <w:rsid w:val="00847FAC"/>
    <w:rsid w:val="0085008A"/>
    <w:rsid w:val="00850174"/>
    <w:rsid w:val="00850183"/>
    <w:rsid w:val="0085025C"/>
    <w:rsid w:val="008502D8"/>
    <w:rsid w:val="008502F0"/>
    <w:rsid w:val="0085050F"/>
    <w:rsid w:val="00850582"/>
    <w:rsid w:val="00850645"/>
    <w:rsid w:val="0085088B"/>
    <w:rsid w:val="00850955"/>
    <w:rsid w:val="00850A49"/>
    <w:rsid w:val="00850C11"/>
    <w:rsid w:val="00850D91"/>
    <w:rsid w:val="00850DBC"/>
    <w:rsid w:val="00850F47"/>
    <w:rsid w:val="00850F80"/>
    <w:rsid w:val="00851018"/>
    <w:rsid w:val="008510A5"/>
    <w:rsid w:val="008510E7"/>
    <w:rsid w:val="00851216"/>
    <w:rsid w:val="008514C9"/>
    <w:rsid w:val="0085154E"/>
    <w:rsid w:val="00851698"/>
    <w:rsid w:val="008518B5"/>
    <w:rsid w:val="008519E4"/>
    <w:rsid w:val="00851A6B"/>
    <w:rsid w:val="00851AB1"/>
    <w:rsid w:val="00851ABF"/>
    <w:rsid w:val="00851B56"/>
    <w:rsid w:val="00851C81"/>
    <w:rsid w:val="00851DCD"/>
    <w:rsid w:val="00851E46"/>
    <w:rsid w:val="00851F4F"/>
    <w:rsid w:val="00851FD9"/>
    <w:rsid w:val="0085206C"/>
    <w:rsid w:val="00852085"/>
    <w:rsid w:val="0085227C"/>
    <w:rsid w:val="00852288"/>
    <w:rsid w:val="008522A7"/>
    <w:rsid w:val="008522A9"/>
    <w:rsid w:val="008523D3"/>
    <w:rsid w:val="0085251F"/>
    <w:rsid w:val="008525A8"/>
    <w:rsid w:val="0085261A"/>
    <w:rsid w:val="0085261E"/>
    <w:rsid w:val="00852656"/>
    <w:rsid w:val="008526E5"/>
    <w:rsid w:val="00852805"/>
    <w:rsid w:val="00852895"/>
    <w:rsid w:val="00852AEA"/>
    <w:rsid w:val="00852DC5"/>
    <w:rsid w:val="00852EDC"/>
    <w:rsid w:val="00852FBC"/>
    <w:rsid w:val="008530B3"/>
    <w:rsid w:val="008530FC"/>
    <w:rsid w:val="00853167"/>
    <w:rsid w:val="00853192"/>
    <w:rsid w:val="008531BC"/>
    <w:rsid w:val="008533D2"/>
    <w:rsid w:val="0085343D"/>
    <w:rsid w:val="008535A4"/>
    <w:rsid w:val="008535CE"/>
    <w:rsid w:val="00853607"/>
    <w:rsid w:val="0085365D"/>
    <w:rsid w:val="0085366E"/>
    <w:rsid w:val="00853866"/>
    <w:rsid w:val="008539CC"/>
    <w:rsid w:val="00853ADC"/>
    <w:rsid w:val="00853C02"/>
    <w:rsid w:val="00853C40"/>
    <w:rsid w:val="00853C4E"/>
    <w:rsid w:val="00853CCB"/>
    <w:rsid w:val="00853D4B"/>
    <w:rsid w:val="00853E25"/>
    <w:rsid w:val="00853E43"/>
    <w:rsid w:val="00853F9F"/>
    <w:rsid w:val="0085410A"/>
    <w:rsid w:val="008541AE"/>
    <w:rsid w:val="008543D8"/>
    <w:rsid w:val="008543EC"/>
    <w:rsid w:val="00854402"/>
    <w:rsid w:val="008544FF"/>
    <w:rsid w:val="00854716"/>
    <w:rsid w:val="008548E3"/>
    <w:rsid w:val="00854A03"/>
    <w:rsid w:val="00854A46"/>
    <w:rsid w:val="00854AB4"/>
    <w:rsid w:val="00854C19"/>
    <w:rsid w:val="00854D03"/>
    <w:rsid w:val="00854DEA"/>
    <w:rsid w:val="00854ECB"/>
    <w:rsid w:val="00854EEA"/>
    <w:rsid w:val="00854FCF"/>
    <w:rsid w:val="008553E1"/>
    <w:rsid w:val="00855439"/>
    <w:rsid w:val="008554AC"/>
    <w:rsid w:val="00855600"/>
    <w:rsid w:val="00855708"/>
    <w:rsid w:val="00855839"/>
    <w:rsid w:val="0085595A"/>
    <w:rsid w:val="00855EA3"/>
    <w:rsid w:val="00855F00"/>
    <w:rsid w:val="0085613D"/>
    <w:rsid w:val="008561B9"/>
    <w:rsid w:val="00856427"/>
    <w:rsid w:val="00856440"/>
    <w:rsid w:val="0085668B"/>
    <w:rsid w:val="00856765"/>
    <w:rsid w:val="008568A8"/>
    <w:rsid w:val="008569CE"/>
    <w:rsid w:val="00856A11"/>
    <w:rsid w:val="00856A43"/>
    <w:rsid w:val="00856C8E"/>
    <w:rsid w:val="00856D10"/>
    <w:rsid w:val="00856E03"/>
    <w:rsid w:val="008572A6"/>
    <w:rsid w:val="0085736B"/>
    <w:rsid w:val="00857463"/>
    <w:rsid w:val="00857597"/>
    <w:rsid w:val="008575E1"/>
    <w:rsid w:val="00857670"/>
    <w:rsid w:val="00857886"/>
    <w:rsid w:val="00857A15"/>
    <w:rsid w:val="00857A4E"/>
    <w:rsid w:val="00857CC8"/>
    <w:rsid w:val="00857D8D"/>
    <w:rsid w:val="00857E28"/>
    <w:rsid w:val="00857F46"/>
    <w:rsid w:val="00857F5D"/>
    <w:rsid w:val="008603B1"/>
    <w:rsid w:val="00860570"/>
    <w:rsid w:val="00860641"/>
    <w:rsid w:val="0086069F"/>
    <w:rsid w:val="008606F5"/>
    <w:rsid w:val="00860735"/>
    <w:rsid w:val="00860946"/>
    <w:rsid w:val="00860F12"/>
    <w:rsid w:val="008610F0"/>
    <w:rsid w:val="00861196"/>
    <w:rsid w:val="0086138E"/>
    <w:rsid w:val="008613D7"/>
    <w:rsid w:val="00861550"/>
    <w:rsid w:val="00861655"/>
    <w:rsid w:val="00861657"/>
    <w:rsid w:val="0086167D"/>
    <w:rsid w:val="0086188C"/>
    <w:rsid w:val="008618BA"/>
    <w:rsid w:val="0086197A"/>
    <w:rsid w:val="008619A7"/>
    <w:rsid w:val="00861A38"/>
    <w:rsid w:val="00861A8D"/>
    <w:rsid w:val="00861B40"/>
    <w:rsid w:val="00861C76"/>
    <w:rsid w:val="00861E42"/>
    <w:rsid w:val="00861E8A"/>
    <w:rsid w:val="00861EB8"/>
    <w:rsid w:val="00861ED2"/>
    <w:rsid w:val="00861FA6"/>
    <w:rsid w:val="0086204C"/>
    <w:rsid w:val="00862067"/>
    <w:rsid w:val="008621AC"/>
    <w:rsid w:val="008623B1"/>
    <w:rsid w:val="00862481"/>
    <w:rsid w:val="0086268B"/>
    <w:rsid w:val="008626B4"/>
    <w:rsid w:val="008626CC"/>
    <w:rsid w:val="0086271F"/>
    <w:rsid w:val="00862748"/>
    <w:rsid w:val="008628E9"/>
    <w:rsid w:val="00862ADA"/>
    <w:rsid w:val="00862D0B"/>
    <w:rsid w:val="00862D1F"/>
    <w:rsid w:val="00862E22"/>
    <w:rsid w:val="00862EB6"/>
    <w:rsid w:val="008630FD"/>
    <w:rsid w:val="00863172"/>
    <w:rsid w:val="00863272"/>
    <w:rsid w:val="008632F9"/>
    <w:rsid w:val="00863477"/>
    <w:rsid w:val="008634A8"/>
    <w:rsid w:val="0086350B"/>
    <w:rsid w:val="00863590"/>
    <w:rsid w:val="008635D2"/>
    <w:rsid w:val="00863646"/>
    <w:rsid w:val="00863809"/>
    <w:rsid w:val="00863856"/>
    <w:rsid w:val="00863AD1"/>
    <w:rsid w:val="00863B3D"/>
    <w:rsid w:val="00863BA4"/>
    <w:rsid w:val="00863C7D"/>
    <w:rsid w:val="00863E2E"/>
    <w:rsid w:val="00863FFB"/>
    <w:rsid w:val="00864098"/>
    <w:rsid w:val="008640A3"/>
    <w:rsid w:val="00864110"/>
    <w:rsid w:val="008641C2"/>
    <w:rsid w:val="00864299"/>
    <w:rsid w:val="008648F1"/>
    <w:rsid w:val="00864A52"/>
    <w:rsid w:val="00864BEF"/>
    <w:rsid w:val="00864C08"/>
    <w:rsid w:val="00864C0E"/>
    <w:rsid w:val="00864D91"/>
    <w:rsid w:val="00864D9F"/>
    <w:rsid w:val="00864DBE"/>
    <w:rsid w:val="00864E02"/>
    <w:rsid w:val="00864E1E"/>
    <w:rsid w:val="00864E8A"/>
    <w:rsid w:val="00864EA4"/>
    <w:rsid w:val="00864FF3"/>
    <w:rsid w:val="008650BA"/>
    <w:rsid w:val="00865135"/>
    <w:rsid w:val="0086566A"/>
    <w:rsid w:val="0086582A"/>
    <w:rsid w:val="0086592D"/>
    <w:rsid w:val="00865948"/>
    <w:rsid w:val="00865A68"/>
    <w:rsid w:val="00865B2D"/>
    <w:rsid w:val="00865BC7"/>
    <w:rsid w:val="00865DD3"/>
    <w:rsid w:val="00865E05"/>
    <w:rsid w:val="00866080"/>
    <w:rsid w:val="00866093"/>
    <w:rsid w:val="008661DF"/>
    <w:rsid w:val="00866400"/>
    <w:rsid w:val="00866573"/>
    <w:rsid w:val="0086663B"/>
    <w:rsid w:val="0086685A"/>
    <w:rsid w:val="00866B16"/>
    <w:rsid w:val="00866D73"/>
    <w:rsid w:val="00866EA3"/>
    <w:rsid w:val="00866F2B"/>
    <w:rsid w:val="0086715C"/>
    <w:rsid w:val="0086729C"/>
    <w:rsid w:val="008673CC"/>
    <w:rsid w:val="008676B5"/>
    <w:rsid w:val="008676E6"/>
    <w:rsid w:val="008676F7"/>
    <w:rsid w:val="008678A3"/>
    <w:rsid w:val="00867C80"/>
    <w:rsid w:val="00867CAB"/>
    <w:rsid w:val="00867F55"/>
    <w:rsid w:val="00867FA2"/>
    <w:rsid w:val="0087008F"/>
    <w:rsid w:val="008702DB"/>
    <w:rsid w:val="008702F2"/>
    <w:rsid w:val="00870333"/>
    <w:rsid w:val="0087038F"/>
    <w:rsid w:val="00870457"/>
    <w:rsid w:val="00870565"/>
    <w:rsid w:val="008706BF"/>
    <w:rsid w:val="00870720"/>
    <w:rsid w:val="00870790"/>
    <w:rsid w:val="00870913"/>
    <w:rsid w:val="008709B6"/>
    <w:rsid w:val="00870B40"/>
    <w:rsid w:val="00870B73"/>
    <w:rsid w:val="00870B8E"/>
    <w:rsid w:val="00870D2C"/>
    <w:rsid w:val="00870DF7"/>
    <w:rsid w:val="00870EC1"/>
    <w:rsid w:val="00870F64"/>
    <w:rsid w:val="00870FFE"/>
    <w:rsid w:val="0087104A"/>
    <w:rsid w:val="008710E2"/>
    <w:rsid w:val="00871323"/>
    <w:rsid w:val="008714AB"/>
    <w:rsid w:val="00871693"/>
    <w:rsid w:val="0087178D"/>
    <w:rsid w:val="008718BA"/>
    <w:rsid w:val="00871979"/>
    <w:rsid w:val="00871A01"/>
    <w:rsid w:val="00871A55"/>
    <w:rsid w:val="00871AC2"/>
    <w:rsid w:val="00871AC3"/>
    <w:rsid w:val="00871B88"/>
    <w:rsid w:val="00871D73"/>
    <w:rsid w:val="00871EB9"/>
    <w:rsid w:val="00871EEF"/>
    <w:rsid w:val="00871F2D"/>
    <w:rsid w:val="00871F58"/>
    <w:rsid w:val="0087201D"/>
    <w:rsid w:val="0087203A"/>
    <w:rsid w:val="00872164"/>
    <w:rsid w:val="0087217C"/>
    <w:rsid w:val="00872256"/>
    <w:rsid w:val="00872263"/>
    <w:rsid w:val="008724EB"/>
    <w:rsid w:val="008727F4"/>
    <w:rsid w:val="008728D6"/>
    <w:rsid w:val="008728E9"/>
    <w:rsid w:val="00872911"/>
    <w:rsid w:val="00872AD7"/>
    <w:rsid w:val="00872C60"/>
    <w:rsid w:val="00872D67"/>
    <w:rsid w:val="00872FD7"/>
    <w:rsid w:val="008730CD"/>
    <w:rsid w:val="008731D8"/>
    <w:rsid w:val="00873372"/>
    <w:rsid w:val="00873798"/>
    <w:rsid w:val="008737AB"/>
    <w:rsid w:val="008737EF"/>
    <w:rsid w:val="00873821"/>
    <w:rsid w:val="00873900"/>
    <w:rsid w:val="00873958"/>
    <w:rsid w:val="00873967"/>
    <w:rsid w:val="00873B30"/>
    <w:rsid w:val="00873DA3"/>
    <w:rsid w:val="00873EEF"/>
    <w:rsid w:val="00873FBB"/>
    <w:rsid w:val="00874058"/>
    <w:rsid w:val="00874091"/>
    <w:rsid w:val="008743CE"/>
    <w:rsid w:val="0087455E"/>
    <w:rsid w:val="008747AE"/>
    <w:rsid w:val="008748A1"/>
    <w:rsid w:val="008748DB"/>
    <w:rsid w:val="00874925"/>
    <w:rsid w:val="00874A19"/>
    <w:rsid w:val="00874C6D"/>
    <w:rsid w:val="00874C99"/>
    <w:rsid w:val="00874D0C"/>
    <w:rsid w:val="00874E03"/>
    <w:rsid w:val="00874E6B"/>
    <w:rsid w:val="00874F11"/>
    <w:rsid w:val="00874FB5"/>
    <w:rsid w:val="00875142"/>
    <w:rsid w:val="0087516E"/>
    <w:rsid w:val="0087517E"/>
    <w:rsid w:val="00875325"/>
    <w:rsid w:val="008754D9"/>
    <w:rsid w:val="00875599"/>
    <w:rsid w:val="008758AA"/>
    <w:rsid w:val="00875B97"/>
    <w:rsid w:val="00875C16"/>
    <w:rsid w:val="00875DD4"/>
    <w:rsid w:val="00875E5B"/>
    <w:rsid w:val="0087608E"/>
    <w:rsid w:val="00876148"/>
    <w:rsid w:val="0087648C"/>
    <w:rsid w:val="0087692C"/>
    <w:rsid w:val="008769E2"/>
    <w:rsid w:val="00876A61"/>
    <w:rsid w:val="00876C15"/>
    <w:rsid w:val="00876D40"/>
    <w:rsid w:val="00876E2E"/>
    <w:rsid w:val="008771BD"/>
    <w:rsid w:val="008772C8"/>
    <w:rsid w:val="00877353"/>
    <w:rsid w:val="008773A4"/>
    <w:rsid w:val="0087743C"/>
    <w:rsid w:val="008774CD"/>
    <w:rsid w:val="00877590"/>
    <w:rsid w:val="00877646"/>
    <w:rsid w:val="0087780E"/>
    <w:rsid w:val="0087787F"/>
    <w:rsid w:val="008778D6"/>
    <w:rsid w:val="008779B5"/>
    <w:rsid w:val="00877A6E"/>
    <w:rsid w:val="00877AF7"/>
    <w:rsid w:val="00877C4F"/>
    <w:rsid w:val="00877EB1"/>
    <w:rsid w:val="00877FC0"/>
    <w:rsid w:val="00880148"/>
    <w:rsid w:val="008801BF"/>
    <w:rsid w:val="0088026D"/>
    <w:rsid w:val="00880276"/>
    <w:rsid w:val="00880293"/>
    <w:rsid w:val="008802BD"/>
    <w:rsid w:val="00880307"/>
    <w:rsid w:val="008803DE"/>
    <w:rsid w:val="0088079A"/>
    <w:rsid w:val="00880A82"/>
    <w:rsid w:val="00880C6F"/>
    <w:rsid w:val="00880D61"/>
    <w:rsid w:val="00880DCA"/>
    <w:rsid w:val="00880DE5"/>
    <w:rsid w:val="00880E5F"/>
    <w:rsid w:val="00880F0C"/>
    <w:rsid w:val="008810F8"/>
    <w:rsid w:val="008811BC"/>
    <w:rsid w:val="008811F7"/>
    <w:rsid w:val="0088130E"/>
    <w:rsid w:val="008813A7"/>
    <w:rsid w:val="008813B7"/>
    <w:rsid w:val="008814AF"/>
    <w:rsid w:val="00881514"/>
    <w:rsid w:val="0088151C"/>
    <w:rsid w:val="00881546"/>
    <w:rsid w:val="0088166F"/>
    <w:rsid w:val="0088168D"/>
    <w:rsid w:val="00881855"/>
    <w:rsid w:val="00881988"/>
    <w:rsid w:val="00881C73"/>
    <w:rsid w:val="00881CA9"/>
    <w:rsid w:val="00881D0F"/>
    <w:rsid w:val="00882125"/>
    <w:rsid w:val="00882138"/>
    <w:rsid w:val="00882224"/>
    <w:rsid w:val="008823AC"/>
    <w:rsid w:val="008824C8"/>
    <w:rsid w:val="008825AD"/>
    <w:rsid w:val="008825C9"/>
    <w:rsid w:val="00882892"/>
    <w:rsid w:val="008828B7"/>
    <w:rsid w:val="008829F1"/>
    <w:rsid w:val="00882A8E"/>
    <w:rsid w:val="00882AE4"/>
    <w:rsid w:val="00882B9C"/>
    <w:rsid w:val="00882BBE"/>
    <w:rsid w:val="00882E55"/>
    <w:rsid w:val="00882E7F"/>
    <w:rsid w:val="00882F2A"/>
    <w:rsid w:val="00882F4B"/>
    <w:rsid w:val="008833F0"/>
    <w:rsid w:val="0088342D"/>
    <w:rsid w:val="008835A4"/>
    <w:rsid w:val="008835C8"/>
    <w:rsid w:val="008837D5"/>
    <w:rsid w:val="00883807"/>
    <w:rsid w:val="00883C2F"/>
    <w:rsid w:val="00883EC5"/>
    <w:rsid w:val="00883ED6"/>
    <w:rsid w:val="00884051"/>
    <w:rsid w:val="0088407A"/>
    <w:rsid w:val="00884230"/>
    <w:rsid w:val="00884323"/>
    <w:rsid w:val="00884703"/>
    <w:rsid w:val="00884757"/>
    <w:rsid w:val="00884838"/>
    <w:rsid w:val="0088494B"/>
    <w:rsid w:val="0088499D"/>
    <w:rsid w:val="00884AA9"/>
    <w:rsid w:val="00884C39"/>
    <w:rsid w:val="00884DC8"/>
    <w:rsid w:val="00884E29"/>
    <w:rsid w:val="00884E3A"/>
    <w:rsid w:val="00884EE7"/>
    <w:rsid w:val="008850BA"/>
    <w:rsid w:val="00885121"/>
    <w:rsid w:val="00885264"/>
    <w:rsid w:val="008852A2"/>
    <w:rsid w:val="008853D1"/>
    <w:rsid w:val="00885460"/>
    <w:rsid w:val="008854A6"/>
    <w:rsid w:val="008854CF"/>
    <w:rsid w:val="008855C6"/>
    <w:rsid w:val="008855C9"/>
    <w:rsid w:val="00885600"/>
    <w:rsid w:val="008857BC"/>
    <w:rsid w:val="0088585E"/>
    <w:rsid w:val="0088586B"/>
    <w:rsid w:val="00885891"/>
    <w:rsid w:val="00885AAF"/>
    <w:rsid w:val="00885B6B"/>
    <w:rsid w:val="00885CF6"/>
    <w:rsid w:val="00885DA8"/>
    <w:rsid w:val="00885E8E"/>
    <w:rsid w:val="00885F6A"/>
    <w:rsid w:val="008861A4"/>
    <w:rsid w:val="0088660E"/>
    <w:rsid w:val="008866EA"/>
    <w:rsid w:val="008867DD"/>
    <w:rsid w:val="008869CA"/>
    <w:rsid w:val="00886AB3"/>
    <w:rsid w:val="00886B2A"/>
    <w:rsid w:val="00886BD8"/>
    <w:rsid w:val="00886C6D"/>
    <w:rsid w:val="00886C7C"/>
    <w:rsid w:val="00886CA0"/>
    <w:rsid w:val="00886CFC"/>
    <w:rsid w:val="00886D18"/>
    <w:rsid w:val="00886E21"/>
    <w:rsid w:val="00886F06"/>
    <w:rsid w:val="00886F32"/>
    <w:rsid w:val="00887070"/>
    <w:rsid w:val="008871ED"/>
    <w:rsid w:val="00887202"/>
    <w:rsid w:val="00887355"/>
    <w:rsid w:val="00887364"/>
    <w:rsid w:val="008874F2"/>
    <w:rsid w:val="008876DC"/>
    <w:rsid w:val="008876F0"/>
    <w:rsid w:val="00887702"/>
    <w:rsid w:val="0088776C"/>
    <w:rsid w:val="0088776F"/>
    <w:rsid w:val="008878FF"/>
    <w:rsid w:val="008879BE"/>
    <w:rsid w:val="008879F1"/>
    <w:rsid w:val="00887A94"/>
    <w:rsid w:val="00887B17"/>
    <w:rsid w:val="00887DD9"/>
    <w:rsid w:val="00887F4D"/>
    <w:rsid w:val="00887F7D"/>
    <w:rsid w:val="0089002B"/>
    <w:rsid w:val="00890120"/>
    <w:rsid w:val="008901D9"/>
    <w:rsid w:val="00890345"/>
    <w:rsid w:val="008903CF"/>
    <w:rsid w:val="008905C1"/>
    <w:rsid w:val="008905C5"/>
    <w:rsid w:val="0089086C"/>
    <w:rsid w:val="008909A0"/>
    <w:rsid w:val="00890D06"/>
    <w:rsid w:val="00890E06"/>
    <w:rsid w:val="00890E78"/>
    <w:rsid w:val="00890F8D"/>
    <w:rsid w:val="0089103A"/>
    <w:rsid w:val="00891203"/>
    <w:rsid w:val="0089122F"/>
    <w:rsid w:val="00891297"/>
    <w:rsid w:val="008912F3"/>
    <w:rsid w:val="00891420"/>
    <w:rsid w:val="008916A4"/>
    <w:rsid w:val="00891820"/>
    <w:rsid w:val="00891872"/>
    <w:rsid w:val="00891ABB"/>
    <w:rsid w:val="00891B35"/>
    <w:rsid w:val="00891BA7"/>
    <w:rsid w:val="00891D0F"/>
    <w:rsid w:val="00891D9B"/>
    <w:rsid w:val="00891DC7"/>
    <w:rsid w:val="00892141"/>
    <w:rsid w:val="0089216C"/>
    <w:rsid w:val="008921EF"/>
    <w:rsid w:val="00892225"/>
    <w:rsid w:val="00892372"/>
    <w:rsid w:val="0089244C"/>
    <w:rsid w:val="0089246E"/>
    <w:rsid w:val="008925AA"/>
    <w:rsid w:val="00892799"/>
    <w:rsid w:val="008927B0"/>
    <w:rsid w:val="008928C8"/>
    <w:rsid w:val="00892915"/>
    <w:rsid w:val="0089292D"/>
    <w:rsid w:val="008929E2"/>
    <w:rsid w:val="00892B6A"/>
    <w:rsid w:val="00892BB5"/>
    <w:rsid w:val="00892D7A"/>
    <w:rsid w:val="00892E4F"/>
    <w:rsid w:val="00892E87"/>
    <w:rsid w:val="00892F55"/>
    <w:rsid w:val="0089300A"/>
    <w:rsid w:val="0089320F"/>
    <w:rsid w:val="00893224"/>
    <w:rsid w:val="00893260"/>
    <w:rsid w:val="00893341"/>
    <w:rsid w:val="008933EF"/>
    <w:rsid w:val="0089348B"/>
    <w:rsid w:val="008934DF"/>
    <w:rsid w:val="0089350E"/>
    <w:rsid w:val="0089358A"/>
    <w:rsid w:val="00893609"/>
    <w:rsid w:val="00893775"/>
    <w:rsid w:val="00893866"/>
    <w:rsid w:val="008938D5"/>
    <w:rsid w:val="008938D7"/>
    <w:rsid w:val="00893A6C"/>
    <w:rsid w:val="00893B61"/>
    <w:rsid w:val="00893BA9"/>
    <w:rsid w:val="00893C35"/>
    <w:rsid w:val="00893CB6"/>
    <w:rsid w:val="00893D9B"/>
    <w:rsid w:val="00893DBA"/>
    <w:rsid w:val="00893F98"/>
    <w:rsid w:val="00893FEB"/>
    <w:rsid w:val="00894001"/>
    <w:rsid w:val="008940C1"/>
    <w:rsid w:val="008940D4"/>
    <w:rsid w:val="008940D6"/>
    <w:rsid w:val="0089410C"/>
    <w:rsid w:val="00894215"/>
    <w:rsid w:val="00894352"/>
    <w:rsid w:val="00894654"/>
    <w:rsid w:val="0089479A"/>
    <w:rsid w:val="0089479E"/>
    <w:rsid w:val="00894BB7"/>
    <w:rsid w:val="00894C42"/>
    <w:rsid w:val="00894DEC"/>
    <w:rsid w:val="00894E65"/>
    <w:rsid w:val="00894E83"/>
    <w:rsid w:val="00894EFC"/>
    <w:rsid w:val="00894FF2"/>
    <w:rsid w:val="008952F0"/>
    <w:rsid w:val="00895404"/>
    <w:rsid w:val="00895443"/>
    <w:rsid w:val="00895577"/>
    <w:rsid w:val="008955C0"/>
    <w:rsid w:val="0089575B"/>
    <w:rsid w:val="00895780"/>
    <w:rsid w:val="008958FC"/>
    <w:rsid w:val="00895A7C"/>
    <w:rsid w:val="00895B65"/>
    <w:rsid w:val="00895B6F"/>
    <w:rsid w:val="00895C1B"/>
    <w:rsid w:val="00895E28"/>
    <w:rsid w:val="0089616B"/>
    <w:rsid w:val="008961A7"/>
    <w:rsid w:val="008963FC"/>
    <w:rsid w:val="00896580"/>
    <w:rsid w:val="00896598"/>
    <w:rsid w:val="008965D3"/>
    <w:rsid w:val="0089674C"/>
    <w:rsid w:val="00896765"/>
    <w:rsid w:val="0089687F"/>
    <w:rsid w:val="00896A7B"/>
    <w:rsid w:val="00896BA0"/>
    <w:rsid w:val="00896C2C"/>
    <w:rsid w:val="00896C93"/>
    <w:rsid w:val="00896F43"/>
    <w:rsid w:val="00896FCC"/>
    <w:rsid w:val="00897039"/>
    <w:rsid w:val="00897403"/>
    <w:rsid w:val="00897446"/>
    <w:rsid w:val="0089744E"/>
    <w:rsid w:val="00897569"/>
    <w:rsid w:val="0089759A"/>
    <w:rsid w:val="008975A0"/>
    <w:rsid w:val="0089770C"/>
    <w:rsid w:val="00897893"/>
    <w:rsid w:val="00897C59"/>
    <w:rsid w:val="00897E7E"/>
    <w:rsid w:val="00897E91"/>
    <w:rsid w:val="00897F69"/>
    <w:rsid w:val="00897FD4"/>
    <w:rsid w:val="008A002C"/>
    <w:rsid w:val="008A0094"/>
    <w:rsid w:val="008A0113"/>
    <w:rsid w:val="008A02CC"/>
    <w:rsid w:val="008A031E"/>
    <w:rsid w:val="008A0356"/>
    <w:rsid w:val="008A035A"/>
    <w:rsid w:val="008A041F"/>
    <w:rsid w:val="008A0478"/>
    <w:rsid w:val="008A0503"/>
    <w:rsid w:val="008A0790"/>
    <w:rsid w:val="008A07E5"/>
    <w:rsid w:val="008A08BD"/>
    <w:rsid w:val="008A09FC"/>
    <w:rsid w:val="008A0CD6"/>
    <w:rsid w:val="008A0D00"/>
    <w:rsid w:val="008A0D7A"/>
    <w:rsid w:val="008A0EE0"/>
    <w:rsid w:val="008A1030"/>
    <w:rsid w:val="008A10C8"/>
    <w:rsid w:val="008A111E"/>
    <w:rsid w:val="008A12AA"/>
    <w:rsid w:val="008A136A"/>
    <w:rsid w:val="008A1634"/>
    <w:rsid w:val="008A18A5"/>
    <w:rsid w:val="008A1A8E"/>
    <w:rsid w:val="008A1AD1"/>
    <w:rsid w:val="008A1AD3"/>
    <w:rsid w:val="008A1B70"/>
    <w:rsid w:val="008A1D2B"/>
    <w:rsid w:val="008A1E30"/>
    <w:rsid w:val="008A1FB1"/>
    <w:rsid w:val="008A1FBF"/>
    <w:rsid w:val="008A2220"/>
    <w:rsid w:val="008A22A6"/>
    <w:rsid w:val="008A23D8"/>
    <w:rsid w:val="008A2479"/>
    <w:rsid w:val="008A25B8"/>
    <w:rsid w:val="008A25E7"/>
    <w:rsid w:val="008A2632"/>
    <w:rsid w:val="008A2683"/>
    <w:rsid w:val="008A26A1"/>
    <w:rsid w:val="008A26E8"/>
    <w:rsid w:val="008A272D"/>
    <w:rsid w:val="008A2734"/>
    <w:rsid w:val="008A2813"/>
    <w:rsid w:val="008A2851"/>
    <w:rsid w:val="008A294A"/>
    <w:rsid w:val="008A2A2C"/>
    <w:rsid w:val="008A2A61"/>
    <w:rsid w:val="008A2B30"/>
    <w:rsid w:val="008A2B5A"/>
    <w:rsid w:val="008A2BF2"/>
    <w:rsid w:val="008A2E61"/>
    <w:rsid w:val="008A2E92"/>
    <w:rsid w:val="008A2EDA"/>
    <w:rsid w:val="008A2F31"/>
    <w:rsid w:val="008A3031"/>
    <w:rsid w:val="008A306C"/>
    <w:rsid w:val="008A3119"/>
    <w:rsid w:val="008A3132"/>
    <w:rsid w:val="008A318F"/>
    <w:rsid w:val="008A3199"/>
    <w:rsid w:val="008A31AD"/>
    <w:rsid w:val="008A3244"/>
    <w:rsid w:val="008A3252"/>
    <w:rsid w:val="008A38E2"/>
    <w:rsid w:val="008A39DB"/>
    <w:rsid w:val="008A3C7B"/>
    <w:rsid w:val="008A3C95"/>
    <w:rsid w:val="008A3DC6"/>
    <w:rsid w:val="008A3DCE"/>
    <w:rsid w:val="008A3F1D"/>
    <w:rsid w:val="008A3F20"/>
    <w:rsid w:val="008A3F92"/>
    <w:rsid w:val="008A41FC"/>
    <w:rsid w:val="008A42A0"/>
    <w:rsid w:val="008A42FB"/>
    <w:rsid w:val="008A4355"/>
    <w:rsid w:val="008A43BA"/>
    <w:rsid w:val="008A43ED"/>
    <w:rsid w:val="008A44AB"/>
    <w:rsid w:val="008A46D3"/>
    <w:rsid w:val="008A48D8"/>
    <w:rsid w:val="008A4B54"/>
    <w:rsid w:val="008A4C24"/>
    <w:rsid w:val="008A4D19"/>
    <w:rsid w:val="008A503A"/>
    <w:rsid w:val="008A54B1"/>
    <w:rsid w:val="008A55CD"/>
    <w:rsid w:val="008A56C9"/>
    <w:rsid w:val="008A56D6"/>
    <w:rsid w:val="008A57F4"/>
    <w:rsid w:val="008A58BA"/>
    <w:rsid w:val="008A5A30"/>
    <w:rsid w:val="008A5B80"/>
    <w:rsid w:val="008A5BBA"/>
    <w:rsid w:val="008A5F78"/>
    <w:rsid w:val="008A604B"/>
    <w:rsid w:val="008A61BA"/>
    <w:rsid w:val="008A62BD"/>
    <w:rsid w:val="008A632C"/>
    <w:rsid w:val="008A6362"/>
    <w:rsid w:val="008A636C"/>
    <w:rsid w:val="008A6563"/>
    <w:rsid w:val="008A66FF"/>
    <w:rsid w:val="008A6756"/>
    <w:rsid w:val="008A68B7"/>
    <w:rsid w:val="008A6CDE"/>
    <w:rsid w:val="008A6D6F"/>
    <w:rsid w:val="008A6E99"/>
    <w:rsid w:val="008A707C"/>
    <w:rsid w:val="008A7169"/>
    <w:rsid w:val="008A7276"/>
    <w:rsid w:val="008A730E"/>
    <w:rsid w:val="008A73B2"/>
    <w:rsid w:val="008A7553"/>
    <w:rsid w:val="008A7669"/>
    <w:rsid w:val="008A7885"/>
    <w:rsid w:val="008A78E4"/>
    <w:rsid w:val="008A78ED"/>
    <w:rsid w:val="008A796C"/>
    <w:rsid w:val="008A79C9"/>
    <w:rsid w:val="008A7C67"/>
    <w:rsid w:val="008B0291"/>
    <w:rsid w:val="008B0444"/>
    <w:rsid w:val="008B0687"/>
    <w:rsid w:val="008B06B3"/>
    <w:rsid w:val="008B06CA"/>
    <w:rsid w:val="008B0822"/>
    <w:rsid w:val="008B08DE"/>
    <w:rsid w:val="008B0938"/>
    <w:rsid w:val="008B0970"/>
    <w:rsid w:val="008B0B68"/>
    <w:rsid w:val="008B0DCF"/>
    <w:rsid w:val="008B0E11"/>
    <w:rsid w:val="008B0FCD"/>
    <w:rsid w:val="008B115A"/>
    <w:rsid w:val="008B1475"/>
    <w:rsid w:val="008B169B"/>
    <w:rsid w:val="008B17DF"/>
    <w:rsid w:val="008B17E3"/>
    <w:rsid w:val="008B1BC9"/>
    <w:rsid w:val="008B1E55"/>
    <w:rsid w:val="008B2022"/>
    <w:rsid w:val="008B22B8"/>
    <w:rsid w:val="008B22BF"/>
    <w:rsid w:val="008B250E"/>
    <w:rsid w:val="008B263A"/>
    <w:rsid w:val="008B27FA"/>
    <w:rsid w:val="008B287C"/>
    <w:rsid w:val="008B28D3"/>
    <w:rsid w:val="008B28F1"/>
    <w:rsid w:val="008B2A58"/>
    <w:rsid w:val="008B2A9A"/>
    <w:rsid w:val="008B2C82"/>
    <w:rsid w:val="008B2D66"/>
    <w:rsid w:val="008B2EB1"/>
    <w:rsid w:val="008B3177"/>
    <w:rsid w:val="008B31B9"/>
    <w:rsid w:val="008B3219"/>
    <w:rsid w:val="008B3228"/>
    <w:rsid w:val="008B3346"/>
    <w:rsid w:val="008B3378"/>
    <w:rsid w:val="008B343A"/>
    <w:rsid w:val="008B3474"/>
    <w:rsid w:val="008B35C2"/>
    <w:rsid w:val="008B3604"/>
    <w:rsid w:val="008B36AB"/>
    <w:rsid w:val="008B36C6"/>
    <w:rsid w:val="008B393C"/>
    <w:rsid w:val="008B39AD"/>
    <w:rsid w:val="008B3A4B"/>
    <w:rsid w:val="008B3CEF"/>
    <w:rsid w:val="008B3E0E"/>
    <w:rsid w:val="008B3FD3"/>
    <w:rsid w:val="008B438D"/>
    <w:rsid w:val="008B446E"/>
    <w:rsid w:val="008B4687"/>
    <w:rsid w:val="008B46E7"/>
    <w:rsid w:val="008B4712"/>
    <w:rsid w:val="008B473C"/>
    <w:rsid w:val="008B480F"/>
    <w:rsid w:val="008B48D9"/>
    <w:rsid w:val="008B493D"/>
    <w:rsid w:val="008B4A11"/>
    <w:rsid w:val="008B4BA0"/>
    <w:rsid w:val="008B4BE8"/>
    <w:rsid w:val="008B4CC7"/>
    <w:rsid w:val="008B4CC9"/>
    <w:rsid w:val="008B4D54"/>
    <w:rsid w:val="008B4EFD"/>
    <w:rsid w:val="008B4F34"/>
    <w:rsid w:val="008B5030"/>
    <w:rsid w:val="008B5096"/>
    <w:rsid w:val="008B50EA"/>
    <w:rsid w:val="008B520C"/>
    <w:rsid w:val="008B53A4"/>
    <w:rsid w:val="008B54BD"/>
    <w:rsid w:val="008B5585"/>
    <w:rsid w:val="008B5594"/>
    <w:rsid w:val="008B578D"/>
    <w:rsid w:val="008B5830"/>
    <w:rsid w:val="008B5CB0"/>
    <w:rsid w:val="008B5CEF"/>
    <w:rsid w:val="008B6048"/>
    <w:rsid w:val="008B619D"/>
    <w:rsid w:val="008B63FE"/>
    <w:rsid w:val="008B655D"/>
    <w:rsid w:val="008B659A"/>
    <w:rsid w:val="008B66FB"/>
    <w:rsid w:val="008B6969"/>
    <w:rsid w:val="008B6A75"/>
    <w:rsid w:val="008B6DFA"/>
    <w:rsid w:val="008B6EDD"/>
    <w:rsid w:val="008B6F0B"/>
    <w:rsid w:val="008B6F0F"/>
    <w:rsid w:val="008B6F40"/>
    <w:rsid w:val="008B7362"/>
    <w:rsid w:val="008B7394"/>
    <w:rsid w:val="008B74CC"/>
    <w:rsid w:val="008B756A"/>
    <w:rsid w:val="008B764F"/>
    <w:rsid w:val="008B7715"/>
    <w:rsid w:val="008B774F"/>
    <w:rsid w:val="008B7835"/>
    <w:rsid w:val="008B78A3"/>
    <w:rsid w:val="008B7AB6"/>
    <w:rsid w:val="008B7C8F"/>
    <w:rsid w:val="008B7D67"/>
    <w:rsid w:val="008B7D72"/>
    <w:rsid w:val="008B7E42"/>
    <w:rsid w:val="008B7EAE"/>
    <w:rsid w:val="008B7F4A"/>
    <w:rsid w:val="008B7F4B"/>
    <w:rsid w:val="008C0090"/>
    <w:rsid w:val="008C01B5"/>
    <w:rsid w:val="008C026A"/>
    <w:rsid w:val="008C02A5"/>
    <w:rsid w:val="008C0322"/>
    <w:rsid w:val="008C042B"/>
    <w:rsid w:val="008C05B7"/>
    <w:rsid w:val="008C0619"/>
    <w:rsid w:val="008C07E4"/>
    <w:rsid w:val="008C0915"/>
    <w:rsid w:val="008C091C"/>
    <w:rsid w:val="008C09DC"/>
    <w:rsid w:val="008C0B0C"/>
    <w:rsid w:val="008C0C53"/>
    <w:rsid w:val="008C0E0B"/>
    <w:rsid w:val="008C0ECB"/>
    <w:rsid w:val="008C1007"/>
    <w:rsid w:val="008C10A7"/>
    <w:rsid w:val="008C10CA"/>
    <w:rsid w:val="008C110D"/>
    <w:rsid w:val="008C11D5"/>
    <w:rsid w:val="008C13A5"/>
    <w:rsid w:val="008C1A7A"/>
    <w:rsid w:val="008C1AA1"/>
    <w:rsid w:val="008C1C12"/>
    <w:rsid w:val="008C1E41"/>
    <w:rsid w:val="008C1ED9"/>
    <w:rsid w:val="008C2166"/>
    <w:rsid w:val="008C2212"/>
    <w:rsid w:val="008C2334"/>
    <w:rsid w:val="008C248C"/>
    <w:rsid w:val="008C2698"/>
    <w:rsid w:val="008C2824"/>
    <w:rsid w:val="008C2B48"/>
    <w:rsid w:val="008C2CC0"/>
    <w:rsid w:val="008C2E51"/>
    <w:rsid w:val="008C2EF8"/>
    <w:rsid w:val="008C2F0D"/>
    <w:rsid w:val="008C2F54"/>
    <w:rsid w:val="008C2FA5"/>
    <w:rsid w:val="008C3318"/>
    <w:rsid w:val="008C3549"/>
    <w:rsid w:val="008C35ED"/>
    <w:rsid w:val="008C35F6"/>
    <w:rsid w:val="008C3629"/>
    <w:rsid w:val="008C365B"/>
    <w:rsid w:val="008C36C8"/>
    <w:rsid w:val="008C37AF"/>
    <w:rsid w:val="008C382B"/>
    <w:rsid w:val="008C38E6"/>
    <w:rsid w:val="008C38F7"/>
    <w:rsid w:val="008C3907"/>
    <w:rsid w:val="008C3918"/>
    <w:rsid w:val="008C39A2"/>
    <w:rsid w:val="008C3B35"/>
    <w:rsid w:val="008C3BB6"/>
    <w:rsid w:val="008C402B"/>
    <w:rsid w:val="008C4033"/>
    <w:rsid w:val="008C4419"/>
    <w:rsid w:val="008C44F3"/>
    <w:rsid w:val="008C451B"/>
    <w:rsid w:val="008C4848"/>
    <w:rsid w:val="008C4AA2"/>
    <w:rsid w:val="008C4AAB"/>
    <w:rsid w:val="008C4BE6"/>
    <w:rsid w:val="008C4C35"/>
    <w:rsid w:val="008C4CAA"/>
    <w:rsid w:val="008C4D47"/>
    <w:rsid w:val="008C4EF0"/>
    <w:rsid w:val="008C516B"/>
    <w:rsid w:val="008C5173"/>
    <w:rsid w:val="008C54B7"/>
    <w:rsid w:val="008C54BD"/>
    <w:rsid w:val="008C556F"/>
    <w:rsid w:val="008C557C"/>
    <w:rsid w:val="008C55BA"/>
    <w:rsid w:val="008C55C8"/>
    <w:rsid w:val="008C5656"/>
    <w:rsid w:val="008C578B"/>
    <w:rsid w:val="008C5892"/>
    <w:rsid w:val="008C59CA"/>
    <w:rsid w:val="008C5B89"/>
    <w:rsid w:val="008C5C0B"/>
    <w:rsid w:val="008C5E66"/>
    <w:rsid w:val="008C5E87"/>
    <w:rsid w:val="008C5F92"/>
    <w:rsid w:val="008C6069"/>
    <w:rsid w:val="008C60CC"/>
    <w:rsid w:val="008C6143"/>
    <w:rsid w:val="008C61BE"/>
    <w:rsid w:val="008C62B0"/>
    <w:rsid w:val="008C62BE"/>
    <w:rsid w:val="008C63D8"/>
    <w:rsid w:val="008C64AE"/>
    <w:rsid w:val="008C6524"/>
    <w:rsid w:val="008C6572"/>
    <w:rsid w:val="008C65FA"/>
    <w:rsid w:val="008C681B"/>
    <w:rsid w:val="008C69FD"/>
    <w:rsid w:val="008C6A31"/>
    <w:rsid w:val="008C6A69"/>
    <w:rsid w:val="008C6CA5"/>
    <w:rsid w:val="008C6D02"/>
    <w:rsid w:val="008C6E0B"/>
    <w:rsid w:val="008C76B6"/>
    <w:rsid w:val="008C76C8"/>
    <w:rsid w:val="008C7761"/>
    <w:rsid w:val="008C7A45"/>
    <w:rsid w:val="008C7ADF"/>
    <w:rsid w:val="008C7B2A"/>
    <w:rsid w:val="008C7C22"/>
    <w:rsid w:val="008C7FCD"/>
    <w:rsid w:val="008D0076"/>
    <w:rsid w:val="008D00D6"/>
    <w:rsid w:val="008D014F"/>
    <w:rsid w:val="008D01EA"/>
    <w:rsid w:val="008D051F"/>
    <w:rsid w:val="008D05A3"/>
    <w:rsid w:val="008D0619"/>
    <w:rsid w:val="008D069F"/>
    <w:rsid w:val="008D0812"/>
    <w:rsid w:val="008D0B31"/>
    <w:rsid w:val="008D0B44"/>
    <w:rsid w:val="008D0BAE"/>
    <w:rsid w:val="008D0BB4"/>
    <w:rsid w:val="008D0D31"/>
    <w:rsid w:val="008D0D41"/>
    <w:rsid w:val="008D100E"/>
    <w:rsid w:val="008D122D"/>
    <w:rsid w:val="008D1263"/>
    <w:rsid w:val="008D127B"/>
    <w:rsid w:val="008D1401"/>
    <w:rsid w:val="008D156B"/>
    <w:rsid w:val="008D1634"/>
    <w:rsid w:val="008D173C"/>
    <w:rsid w:val="008D180D"/>
    <w:rsid w:val="008D1890"/>
    <w:rsid w:val="008D195F"/>
    <w:rsid w:val="008D19B3"/>
    <w:rsid w:val="008D1A91"/>
    <w:rsid w:val="008D1AD9"/>
    <w:rsid w:val="008D1AF5"/>
    <w:rsid w:val="008D1C66"/>
    <w:rsid w:val="008D1DA6"/>
    <w:rsid w:val="008D1ECF"/>
    <w:rsid w:val="008D1FED"/>
    <w:rsid w:val="008D20B3"/>
    <w:rsid w:val="008D20E7"/>
    <w:rsid w:val="008D21A0"/>
    <w:rsid w:val="008D2370"/>
    <w:rsid w:val="008D23A5"/>
    <w:rsid w:val="008D26FF"/>
    <w:rsid w:val="008D2812"/>
    <w:rsid w:val="008D2942"/>
    <w:rsid w:val="008D2A54"/>
    <w:rsid w:val="008D2A8A"/>
    <w:rsid w:val="008D2B20"/>
    <w:rsid w:val="008D2CD4"/>
    <w:rsid w:val="008D2D6D"/>
    <w:rsid w:val="008D2D72"/>
    <w:rsid w:val="008D2E1B"/>
    <w:rsid w:val="008D3032"/>
    <w:rsid w:val="008D325E"/>
    <w:rsid w:val="008D32E3"/>
    <w:rsid w:val="008D33CB"/>
    <w:rsid w:val="008D34FC"/>
    <w:rsid w:val="008D3580"/>
    <w:rsid w:val="008D35F8"/>
    <w:rsid w:val="008D3681"/>
    <w:rsid w:val="008D37B0"/>
    <w:rsid w:val="008D37FF"/>
    <w:rsid w:val="008D39B6"/>
    <w:rsid w:val="008D3AEB"/>
    <w:rsid w:val="008D3B43"/>
    <w:rsid w:val="008D3DE2"/>
    <w:rsid w:val="008D3E7D"/>
    <w:rsid w:val="008D3EC9"/>
    <w:rsid w:val="008D4091"/>
    <w:rsid w:val="008D41FD"/>
    <w:rsid w:val="008D4478"/>
    <w:rsid w:val="008D45EA"/>
    <w:rsid w:val="008D47DF"/>
    <w:rsid w:val="008D47F7"/>
    <w:rsid w:val="008D4879"/>
    <w:rsid w:val="008D49B7"/>
    <w:rsid w:val="008D4AA4"/>
    <w:rsid w:val="008D4BB0"/>
    <w:rsid w:val="008D4D03"/>
    <w:rsid w:val="008D4E56"/>
    <w:rsid w:val="008D503E"/>
    <w:rsid w:val="008D509D"/>
    <w:rsid w:val="008D50A9"/>
    <w:rsid w:val="008D5115"/>
    <w:rsid w:val="008D5125"/>
    <w:rsid w:val="008D545E"/>
    <w:rsid w:val="008D546F"/>
    <w:rsid w:val="008D5487"/>
    <w:rsid w:val="008D591B"/>
    <w:rsid w:val="008D59C0"/>
    <w:rsid w:val="008D5AC9"/>
    <w:rsid w:val="008D5BF1"/>
    <w:rsid w:val="008D5CE9"/>
    <w:rsid w:val="008D5E4D"/>
    <w:rsid w:val="008D5E63"/>
    <w:rsid w:val="008D5E6C"/>
    <w:rsid w:val="008D619C"/>
    <w:rsid w:val="008D62BF"/>
    <w:rsid w:val="008D6305"/>
    <w:rsid w:val="008D63CC"/>
    <w:rsid w:val="008D6432"/>
    <w:rsid w:val="008D6488"/>
    <w:rsid w:val="008D64BD"/>
    <w:rsid w:val="008D68AE"/>
    <w:rsid w:val="008D68C9"/>
    <w:rsid w:val="008D69C0"/>
    <w:rsid w:val="008D6A2F"/>
    <w:rsid w:val="008D6AA6"/>
    <w:rsid w:val="008D6AD6"/>
    <w:rsid w:val="008D6B70"/>
    <w:rsid w:val="008D6BE8"/>
    <w:rsid w:val="008D6D5D"/>
    <w:rsid w:val="008D6DF2"/>
    <w:rsid w:val="008D6E9B"/>
    <w:rsid w:val="008D6FD5"/>
    <w:rsid w:val="008D7089"/>
    <w:rsid w:val="008D70AA"/>
    <w:rsid w:val="008D7206"/>
    <w:rsid w:val="008D720F"/>
    <w:rsid w:val="008D7384"/>
    <w:rsid w:val="008D73C7"/>
    <w:rsid w:val="008D7466"/>
    <w:rsid w:val="008D7490"/>
    <w:rsid w:val="008D74B3"/>
    <w:rsid w:val="008D74BC"/>
    <w:rsid w:val="008D75AB"/>
    <w:rsid w:val="008D76BA"/>
    <w:rsid w:val="008D78D8"/>
    <w:rsid w:val="008D79F7"/>
    <w:rsid w:val="008D7B4D"/>
    <w:rsid w:val="008D7B64"/>
    <w:rsid w:val="008D7C64"/>
    <w:rsid w:val="008D7D5F"/>
    <w:rsid w:val="008D7F2C"/>
    <w:rsid w:val="008E004E"/>
    <w:rsid w:val="008E017F"/>
    <w:rsid w:val="008E0197"/>
    <w:rsid w:val="008E01A9"/>
    <w:rsid w:val="008E02C5"/>
    <w:rsid w:val="008E02F2"/>
    <w:rsid w:val="008E074B"/>
    <w:rsid w:val="008E0949"/>
    <w:rsid w:val="008E0BAC"/>
    <w:rsid w:val="008E0BCC"/>
    <w:rsid w:val="008E0BE2"/>
    <w:rsid w:val="008E0CFB"/>
    <w:rsid w:val="008E12C4"/>
    <w:rsid w:val="008E12CF"/>
    <w:rsid w:val="008E12F9"/>
    <w:rsid w:val="008E15B1"/>
    <w:rsid w:val="008E1601"/>
    <w:rsid w:val="008E160F"/>
    <w:rsid w:val="008E170F"/>
    <w:rsid w:val="008E17C5"/>
    <w:rsid w:val="008E18BD"/>
    <w:rsid w:val="008E1B2B"/>
    <w:rsid w:val="008E1B9F"/>
    <w:rsid w:val="008E1BF2"/>
    <w:rsid w:val="008E1DF2"/>
    <w:rsid w:val="008E1EEE"/>
    <w:rsid w:val="008E224D"/>
    <w:rsid w:val="008E2255"/>
    <w:rsid w:val="008E226C"/>
    <w:rsid w:val="008E2327"/>
    <w:rsid w:val="008E2352"/>
    <w:rsid w:val="008E23C6"/>
    <w:rsid w:val="008E24FC"/>
    <w:rsid w:val="008E251E"/>
    <w:rsid w:val="008E2592"/>
    <w:rsid w:val="008E26C3"/>
    <w:rsid w:val="008E2812"/>
    <w:rsid w:val="008E2908"/>
    <w:rsid w:val="008E2A09"/>
    <w:rsid w:val="008E2A41"/>
    <w:rsid w:val="008E2AE3"/>
    <w:rsid w:val="008E2C89"/>
    <w:rsid w:val="008E2CA4"/>
    <w:rsid w:val="008E2CF5"/>
    <w:rsid w:val="008E2CF9"/>
    <w:rsid w:val="008E2E4B"/>
    <w:rsid w:val="008E2F67"/>
    <w:rsid w:val="008E2FA0"/>
    <w:rsid w:val="008E30E5"/>
    <w:rsid w:val="008E317F"/>
    <w:rsid w:val="008E3213"/>
    <w:rsid w:val="008E32F5"/>
    <w:rsid w:val="008E33FF"/>
    <w:rsid w:val="008E3412"/>
    <w:rsid w:val="008E3499"/>
    <w:rsid w:val="008E35AB"/>
    <w:rsid w:val="008E371B"/>
    <w:rsid w:val="008E372D"/>
    <w:rsid w:val="008E3873"/>
    <w:rsid w:val="008E3A1C"/>
    <w:rsid w:val="008E3EA8"/>
    <w:rsid w:val="008E3F8A"/>
    <w:rsid w:val="008E3F8E"/>
    <w:rsid w:val="008E41F8"/>
    <w:rsid w:val="008E42F2"/>
    <w:rsid w:val="008E42FD"/>
    <w:rsid w:val="008E43D4"/>
    <w:rsid w:val="008E43E2"/>
    <w:rsid w:val="008E4468"/>
    <w:rsid w:val="008E4807"/>
    <w:rsid w:val="008E49B2"/>
    <w:rsid w:val="008E4B63"/>
    <w:rsid w:val="008E4CA6"/>
    <w:rsid w:val="008E4E2B"/>
    <w:rsid w:val="008E4E7F"/>
    <w:rsid w:val="008E4E9B"/>
    <w:rsid w:val="008E5002"/>
    <w:rsid w:val="008E5045"/>
    <w:rsid w:val="008E513F"/>
    <w:rsid w:val="008E5275"/>
    <w:rsid w:val="008E52A8"/>
    <w:rsid w:val="008E52DC"/>
    <w:rsid w:val="008E53F8"/>
    <w:rsid w:val="008E56FA"/>
    <w:rsid w:val="008E57AD"/>
    <w:rsid w:val="008E5860"/>
    <w:rsid w:val="008E58F7"/>
    <w:rsid w:val="008E5902"/>
    <w:rsid w:val="008E5A08"/>
    <w:rsid w:val="008E5BC4"/>
    <w:rsid w:val="008E5D9E"/>
    <w:rsid w:val="008E5EC2"/>
    <w:rsid w:val="008E5FD0"/>
    <w:rsid w:val="008E6042"/>
    <w:rsid w:val="008E60C6"/>
    <w:rsid w:val="008E616F"/>
    <w:rsid w:val="008E61D7"/>
    <w:rsid w:val="008E62E2"/>
    <w:rsid w:val="008E62E8"/>
    <w:rsid w:val="008E6392"/>
    <w:rsid w:val="008E642F"/>
    <w:rsid w:val="008E6626"/>
    <w:rsid w:val="008E667C"/>
    <w:rsid w:val="008E6742"/>
    <w:rsid w:val="008E67E6"/>
    <w:rsid w:val="008E6864"/>
    <w:rsid w:val="008E692E"/>
    <w:rsid w:val="008E69D3"/>
    <w:rsid w:val="008E6A07"/>
    <w:rsid w:val="008E6BAF"/>
    <w:rsid w:val="008E6BF2"/>
    <w:rsid w:val="008E6C0C"/>
    <w:rsid w:val="008E6EB6"/>
    <w:rsid w:val="008E6FD4"/>
    <w:rsid w:val="008E70AA"/>
    <w:rsid w:val="008E71F4"/>
    <w:rsid w:val="008E726D"/>
    <w:rsid w:val="008E72F0"/>
    <w:rsid w:val="008E735F"/>
    <w:rsid w:val="008E74CD"/>
    <w:rsid w:val="008E7C16"/>
    <w:rsid w:val="008E7DCE"/>
    <w:rsid w:val="008E7DFC"/>
    <w:rsid w:val="008E7EED"/>
    <w:rsid w:val="008E7F8B"/>
    <w:rsid w:val="008E7FDD"/>
    <w:rsid w:val="008F03DB"/>
    <w:rsid w:val="008F06C1"/>
    <w:rsid w:val="008F0759"/>
    <w:rsid w:val="008F0768"/>
    <w:rsid w:val="008F08ED"/>
    <w:rsid w:val="008F0982"/>
    <w:rsid w:val="008F0A2C"/>
    <w:rsid w:val="008F0A85"/>
    <w:rsid w:val="008F0BE9"/>
    <w:rsid w:val="008F0D6B"/>
    <w:rsid w:val="008F0DF8"/>
    <w:rsid w:val="008F0E2E"/>
    <w:rsid w:val="008F0EC2"/>
    <w:rsid w:val="008F0F1C"/>
    <w:rsid w:val="008F102D"/>
    <w:rsid w:val="008F10F8"/>
    <w:rsid w:val="008F1423"/>
    <w:rsid w:val="008F15DA"/>
    <w:rsid w:val="008F1623"/>
    <w:rsid w:val="008F1B05"/>
    <w:rsid w:val="008F1B42"/>
    <w:rsid w:val="008F1C23"/>
    <w:rsid w:val="008F1DEF"/>
    <w:rsid w:val="008F217C"/>
    <w:rsid w:val="008F2185"/>
    <w:rsid w:val="008F21AC"/>
    <w:rsid w:val="008F2332"/>
    <w:rsid w:val="008F23B2"/>
    <w:rsid w:val="008F2426"/>
    <w:rsid w:val="008F242B"/>
    <w:rsid w:val="008F252D"/>
    <w:rsid w:val="008F253A"/>
    <w:rsid w:val="008F25EA"/>
    <w:rsid w:val="008F2671"/>
    <w:rsid w:val="008F26AB"/>
    <w:rsid w:val="008F2755"/>
    <w:rsid w:val="008F2881"/>
    <w:rsid w:val="008F28C5"/>
    <w:rsid w:val="008F290F"/>
    <w:rsid w:val="008F29D6"/>
    <w:rsid w:val="008F2A03"/>
    <w:rsid w:val="008F2AC2"/>
    <w:rsid w:val="008F2B33"/>
    <w:rsid w:val="008F2DF5"/>
    <w:rsid w:val="008F2F4D"/>
    <w:rsid w:val="008F3406"/>
    <w:rsid w:val="008F3465"/>
    <w:rsid w:val="008F368C"/>
    <w:rsid w:val="008F36F5"/>
    <w:rsid w:val="008F3732"/>
    <w:rsid w:val="008F3756"/>
    <w:rsid w:val="008F376F"/>
    <w:rsid w:val="008F379E"/>
    <w:rsid w:val="008F3D1D"/>
    <w:rsid w:val="008F3D60"/>
    <w:rsid w:val="008F3D9F"/>
    <w:rsid w:val="008F3E40"/>
    <w:rsid w:val="008F402F"/>
    <w:rsid w:val="008F4039"/>
    <w:rsid w:val="008F4086"/>
    <w:rsid w:val="008F40C3"/>
    <w:rsid w:val="008F41A4"/>
    <w:rsid w:val="008F4354"/>
    <w:rsid w:val="008F4508"/>
    <w:rsid w:val="008F482D"/>
    <w:rsid w:val="008F489E"/>
    <w:rsid w:val="008F48BD"/>
    <w:rsid w:val="008F49C2"/>
    <w:rsid w:val="008F4B38"/>
    <w:rsid w:val="008F4B72"/>
    <w:rsid w:val="008F4BA9"/>
    <w:rsid w:val="008F4E92"/>
    <w:rsid w:val="008F4FE5"/>
    <w:rsid w:val="008F51D0"/>
    <w:rsid w:val="008F5285"/>
    <w:rsid w:val="008F5586"/>
    <w:rsid w:val="008F55BA"/>
    <w:rsid w:val="008F55DA"/>
    <w:rsid w:val="008F55DB"/>
    <w:rsid w:val="008F56D0"/>
    <w:rsid w:val="008F57BE"/>
    <w:rsid w:val="008F57E6"/>
    <w:rsid w:val="008F5883"/>
    <w:rsid w:val="008F595D"/>
    <w:rsid w:val="008F599E"/>
    <w:rsid w:val="008F5A4A"/>
    <w:rsid w:val="008F5DD8"/>
    <w:rsid w:val="008F5E31"/>
    <w:rsid w:val="008F5EB4"/>
    <w:rsid w:val="008F5F04"/>
    <w:rsid w:val="008F5FF3"/>
    <w:rsid w:val="008F6047"/>
    <w:rsid w:val="008F653E"/>
    <w:rsid w:val="008F6777"/>
    <w:rsid w:val="008F6783"/>
    <w:rsid w:val="008F69C7"/>
    <w:rsid w:val="008F6AD7"/>
    <w:rsid w:val="008F6E69"/>
    <w:rsid w:val="008F6E9D"/>
    <w:rsid w:val="008F6F21"/>
    <w:rsid w:val="008F7027"/>
    <w:rsid w:val="008F7029"/>
    <w:rsid w:val="008F7132"/>
    <w:rsid w:val="008F71B5"/>
    <w:rsid w:val="008F7358"/>
    <w:rsid w:val="008F7442"/>
    <w:rsid w:val="008F7443"/>
    <w:rsid w:val="008F745B"/>
    <w:rsid w:val="008F7524"/>
    <w:rsid w:val="008F7638"/>
    <w:rsid w:val="008F76F2"/>
    <w:rsid w:val="008F77F0"/>
    <w:rsid w:val="008F7A28"/>
    <w:rsid w:val="008F7A9B"/>
    <w:rsid w:val="008F7B20"/>
    <w:rsid w:val="008F7B9E"/>
    <w:rsid w:val="008F7C16"/>
    <w:rsid w:val="008F7C26"/>
    <w:rsid w:val="008F7FFB"/>
    <w:rsid w:val="0090012F"/>
    <w:rsid w:val="0090013D"/>
    <w:rsid w:val="009001C8"/>
    <w:rsid w:val="009001EB"/>
    <w:rsid w:val="0090030F"/>
    <w:rsid w:val="0090035B"/>
    <w:rsid w:val="00900468"/>
    <w:rsid w:val="0090056D"/>
    <w:rsid w:val="0090061A"/>
    <w:rsid w:val="00900807"/>
    <w:rsid w:val="009008C0"/>
    <w:rsid w:val="0090091A"/>
    <w:rsid w:val="009009A5"/>
    <w:rsid w:val="00900B4B"/>
    <w:rsid w:val="00900B6D"/>
    <w:rsid w:val="00900B72"/>
    <w:rsid w:val="00900B89"/>
    <w:rsid w:val="00900BCE"/>
    <w:rsid w:val="00900C05"/>
    <w:rsid w:val="00900C47"/>
    <w:rsid w:val="00900DF3"/>
    <w:rsid w:val="00901004"/>
    <w:rsid w:val="00901158"/>
    <w:rsid w:val="00901193"/>
    <w:rsid w:val="009011D9"/>
    <w:rsid w:val="00901203"/>
    <w:rsid w:val="0090139C"/>
    <w:rsid w:val="009013F3"/>
    <w:rsid w:val="00901446"/>
    <w:rsid w:val="00901480"/>
    <w:rsid w:val="0090153F"/>
    <w:rsid w:val="00901579"/>
    <w:rsid w:val="009016A2"/>
    <w:rsid w:val="00901DE0"/>
    <w:rsid w:val="00901E1B"/>
    <w:rsid w:val="00901F68"/>
    <w:rsid w:val="00901F69"/>
    <w:rsid w:val="00902067"/>
    <w:rsid w:val="0090213E"/>
    <w:rsid w:val="00902161"/>
    <w:rsid w:val="009021F9"/>
    <w:rsid w:val="009021FC"/>
    <w:rsid w:val="0090231A"/>
    <w:rsid w:val="00902359"/>
    <w:rsid w:val="0090239F"/>
    <w:rsid w:val="00902429"/>
    <w:rsid w:val="0090255D"/>
    <w:rsid w:val="0090258A"/>
    <w:rsid w:val="0090258F"/>
    <w:rsid w:val="009025B1"/>
    <w:rsid w:val="00902603"/>
    <w:rsid w:val="00902746"/>
    <w:rsid w:val="00902944"/>
    <w:rsid w:val="00902999"/>
    <w:rsid w:val="00902A9C"/>
    <w:rsid w:val="00902D64"/>
    <w:rsid w:val="00902D83"/>
    <w:rsid w:val="00902D84"/>
    <w:rsid w:val="00902E59"/>
    <w:rsid w:val="00902ECD"/>
    <w:rsid w:val="00902EE5"/>
    <w:rsid w:val="00902FC6"/>
    <w:rsid w:val="00902FF0"/>
    <w:rsid w:val="009031B2"/>
    <w:rsid w:val="00903256"/>
    <w:rsid w:val="00903289"/>
    <w:rsid w:val="009032D9"/>
    <w:rsid w:val="0090330E"/>
    <w:rsid w:val="00903384"/>
    <w:rsid w:val="00903416"/>
    <w:rsid w:val="00903570"/>
    <w:rsid w:val="0090358D"/>
    <w:rsid w:val="00903BB7"/>
    <w:rsid w:val="00903C52"/>
    <w:rsid w:val="00903D3A"/>
    <w:rsid w:val="00903D9C"/>
    <w:rsid w:val="00903E67"/>
    <w:rsid w:val="00903E9A"/>
    <w:rsid w:val="00903E9F"/>
    <w:rsid w:val="00903F18"/>
    <w:rsid w:val="009040FB"/>
    <w:rsid w:val="0090421D"/>
    <w:rsid w:val="009042CE"/>
    <w:rsid w:val="00904512"/>
    <w:rsid w:val="00904558"/>
    <w:rsid w:val="0090460B"/>
    <w:rsid w:val="009046AF"/>
    <w:rsid w:val="009047A2"/>
    <w:rsid w:val="009047EF"/>
    <w:rsid w:val="00904891"/>
    <w:rsid w:val="009048E5"/>
    <w:rsid w:val="00904953"/>
    <w:rsid w:val="00904B3C"/>
    <w:rsid w:val="00904BD7"/>
    <w:rsid w:val="00904C31"/>
    <w:rsid w:val="00904D26"/>
    <w:rsid w:val="00904D5E"/>
    <w:rsid w:val="00904E39"/>
    <w:rsid w:val="00904F68"/>
    <w:rsid w:val="00904FB9"/>
    <w:rsid w:val="0090510B"/>
    <w:rsid w:val="00905167"/>
    <w:rsid w:val="009051DA"/>
    <w:rsid w:val="009051E2"/>
    <w:rsid w:val="009051EC"/>
    <w:rsid w:val="0090527B"/>
    <w:rsid w:val="00905439"/>
    <w:rsid w:val="0090544C"/>
    <w:rsid w:val="0090546A"/>
    <w:rsid w:val="009056BB"/>
    <w:rsid w:val="00905788"/>
    <w:rsid w:val="00905C9F"/>
    <w:rsid w:val="009061DF"/>
    <w:rsid w:val="009061F8"/>
    <w:rsid w:val="00906248"/>
    <w:rsid w:val="009063A7"/>
    <w:rsid w:val="00906477"/>
    <w:rsid w:val="00906833"/>
    <w:rsid w:val="00906A04"/>
    <w:rsid w:val="00906A0D"/>
    <w:rsid w:val="00906A3C"/>
    <w:rsid w:val="00906B6B"/>
    <w:rsid w:val="00906CD7"/>
    <w:rsid w:val="009070F5"/>
    <w:rsid w:val="00907173"/>
    <w:rsid w:val="00907194"/>
    <w:rsid w:val="009071D1"/>
    <w:rsid w:val="009071E6"/>
    <w:rsid w:val="0090727E"/>
    <w:rsid w:val="009072F2"/>
    <w:rsid w:val="0090736D"/>
    <w:rsid w:val="009073DE"/>
    <w:rsid w:val="009073E8"/>
    <w:rsid w:val="0090743F"/>
    <w:rsid w:val="0090754D"/>
    <w:rsid w:val="009079C7"/>
    <w:rsid w:val="00907A00"/>
    <w:rsid w:val="00907A5A"/>
    <w:rsid w:val="00907A60"/>
    <w:rsid w:val="00907A76"/>
    <w:rsid w:val="00907D0A"/>
    <w:rsid w:val="00907D2B"/>
    <w:rsid w:val="00907E44"/>
    <w:rsid w:val="00907EC0"/>
    <w:rsid w:val="00910026"/>
    <w:rsid w:val="0091012C"/>
    <w:rsid w:val="0091012E"/>
    <w:rsid w:val="00910148"/>
    <w:rsid w:val="0091024B"/>
    <w:rsid w:val="00910369"/>
    <w:rsid w:val="00910511"/>
    <w:rsid w:val="0091058A"/>
    <w:rsid w:val="009105C3"/>
    <w:rsid w:val="00910625"/>
    <w:rsid w:val="00910677"/>
    <w:rsid w:val="009106F6"/>
    <w:rsid w:val="0091070F"/>
    <w:rsid w:val="0091084F"/>
    <w:rsid w:val="00910973"/>
    <w:rsid w:val="009109DA"/>
    <w:rsid w:val="00910A10"/>
    <w:rsid w:val="00910A3C"/>
    <w:rsid w:val="00910A64"/>
    <w:rsid w:val="00910AE1"/>
    <w:rsid w:val="00910F1E"/>
    <w:rsid w:val="009110D0"/>
    <w:rsid w:val="009111A6"/>
    <w:rsid w:val="00911230"/>
    <w:rsid w:val="00911741"/>
    <w:rsid w:val="00911767"/>
    <w:rsid w:val="00911AAC"/>
    <w:rsid w:val="00911AB5"/>
    <w:rsid w:val="00911B7D"/>
    <w:rsid w:val="00911C02"/>
    <w:rsid w:val="00911C06"/>
    <w:rsid w:val="00911C3C"/>
    <w:rsid w:val="00911CFC"/>
    <w:rsid w:val="00911D60"/>
    <w:rsid w:val="00911DA5"/>
    <w:rsid w:val="00911EE2"/>
    <w:rsid w:val="00911FB4"/>
    <w:rsid w:val="009120FD"/>
    <w:rsid w:val="0091212A"/>
    <w:rsid w:val="0091223E"/>
    <w:rsid w:val="00912277"/>
    <w:rsid w:val="009123BA"/>
    <w:rsid w:val="00912656"/>
    <w:rsid w:val="0091265B"/>
    <w:rsid w:val="0091267F"/>
    <w:rsid w:val="00912831"/>
    <w:rsid w:val="0091285D"/>
    <w:rsid w:val="00912907"/>
    <w:rsid w:val="00912B40"/>
    <w:rsid w:val="00912CC1"/>
    <w:rsid w:val="00912D6E"/>
    <w:rsid w:val="00912ED2"/>
    <w:rsid w:val="00913100"/>
    <w:rsid w:val="00913106"/>
    <w:rsid w:val="009131AA"/>
    <w:rsid w:val="00913213"/>
    <w:rsid w:val="00913299"/>
    <w:rsid w:val="009133FD"/>
    <w:rsid w:val="00913449"/>
    <w:rsid w:val="00913594"/>
    <w:rsid w:val="0091359D"/>
    <w:rsid w:val="00913804"/>
    <w:rsid w:val="00913849"/>
    <w:rsid w:val="00913871"/>
    <w:rsid w:val="009139F3"/>
    <w:rsid w:val="00913A3F"/>
    <w:rsid w:val="00913A66"/>
    <w:rsid w:val="00913B77"/>
    <w:rsid w:val="00913F50"/>
    <w:rsid w:val="00913FC1"/>
    <w:rsid w:val="0091403E"/>
    <w:rsid w:val="00914098"/>
    <w:rsid w:val="00914230"/>
    <w:rsid w:val="00914273"/>
    <w:rsid w:val="00914293"/>
    <w:rsid w:val="009142AB"/>
    <w:rsid w:val="009142CF"/>
    <w:rsid w:val="00914399"/>
    <w:rsid w:val="00914401"/>
    <w:rsid w:val="0091448A"/>
    <w:rsid w:val="009144BE"/>
    <w:rsid w:val="00914661"/>
    <w:rsid w:val="0091493A"/>
    <w:rsid w:val="00914B2A"/>
    <w:rsid w:val="00914B8E"/>
    <w:rsid w:val="00914C31"/>
    <w:rsid w:val="00914C6E"/>
    <w:rsid w:val="00914E78"/>
    <w:rsid w:val="00914ED3"/>
    <w:rsid w:val="0091506A"/>
    <w:rsid w:val="0091506F"/>
    <w:rsid w:val="0091532C"/>
    <w:rsid w:val="0091534D"/>
    <w:rsid w:val="009154EF"/>
    <w:rsid w:val="00915544"/>
    <w:rsid w:val="009158B0"/>
    <w:rsid w:val="00915A76"/>
    <w:rsid w:val="00915BBB"/>
    <w:rsid w:val="00915CA2"/>
    <w:rsid w:val="00915D7D"/>
    <w:rsid w:val="00915E26"/>
    <w:rsid w:val="00915E44"/>
    <w:rsid w:val="00915EC4"/>
    <w:rsid w:val="00915FC8"/>
    <w:rsid w:val="009160AB"/>
    <w:rsid w:val="009162E4"/>
    <w:rsid w:val="0091656F"/>
    <w:rsid w:val="00916595"/>
    <w:rsid w:val="00916630"/>
    <w:rsid w:val="0091670E"/>
    <w:rsid w:val="00916A5B"/>
    <w:rsid w:val="00916C58"/>
    <w:rsid w:val="00916CA0"/>
    <w:rsid w:val="00916D5A"/>
    <w:rsid w:val="00916FEE"/>
    <w:rsid w:val="009170B7"/>
    <w:rsid w:val="00917187"/>
    <w:rsid w:val="00917546"/>
    <w:rsid w:val="00917597"/>
    <w:rsid w:val="00917647"/>
    <w:rsid w:val="009176D4"/>
    <w:rsid w:val="009177C6"/>
    <w:rsid w:val="009179E2"/>
    <w:rsid w:val="00917A5A"/>
    <w:rsid w:val="00917AAB"/>
    <w:rsid w:val="00917AEE"/>
    <w:rsid w:val="00917B2E"/>
    <w:rsid w:val="00917CB7"/>
    <w:rsid w:val="00917D06"/>
    <w:rsid w:val="00917DE3"/>
    <w:rsid w:val="00917F1F"/>
    <w:rsid w:val="0092004C"/>
    <w:rsid w:val="009200A8"/>
    <w:rsid w:val="009201D8"/>
    <w:rsid w:val="009203E4"/>
    <w:rsid w:val="00920482"/>
    <w:rsid w:val="0092062E"/>
    <w:rsid w:val="009207BE"/>
    <w:rsid w:val="00920C23"/>
    <w:rsid w:val="00920C97"/>
    <w:rsid w:val="00920D3D"/>
    <w:rsid w:val="00920D47"/>
    <w:rsid w:val="00920DC4"/>
    <w:rsid w:val="00920E18"/>
    <w:rsid w:val="00920F67"/>
    <w:rsid w:val="009210F8"/>
    <w:rsid w:val="00921120"/>
    <w:rsid w:val="00921382"/>
    <w:rsid w:val="0092152B"/>
    <w:rsid w:val="009216A9"/>
    <w:rsid w:val="009216E5"/>
    <w:rsid w:val="009219C9"/>
    <w:rsid w:val="00921B76"/>
    <w:rsid w:val="00921C0C"/>
    <w:rsid w:val="00921C53"/>
    <w:rsid w:val="00921E0B"/>
    <w:rsid w:val="00921F4A"/>
    <w:rsid w:val="00921F88"/>
    <w:rsid w:val="00921FC3"/>
    <w:rsid w:val="00921FE5"/>
    <w:rsid w:val="00922021"/>
    <w:rsid w:val="00922046"/>
    <w:rsid w:val="0092213B"/>
    <w:rsid w:val="0092217C"/>
    <w:rsid w:val="00922316"/>
    <w:rsid w:val="00922332"/>
    <w:rsid w:val="00922339"/>
    <w:rsid w:val="009223A4"/>
    <w:rsid w:val="009223A6"/>
    <w:rsid w:val="0092279B"/>
    <w:rsid w:val="009227EB"/>
    <w:rsid w:val="00922821"/>
    <w:rsid w:val="009228D6"/>
    <w:rsid w:val="00922A3F"/>
    <w:rsid w:val="00922A6F"/>
    <w:rsid w:val="00922B06"/>
    <w:rsid w:val="00922BB3"/>
    <w:rsid w:val="00922BF9"/>
    <w:rsid w:val="00922C2B"/>
    <w:rsid w:val="00922CD5"/>
    <w:rsid w:val="00922D66"/>
    <w:rsid w:val="00922D7A"/>
    <w:rsid w:val="00922E65"/>
    <w:rsid w:val="0092313E"/>
    <w:rsid w:val="009231E0"/>
    <w:rsid w:val="00923205"/>
    <w:rsid w:val="00923576"/>
    <w:rsid w:val="0092360A"/>
    <w:rsid w:val="00923677"/>
    <w:rsid w:val="009236CF"/>
    <w:rsid w:val="0092373F"/>
    <w:rsid w:val="009237A2"/>
    <w:rsid w:val="0092387E"/>
    <w:rsid w:val="009238EA"/>
    <w:rsid w:val="00923C48"/>
    <w:rsid w:val="00923DD7"/>
    <w:rsid w:val="00923F24"/>
    <w:rsid w:val="00923FBA"/>
    <w:rsid w:val="00924100"/>
    <w:rsid w:val="00924249"/>
    <w:rsid w:val="0092429D"/>
    <w:rsid w:val="009242CE"/>
    <w:rsid w:val="0092441B"/>
    <w:rsid w:val="00924490"/>
    <w:rsid w:val="0092449D"/>
    <w:rsid w:val="00924857"/>
    <w:rsid w:val="00924896"/>
    <w:rsid w:val="00924914"/>
    <w:rsid w:val="00924948"/>
    <w:rsid w:val="00924B2C"/>
    <w:rsid w:val="00924C5B"/>
    <w:rsid w:val="00924C78"/>
    <w:rsid w:val="00924CD1"/>
    <w:rsid w:val="00924DEE"/>
    <w:rsid w:val="0092521A"/>
    <w:rsid w:val="0092523A"/>
    <w:rsid w:val="009252F4"/>
    <w:rsid w:val="0092532C"/>
    <w:rsid w:val="00925346"/>
    <w:rsid w:val="009253FB"/>
    <w:rsid w:val="0092548E"/>
    <w:rsid w:val="00925506"/>
    <w:rsid w:val="00925520"/>
    <w:rsid w:val="009255D5"/>
    <w:rsid w:val="009256D6"/>
    <w:rsid w:val="00925709"/>
    <w:rsid w:val="00925819"/>
    <w:rsid w:val="00925D5A"/>
    <w:rsid w:val="00925DF8"/>
    <w:rsid w:val="00925E14"/>
    <w:rsid w:val="00925F86"/>
    <w:rsid w:val="00925FCC"/>
    <w:rsid w:val="00925FD8"/>
    <w:rsid w:val="009263AF"/>
    <w:rsid w:val="009264F7"/>
    <w:rsid w:val="0092655D"/>
    <w:rsid w:val="009266C1"/>
    <w:rsid w:val="009267E9"/>
    <w:rsid w:val="009267EE"/>
    <w:rsid w:val="009268FF"/>
    <w:rsid w:val="0092691C"/>
    <w:rsid w:val="009269DE"/>
    <w:rsid w:val="00926A25"/>
    <w:rsid w:val="00926D0C"/>
    <w:rsid w:val="00926E08"/>
    <w:rsid w:val="00926E2A"/>
    <w:rsid w:val="00926EFB"/>
    <w:rsid w:val="00926F2A"/>
    <w:rsid w:val="00927166"/>
    <w:rsid w:val="00927223"/>
    <w:rsid w:val="009274D1"/>
    <w:rsid w:val="0092758C"/>
    <w:rsid w:val="00927736"/>
    <w:rsid w:val="00927771"/>
    <w:rsid w:val="0092779A"/>
    <w:rsid w:val="009277FE"/>
    <w:rsid w:val="009278DE"/>
    <w:rsid w:val="009278EC"/>
    <w:rsid w:val="0092796C"/>
    <w:rsid w:val="00927991"/>
    <w:rsid w:val="00927B02"/>
    <w:rsid w:val="00927B26"/>
    <w:rsid w:val="00927CB9"/>
    <w:rsid w:val="00927CDF"/>
    <w:rsid w:val="00927D80"/>
    <w:rsid w:val="00927DD2"/>
    <w:rsid w:val="00927DD8"/>
    <w:rsid w:val="00927DE7"/>
    <w:rsid w:val="00930021"/>
    <w:rsid w:val="00930127"/>
    <w:rsid w:val="009301DC"/>
    <w:rsid w:val="009303D9"/>
    <w:rsid w:val="00930428"/>
    <w:rsid w:val="009304B2"/>
    <w:rsid w:val="009305BB"/>
    <w:rsid w:val="0093071E"/>
    <w:rsid w:val="00930798"/>
    <w:rsid w:val="009308AE"/>
    <w:rsid w:val="00930950"/>
    <w:rsid w:val="00930B3A"/>
    <w:rsid w:val="00930CCD"/>
    <w:rsid w:val="00930D90"/>
    <w:rsid w:val="00930D92"/>
    <w:rsid w:val="00930DA0"/>
    <w:rsid w:val="00930FBA"/>
    <w:rsid w:val="0093116C"/>
    <w:rsid w:val="00931434"/>
    <w:rsid w:val="00931629"/>
    <w:rsid w:val="00931707"/>
    <w:rsid w:val="009318E0"/>
    <w:rsid w:val="00931A54"/>
    <w:rsid w:val="00931D40"/>
    <w:rsid w:val="00931F2B"/>
    <w:rsid w:val="009324AC"/>
    <w:rsid w:val="009324E4"/>
    <w:rsid w:val="009328CE"/>
    <w:rsid w:val="009329E9"/>
    <w:rsid w:val="00932B75"/>
    <w:rsid w:val="00932B87"/>
    <w:rsid w:val="00932BB1"/>
    <w:rsid w:val="00932C5E"/>
    <w:rsid w:val="00932CC3"/>
    <w:rsid w:val="00932D52"/>
    <w:rsid w:val="00932D82"/>
    <w:rsid w:val="00932F0F"/>
    <w:rsid w:val="00933173"/>
    <w:rsid w:val="009331EF"/>
    <w:rsid w:val="00933284"/>
    <w:rsid w:val="009332AE"/>
    <w:rsid w:val="00933366"/>
    <w:rsid w:val="009336B3"/>
    <w:rsid w:val="009338A0"/>
    <w:rsid w:val="0093396A"/>
    <w:rsid w:val="0093398A"/>
    <w:rsid w:val="009339A8"/>
    <w:rsid w:val="00933A3B"/>
    <w:rsid w:val="00933B00"/>
    <w:rsid w:val="00933B39"/>
    <w:rsid w:val="00933BD3"/>
    <w:rsid w:val="00933BF9"/>
    <w:rsid w:val="00933C86"/>
    <w:rsid w:val="00933EBA"/>
    <w:rsid w:val="00933F02"/>
    <w:rsid w:val="00934034"/>
    <w:rsid w:val="00934181"/>
    <w:rsid w:val="009342BC"/>
    <w:rsid w:val="00934456"/>
    <w:rsid w:val="00934881"/>
    <w:rsid w:val="0093488A"/>
    <w:rsid w:val="009348CB"/>
    <w:rsid w:val="0093499B"/>
    <w:rsid w:val="009349AA"/>
    <w:rsid w:val="00934A33"/>
    <w:rsid w:val="00934C9F"/>
    <w:rsid w:val="009350DB"/>
    <w:rsid w:val="00935107"/>
    <w:rsid w:val="00935140"/>
    <w:rsid w:val="009351B2"/>
    <w:rsid w:val="009351C1"/>
    <w:rsid w:val="00935341"/>
    <w:rsid w:val="0093542D"/>
    <w:rsid w:val="009354B7"/>
    <w:rsid w:val="009354C0"/>
    <w:rsid w:val="009355CC"/>
    <w:rsid w:val="00935795"/>
    <w:rsid w:val="0093590E"/>
    <w:rsid w:val="00935CDE"/>
    <w:rsid w:val="00935DF5"/>
    <w:rsid w:val="00935E31"/>
    <w:rsid w:val="00935E63"/>
    <w:rsid w:val="00935EBB"/>
    <w:rsid w:val="00936236"/>
    <w:rsid w:val="0093636D"/>
    <w:rsid w:val="009363B7"/>
    <w:rsid w:val="009365CB"/>
    <w:rsid w:val="009367FB"/>
    <w:rsid w:val="00936A34"/>
    <w:rsid w:val="00936CF8"/>
    <w:rsid w:val="00936D9A"/>
    <w:rsid w:val="00936E73"/>
    <w:rsid w:val="009372A5"/>
    <w:rsid w:val="0093730D"/>
    <w:rsid w:val="009373A3"/>
    <w:rsid w:val="00937458"/>
    <w:rsid w:val="00937607"/>
    <w:rsid w:val="009376B4"/>
    <w:rsid w:val="0093776F"/>
    <w:rsid w:val="00937997"/>
    <w:rsid w:val="00937A48"/>
    <w:rsid w:val="00937A92"/>
    <w:rsid w:val="00937AFA"/>
    <w:rsid w:val="00937B34"/>
    <w:rsid w:val="00937B80"/>
    <w:rsid w:val="00937BEB"/>
    <w:rsid w:val="00937D4C"/>
    <w:rsid w:val="00937E6C"/>
    <w:rsid w:val="00937EDF"/>
    <w:rsid w:val="00940076"/>
    <w:rsid w:val="00940152"/>
    <w:rsid w:val="009401F8"/>
    <w:rsid w:val="009402A1"/>
    <w:rsid w:val="00940579"/>
    <w:rsid w:val="009406F3"/>
    <w:rsid w:val="0094071E"/>
    <w:rsid w:val="00940725"/>
    <w:rsid w:val="00940817"/>
    <w:rsid w:val="009408C0"/>
    <w:rsid w:val="009408EB"/>
    <w:rsid w:val="00940AD7"/>
    <w:rsid w:val="00940B2D"/>
    <w:rsid w:val="00940CF1"/>
    <w:rsid w:val="00940D77"/>
    <w:rsid w:val="00940DB5"/>
    <w:rsid w:val="00940E19"/>
    <w:rsid w:val="00940E2D"/>
    <w:rsid w:val="00940F47"/>
    <w:rsid w:val="009410BB"/>
    <w:rsid w:val="009410DE"/>
    <w:rsid w:val="0094111F"/>
    <w:rsid w:val="00941277"/>
    <w:rsid w:val="00941298"/>
    <w:rsid w:val="009412FE"/>
    <w:rsid w:val="009413E4"/>
    <w:rsid w:val="0094154A"/>
    <w:rsid w:val="0094170C"/>
    <w:rsid w:val="0094187B"/>
    <w:rsid w:val="0094192C"/>
    <w:rsid w:val="00941A15"/>
    <w:rsid w:val="00941B8E"/>
    <w:rsid w:val="00941C68"/>
    <w:rsid w:val="00941CB6"/>
    <w:rsid w:val="00941D10"/>
    <w:rsid w:val="00941D2D"/>
    <w:rsid w:val="00941E03"/>
    <w:rsid w:val="00941E10"/>
    <w:rsid w:val="00942007"/>
    <w:rsid w:val="009421FF"/>
    <w:rsid w:val="0094229A"/>
    <w:rsid w:val="009422D7"/>
    <w:rsid w:val="00942381"/>
    <w:rsid w:val="009423D6"/>
    <w:rsid w:val="0094256D"/>
    <w:rsid w:val="0094278F"/>
    <w:rsid w:val="00942838"/>
    <w:rsid w:val="00942840"/>
    <w:rsid w:val="00942863"/>
    <w:rsid w:val="00942890"/>
    <w:rsid w:val="009428E8"/>
    <w:rsid w:val="00942954"/>
    <w:rsid w:val="00942A44"/>
    <w:rsid w:val="00942C1A"/>
    <w:rsid w:val="009431A6"/>
    <w:rsid w:val="009432D2"/>
    <w:rsid w:val="00943461"/>
    <w:rsid w:val="00943667"/>
    <w:rsid w:val="0094376B"/>
    <w:rsid w:val="0094379C"/>
    <w:rsid w:val="009437B8"/>
    <w:rsid w:val="00943951"/>
    <w:rsid w:val="00943A5B"/>
    <w:rsid w:val="00943AC1"/>
    <w:rsid w:val="00943B47"/>
    <w:rsid w:val="00943D79"/>
    <w:rsid w:val="00943E5B"/>
    <w:rsid w:val="00943F47"/>
    <w:rsid w:val="00943F5C"/>
    <w:rsid w:val="0094409A"/>
    <w:rsid w:val="00944193"/>
    <w:rsid w:val="009444DB"/>
    <w:rsid w:val="0094453F"/>
    <w:rsid w:val="009446F2"/>
    <w:rsid w:val="00944758"/>
    <w:rsid w:val="00944856"/>
    <w:rsid w:val="00944919"/>
    <w:rsid w:val="00944B1A"/>
    <w:rsid w:val="00944C86"/>
    <w:rsid w:val="00944DCF"/>
    <w:rsid w:val="00944EFD"/>
    <w:rsid w:val="00944FCE"/>
    <w:rsid w:val="00944FE0"/>
    <w:rsid w:val="00945154"/>
    <w:rsid w:val="00945197"/>
    <w:rsid w:val="009451A2"/>
    <w:rsid w:val="009451FA"/>
    <w:rsid w:val="0094535F"/>
    <w:rsid w:val="00945365"/>
    <w:rsid w:val="009453C3"/>
    <w:rsid w:val="009454F6"/>
    <w:rsid w:val="009456B5"/>
    <w:rsid w:val="0094577A"/>
    <w:rsid w:val="00945833"/>
    <w:rsid w:val="009459B3"/>
    <w:rsid w:val="00945B0B"/>
    <w:rsid w:val="00945B38"/>
    <w:rsid w:val="00945B7C"/>
    <w:rsid w:val="00945BC2"/>
    <w:rsid w:val="00945C52"/>
    <w:rsid w:val="00945E5A"/>
    <w:rsid w:val="00945E97"/>
    <w:rsid w:val="00945EA3"/>
    <w:rsid w:val="0094615F"/>
    <w:rsid w:val="009461CC"/>
    <w:rsid w:val="0094624E"/>
    <w:rsid w:val="00946332"/>
    <w:rsid w:val="0094640A"/>
    <w:rsid w:val="0094647E"/>
    <w:rsid w:val="00946496"/>
    <w:rsid w:val="009464A3"/>
    <w:rsid w:val="00946561"/>
    <w:rsid w:val="009466D8"/>
    <w:rsid w:val="00946930"/>
    <w:rsid w:val="00946AA5"/>
    <w:rsid w:val="00946AE7"/>
    <w:rsid w:val="00946B67"/>
    <w:rsid w:val="00946C01"/>
    <w:rsid w:val="00946C2D"/>
    <w:rsid w:val="00946DE8"/>
    <w:rsid w:val="00946F77"/>
    <w:rsid w:val="00947299"/>
    <w:rsid w:val="009475BF"/>
    <w:rsid w:val="00947674"/>
    <w:rsid w:val="00947701"/>
    <w:rsid w:val="0094779B"/>
    <w:rsid w:val="00947824"/>
    <w:rsid w:val="009478A4"/>
    <w:rsid w:val="0094791D"/>
    <w:rsid w:val="00947A18"/>
    <w:rsid w:val="00947ABC"/>
    <w:rsid w:val="00947DD3"/>
    <w:rsid w:val="00947DE6"/>
    <w:rsid w:val="00947E17"/>
    <w:rsid w:val="00947EFA"/>
    <w:rsid w:val="0095002C"/>
    <w:rsid w:val="0095003F"/>
    <w:rsid w:val="009500DA"/>
    <w:rsid w:val="00950189"/>
    <w:rsid w:val="009501A2"/>
    <w:rsid w:val="00950207"/>
    <w:rsid w:val="00950213"/>
    <w:rsid w:val="00950273"/>
    <w:rsid w:val="00950393"/>
    <w:rsid w:val="009505CC"/>
    <w:rsid w:val="00950651"/>
    <w:rsid w:val="00950774"/>
    <w:rsid w:val="00950A1F"/>
    <w:rsid w:val="00950B34"/>
    <w:rsid w:val="00950C70"/>
    <w:rsid w:val="00950D03"/>
    <w:rsid w:val="00950D0E"/>
    <w:rsid w:val="00950DD4"/>
    <w:rsid w:val="00950FD7"/>
    <w:rsid w:val="00951175"/>
    <w:rsid w:val="00951262"/>
    <w:rsid w:val="009513C7"/>
    <w:rsid w:val="009514A0"/>
    <w:rsid w:val="0095150D"/>
    <w:rsid w:val="00951681"/>
    <w:rsid w:val="00951864"/>
    <w:rsid w:val="009518C3"/>
    <w:rsid w:val="00951C05"/>
    <w:rsid w:val="00951C99"/>
    <w:rsid w:val="00951CCC"/>
    <w:rsid w:val="00951D5B"/>
    <w:rsid w:val="00951DFA"/>
    <w:rsid w:val="00951E24"/>
    <w:rsid w:val="00951E26"/>
    <w:rsid w:val="00951E4B"/>
    <w:rsid w:val="00951E57"/>
    <w:rsid w:val="00951EF2"/>
    <w:rsid w:val="0095200F"/>
    <w:rsid w:val="00952531"/>
    <w:rsid w:val="009525AF"/>
    <w:rsid w:val="0095262C"/>
    <w:rsid w:val="00952658"/>
    <w:rsid w:val="0095291F"/>
    <w:rsid w:val="00952F2C"/>
    <w:rsid w:val="00952FA0"/>
    <w:rsid w:val="00953115"/>
    <w:rsid w:val="0095316D"/>
    <w:rsid w:val="009533DC"/>
    <w:rsid w:val="00953434"/>
    <w:rsid w:val="00953460"/>
    <w:rsid w:val="00953581"/>
    <w:rsid w:val="0095383C"/>
    <w:rsid w:val="00953BF3"/>
    <w:rsid w:val="00953C65"/>
    <w:rsid w:val="00953CE1"/>
    <w:rsid w:val="00953E79"/>
    <w:rsid w:val="00954005"/>
    <w:rsid w:val="009541BA"/>
    <w:rsid w:val="009543A4"/>
    <w:rsid w:val="009543E7"/>
    <w:rsid w:val="00954424"/>
    <w:rsid w:val="0095449E"/>
    <w:rsid w:val="00954567"/>
    <w:rsid w:val="009548CE"/>
    <w:rsid w:val="009549C8"/>
    <w:rsid w:val="009549CC"/>
    <w:rsid w:val="00954B27"/>
    <w:rsid w:val="00954B54"/>
    <w:rsid w:val="00954C05"/>
    <w:rsid w:val="00954CEB"/>
    <w:rsid w:val="00954D8C"/>
    <w:rsid w:val="00954DCE"/>
    <w:rsid w:val="00954E16"/>
    <w:rsid w:val="00954FDD"/>
    <w:rsid w:val="009551EF"/>
    <w:rsid w:val="00955239"/>
    <w:rsid w:val="00955265"/>
    <w:rsid w:val="009552AA"/>
    <w:rsid w:val="009552FD"/>
    <w:rsid w:val="0095539A"/>
    <w:rsid w:val="0095539D"/>
    <w:rsid w:val="0095540C"/>
    <w:rsid w:val="00955486"/>
    <w:rsid w:val="00955555"/>
    <w:rsid w:val="009555C9"/>
    <w:rsid w:val="00955636"/>
    <w:rsid w:val="009557F4"/>
    <w:rsid w:val="0095588F"/>
    <w:rsid w:val="009558A8"/>
    <w:rsid w:val="009558E1"/>
    <w:rsid w:val="009559EE"/>
    <w:rsid w:val="00955A8C"/>
    <w:rsid w:val="00955C33"/>
    <w:rsid w:val="00955CB4"/>
    <w:rsid w:val="00955EE7"/>
    <w:rsid w:val="00956071"/>
    <w:rsid w:val="00956091"/>
    <w:rsid w:val="00956153"/>
    <w:rsid w:val="00956696"/>
    <w:rsid w:val="00956738"/>
    <w:rsid w:val="00956836"/>
    <w:rsid w:val="00956841"/>
    <w:rsid w:val="00956988"/>
    <w:rsid w:val="00956A79"/>
    <w:rsid w:val="00956B45"/>
    <w:rsid w:val="00956C71"/>
    <w:rsid w:val="00956C9E"/>
    <w:rsid w:val="00956E0A"/>
    <w:rsid w:val="00957081"/>
    <w:rsid w:val="009570BE"/>
    <w:rsid w:val="00957145"/>
    <w:rsid w:val="00957165"/>
    <w:rsid w:val="00957182"/>
    <w:rsid w:val="00957288"/>
    <w:rsid w:val="0095754E"/>
    <w:rsid w:val="00957879"/>
    <w:rsid w:val="0095790B"/>
    <w:rsid w:val="00957A0A"/>
    <w:rsid w:val="00957B3E"/>
    <w:rsid w:val="00957BE8"/>
    <w:rsid w:val="00957C59"/>
    <w:rsid w:val="00957CBA"/>
    <w:rsid w:val="00957D34"/>
    <w:rsid w:val="00957DB8"/>
    <w:rsid w:val="00957E08"/>
    <w:rsid w:val="00957FD6"/>
    <w:rsid w:val="00960079"/>
    <w:rsid w:val="00960285"/>
    <w:rsid w:val="00960368"/>
    <w:rsid w:val="0096042E"/>
    <w:rsid w:val="0096045A"/>
    <w:rsid w:val="009606E1"/>
    <w:rsid w:val="00960752"/>
    <w:rsid w:val="009607C9"/>
    <w:rsid w:val="009607DE"/>
    <w:rsid w:val="00960801"/>
    <w:rsid w:val="00960947"/>
    <w:rsid w:val="00960975"/>
    <w:rsid w:val="00960B31"/>
    <w:rsid w:val="00960C80"/>
    <w:rsid w:val="00960C9C"/>
    <w:rsid w:val="00960CC3"/>
    <w:rsid w:val="00960E96"/>
    <w:rsid w:val="00961001"/>
    <w:rsid w:val="0096119A"/>
    <w:rsid w:val="00961463"/>
    <w:rsid w:val="00961705"/>
    <w:rsid w:val="00961850"/>
    <w:rsid w:val="00961ABC"/>
    <w:rsid w:val="00961B18"/>
    <w:rsid w:val="00961B6D"/>
    <w:rsid w:val="00961C8D"/>
    <w:rsid w:val="00961CC0"/>
    <w:rsid w:val="00961DA2"/>
    <w:rsid w:val="00962000"/>
    <w:rsid w:val="009620CA"/>
    <w:rsid w:val="00962143"/>
    <w:rsid w:val="0096215B"/>
    <w:rsid w:val="009623A7"/>
    <w:rsid w:val="0096250E"/>
    <w:rsid w:val="0096276C"/>
    <w:rsid w:val="00962962"/>
    <w:rsid w:val="00962994"/>
    <w:rsid w:val="00962995"/>
    <w:rsid w:val="009629F8"/>
    <w:rsid w:val="00962CC0"/>
    <w:rsid w:val="00962CC2"/>
    <w:rsid w:val="00962D06"/>
    <w:rsid w:val="00962D7F"/>
    <w:rsid w:val="00962DD5"/>
    <w:rsid w:val="00962E6D"/>
    <w:rsid w:val="00962F16"/>
    <w:rsid w:val="009630D4"/>
    <w:rsid w:val="00963112"/>
    <w:rsid w:val="009631E2"/>
    <w:rsid w:val="0096332C"/>
    <w:rsid w:val="0096338D"/>
    <w:rsid w:val="00963413"/>
    <w:rsid w:val="009634E0"/>
    <w:rsid w:val="0096353C"/>
    <w:rsid w:val="009635AB"/>
    <w:rsid w:val="0096365A"/>
    <w:rsid w:val="00963741"/>
    <w:rsid w:val="0096375F"/>
    <w:rsid w:val="00963770"/>
    <w:rsid w:val="00963778"/>
    <w:rsid w:val="00963A9B"/>
    <w:rsid w:val="00963A9F"/>
    <w:rsid w:val="00963D6C"/>
    <w:rsid w:val="00963E72"/>
    <w:rsid w:val="009641E1"/>
    <w:rsid w:val="00964211"/>
    <w:rsid w:val="00964432"/>
    <w:rsid w:val="00964531"/>
    <w:rsid w:val="009645CB"/>
    <w:rsid w:val="00964632"/>
    <w:rsid w:val="0096471B"/>
    <w:rsid w:val="00964A42"/>
    <w:rsid w:val="00964A7A"/>
    <w:rsid w:val="00964ACC"/>
    <w:rsid w:val="00964BE2"/>
    <w:rsid w:val="00964F7F"/>
    <w:rsid w:val="00964F84"/>
    <w:rsid w:val="0096509D"/>
    <w:rsid w:val="0096513E"/>
    <w:rsid w:val="00965250"/>
    <w:rsid w:val="00965251"/>
    <w:rsid w:val="009652A9"/>
    <w:rsid w:val="00965311"/>
    <w:rsid w:val="0096537D"/>
    <w:rsid w:val="009653D1"/>
    <w:rsid w:val="009653FA"/>
    <w:rsid w:val="009654C0"/>
    <w:rsid w:val="00965712"/>
    <w:rsid w:val="00965B92"/>
    <w:rsid w:val="00965C5F"/>
    <w:rsid w:val="00965C8E"/>
    <w:rsid w:val="00965E3F"/>
    <w:rsid w:val="00965FAF"/>
    <w:rsid w:val="0096601D"/>
    <w:rsid w:val="00966124"/>
    <w:rsid w:val="0096615B"/>
    <w:rsid w:val="009661E6"/>
    <w:rsid w:val="009661F4"/>
    <w:rsid w:val="00966312"/>
    <w:rsid w:val="00966553"/>
    <w:rsid w:val="009665E3"/>
    <w:rsid w:val="00966665"/>
    <w:rsid w:val="00966765"/>
    <w:rsid w:val="009669C4"/>
    <w:rsid w:val="009669C9"/>
    <w:rsid w:val="00966ACA"/>
    <w:rsid w:val="00966B56"/>
    <w:rsid w:val="00966CC3"/>
    <w:rsid w:val="00966D2F"/>
    <w:rsid w:val="00966E9A"/>
    <w:rsid w:val="00966EA7"/>
    <w:rsid w:val="0096710A"/>
    <w:rsid w:val="0096726C"/>
    <w:rsid w:val="0096728C"/>
    <w:rsid w:val="009672A8"/>
    <w:rsid w:val="00967580"/>
    <w:rsid w:val="009675CA"/>
    <w:rsid w:val="009675FC"/>
    <w:rsid w:val="00967611"/>
    <w:rsid w:val="009676D5"/>
    <w:rsid w:val="009677B7"/>
    <w:rsid w:val="0096789F"/>
    <w:rsid w:val="009679B5"/>
    <w:rsid w:val="00967A91"/>
    <w:rsid w:val="00967BD0"/>
    <w:rsid w:val="00967FA9"/>
    <w:rsid w:val="00967FC6"/>
    <w:rsid w:val="00970081"/>
    <w:rsid w:val="009700C6"/>
    <w:rsid w:val="00970210"/>
    <w:rsid w:val="009703E9"/>
    <w:rsid w:val="009704FB"/>
    <w:rsid w:val="009707F7"/>
    <w:rsid w:val="00970BB6"/>
    <w:rsid w:val="00970D24"/>
    <w:rsid w:val="00970E2E"/>
    <w:rsid w:val="009710F7"/>
    <w:rsid w:val="009710F8"/>
    <w:rsid w:val="0097118C"/>
    <w:rsid w:val="009711BE"/>
    <w:rsid w:val="009712B2"/>
    <w:rsid w:val="0097135A"/>
    <w:rsid w:val="00971414"/>
    <w:rsid w:val="0097159B"/>
    <w:rsid w:val="0097159C"/>
    <w:rsid w:val="00971640"/>
    <w:rsid w:val="0097171D"/>
    <w:rsid w:val="009719FB"/>
    <w:rsid w:val="00971A0F"/>
    <w:rsid w:val="00971ACA"/>
    <w:rsid w:val="00971B2C"/>
    <w:rsid w:val="00971C06"/>
    <w:rsid w:val="00971E46"/>
    <w:rsid w:val="00971EBC"/>
    <w:rsid w:val="00971F33"/>
    <w:rsid w:val="00971F43"/>
    <w:rsid w:val="00971FB5"/>
    <w:rsid w:val="009720BA"/>
    <w:rsid w:val="009721A1"/>
    <w:rsid w:val="0097235E"/>
    <w:rsid w:val="009723B4"/>
    <w:rsid w:val="009723BD"/>
    <w:rsid w:val="00972528"/>
    <w:rsid w:val="00972538"/>
    <w:rsid w:val="0097259D"/>
    <w:rsid w:val="009726BD"/>
    <w:rsid w:val="00972AD6"/>
    <w:rsid w:val="00972B3F"/>
    <w:rsid w:val="00972DA1"/>
    <w:rsid w:val="00972F3A"/>
    <w:rsid w:val="00972F8F"/>
    <w:rsid w:val="009730CA"/>
    <w:rsid w:val="00973170"/>
    <w:rsid w:val="009733A5"/>
    <w:rsid w:val="00973415"/>
    <w:rsid w:val="00973523"/>
    <w:rsid w:val="00973583"/>
    <w:rsid w:val="009737EE"/>
    <w:rsid w:val="00973A03"/>
    <w:rsid w:val="00973AF8"/>
    <w:rsid w:val="00973C8C"/>
    <w:rsid w:val="00973DFB"/>
    <w:rsid w:val="00973E5F"/>
    <w:rsid w:val="00973E98"/>
    <w:rsid w:val="00973E9A"/>
    <w:rsid w:val="00973EB8"/>
    <w:rsid w:val="00973F2A"/>
    <w:rsid w:val="0097417B"/>
    <w:rsid w:val="00974237"/>
    <w:rsid w:val="0097438F"/>
    <w:rsid w:val="00974425"/>
    <w:rsid w:val="00974490"/>
    <w:rsid w:val="00974516"/>
    <w:rsid w:val="00974553"/>
    <w:rsid w:val="00974696"/>
    <w:rsid w:val="0097478D"/>
    <w:rsid w:val="00974A64"/>
    <w:rsid w:val="00974BF8"/>
    <w:rsid w:val="00974CB2"/>
    <w:rsid w:val="00974CF2"/>
    <w:rsid w:val="00974F71"/>
    <w:rsid w:val="009750EB"/>
    <w:rsid w:val="00975141"/>
    <w:rsid w:val="00975167"/>
    <w:rsid w:val="00975259"/>
    <w:rsid w:val="009753BA"/>
    <w:rsid w:val="009754A0"/>
    <w:rsid w:val="009755BF"/>
    <w:rsid w:val="009755CC"/>
    <w:rsid w:val="0097561B"/>
    <w:rsid w:val="0097562F"/>
    <w:rsid w:val="009757A5"/>
    <w:rsid w:val="00975AE5"/>
    <w:rsid w:val="00975AEC"/>
    <w:rsid w:val="00975B43"/>
    <w:rsid w:val="00975C4C"/>
    <w:rsid w:val="00975D6E"/>
    <w:rsid w:val="00975E10"/>
    <w:rsid w:val="00975EA9"/>
    <w:rsid w:val="00975ECA"/>
    <w:rsid w:val="00975FDC"/>
    <w:rsid w:val="009760A6"/>
    <w:rsid w:val="009762EB"/>
    <w:rsid w:val="00976341"/>
    <w:rsid w:val="00976384"/>
    <w:rsid w:val="0097641E"/>
    <w:rsid w:val="009764A5"/>
    <w:rsid w:val="009764F3"/>
    <w:rsid w:val="0097667F"/>
    <w:rsid w:val="00976689"/>
    <w:rsid w:val="0097670B"/>
    <w:rsid w:val="0097691B"/>
    <w:rsid w:val="00976A93"/>
    <w:rsid w:val="00976AA5"/>
    <w:rsid w:val="00976AB4"/>
    <w:rsid w:val="00976AD3"/>
    <w:rsid w:val="00976B3E"/>
    <w:rsid w:val="00976B9A"/>
    <w:rsid w:val="00976CFB"/>
    <w:rsid w:val="00976E75"/>
    <w:rsid w:val="009771B5"/>
    <w:rsid w:val="009773E9"/>
    <w:rsid w:val="009774E6"/>
    <w:rsid w:val="00977640"/>
    <w:rsid w:val="00977642"/>
    <w:rsid w:val="00977787"/>
    <w:rsid w:val="009777F0"/>
    <w:rsid w:val="00977AA7"/>
    <w:rsid w:val="00977C16"/>
    <w:rsid w:val="00977C49"/>
    <w:rsid w:val="00977CCA"/>
    <w:rsid w:val="00977D4F"/>
    <w:rsid w:val="00977ECE"/>
    <w:rsid w:val="0098014A"/>
    <w:rsid w:val="009801BC"/>
    <w:rsid w:val="00980520"/>
    <w:rsid w:val="00980546"/>
    <w:rsid w:val="00980602"/>
    <w:rsid w:val="0098071B"/>
    <w:rsid w:val="00980763"/>
    <w:rsid w:val="0098076B"/>
    <w:rsid w:val="009807B2"/>
    <w:rsid w:val="009808C2"/>
    <w:rsid w:val="00980B85"/>
    <w:rsid w:val="00980C80"/>
    <w:rsid w:val="00980D2F"/>
    <w:rsid w:val="00980D4E"/>
    <w:rsid w:val="00980E00"/>
    <w:rsid w:val="00980E14"/>
    <w:rsid w:val="00980EEE"/>
    <w:rsid w:val="00980FB0"/>
    <w:rsid w:val="0098109B"/>
    <w:rsid w:val="0098112C"/>
    <w:rsid w:val="0098115A"/>
    <w:rsid w:val="009812B6"/>
    <w:rsid w:val="009812BD"/>
    <w:rsid w:val="0098151B"/>
    <w:rsid w:val="009816C5"/>
    <w:rsid w:val="009816DD"/>
    <w:rsid w:val="00981832"/>
    <w:rsid w:val="0098193F"/>
    <w:rsid w:val="00981970"/>
    <w:rsid w:val="0098199E"/>
    <w:rsid w:val="00981A91"/>
    <w:rsid w:val="00981AD3"/>
    <w:rsid w:val="00981C1E"/>
    <w:rsid w:val="00981E15"/>
    <w:rsid w:val="00981E2F"/>
    <w:rsid w:val="00981EA5"/>
    <w:rsid w:val="00981EF5"/>
    <w:rsid w:val="00981EFD"/>
    <w:rsid w:val="00981F48"/>
    <w:rsid w:val="00981F7D"/>
    <w:rsid w:val="0098200E"/>
    <w:rsid w:val="00982055"/>
    <w:rsid w:val="0098210F"/>
    <w:rsid w:val="00982275"/>
    <w:rsid w:val="0098234F"/>
    <w:rsid w:val="0098252C"/>
    <w:rsid w:val="0098254B"/>
    <w:rsid w:val="00982720"/>
    <w:rsid w:val="009827B7"/>
    <w:rsid w:val="009828D3"/>
    <w:rsid w:val="00982933"/>
    <w:rsid w:val="00982A39"/>
    <w:rsid w:val="00982B4E"/>
    <w:rsid w:val="00982D98"/>
    <w:rsid w:val="00982DCF"/>
    <w:rsid w:val="00982F92"/>
    <w:rsid w:val="0098301F"/>
    <w:rsid w:val="00983200"/>
    <w:rsid w:val="00983750"/>
    <w:rsid w:val="00983954"/>
    <w:rsid w:val="00983AF0"/>
    <w:rsid w:val="00983B38"/>
    <w:rsid w:val="00983B84"/>
    <w:rsid w:val="00983BAF"/>
    <w:rsid w:val="00983D1A"/>
    <w:rsid w:val="00983D9A"/>
    <w:rsid w:val="00983DF0"/>
    <w:rsid w:val="00983FA5"/>
    <w:rsid w:val="009840B4"/>
    <w:rsid w:val="00984109"/>
    <w:rsid w:val="00984454"/>
    <w:rsid w:val="0098448C"/>
    <w:rsid w:val="00984542"/>
    <w:rsid w:val="00984557"/>
    <w:rsid w:val="00984573"/>
    <w:rsid w:val="009845D0"/>
    <w:rsid w:val="009846B4"/>
    <w:rsid w:val="0098478D"/>
    <w:rsid w:val="0098492A"/>
    <w:rsid w:val="00984950"/>
    <w:rsid w:val="00984C8F"/>
    <w:rsid w:val="00984D2E"/>
    <w:rsid w:val="00984DD1"/>
    <w:rsid w:val="00984E96"/>
    <w:rsid w:val="00984F2E"/>
    <w:rsid w:val="00984F36"/>
    <w:rsid w:val="00985030"/>
    <w:rsid w:val="0098545B"/>
    <w:rsid w:val="0098550A"/>
    <w:rsid w:val="00985619"/>
    <w:rsid w:val="009856C8"/>
    <w:rsid w:val="009859C9"/>
    <w:rsid w:val="00985C05"/>
    <w:rsid w:val="00985C66"/>
    <w:rsid w:val="00985D4B"/>
    <w:rsid w:val="00985EA4"/>
    <w:rsid w:val="00986114"/>
    <w:rsid w:val="00986149"/>
    <w:rsid w:val="0098619D"/>
    <w:rsid w:val="00986220"/>
    <w:rsid w:val="009863E5"/>
    <w:rsid w:val="0098648E"/>
    <w:rsid w:val="00986597"/>
    <w:rsid w:val="0098667C"/>
    <w:rsid w:val="00986822"/>
    <w:rsid w:val="00986850"/>
    <w:rsid w:val="0098687F"/>
    <w:rsid w:val="0098688A"/>
    <w:rsid w:val="009868A7"/>
    <w:rsid w:val="009868A9"/>
    <w:rsid w:val="00986AD8"/>
    <w:rsid w:val="00986B5E"/>
    <w:rsid w:val="00986BCA"/>
    <w:rsid w:val="00986CF6"/>
    <w:rsid w:val="00986ECA"/>
    <w:rsid w:val="00986F84"/>
    <w:rsid w:val="00986FB4"/>
    <w:rsid w:val="0098704E"/>
    <w:rsid w:val="00987065"/>
    <w:rsid w:val="009870C4"/>
    <w:rsid w:val="00987176"/>
    <w:rsid w:val="009871DB"/>
    <w:rsid w:val="009873C8"/>
    <w:rsid w:val="0098757F"/>
    <w:rsid w:val="009875E0"/>
    <w:rsid w:val="00987648"/>
    <w:rsid w:val="00987833"/>
    <w:rsid w:val="00987BF9"/>
    <w:rsid w:val="00987C2E"/>
    <w:rsid w:val="00987CAF"/>
    <w:rsid w:val="00987D4E"/>
    <w:rsid w:val="00987F57"/>
    <w:rsid w:val="00987F8E"/>
    <w:rsid w:val="009900BA"/>
    <w:rsid w:val="009900E8"/>
    <w:rsid w:val="00990114"/>
    <w:rsid w:val="009905A1"/>
    <w:rsid w:val="0099073C"/>
    <w:rsid w:val="00990760"/>
    <w:rsid w:val="0099083E"/>
    <w:rsid w:val="00990C75"/>
    <w:rsid w:val="00990D4C"/>
    <w:rsid w:val="00990D8B"/>
    <w:rsid w:val="00990DB3"/>
    <w:rsid w:val="00990F26"/>
    <w:rsid w:val="00991093"/>
    <w:rsid w:val="00991269"/>
    <w:rsid w:val="0099126D"/>
    <w:rsid w:val="00991341"/>
    <w:rsid w:val="009914B8"/>
    <w:rsid w:val="009916C0"/>
    <w:rsid w:val="00991875"/>
    <w:rsid w:val="00991995"/>
    <w:rsid w:val="00991C30"/>
    <w:rsid w:val="00991DAB"/>
    <w:rsid w:val="00991E7A"/>
    <w:rsid w:val="00991F73"/>
    <w:rsid w:val="00992082"/>
    <w:rsid w:val="009920C9"/>
    <w:rsid w:val="009920D3"/>
    <w:rsid w:val="0099213A"/>
    <w:rsid w:val="00992179"/>
    <w:rsid w:val="009921AA"/>
    <w:rsid w:val="0099230B"/>
    <w:rsid w:val="00992402"/>
    <w:rsid w:val="00992544"/>
    <w:rsid w:val="00992762"/>
    <w:rsid w:val="0099278E"/>
    <w:rsid w:val="009927E3"/>
    <w:rsid w:val="009929CA"/>
    <w:rsid w:val="00992A3C"/>
    <w:rsid w:val="00992B5D"/>
    <w:rsid w:val="00992C77"/>
    <w:rsid w:val="00992CAB"/>
    <w:rsid w:val="00992F48"/>
    <w:rsid w:val="009930F9"/>
    <w:rsid w:val="0099311B"/>
    <w:rsid w:val="00993202"/>
    <w:rsid w:val="009932C6"/>
    <w:rsid w:val="009933B0"/>
    <w:rsid w:val="009936AD"/>
    <w:rsid w:val="0099370F"/>
    <w:rsid w:val="0099372A"/>
    <w:rsid w:val="0099374F"/>
    <w:rsid w:val="0099376E"/>
    <w:rsid w:val="0099399B"/>
    <w:rsid w:val="00993C86"/>
    <w:rsid w:val="00993D61"/>
    <w:rsid w:val="00993E10"/>
    <w:rsid w:val="00993E47"/>
    <w:rsid w:val="00993E75"/>
    <w:rsid w:val="00993FD2"/>
    <w:rsid w:val="00994024"/>
    <w:rsid w:val="00994128"/>
    <w:rsid w:val="00994287"/>
    <w:rsid w:val="0099428D"/>
    <w:rsid w:val="0099434C"/>
    <w:rsid w:val="0099438E"/>
    <w:rsid w:val="00994478"/>
    <w:rsid w:val="00994798"/>
    <w:rsid w:val="00994A22"/>
    <w:rsid w:val="00994A35"/>
    <w:rsid w:val="00994B2A"/>
    <w:rsid w:val="00994BAC"/>
    <w:rsid w:val="00994C51"/>
    <w:rsid w:val="00994D10"/>
    <w:rsid w:val="00994DD8"/>
    <w:rsid w:val="00994DF9"/>
    <w:rsid w:val="00994E24"/>
    <w:rsid w:val="00994E2F"/>
    <w:rsid w:val="00995055"/>
    <w:rsid w:val="009950AE"/>
    <w:rsid w:val="0099536C"/>
    <w:rsid w:val="009953DD"/>
    <w:rsid w:val="0099541D"/>
    <w:rsid w:val="0099547A"/>
    <w:rsid w:val="00995701"/>
    <w:rsid w:val="00995757"/>
    <w:rsid w:val="00995919"/>
    <w:rsid w:val="00995A60"/>
    <w:rsid w:val="00995BED"/>
    <w:rsid w:val="00995CD0"/>
    <w:rsid w:val="00995D2E"/>
    <w:rsid w:val="00995F6E"/>
    <w:rsid w:val="00996082"/>
    <w:rsid w:val="0099626D"/>
    <w:rsid w:val="00996378"/>
    <w:rsid w:val="009964D7"/>
    <w:rsid w:val="00996506"/>
    <w:rsid w:val="00996538"/>
    <w:rsid w:val="00996660"/>
    <w:rsid w:val="00996770"/>
    <w:rsid w:val="0099690E"/>
    <w:rsid w:val="00996974"/>
    <w:rsid w:val="009969C6"/>
    <w:rsid w:val="00996A1C"/>
    <w:rsid w:val="00996A5F"/>
    <w:rsid w:val="00996A6F"/>
    <w:rsid w:val="00996AF6"/>
    <w:rsid w:val="00996B7A"/>
    <w:rsid w:val="00996D38"/>
    <w:rsid w:val="00996DB9"/>
    <w:rsid w:val="00996E90"/>
    <w:rsid w:val="00996F19"/>
    <w:rsid w:val="00996F56"/>
    <w:rsid w:val="0099709C"/>
    <w:rsid w:val="009970EA"/>
    <w:rsid w:val="009971BD"/>
    <w:rsid w:val="00997263"/>
    <w:rsid w:val="00997418"/>
    <w:rsid w:val="00997462"/>
    <w:rsid w:val="009975A2"/>
    <w:rsid w:val="009975D2"/>
    <w:rsid w:val="00997743"/>
    <w:rsid w:val="0099785F"/>
    <w:rsid w:val="009979FD"/>
    <w:rsid w:val="00997ADC"/>
    <w:rsid w:val="00997BFB"/>
    <w:rsid w:val="00997C22"/>
    <w:rsid w:val="00997D03"/>
    <w:rsid w:val="00997E20"/>
    <w:rsid w:val="00997F26"/>
    <w:rsid w:val="009A02D6"/>
    <w:rsid w:val="009A033D"/>
    <w:rsid w:val="009A0352"/>
    <w:rsid w:val="009A0378"/>
    <w:rsid w:val="009A0496"/>
    <w:rsid w:val="009A053C"/>
    <w:rsid w:val="009A078C"/>
    <w:rsid w:val="009A0860"/>
    <w:rsid w:val="009A08E7"/>
    <w:rsid w:val="009A0AB3"/>
    <w:rsid w:val="009A0ADB"/>
    <w:rsid w:val="009A0B7C"/>
    <w:rsid w:val="009A0DC1"/>
    <w:rsid w:val="009A0EC2"/>
    <w:rsid w:val="009A1050"/>
    <w:rsid w:val="009A1093"/>
    <w:rsid w:val="009A10F7"/>
    <w:rsid w:val="009A116E"/>
    <w:rsid w:val="009A118B"/>
    <w:rsid w:val="009A1208"/>
    <w:rsid w:val="009A123B"/>
    <w:rsid w:val="009A162A"/>
    <w:rsid w:val="009A17EB"/>
    <w:rsid w:val="009A1839"/>
    <w:rsid w:val="009A18CF"/>
    <w:rsid w:val="009A1A05"/>
    <w:rsid w:val="009A1A98"/>
    <w:rsid w:val="009A1AD2"/>
    <w:rsid w:val="009A1BEE"/>
    <w:rsid w:val="009A1C7F"/>
    <w:rsid w:val="009A1D61"/>
    <w:rsid w:val="009A209E"/>
    <w:rsid w:val="009A223C"/>
    <w:rsid w:val="009A22EF"/>
    <w:rsid w:val="009A26E0"/>
    <w:rsid w:val="009A27CC"/>
    <w:rsid w:val="009A28EC"/>
    <w:rsid w:val="009A2A85"/>
    <w:rsid w:val="009A2B86"/>
    <w:rsid w:val="009A2C01"/>
    <w:rsid w:val="009A2C24"/>
    <w:rsid w:val="009A2D0A"/>
    <w:rsid w:val="009A2D55"/>
    <w:rsid w:val="009A2D6D"/>
    <w:rsid w:val="009A2D97"/>
    <w:rsid w:val="009A2DD3"/>
    <w:rsid w:val="009A2E2D"/>
    <w:rsid w:val="009A30AB"/>
    <w:rsid w:val="009A313C"/>
    <w:rsid w:val="009A31F9"/>
    <w:rsid w:val="009A323C"/>
    <w:rsid w:val="009A32C2"/>
    <w:rsid w:val="009A365B"/>
    <w:rsid w:val="009A36E8"/>
    <w:rsid w:val="009A375E"/>
    <w:rsid w:val="009A393B"/>
    <w:rsid w:val="009A39E1"/>
    <w:rsid w:val="009A3A6E"/>
    <w:rsid w:val="009A3A88"/>
    <w:rsid w:val="009A3B87"/>
    <w:rsid w:val="009A3D11"/>
    <w:rsid w:val="009A3D45"/>
    <w:rsid w:val="009A3DE8"/>
    <w:rsid w:val="009A3EC4"/>
    <w:rsid w:val="009A3ED7"/>
    <w:rsid w:val="009A4135"/>
    <w:rsid w:val="009A4391"/>
    <w:rsid w:val="009A4652"/>
    <w:rsid w:val="009A47AC"/>
    <w:rsid w:val="009A4928"/>
    <w:rsid w:val="009A4B4E"/>
    <w:rsid w:val="009A4C8F"/>
    <w:rsid w:val="009A4EAC"/>
    <w:rsid w:val="009A51A5"/>
    <w:rsid w:val="009A51A8"/>
    <w:rsid w:val="009A5206"/>
    <w:rsid w:val="009A535A"/>
    <w:rsid w:val="009A5376"/>
    <w:rsid w:val="009A53B8"/>
    <w:rsid w:val="009A5582"/>
    <w:rsid w:val="009A56A7"/>
    <w:rsid w:val="009A5712"/>
    <w:rsid w:val="009A5721"/>
    <w:rsid w:val="009A57FD"/>
    <w:rsid w:val="009A594D"/>
    <w:rsid w:val="009A59A9"/>
    <w:rsid w:val="009A59F5"/>
    <w:rsid w:val="009A5BBB"/>
    <w:rsid w:val="009A5C5A"/>
    <w:rsid w:val="009A5F35"/>
    <w:rsid w:val="009A5FA6"/>
    <w:rsid w:val="009A6158"/>
    <w:rsid w:val="009A61DF"/>
    <w:rsid w:val="009A6249"/>
    <w:rsid w:val="009A6459"/>
    <w:rsid w:val="009A6546"/>
    <w:rsid w:val="009A657C"/>
    <w:rsid w:val="009A6597"/>
    <w:rsid w:val="009A66BD"/>
    <w:rsid w:val="009A671C"/>
    <w:rsid w:val="009A67AC"/>
    <w:rsid w:val="009A67EF"/>
    <w:rsid w:val="009A68BB"/>
    <w:rsid w:val="009A694D"/>
    <w:rsid w:val="009A6ABF"/>
    <w:rsid w:val="009A6ACF"/>
    <w:rsid w:val="009A6C2A"/>
    <w:rsid w:val="009A6FBC"/>
    <w:rsid w:val="009A7031"/>
    <w:rsid w:val="009A7176"/>
    <w:rsid w:val="009A71A4"/>
    <w:rsid w:val="009A7367"/>
    <w:rsid w:val="009A7460"/>
    <w:rsid w:val="009A7893"/>
    <w:rsid w:val="009A78B4"/>
    <w:rsid w:val="009A792B"/>
    <w:rsid w:val="009A79C3"/>
    <w:rsid w:val="009A7A10"/>
    <w:rsid w:val="009A7B5B"/>
    <w:rsid w:val="009A7CC9"/>
    <w:rsid w:val="009A7F9A"/>
    <w:rsid w:val="009A7FD4"/>
    <w:rsid w:val="009B0014"/>
    <w:rsid w:val="009B00DD"/>
    <w:rsid w:val="009B02F0"/>
    <w:rsid w:val="009B0406"/>
    <w:rsid w:val="009B05E5"/>
    <w:rsid w:val="009B07E0"/>
    <w:rsid w:val="009B0878"/>
    <w:rsid w:val="009B0990"/>
    <w:rsid w:val="009B09AA"/>
    <w:rsid w:val="009B09F4"/>
    <w:rsid w:val="009B0A08"/>
    <w:rsid w:val="009B0B72"/>
    <w:rsid w:val="009B0D3F"/>
    <w:rsid w:val="009B0FB2"/>
    <w:rsid w:val="009B1458"/>
    <w:rsid w:val="009B153B"/>
    <w:rsid w:val="009B156B"/>
    <w:rsid w:val="009B15D3"/>
    <w:rsid w:val="009B1703"/>
    <w:rsid w:val="009B179B"/>
    <w:rsid w:val="009B1912"/>
    <w:rsid w:val="009B1A45"/>
    <w:rsid w:val="009B1A7C"/>
    <w:rsid w:val="009B1AEF"/>
    <w:rsid w:val="009B1AF8"/>
    <w:rsid w:val="009B1BDE"/>
    <w:rsid w:val="009B1CD7"/>
    <w:rsid w:val="009B1CFA"/>
    <w:rsid w:val="009B1E9A"/>
    <w:rsid w:val="009B1FA5"/>
    <w:rsid w:val="009B1FCC"/>
    <w:rsid w:val="009B224C"/>
    <w:rsid w:val="009B24BA"/>
    <w:rsid w:val="009B2549"/>
    <w:rsid w:val="009B270C"/>
    <w:rsid w:val="009B272B"/>
    <w:rsid w:val="009B2777"/>
    <w:rsid w:val="009B284E"/>
    <w:rsid w:val="009B2973"/>
    <w:rsid w:val="009B29F0"/>
    <w:rsid w:val="009B2B0B"/>
    <w:rsid w:val="009B2B0F"/>
    <w:rsid w:val="009B2B25"/>
    <w:rsid w:val="009B2B90"/>
    <w:rsid w:val="009B2C23"/>
    <w:rsid w:val="009B2D33"/>
    <w:rsid w:val="009B2DE6"/>
    <w:rsid w:val="009B2EF3"/>
    <w:rsid w:val="009B302F"/>
    <w:rsid w:val="009B3101"/>
    <w:rsid w:val="009B3262"/>
    <w:rsid w:val="009B3307"/>
    <w:rsid w:val="009B3329"/>
    <w:rsid w:val="009B3525"/>
    <w:rsid w:val="009B385A"/>
    <w:rsid w:val="009B3873"/>
    <w:rsid w:val="009B3B90"/>
    <w:rsid w:val="009B3D53"/>
    <w:rsid w:val="009B3E63"/>
    <w:rsid w:val="009B402D"/>
    <w:rsid w:val="009B408C"/>
    <w:rsid w:val="009B4167"/>
    <w:rsid w:val="009B42FE"/>
    <w:rsid w:val="009B44C2"/>
    <w:rsid w:val="009B456D"/>
    <w:rsid w:val="009B45CF"/>
    <w:rsid w:val="009B46FC"/>
    <w:rsid w:val="009B4704"/>
    <w:rsid w:val="009B4745"/>
    <w:rsid w:val="009B4909"/>
    <w:rsid w:val="009B499B"/>
    <w:rsid w:val="009B4A12"/>
    <w:rsid w:val="009B4A80"/>
    <w:rsid w:val="009B4AC8"/>
    <w:rsid w:val="009B4B69"/>
    <w:rsid w:val="009B4B8A"/>
    <w:rsid w:val="009B4BC0"/>
    <w:rsid w:val="009B4E19"/>
    <w:rsid w:val="009B563C"/>
    <w:rsid w:val="009B56DA"/>
    <w:rsid w:val="009B5851"/>
    <w:rsid w:val="009B5ABF"/>
    <w:rsid w:val="009B5C03"/>
    <w:rsid w:val="009B5C0E"/>
    <w:rsid w:val="009B5CDF"/>
    <w:rsid w:val="009B5EE8"/>
    <w:rsid w:val="009B5F3F"/>
    <w:rsid w:val="009B5F7B"/>
    <w:rsid w:val="009B60F5"/>
    <w:rsid w:val="009B62C2"/>
    <w:rsid w:val="009B63B7"/>
    <w:rsid w:val="009B63D6"/>
    <w:rsid w:val="009B64B7"/>
    <w:rsid w:val="009B6508"/>
    <w:rsid w:val="009B6606"/>
    <w:rsid w:val="009B67A2"/>
    <w:rsid w:val="009B6837"/>
    <w:rsid w:val="009B6846"/>
    <w:rsid w:val="009B6930"/>
    <w:rsid w:val="009B6943"/>
    <w:rsid w:val="009B6949"/>
    <w:rsid w:val="009B6B1F"/>
    <w:rsid w:val="009B6C29"/>
    <w:rsid w:val="009B6D6B"/>
    <w:rsid w:val="009B6DC3"/>
    <w:rsid w:val="009B6DF1"/>
    <w:rsid w:val="009B6E5A"/>
    <w:rsid w:val="009B6F9E"/>
    <w:rsid w:val="009B7293"/>
    <w:rsid w:val="009B7369"/>
    <w:rsid w:val="009B746C"/>
    <w:rsid w:val="009B74AC"/>
    <w:rsid w:val="009B7620"/>
    <w:rsid w:val="009B77AC"/>
    <w:rsid w:val="009B79BD"/>
    <w:rsid w:val="009B7A1C"/>
    <w:rsid w:val="009B7A78"/>
    <w:rsid w:val="009B7AD7"/>
    <w:rsid w:val="009B7C3C"/>
    <w:rsid w:val="009B7CAA"/>
    <w:rsid w:val="009B7CDF"/>
    <w:rsid w:val="009B7D13"/>
    <w:rsid w:val="009B7D8E"/>
    <w:rsid w:val="009B7D9C"/>
    <w:rsid w:val="009B7EFF"/>
    <w:rsid w:val="009B7F61"/>
    <w:rsid w:val="009C00DC"/>
    <w:rsid w:val="009C0163"/>
    <w:rsid w:val="009C05C0"/>
    <w:rsid w:val="009C0638"/>
    <w:rsid w:val="009C093F"/>
    <w:rsid w:val="009C09D4"/>
    <w:rsid w:val="009C0B14"/>
    <w:rsid w:val="009C0B32"/>
    <w:rsid w:val="009C0BB6"/>
    <w:rsid w:val="009C0CA7"/>
    <w:rsid w:val="009C0E42"/>
    <w:rsid w:val="009C0E88"/>
    <w:rsid w:val="009C102B"/>
    <w:rsid w:val="009C121C"/>
    <w:rsid w:val="009C1271"/>
    <w:rsid w:val="009C1344"/>
    <w:rsid w:val="009C1547"/>
    <w:rsid w:val="009C156D"/>
    <w:rsid w:val="009C157E"/>
    <w:rsid w:val="009C15AB"/>
    <w:rsid w:val="009C15C4"/>
    <w:rsid w:val="009C17FE"/>
    <w:rsid w:val="009C18A8"/>
    <w:rsid w:val="009C1D5B"/>
    <w:rsid w:val="009C1D84"/>
    <w:rsid w:val="009C1DBA"/>
    <w:rsid w:val="009C1F60"/>
    <w:rsid w:val="009C20B9"/>
    <w:rsid w:val="009C211F"/>
    <w:rsid w:val="009C223B"/>
    <w:rsid w:val="009C22A2"/>
    <w:rsid w:val="009C22D9"/>
    <w:rsid w:val="009C23CD"/>
    <w:rsid w:val="009C249F"/>
    <w:rsid w:val="009C24E6"/>
    <w:rsid w:val="009C25E6"/>
    <w:rsid w:val="009C26B0"/>
    <w:rsid w:val="009C27B2"/>
    <w:rsid w:val="009C2867"/>
    <w:rsid w:val="009C2AC9"/>
    <w:rsid w:val="009C2AE0"/>
    <w:rsid w:val="009C2EB4"/>
    <w:rsid w:val="009C2F43"/>
    <w:rsid w:val="009C2F70"/>
    <w:rsid w:val="009C30EF"/>
    <w:rsid w:val="009C3506"/>
    <w:rsid w:val="009C359B"/>
    <w:rsid w:val="009C3681"/>
    <w:rsid w:val="009C371E"/>
    <w:rsid w:val="009C37E2"/>
    <w:rsid w:val="009C386C"/>
    <w:rsid w:val="009C38AD"/>
    <w:rsid w:val="009C3D0C"/>
    <w:rsid w:val="009C3DCD"/>
    <w:rsid w:val="009C3F86"/>
    <w:rsid w:val="009C406F"/>
    <w:rsid w:val="009C40A2"/>
    <w:rsid w:val="009C4214"/>
    <w:rsid w:val="009C4506"/>
    <w:rsid w:val="009C461E"/>
    <w:rsid w:val="009C46AA"/>
    <w:rsid w:val="009C4787"/>
    <w:rsid w:val="009C49A2"/>
    <w:rsid w:val="009C4A3C"/>
    <w:rsid w:val="009C4B4F"/>
    <w:rsid w:val="009C4B7C"/>
    <w:rsid w:val="009C4B9F"/>
    <w:rsid w:val="009C4BE4"/>
    <w:rsid w:val="009C4DDD"/>
    <w:rsid w:val="009C4DF9"/>
    <w:rsid w:val="009C4E3D"/>
    <w:rsid w:val="009C511F"/>
    <w:rsid w:val="009C5185"/>
    <w:rsid w:val="009C51EE"/>
    <w:rsid w:val="009C51FB"/>
    <w:rsid w:val="009C53E6"/>
    <w:rsid w:val="009C547D"/>
    <w:rsid w:val="009C5558"/>
    <w:rsid w:val="009C5688"/>
    <w:rsid w:val="009C56BF"/>
    <w:rsid w:val="009C574E"/>
    <w:rsid w:val="009C5951"/>
    <w:rsid w:val="009C59FD"/>
    <w:rsid w:val="009C5C61"/>
    <w:rsid w:val="009C5D45"/>
    <w:rsid w:val="009C5F1F"/>
    <w:rsid w:val="009C607E"/>
    <w:rsid w:val="009C60B6"/>
    <w:rsid w:val="009C619F"/>
    <w:rsid w:val="009C621A"/>
    <w:rsid w:val="009C636A"/>
    <w:rsid w:val="009C641F"/>
    <w:rsid w:val="009C65C4"/>
    <w:rsid w:val="009C66C6"/>
    <w:rsid w:val="009C66D6"/>
    <w:rsid w:val="009C67BC"/>
    <w:rsid w:val="009C682B"/>
    <w:rsid w:val="009C682E"/>
    <w:rsid w:val="009C6877"/>
    <w:rsid w:val="009C6910"/>
    <w:rsid w:val="009C6956"/>
    <w:rsid w:val="009C6A7F"/>
    <w:rsid w:val="009C6B43"/>
    <w:rsid w:val="009C6C5E"/>
    <w:rsid w:val="009C6CC7"/>
    <w:rsid w:val="009C6CDE"/>
    <w:rsid w:val="009C6DB5"/>
    <w:rsid w:val="009C6FFB"/>
    <w:rsid w:val="009C70BB"/>
    <w:rsid w:val="009C7257"/>
    <w:rsid w:val="009C744A"/>
    <w:rsid w:val="009C757A"/>
    <w:rsid w:val="009C75E1"/>
    <w:rsid w:val="009C7619"/>
    <w:rsid w:val="009C76D0"/>
    <w:rsid w:val="009C77E4"/>
    <w:rsid w:val="009C7878"/>
    <w:rsid w:val="009C7888"/>
    <w:rsid w:val="009C78B9"/>
    <w:rsid w:val="009C79F3"/>
    <w:rsid w:val="009C7A2A"/>
    <w:rsid w:val="009C7A4A"/>
    <w:rsid w:val="009C7A93"/>
    <w:rsid w:val="009C7B24"/>
    <w:rsid w:val="009C7B91"/>
    <w:rsid w:val="009C7BA2"/>
    <w:rsid w:val="009C7BDD"/>
    <w:rsid w:val="009C7D3F"/>
    <w:rsid w:val="009C7E96"/>
    <w:rsid w:val="009D00C8"/>
    <w:rsid w:val="009D01BD"/>
    <w:rsid w:val="009D02D7"/>
    <w:rsid w:val="009D0349"/>
    <w:rsid w:val="009D051B"/>
    <w:rsid w:val="009D07B5"/>
    <w:rsid w:val="009D08B1"/>
    <w:rsid w:val="009D09BB"/>
    <w:rsid w:val="009D0C18"/>
    <w:rsid w:val="009D0C2E"/>
    <w:rsid w:val="009D0DF5"/>
    <w:rsid w:val="009D0E4C"/>
    <w:rsid w:val="009D0F36"/>
    <w:rsid w:val="009D10FB"/>
    <w:rsid w:val="009D1300"/>
    <w:rsid w:val="009D152D"/>
    <w:rsid w:val="009D1985"/>
    <w:rsid w:val="009D1BC3"/>
    <w:rsid w:val="009D1C65"/>
    <w:rsid w:val="009D1CCA"/>
    <w:rsid w:val="009D1D06"/>
    <w:rsid w:val="009D1D20"/>
    <w:rsid w:val="009D1D62"/>
    <w:rsid w:val="009D1DCA"/>
    <w:rsid w:val="009D1E29"/>
    <w:rsid w:val="009D1E3F"/>
    <w:rsid w:val="009D1EFA"/>
    <w:rsid w:val="009D201F"/>
    <w:rsid w:val="009D20B6"/>
    <w:rsid w:val="009D20D4"/>
    <w:rsid w:val="009D21FC"/>
    <w:rsid w:val="009D241E"/>
    <w:rsid w:val="009D24D8"/>
    <w:rsid w:val="009D25ED"/>
    <w:rsid w:val="009D25F4"/>
    <w:rsid w:val="009D25F6"/>
    <w:rsid w:val="009D266B"/>
    <w:rsid w:val="009D26AB"/>
    <w:rsid w:val="009D26D8"/>
    <w:rsid w:val="009D275E"/>
    <w:rsid w:val="009D28D4"/>
    <w:rsid w:val="009D2AFD"/>
    <w:rsid w:val="009D2B75"/>
    <w:rsid w:val="009D2CED"/>
    <w:rsid w:val="009D2FF6"/>
    <w:rsid w:val="009D3028"/>
    <w:rsid w:val="009D30D4"/>
    <w:rsid w:val="009D3530"/>
    <w:rsid w:val="009D376B"/>
    <w:rsid w:val="009D37DF"/>
    <w:rsid w:val="009D37EC"/>
    <w:rsid w:val="009D3869"/>
    <w:rsid w:val="009D3961"/>
    <w:rsid w:val="009D39BF"/>
    <w:rsid w:val="009D3B07"/>
    <w:rsid w:val="009D3B3F"/>
    <w:rsid w:val="009D3C04"/>
    <w:rsid w:val="009D3C22"/>
    <w:rsid w:val="009D3C26"/>
    <w:rsid w:val="009D3D32"/>
    <w:rsid w:val="009D438D"/>
    <w:rsid w:val="009D43CB"/>
    <w:rsid w:val="009D463C"/>
    <w:rsid w:val="009D484C"/>
    <w:rsid w:val="009D48F8"/>
    <w:rsid w:val="009D4988"/>
    <w:rsid w:val="009D49B9"/>
    <w:rsid w:val="009D4AF2"/>
    <w:rsid w:val="009D4B81"/>
    <w:rsid w:val="009D4BF5"/>
    <w:rsid w:val="009D4C5F"/>
    <w:rsid w:val="009D4CD0"/>
    <w:rsid w:val="009D4E38"/>
    <w:rsid w:val="009D5061"/>
    <w:rsid w:val="009D5186"/>
    <w:rsid w:val="009D5230"/>
    <w:rsid w:val="009D55FA"/>
    <w:rsid w:val="009D5600"/>
    <w:rsid w:val="009D5842"/>
    <w:rsid w:val="009D5AB4"/>
    <w:rsid w:val="009D5AC7"/>
    <w:rsid w:val="009D5C22"/>
    <w:rsid w:val="009D5D0D"/>
    <w:rsid w:val="009D5D92"/>
    <w:rsid w:val="009D605B"/>
    <w:rsid w:val="009D60F2"/>
    <w:rsid w:val="009D61B3"/>
    <w:rsid w:val="009D6316"/>
    <w:rsid w:val="009D6379"/>
    <w:rsid w:val="009D64AB"/>
    <w:rsid w:val="009D6615"/>
    <w:rsid w:val="009D668B"/>
    <w:rsid w:val="009D66DD"/>
    <w:rsid w:val="009D67A0"/>
    <w:rsid w:val="009D6A7D"/>
    <w:rsid w:val="009D6A8B"/>
    <w:rsid w:val="009D6AA4"/>
    <w:rsid w:val="009D6B0F"/>
    <w:rsid w:val="009D6D35"/>
    <w:rsid w:val="009D6F47"/>
    <w:rsid w:val="009D6F5C"/>
    <w:rsid w:val="009D7016"/>
    <w:rsid w:val="009D7156"/>
    <w:rsid w:val="009D73D2"/>
    <w:rsid w:val="009D7443"/>
    <w:rsid w:val="009D772D"/>
    <w:rsid w:val="009D7802"/>
    <w:rsid w:val="009D79F2"/>
    <w:rsid w:val="009D7AFB"/>
    <w:rsid w:val="009D7B96"/>
    <w:rsid w:val="009D7B9D"/>
    <w:rsid w:val="009D7D66"/>
    <w:rsid w:val="009D7EC2"/>
    <w:rsid w:val="009D7EE6"/>
    <w:rsid w:val="009D7F12"/>
    <w:rsid w:val="009E0006"/>
    <w:rsid w:val="009E00BD"/>
    <w:rsid w:val="009E0146"/>
    <w:rsid w:val="009E017C"/>
    <w:rsid w:val="009E01D4"/>
    <w:rsid w:val="009E0222"/>
    <w:rsid w:val="009E0229"/>
    <w:rsid w:val="009E024B"/>
    <w:rsid w:val="009E02AF"/>
    <w:rsid w:val="009E0731"/>
    <w:rsid w:val="009E07BD"/>
    <w:rsid w:val="009E082D"/>
    <w:rsid w:val="009E0832"/>
    <w:rsid w:val="009E09C8"/>
    <w:rsid w:val="009E0A46"/>
    <w:rsid w:val="009E0AC0"/>
    <w:rsid w:val="009E0AF6"/>
    <w:rsid w:val="009E0C0D"/>
    <w:rsid w:val="009E0EC9"/>
    <w:rsid w:val="009E1006"/>
    <w:rsid w:val="009E127D"/>
    <w:rsid w:val="009E12FA"/>
    <w:rsid w:val="009E133D"/>
    <w:rsid w:val="009E139A"/>
    <w:rsid w:val="009E13DC"/>
    <w:rsid w:val="009E143C"/>
    <w:rsid w:val="009E1641"/>
    <w:rsid w:val="009E165C"/>
    <w:rsid w:val="009E167B"/>
    <w:rsid w:val="009E16A5"/>
    <w:rsid w:val="009E1707"/>
    <w:rsid w:val="009E18A7"/>
    <w:rsid w:val="009E193E"/>
    <w:rsid w:val="009E1BE5"/>
    <w:rsid w:val="009E1BF0"/>
    <w:rsid w:val="009E1CD0"/>
    <w:rsid w:val="009E1D33"/>
    <w:rsid w:val="009E1E3F"/>
    <w:rsid w:val="009E2003"/>
    <w:rsid w:val="009E205C"/>
    <w:rsid w:val="009E2187"/>
    <w:rsid w:val="009E21F2"/>
    <w:rsid w:val="009E231D"/>
    <w:rsid w:val="009E2398"/>
    <w:rsid w:val="009E23EA"/>
    <w:rsid w:val="009E25C7"/>
    <w:rsid w:val="009E26BB"/>
    <w:rsid w:val="009E2737"/>
    <w:rsid w:val="009E2A45"/>
    <w:rsid w:val="009E321F"/>
    <w:rsid w:val="009E36CC"/>
    <w:rsid w:val="009E36D7"/>
    <w:rsid w:val="009E373C"/>
    <w:rsid w:val="009E3868"/>
    <w:rsid w:val="009E3C0F"/>
    <w:rsid w:val="009E3C48"/>
    <w:rsid w:val="009E3C8D"/>
    <w:rsid w:val="009E3CB5"/>
    <w:rsid w:val="009E3E7B"/>
    <w:rsid w:val="009E3F46"/>
    <w:rsid w:val="009E41DC"/>
    <w:rsid w:val="009E44D2"/>
    <w:rsid w:val="009E44DA"/>
    <w:rsid w:val="009E4596"/>
    <w:rsid w:val="009E494A"/>
    <w:rsid w:val="009E4BC7"/>
    <w:rsid w:val="009E4CB4"/>
    <w:rsid w:val="009E4D69"/>
    <w:rsid w:val="009E4F68"/>
    <w:rsid w:val="009E50F9"/>
    <w:rsid w:val="009E5266"/>
    <w:rsid w:val="009E5303"/>
    <w:rsid w:val="009E5363"/>
    <w:rsid w:val="009E539B"/>
    <w:rsid w:val="009E551A"/>
    <w:rsid w:val="009E553A"/>
    <w:rsid w:val="009E5671"/>
    <w:rsid w:val="009E570C"/>
    <w:rsid w:val="009E5721"/>
    <w:rsid w:val="009E59DA"/>
    <w:rsid w:val="009E59ED"/>
    <w:rsid w:val="009E5AE9"/>
    <w:rsid w:val="009E5B35"/>
    <w:rsid w:val="009E5BB3"/>
    <w:rsid w:val="009E5CBC"/>
    <w:rsid w:val="009E5D9C"/>
    <w:rsid w:val="009E5F2B"/>
    <w:rsid w:val="009E5F83"/>
    <w:rsid w:val="009E5FCB"/>
    <w:rsid w:val="009E6158"/>
    <w:rsid w:val="009E655E"/>
    <w:rsid w:val="009E659D"/>
    <w:rsid w:val="009E65B5"/>
    <w:rsid w:val="009E65F9"/>
    <w:rsid w:val="009E66A8"/>
    <w:rsid w:val="009E66C6"/>
    <w:rsid w:val="009E670B"/>
    <w:rsid w:val="009E676D"/>
    <w:rsid w:val="009E6918"/>
    <w:rsid w:val="009E6981"/>
    <w:rsid w:val="009E69E2"/>
    <w:rsid w:val="009E6CA5"/>
    <w:rsid w:val="009E6D96"/>
    <w:rsid w:val="009E6E2F"/>
    <w:rsid w:val="009E701D"/>
    <w:rsid w:val="009E71CD"/>
    <w:rsid w:val="009E72C5"/>
    <w:rsid w:val="009E7634"/>
    <w:rsid w:val="009E782D"/>
    <w:rsid w:val="009E78C2"/>
    <w:rsid w:val="009E79EA"/>
    <w:rsid w:val="009E7B2D"/>
    <w:rsid w:val="009E7C93"/>
    <w:rsid w:val="009E7EB0"/>
    <w:rsid w:val="009E7ECF"/>
    <w:rsid w:val="009E7F13"/>
    <w:rsid w:val="009F018D"/>
    <w:rsid w:val="009F024B"/>
    <w:rsid w:val="009F027B"/>
    <w:rsid w:val="009F0347"/>
    <w:rsid w:val="009F046F"/>
    <w:rsid w:val="009F0556"/>
    <w:rsid w:val="009F0578"/>
    <w:rsid w:val="009F0599"/>
    <w:rsid w:val="009F078B"/>
    <w:rsid w:val="009F0856"/>
    <w:rsid w:val="009F0909"/>
    <w:rsid w:val="009F099F"/>
    <w:rsid w:val="009F0A97"/>
    <w:rsid w:val="009F0ADD"/>
    <w:rsid w:val="009F0B2E"/>
    <w:rsid w:val="009F0B6B"/>
    <w:rsid w:val="009F0C8D"/>
    <w:rsid w:val="009F0DC1"/>
    <w:rsid w:val="009F0E25"/>
    <w:rsid w:val="009F0E48"/>
    <w:rsid w:val="009F0F85"/>
    <w:rsid w:val="009F0FBF"/>
    <w:rsid w:val="009F104A"/>
    <w:rsid w:val="009F1306"/>
    <w:rsid w:val="009F13A0"/>
    <w:rsid w:val="009F1600"/>
    <w:rsid w:val="009F1754"/>
    <w:rsid w:val="009F1815"/>
    <w:rsid w:val="009F1855"/>
    <w:rsid w:val="009F1912"/>
    <w:rsid w:val="009F1957"/>
    <w:rsid w:val="009F1A9C"/>
    <w:rsid w:val="009F1B0B"/>
    <w:rsid w:val="009F1B17"/>
    <w:rsid w:val="009F1F41"/>
    <w:rsid w:val="009F1F4E"/>
    <w:rsid w:val="009F1F9A"/>
    <w:rsid w:val="009F2099"/>
    <w:rsid w:val="009F21AE"/>
    <w:rsid w:val="009F2498"/>
    <w:rsid w:val="009F24D7"/>
    <w:rsid w:val="009F25DA"/>
    <w:rsid w:val="009F267D"/>
    <w:rsid w:val="009F26F9"/>
    <w:rsid w:val="009F28BD"/>
    <w:rsid w:val="009F2959"/>
    <w:rsid w:val="009F2C62"/>
    <w:rsid w:val="009F2F66"/>
    <w:rsid w:val="009F2FA1"/>
    <w:rsid w:val="009F3024"/>
    <w:rsid w:val="009F3032"/>
    <w:rsid w:val="009F3070"/>
    <w:rsid w:val="009F30B6"/>
    <w:rsid w:val="009F31AA"/>
    <w:rsid w:val="009F31DB"/>
    <w:rsid w:val="009F321C"/>
    <w:rsid w:val="009F3487"/>
    <w:rsid w:val="009F36CA"/>
    <w:rsid w:val="009F393E"/>
    <w:rsid w:val="009F3AB9"/>
    <w:rsid w:val="009F3AE5"/>
    <w:rsid w:val="009F3BE3"/>
    <w:rsid w:val="009F3BF0"/>
    <w:rsid w:val="009F3C16"/>
    <w:rsid w:val="009F3FC6"/>
    <w:rsid w:val="009F4034"/>
    <w:rsid w:val="009F40A4"/>
    <w:rsid w:val="009F42AB"/>
    <w:rsid w:val="009F4665"/>
    <w:rsid w:val="009F4678"/>
    <w:rsid w:val="009F47E5"/>
    <w:rsid w:val="009F496E"/>
    <w:rsid w:val="009F4AF2"/>
    <w:rsid w:val="009F4BB3"/>
    <w:rsid w:val="009F4F38"/>
    <w:rsid w:val="009F4F45"/>
    <w:rsid w:val="009F50D5"/>
    <w:rsid w:val="009F5116"/>
    <w:rsid w:val="009F52AF"/>
    <w:rsid w:val="009F539A"/>
    <w:rsid w:val="009F53FD"/>
    <w:rsid w:val="009F5481"/>
    <w:rsid w:val="009F55BB"/>
    <w:rsid w:val="009F568F"/>
    <w:rsid w:val="009F5935"/>
    <w:rsid w:val="009F59C4"/>
    <w:rsid w:val="009F5A1D"/>
    <w:rsid w:val="009F5A3D"/>
    <w:rsid w:val="009F5C0D"/>
    <w:rsid w:val="009F5CCE"/>
    <w:rsid w:val="009F5D7D"/>
    <w:rsid w:val="009F6021"/>
    <w:rsid w:val="009F6114"/>
    <w:rsid w:val="009F613E"/>
    <w:rsid w:val="009F63B4"/>
    <w:rsid w:val="009F640A"/>
    <w:rsid w:val="009F67C6"/>
    <w:rsid w:val="009F6882"/>
    <w:rsid w:val="009F6A04"/>
    <w:rsid w:val="009F6A6C"/>
    <w:rsid w:val="009F6AF2"/>
    <w:rsid w:val="009F6D64"/>
    <w:rsid w:val="009F6E46"/>
    <w:rsid w:val="009F6E58"/>
    <w:rsid w:val="009F7242"/>
    <w:rsid w:val="009F74DB"/>
    <w:rsid w:val="009F75F8"/>
    <w:rsid w:val="009F7636"/>
    <w:rsid w:val="009F7656"/>
    <w:rsid w:val="009F766A"/>
    <w:rsid w:val="009F7841"/>
    <w:rsid w:val="009F78A3"/>
    <w:rsid w:val="009F795E"/>
    <w:rsid w:val="009F798A"/>
    <w:rsid w:val="009F7A05"/>
    <w:rsid w:val="009F7D82"/>
    <w:rsid w:val="009F7E98"/>
    <w:rsid w:val="00A000A2"/>
    <w:rsid w:val="00A00166"/>
    <w:rsid w:val="00A00169"/>
    <w:rsid w:val="00A00230"/>
    <w:rsid w:val="00A002A9"/>
    <w:rsid w:val="00A0034D"/>
    <w:rsid w:val="00A00411"/>
    <w:rsid w:val="00A00520"/>
    <w:rsid w:val="00A00608"/>
    <w:rsid w:val="00A006A9"/>
    <w:rsid w:val="00A0074C"/>
    <w:rsid w:val="00A009AE"/>
    <w:rsid w:val="00A00BFE"/>
    <w:rsid w:val="00A00C40"/>
    <w:rsid w:val="00A00D0E"/>
    <w:rsid w:val="00A00D9B"/>
    <w:rsid w:val="00A00EA5"/>
    <w:rsid w:val="00A00F65"/>
    <w:rsid w:val="00A00FDF"/>
    <w:rsid w:val="00A01079"/>
    <w:rsid w:val="00A012B7"/>
    <w:rsid w:val="00A012EB"/>
    <w:rsid w:val="00A01312"/>
    <w:rsid w:val="00A014B2"/>
    <w:rsid w:val="00A014C8"/>
    <w:rsid w:val="00A01506"/>
    <w:rsid w:val="00A01552"/>
    <w:rsid w:val="00A0175B"/>
    <w:rsid w:val="00A01805"/>
    <w:rsid w:val="00A0180F"/>
    <w:rsid w:val="00A01B9F"/>
    <w:rsid w:val="00A01BA5"/>
    <w:rsid w:val="00A01BA9"/>
    <w:rsid w:val="00A01C33"/>
    <w:rsid w:val="00A01D0D"/>
    <w:rsid w:val="00A01DA8"/>
    <w:rsid w:val="00A01DB9"/>
    <w:rsid w:val="00A01E0F"/>
    <w:rsid w:val="00A01E77"/>
    <w:rsid w:val="00A01EE1"/>
    <w:rsid w:val="00A01FC8"/>
    <w:rsid w:val="00A0208A"/>
    <w:rsid w:val="00A0217D"/>
    <w:rsid w:val="00A021D4"/>
    <w:rsid w:val="00A0227F"/>
    <w:rsid w:val="00A022F6"/>
    <w:rsid w:val="00A02548"/>
    <w:rsid w:val="00A0272D"/>
    <w:rsid w:val="00A02956"/>
    <w:rsid w:val="00A029B3"/>
    <w:rsid w:val="00A02B9A"/>
    <w:rsid w:val="00A02BFD"/>
    <w:rsid w:val="00A02D94"/>
    <w:rsid w:val="00A02EE0"/>
    <w:rsid w:val="00A02FE3"/>
    <w:rsid w:val="00A030BB"/>
    <w:rsid w:val="00A0310A"/>
    <w:rsid w:val="00A03120"/>
    <w:rsid w:val="00A031BE"/>
    <w:rsid w:val="00A032A6"/>
    <w:rsid w:val="00A032AF"/>
    <w:rsid w:val="00A034B3"/>
    <w:rsid w:val="00A0353C"/>
    <w:rsid w:val="00A035A3"/>
    <w:rsid w:val="00A035EF"/>
    <w:rsid w:val="00A03659"/>
    <w:rsid w:val="00A0366F"/>
    <w:rsid w:val="00A036C5"/>
    <w:rsid w:val="00A0378B"/>
    <w:rsid w:val="00A03844"/>
    <w:rsid w:val="00A0392B"/>
    <w:rsid w:val="00A039C5"/>
    <w:rsid w:val="00A039F2"/>
    <w:rsid w:val="00A03AFF"/>
    <w:rsid w:val="00A03B55"/>
    <w:rsid w:val="00A03FE0"/>
    <w:rsid w:val="00A0402B"/>
    <w:rsid w:val="00A04175"/>
    <w:rsid w:val="00A0426A"/>
    <w:rsid w:val="00A04355"/>
    <w:rsid w:val="00A0452A"/>
    <w:rsid w:val="00A045A5"/>
    <w:rsid w:val="00A045A7"/>
    <w:rsid w:val="00A046FA"/>
    <w:rsid w:val="00A0496A"/>
    <w:rsid w:val="00A0499E"/>
    <w:rsid w:val="00A04BC1"/>
    <w:rsid w:val="00A04C73"/>
    <w:rsid w:val="00A04D53"/>
    <w:rsid w:val="00A04D96"/>
    <w:rsid w:val="00A04DC1"/>
    <w:rsid w:val="00A04DFC"/>
    <w:rsid w:val="00A04F50"/>
    <w:rsid w:val="00A04F94"/>
    <w:rsid w:val="00A04FAE"/>
    <w:rsid w:val="00A0504E"/>
    <w:rsid w:val="00A051FF"/>
    <w:rsid w:val="00A0528E"/>
    <w:rsid w:val="00A0539E"/>
    <w:rsid w:val="00A053A4"/>
    <w:rsid w:val="00A05454"/>
    <w:rsid w:val="00A05485"/>
    <w:rsid w:val="00A05506"/>
    <w:rsid w:val="00A0556B"/>
    <w:rsid w:val="00A05586"/>
    <w:rsid w:val="00A05658"/>
    <w:rsid w:val="00A056B0"/>
    <w:rsid w:val="00A0579A"/>
    <w:rsid w:val="00A057DD"/>
    <w:rsid w:val="00A057DF"/>
    <w:rsid w:val="00A058B7"/>
    <w:rsid w:val="00A05A58"/>
    <w:rsid w:val="00A05C1C"/>
    <w:rsid w:val="00A05D52"/>
    <w:rsid w:val="00A05D57"/>
    <w:rsid w:val="00A05E4C"/>
    <w:rsid w:val="00A0615B"/>
    <w:rsid w:val="00A06170"/>
    <w:rsid w:val="00A06177"/>
    <w:rsid w:val="00A062BD"/>
    <w:rsid w:val="00A063D4"/>
    <w:rsid w:val="00A06453"/>
    <w:rsid w:val="00A065D0"/>
    <w:rsid w:val="00A066D0"/>
    <w:rsid w:val="00A06777"/>
    <w:rsid w:val="00A06A18"/>
    <w:rsid w:val="00A06B3B"/>
    <w:rsid w:val="00A06C6B"/>
    <w:rsid w:val="00A06CA8"/>
    <w:rsid w:val="00A06CCA"/>
    <w:rsid w:val="00A06EC9"/>
    <w:rsid w:val="00A07090"/>
    <w:rsid w:val="00A07171"/>
    <w:rsid w:val="00A072C7"/>
    <w:rsid w:val="00A07316"/>
    <w:rsid w:val="00A07383"/>
    <w:rsid w:val="00A073BF"/>
    <w:rsid w:val="00A075B6"/>
    <w:rsid w:val="00A07694"/>
    <w:rsid w:val="00A0777A"/>
    <w:rsid w:val="00A07795"/>
    <w:rsid w:val="00A07BEF"/>
    <w:rsid w:val="00A07D24"/>
    <w:rsid w:val="00A07D94"/>
    <w:rsid w:val="00A07E80"/>
    <w:rsid w:val="00A07F75"/>
    <w:rsid w:val="00A100FA"/>
    <w:rsid w:val="00A1018D"/>
    <w:rsid w:val="00A10200"/>
    <w:rsid w:val="00A10201"/>
    <w:rsid w:val="00A10270"/>
    <w:rsid w:val="00A10276"/>
    <w:rsid w:val="00A102AD"/>
    <w:rsid w:val="00A102BD"/>
    <w:rsid w:val="00A1043B"/>
    <w:rsid w:val="00A104F3"/>
    <w:rsid w:val="00A10636"/>
    <w:rsid w:val="00A1066C"/>
    <w:rsid w:val="00A106CA"/>
    <w:rsid w:val="00A1089B"/>
    <w:rsid w:val="00A1089E"/>
    <w:rsid w:val="00A108A4"/>
    <w:rsid w:val="00A108D0"/>
    <w:rsid w:val="00A108FD"/>
    <w:rsid w:val="00A10B9E"/>
    <w:rsid w:val="00A10E36"/>
    <w:rsid w:val="00A10EE4"/>
    <w:rsid w:val="00A10F5F"/>
    <w:rsid w:val="00A10FA0"/>
    <w:rsid w:val="00A10FB9"/>
    <w:rsid w:val="00A10FF6"/>
    <w:rsid w:val="00A1101C"/>
    <w:rsid w:val="00A11034"/>
    <w:rsid w:val="00A110A3"/>
    <w:rsid w:val="00A11101"/>
    <w:rsid w:val="00A1113B"/>
    <w:rsid w:val="00A11295"/>
    <w:rsid w:val="00A11323"/>
    <w:rsid w:val="00A114A2"/>
    <w:rsid w:val="00A11515"/>
    <w:rsid w:val="00A11523"/>
    <w:rsid w:val="00A115CA"/>
    <w:rsid w:val="00A11676"/>
    <w:rsid w:val="00A118AD"/>
    <w:rsid w:val="00A11AAC"/>
    <w:rsid w:val="00A11B88"/>
    <w:rsid w:val="00A11BC7"/>
    <w:rsid w:val="00A11C5A"/>
    <w:rsid w:val="00A11D07"/>
    <w:rsid w:val="00A11DDE"/>
    <w:rsid w:val="00A11DE8"/>
    <w:rsid w:val="00A11F83"/>
    <w:rsid w:val="00A12048"/>
    <w:rsid w:val="00A121EB"/>
    <w:rsid w:val="00A12293"/>
    <w:rsid w:val="00A126E5"/>
    <w:rsid w:val="00A12700"/>
    <w:rsid w:val="00A1277F"/>
    <w:rsid w:val="00A127AF"/>
    <w:rsid w:val="00A12B7A"/>
    <w:rsid w:val="00A12C6B"/>
    <w:rsid w:val="00A12D8C"/>
    <w:rsid w:val="00A12E46"/>
    <w:rsid w:val="00A12F55"/>
    <w:rsid w:val="00A12FCA"/>
    <w:rsid w:val="00A13055"/>
    <w:rsid w:val="00A1314F"/>
    <w:rsid w:val="00A132D5"/>
    <w:rsid w:val="00A133EE"/>
    <w:rsid w:val="00A1344B"/>
    <w:rsid w:val="00A13480"/>
    <w:rsid w:val="00A134B2"/>
    <w:rsid w:val="00A13894"/>
    <w:rsid w:val="00A138EF"/>
    <w:rsid w:val="00A13B96"/>
    <w:rsid w:val="00A13C0C"/>
    <w:rsid w:val="00A13C60"/>
    <w:rsid w:val="00A13D2E"/>
    <w:rsid w:val="00A13D9A"/>
    <w:rsid w:val="00A13E90"/>
    <w:rsid w:val="00A13EA1"/>
    <w:rsid w:val="00A14096"/>
    <w:rsid w:val="00A14124"/>
    <w:rsid w:val="00A14198"/>
    <w:rsid w:val="00A141F1"/>
    <w:rsid w:val="00A14306"/>
    <w:rsid w:val="00A14611"/>
    <w:rsid w:val="00A148B7"/>
    <w:rsid w:val="00A1493C"/>
    <w:rsid w:val="00A14950"/>
    <w:rsid w:val="00A14B56"/>
    <w:rsid w:val="00A14BC2"/>
    <w:rsid w:val="00A14E08"/>
    <w:rsid w:val="00A14ED2"/>
    <w:rsid w:val="00A14FC5"/>
    <w:rsid w:val="00A14FD7"/>
    <w:rsid w:val="00A14FF2"/>
    <w:rsid w:val="00A15299"/>
    <w:rsid w:val="00A155A8"/>
    <w:rsid w:val="00A15646"/>
    <w:rsid w:val="00A1568D"/>
    <w:rsid w:val="00A15865"/>
    <w:rsid w:val="00A15BD7"/>
    <w:rsid w:val="00A15D04"/>
    <w:rsid w:val="00A15D57"/>
    <w:rsid w:val="00A15DA6"/>
    <w:rsid w:val="00A16197"/>
    <w:rsid w:val="00A1621C"/>
    <w:rsid w:val="00A16237"/>
    <w:rsid w:val="00A16256"/>
    <w:rsid w:val="00A16264"/>
    <w:rsid w:val="00A162A1"/>
    <w:rsid w:val="00A16304"/>
    <w:rsid w:val="00A1637A"/>
    <w:rsid w:val="00A1646B"/>
    <w:rsid w:val="00A1646D"/>
    <w:rsid w:val="00A16583"/>
    <w:rsid w:val="00A165BC"/>
    <w:rsid w:val="00A16647"/>
    <w:rsid w:val="00A1686C"/>
    <w:rsid w:val="00A168C3"/>
    <w:rsid w:val="00A16997"/>
    <w:rsid w:val="00A169FB"/>
    <w:rsid w:val="00A16A23"/>
    <w:rsid w:val="00A16AFC"/>
    <w:rsid w:val="00A16B74"/>
    <w:rsid w:val="00A16B89"/>
    <w:rsid w:val="00A16B9B"/>
    <w:rsid w:val="00A16D94"/>
    <w:rsid w:val="00A16DFE"/>
    <w:rsid w:val="00A16E1E"/>
    <w:rsid w:val="00A16F71"/>
    <w:rsid w:val="00A17033"/>
    <w:rsid w:val="00A172DF"/>
    <w:rsid w:val="00A17611"/>
    <w:rsid w:val="00A17AE8"/>
    <w:rsid w:val="00A17CA3"/>
    <w:rsid w:val="00A17D4A"/>
    <w:rsid w:val="00A17FD2"/>
    <w:rsid w:val="00A17FF1"/>
    <w:rsid w:val="00A2021C"/>
    <w:rsid w:val="00A20438"/>
    <w:rsid w:val="00A2052E"/>
    <w:rsid w:val="00A2072C"/>
    <w:rsid w:val="00A20840"/>
    <w:rsid w:val="00A20913"/>
    <w:rsid w:val="00A209EC"/>
    <w:rsid w:val="00A20C0B"/>
    <w:rsid w:val="00A20EF1"/>
    <w:rsid w:val="00A20FD2"/>
    <w:rsid w:val="00A2108C"/>
    <w:rsid w:val="00A211DB"/>
    <w:rsid w:val="00A21353"/>
    <w:rsid w:val="00A21405"/>
    <w:rsid w:val="00A214D1"/>
    <w:rsid w:val="00A21614"/>
    <w:rsid w:val="00A21750"/>
    <w:rsid w:val="00A2176E"/>
    <w:rsid w:val="00A217F9"/>
    <w:rsid w:val="00A2189E"/>
    <w:rsid w:val="00A219E0"/>
    <w:rsid w:val="00A21A63"/>
    <w:rsid w:val="00A21B82"/>
    <w:rsid w:val="00A21BA7"/>
    <w:rsid w:val="00A21BFD"/>
    <w:rsid w:val="00A21C37"/>
    <w:rsid w:val="00A21C42"/>
    <w:rsid w:val="00A21DC1"/>
    <w:rsid w:val="00A21E0B"/>
    <w:rsid w:val="00A21EF1"/>
    <w:rsid w:val="00A22289"/>
    <w:rsid w:val="00A222BF"/>
    <w:rsid w:val="00A22668"/>
    <w:rsid w:val="00A2275B"/>
    <w:rsid w:val="00A2278B"/>
    <w:rsid w:val="00A2284D"/>
    <w:rsid w:val="00A22935"/>
    <w:rsid w:val="00A22B63"/>
    <w:rsid w:val="00A22BCA"/>
    <w:rsid w:val="00A22D65"/>
    <w:rsid w:val="00A22E44"/>
    <w:rsid w:val="00A2314C"/>
    <w:rsid w:val="00A2335A"/>
    <w:rsid w:val="00A23388"/>
    <w:rsid w:val="00A234DB"/>
    <w:rsid w:val="00A234FA"/>
    <w:rsid w:val="00A23658"/>
    <w:rsid w:val="00A23750"/>
    <w:rsid w:val="00A23932"/>
    <w:rsid w:val="00A23A54"/>
    <w:rsid w:val="00A23AAD"/>
    <w:rsid w:val="00A23CBD"/>
    <w:rsid w:val="00A23CCC"/>
    <w:rsid w:val="00A23CDD"/>
    <w:rsid w:val="00A23D66"/>
    <w:rsid w:val="00A23D87"/>
    <w:rsid w:val="00A23DBB"/>
    <w:rsid w:val="00A23ECB"/>
    <w:rsid w:val="00A23F3C"/>
    <w:rsid w:val="00A24035"/>
    <w:rsid w:val="00A24208"/>
    <w:rsid w:val="00A24319"/>
    <w:rsid w:val="00A244DA"/>
    <w:rsid w:val="00A24617"/>
    <w:rsid w:val="00A24697"/>
    <w:rsid w:val="00A24862"/>
    <w:rsid w:val="00A2487C"/>
    <w:rsid w:val="00A24889"/>
    <w:rsid w:val="00A24902"/>
    <w:rsid w:val="00A24B3D"/>
    <w:rsid w:val="00A24DB8"/>
    <w:rsid w:val="00A24DFD"/>
    <w:rsid w:val="00A24E78"/>
    <w:rsid w:val="00A24E82"/>
    <w:rsid w:val="00A24E84"/>
    <w:rsid w:val="00A24F78"/>
    <w:rsid w:val="00A25092"/>
    <w:rsid w:val="00A250D4"/>
    <w:rsid w:val="00A25103"/>
    <w:rsid w:val="00A251AB"/>
    <w:rsid w:val="00A25239"/>
    <w:rsid w:val="00A2531B"/>
    <w:rsid w:val="00A253AB"/>
    <w:rsid w:val="00A255AC"/>
    <w:rsid w:val="00A25705"/>
    <w:rsid w:val="00A257E5"/>
    <w:rsid w:val="00A25A06"/>
    <w:rsid w:val="00A25BA2"/>
    <w:rsid w:val="00A25BBA"/>
    <w:rsid w:val="00A25C45"/>
    <w:rsid w:val="00A25C91"/>
    <w:rsid w:val="00A25F19"/>
    <w:rsid w:val="00A260A7"/>
    <w:rsid w:val="00A26110"/>
    <w:rsid w:val="00A26174"/>
    <w:rsid w:val="00A2625C"/>
    <w:rsid w:val="00A2632C"/>
    <w:rsid w:val="00A2648B"/>
    <w:rsid w:val="00A2650D"/>
    <w:rsid w:val="00A26546"/>
    <w:rsid w:val="00A2656E"/>
    <w:rsid w:val="00A26589"/>
    <w:rsid w:val="00A2659D"/>
    <w:rsid w:val="00A26612"/>
    <w:rsid w:val="00A26632"/>
    <w:rsid w:val="00A266BB"/>
    <w:rsid w:val="00A26896"/>
    <w:rsid w:val="00A2691B"/>
    <w:rsid w:val="00A2696C"/>
    <w:rsid w:val="00A26A3D"/>
    <w:rsid w:val="00A26AF3"/>
    <w:rsid w:val="00A26B5F"/>
    <w:rsid w:val="00A26B72"/>
    <w:rsid w:val="00A26B9B"/>
    <w:rsid w:val="00A26CD8"/>
    <w:rsid w:val="00A26ED8"/>
    <w:rsid w:val="00A26F0F"/>
    <w:rsid w:val="00A26F11"/>
    <w:rsid w:val="00A26F80"/>
    <w:rsid w:val="00A26FA5"/>
    <w:rsid w:val="00A27016"/>
    <w:rsid w:val="00A27067"/>
    <w:rsid w:val="00A27119"/>
    <w:rsid w:val="00A27149"/>
    <w:rsid w:val="00A27487"/>
    <w:rsid w:val="00A278A3"/>
    <w:rsid w:val="00A27983"/>
    <w:rsid w:val="00A27995"/>
    <w:rsid w:val="00A27A12"/>
    <w:rsid w:val="00A27AEF"/>
    <w:rsid w:val="00A27C6B"/>
    <w:rsid w:val="00A27CFA"/>
    <w:rsid w:val="00A27D35"/>
    <w:rsid w:val="00A27D3F"/>
    <w:rsid w:val="00A27E5E"/>
    <w:rsid w:val="00A27E72"/>
    <w:rsid w:val="00A27F8D"/>
    <w:rsid w:val="00A300EC"/>
    <w:rsid w:val="00A30332"/>
    <w:rsid w:val="00A303BD"/>
    <w:rsid w:val="00A303FE"/>
    <w:rsid w:val="00A304EB"/>
    <w:rsid w:val="00A30662"/>
    <w:rsid w:val="00A30740"/>
    <w:rsid w:val="00A3087D"/>
    <w:rsid w:val="00A309EF"/>
    <w:rsid w:val="00A30A8B"/>
    <w:rsid w:val="00A30BC7"/>
    <w:rsid w:val="00A30C51"/>
    <w:rsid w:val="00A30CC5"/>
    <w:rsid w:val="00A30D32"/>
    <w:rsid w:val="00A30F32"/>
    <w:rsid w:val="00A31019"/>
    <w:rsid w:val="00A31059"/>
    <w:rsid w:val="00A3117E"/>
    <w:rsid w:val="00A311B3"/>
    <w:rsid w:val="00A314EC"/>
    <w:rsid w:val="00A3152C"/>
    <w:rsid w:val="00A3155B"/>
    <w:rsid w:val="00A31561"/>
    <w:rsid w:val="00A315DF"/>
    <w:rsid w:val="00A31604"/>
    <w:rsid w:val="00A31949"/>
    <w:rsid w:val="00A319D5"/>
    <w:rsid w:val="00A31A0B"/>
    <w:rsid w:val="00A31AED"/>
    <w:rsid w:val="00A31B20"/>
    <w:rsid w:val="00A31C3B"/>
    <w:rsid w:val="00A31FA4"/>
    <w:rsid w:val="00A32030"/>
    <w:rsid w:val="00A320B3"/>
    <w:rsid w:val="00A32327"/>
    <w:rsid w:val="00A323D9"/>
    <w:rsid w:val="00A324DF"/>
    <w:rsid w:val="00A324E0"/>
    <w:rsid w:val="00A32532"/>
    <w:rsid w:val="00A3257D"/>
    <w:rsid w:val="00A3257F"/>
    <w:rsid w:val="00A32632"/>
    <w:rsid w:val="00A328AA"/>
    <w:rsid w:val="00A329CD"/>
    <w:rsid w:val="00A32B2D"/>
    <w:rsid w:val="00A32BDF"/>
    <w:rsid w:val="00A32BE6"/>
    <w:rsid w:val="00A32CD9"/>
    <w:rsid w:val="00A32D18"/>
    <w:rsid w:val="00A32DBB"/>
    <w:rsid w:val="00A33043"/>
    <w:rsid w:val="00A3308F"/>
    <w:rsid w:val="00A330CC"/>
    <w:rsid w:val="00A33240"/>
    <w:rsid w:val="00A33635"/>
    <w:rsid w:val="00A3379A"/>
    <w:rsid w:val="00A337BE"/>
    <w:rsid w:val="00A338A9"/>
    <w:rsid w:val="00A338D4"/>
    <w:rsid w:val="00A338E8"/>
    <w:rsid w:val="00A339B3"/>
    <w:rsid w:val="00A33A03"/>
    <w:rsid w:val="00A33B57"/>
    <w:rsid w:val="00A33C36"/>
    <w:rsid w:val="00A33D87"/>
    <w:rsid w:val="00A33D99"/>
    <w:rsid w:val="00A33DFF"/>
    <w:rsid w:val="00A33F22"/>
    <w:rsid w:val="00A34224"/>
    <w:rsid w:val="00A34265"/>
    <w:rsid w:val="00A34323"/>
    <w:rsid w:val="00A34451"/>
    <w:rsid w:val="00A34508"/>
    <w:rsid w:val="00A3467F"/>
    <w:rsid w:val="00A347CF"/>
    <w:rsid w:val="00A34926"/>
    <w:rsid w:val="00A34A72"/>
    <w:rsid w:val="00A34B79"/>
    <w:rsid w:val="00A34C44"/>
    <w:rsid w:val="00A34C5B"/>
    <w:rsid w:val="00A34CFC"/>
    <w:rsid w:val="00A34D43"/>
    <w:rsid w:val="00A34EE3"/>
    <w:rsid w:val="00A34F6B"/>
    <w:rsid w:val="00A35085"/>
    <w:rsid w:val="00A350D0"/>
    <w:rsid w:val="00A351AF"/>
    <w:rsid w:val="00A351BB"/>
    <w:rsid w:val="00A352B3"/>
    <w:rsid w:val="00A35368"/>
    <w:rsid w:val="00A353BB"/>
    <w:rsid w:val="00A3561F"/>
    <w:rsid w:val="00A3564B"/>
    <w:rsid w:val="00A357F3"/>
    <w:rsid w:val="00A358A2"/>
    <w:rsid w:val="00A358D1"/>
    <w:rsid w:val="00A35B8D"/>
    <w:rsid w:val="00A35BD2"/>
    <w:rsid w:val="00A35BF9"/>
    <w:rsid w:val="00A35EA9"/>
    <w:rsid w:val="00A36052"/>
    <w:rsid w:val="00A36054"/>
    <w:rsid w:val="00A36132"/>
    <w:rsid w:val="00A36166"/>
    <w:rsid w:val="00A362C6"/>
    <w:rsid w:val="00A36384"/>
    <w:rsid w:val="00A36430"/>
    <w:rsid w:val="00A364AA"/>
    <w:rsid w:val="00A3680C"/>
    <w:rsid w:val="00A369FF"/>
    <w:rsid w:val="00A36ADF"/>
    <w:rsid w:val="00A36BA6"/>
    <w:rsid w:val="00A36BEA"/>
    <w:rsid w:val="00A36CDC"/>
    <w:rsid w:val="00A36CDD"/>
    <w:rsid w:val="00A36CED"/>
    <w:rsid w:val="00A36DBA"/>
    <w:rsid w:val="00A36F2C"/>
    <w:rsid w:val="00A36FBF"/>
    <w:rsid w:val="00A370C1"/>
    <w:rsid w:val="00A37100"/>
    <w:rsid w:val="00A37173"/>
    <w:rsid w:val="00A37196"/>
    <w:rsid w:val="00A3728F"/>
    <w:rsid w:val="00A37337"/>
    <w:rsid w:val="00A3753E"/>
    <w:rsid w:val="00A3777E"/>
    <w:rsid w:val="00A378B3"/>
    <w:rsid w:val="00A37911"/>
    <w:rsid w:val="00A379CA"/>
    <w:rsid w:val="00A379EC"/>
    <w:rsid w:val="00A37A0D"/>
    <w:rsid w:val="00A37AA7"/>
    <w:rsid w:val="00A37E71"/>
    <w:rsid w:val="00A37FC6"/>
    <w:rsid w:val="00A40101"/>
    <w:rsid w:val="00A401DF"/>
    <w:rsid w:val="00A402D4"/>
    <w:rsid w:val="00A403F0"/>
    <w:rsid w:val="00A40439"/>
    <w:rsid w:val="00A40452"/>
    <w:rsid w:val="00A407BA"/>
    <w:rsid w:val="00A407BD"/>
    <w:rsid w:val="00A4088C"/>
    <w:rsid w:val="00A40962"/>
    <w:rsid w:val="00A40C61"/>
    <w:rsid w:val="00A40D1B"/>
    <w:rsid w:val="00A40D4E"/>
    <w:rsid w:val="00A40F09"/>
    <w:rsid w:val="00A40F7A"/>
    <w:rsid w:val="00A40FC8"/>
    <w:rsid w:val="00A410EC"/>
    <w:rsid w:val="00A410FC"/>
    <w:rsid w:val="00A4119F"/>
    <w:rsid w:val="00A411DB"/>
    <w:rsid w:val="00A4144A"/>
    <w:rsid w:val="00A41613"/>
    <w:rsid w:val="00A4168B"/>
    <w:rsid w:val="00A419E0"/>
    <w:rsid w:val="00A41B3E"/>
    <w:rsid w:val="00A41C38"/>
    <w:rsid w:val="00A41CDC"/>
    <w:rsid w:val="00A41D39"/>
    <w:rsid w:val="00A41E7C"/>
    <w:rsid w:val="00A41FE0"/>
    <w:rsid w:val="00A4202C"/>
    <w:rsid w:val="00A4217F"/>
    <w:rsid w:val="00A422A4"/>
    <w:rsid w:val="00A422B4"/>
    <w:rsid w:val="00A42578"/>
    <w:rsid w:val="00A425A0"/>
    <w:rsid w:val="00A42628"/>
    <w:rsid w:val="00A4270A"/>
    <w:rsid w:val="00A4282E"/>
    <w:rsid w:val="00A428BD"/>
    <w:rsid w:val="00A42915"/>
    <w:rsid w:val="00A42AC9"/>
    <w:rsid w:val="00A42AF2"/>
    <w:rsid w:val="00A42BC5"/>
    <w:rsid w:val="00A42C2C"/>
    <w:rsid w:val="00A42EA1"/>
    <w:rsid w:val="00A42F73"/>
    <w:rsid w:val="00A42FE2"/>
    <w:rsid w:val="00A4303A"/>
    <w:rsid w:val="00A4324A"/>
    <w:rsid w:val="00A434AC"/>
    <w:rsid w:val="00A434EB"/>
    <w:rsid w:val="00A43567"/>
    <w:rsid w:val="00A436DA"/>
    <w:rsid w:val="00A43864"/>
    <w:rsid w:val="00A438B2"/>
    <w:rsid w:val="00A43967"/>
    <w:rsid w:val="00A43E11"/>
    <w:rsid w:val="00A43E78"/>
    <w:rsid w:val="00A4409A"/>
    <w:rsid w:val="00A44498"/>
    <w:rsid w:val="00A4451B"/>
    <w:rsid w:val="00A445BF"/>
    <w:rsid w:val="00A446E3"/>
    <w:rsid w:val="00A446E8"/>
    <w:rsid w:val="00A44729"/>
    <w:rsid w:val="00A44898"/>
    <w:rsid w:val="00A448BA"/>
    <w:rsid w:val="00A448D0"/>
    <w:rsid w:val="00A448E2"/>
    <w:rsid w:val="00A4494F"/>
    <w:rsid w:val="00A44955"/>
    <w:rsid w:val="00A44A4F"/>
    <w:rsid w:val="00A44B5C"/>
    <w:rsid w:val="00A44BFC"/>
    <w:rsid w:val="00A44C79"/>
    <w:rsid w:val="00A44CC7"/>
    <w:rsid w:val="00A44FF4"/>
    <w:rsid w:val="00A45015"/>
    <w:rsid w:val="00A45044"/>
    <w:rsid w:val="00A4511A"/>
    <w:rsid w:val="00A45220"/>
    <w:rsid w:val="00A45274"/>
    <w:rsid w:val="00A45381"/>
    <w:rsid w:val="00A45387"/>
    <w:rsid w:val="00A454CB"/>
    <w:rsid w:val="00A4559B"/>
    <w:rsid w:val="00A4576E"/>
    <w:rsid w:val="00A45779"/>
    <w:rsid w:val="00A457AF"/>
    <w:rsid w:val="00A45823"/>
    <w:rsid w:val="00A45840"/>
    <w:rsid w:val="00A4587F"/>
    <w:rsid w:val="00A4589E"/>
    <w:rsid w:val="00A459C3"/>
    <w:rsid w:val="00A459CC"/>
    <w:rsid w:val="00A45A0D"/>
    <w:rsid w:val="00A45AA2"/>
    <w:rsid w:val="00A45AAD"/>
    <w:rsid w:val="00A45C42"/>
    <w:rsid w:val="00A45FC7"/>
    <w:rsid w:val="00A46129"/>
    <w:rsid w:val="00A4612C"/>
    <w:rsid w:val="00A46290"/>
    <w:rsid w:val="00A46416"/>
    <w:rsid w:val="00A46471"/>
    <w:rsid w:val="00A46566"/>
    <w:rsid w:val="00A46589"/>
    <w:rsid w:val="00A46766"/>
    <w:rsid w:val="00A4680F"/>
    <w:rsid w:val="00A46991"/>
    <w:rsid w:val="00A46A58"/>
    <w:rsid w:val="00A46B35"/>
    <w:rsid w:val="00A46B80"/>
    <w:rsid w:val="00A46C29"/>
    <w:rsid w:val="00A46D7D"/>
    <w:rsid w:val="00A46D8A"/>
    <w:rsid w:val="00A46FA8"/>
    <w:rsid w:val="00A4717E"/>
    <w:rsid w:val="00A47234"/>
    <w:rsid w:val="00A47260"/>
    <w:rsid w:val="00A4753E"/>
    <w:rsid w:val="00A4761E"/>
    <w:rsid w:val="00A47648"/>
    <w:rsid w:val="00A4768D"/>
    <w:rsid w:val="00A476A2"/>
    <w:rsid w:val="00A476C2"/>
    <w:rsid w:val="00A476FA"/>
    <w:rsid w:val="00A477F6"/>
    <w:rsid w:val="00A478BA"/>
    <w:rsid w:val="00A47936"/>
    <w:rsid w:val="00A47970"/>
    <w:rsid w:val="00A47B22"/>
    <w:rsid w:val="00A47C3A"/>
    <w:rsid w:val="00A50057"/>
    <w:rsid w:val="00A500F9"/>
    <w:rsid w:val="00A5026A"/>
    <w:rsid w:val="00A502A3"/>
    <w:rsid w:val="00A50349"/>
    <w:rsid w:val="00A50619"/>
    <w:rsid w:val="00A508EB"/>
    <w:rsid w:val="00A5093C"/>
    <w:rsid w:val="00A509EC"/>
    <w:rsid w:val="00A509F4"/>
    <w:rsid w:val="00A50B8F"/>
    <w:rsid w:val="00A50DC9"/>
    <w:rsid w:val="00A50EA9"/>
    <w:rsid w:val="00A5100B"/>
    <w:rsid w:val="00A510EA"/>
    <w:rsid w:val="00A512B2"/>
    <w:rsid w:val="00A512D9"/>
    <w:rsid w:val="00A5137E"/>
    <w:rsid w:val="00A51571"/>
    <w:rsid w:val="00A51722"/>
    <w:rsid w:val="00A51785"/>
    <w:rsid w:val="00A51804"/>
    <w:rsid w:val="00A5189C"/>
    <w:rsid w:val="00A51A49"/>
    <w:rsid w:val="00A51BB6"/>
    <w:rsid w:val="00A51CC3"/>
    <w:rsid w:val="00A51D2D"/>
    <w:rsid w:val="00A51D8A"/>
    <w:rsid w:val="00A51DF9"/>
    <w:rsid w:val="00A51E58"/>
    <w:rsid w:val="00A51F4A"/>
    <w:rsid w:val="00A5205C"/>
    <w:rsid w:val="00A520B7"/>
    <w:rsid w:val="00A52186"/>
    <w:rsid w:val="00A52245"/>
    <w:rsid w:val="00A522BB"/>
    <w:rsid w:val="00A525E5"/>
    <w:rsid w:val="00A52637"/>
    <w:rsid w:val="00A526CD"/>
    <w:rsid w:val="00A5277B"/>
    <w:rsid w:val="00A527EF"/>
    <w:rsid w:val="00A52808"/>
    <w:rsid w:val="00A52851"/>
    <w:rsid w:val="00A52A8D"/>
    <w:rsid w:val="00A52ACF"/>
    <w:rsid w:val="00A52BD6"/>
    <w:rsid w:val="00A52CEF"/>
    <w:rsid w:val="00A52E2A"/>
    <w:rsid w:val="00A5302A"/>
    <w:rsid w:val="00A53197"/>
    <w:rsid w:val="00A531C1"/>
    <w:rsid w:val="00A535C6"/>
    <w:rsid w:val="00A535E6"/>
    <w:rsid w:val="00A53659"/>
    <w:rsid w:val="00A536B0"/>
    <w:rsid w:val="00A538E4"/>
    <w:rsid w:val="00A538F4"/>
    <w:rsid w:val="00A5390A"/>
    <w:rsid w:val="00A53B1D"/>
    <w:rsid w:val="00A53B7E"/>
    <w:rsid w:val="00A53CA5"/>
    <w:rsid w:val="00A53D27"/>
    <w:rsid w:val="00A53F81"/>
    <w:rsid w:val="00A54003"/>
    <w:rsid w:val="00A54047"/>
    <w:rsid w:val="00A540C6"/>
    <w:rsid w:val="00A5425C"/>
    <w:rsid w:val="00A5462E"/>
    <w:rsid w:val="00A54644"/>
    <w:rsid w:val="00A547E9"/>
    <w:rsid w:val="00A5485B"/>
    <w:rsid w:val="00A54AF2"/>
    <w:rsid w:val="00A54B44"/>
    <w:rsid w:val="00A54B76"/>
    <w:rsid w:val="00A54BAB"/>
    <w:rsid w:val="00A54BE5"/>
    <w:rsid w:val="00A54BE8"/>
    <w:rsid w:val="00A54E68"/>
    <w:rsid w:val="00A55079"/>
    <w:rsid w:val="00A552A1"/>
    <w:rsid w:val="00A552B9"/>
    <w:rsid w:val="00A5546C"/>
    <w:rsid w:val="00A554BB"/>
    <w:rsid w:val="00A555DA"/>
    <w:rsid w:val="00A5560C"/>
    <w:rsid w:val="00A55652"/>
    <w:rsid w:val="00A556B0"/>
    <w:rsid w:val="00A55A87"/>
    <w:rsid w:val="00A55B0D"/>
    <w:rsid w:val="00A55C01"/>
    <w:rsid w:val="00A55C67"/>
    <w:rsid w:val="00A55E5B"/>
    <w:rsid w:val="00A55EB1"/>
    <w:rsid w:val="00A56089"/>
    <w:rsid w:val="00A56184"/>
    <w:rsid w:val="00A564F1"/>
    <w:rsid w:val="00A56514"/>
    <w:rsid w:val="00A5654F"/>
    <w:rsid w:val="00A56713"/>
    <w:rsid w:val="00A56968"/>
    <w:rsid w:val="00A56A26"/>
    <w:rsid w:val="00A56A5C"/>
    <w:rsid w:val="00A56AD1"/>
    <w:rsid w:val="00A56E39"/>
    <w:rsid w:val="00A56ECD"/>
    <w:rsid w:val="00A56EE5"/>
    <w:rsid w:val="00A57052"/>
    <w:rsid w:val="00A570C3"/>
    <w:rsid w:val="00A57357"/>
    <w:rsid w:val="00A576B6"/>
    <w:rsid w:val="00A57807"/>
    <w:rsid w:val="00A57831"/>
    <w:rsid w:val="00A5783C"/>
    <w:rsid w:val="00A578EA"/>
    <w:rsid w:val="00A57A60"/>
    <w:rsid w:val="00A57B89"/>
    <w:rsid w:val="00A57BB3"/>
    <w:rsid w:val="00A57D1B"/>
    <w:rsid w:val="00A57D81"/>
    <w:rsid w:val="00A57E78"/>
    <w:rsid w:val="00A57F6D"/>
    <w:rsid w:val="00A57F9F"/>
    <w:rsid w:val="00A57FE1"/>
    <w:rsid w:val="00A6036D"/>
    <w:rsid w:val="00A60413"/>
    <w:rsid w:val="00A60527"/>
    <w:rsid w:val="00A6054F"/>
    <w:rsid w:val="00A605A0"/>
    <w:rsid w:val="00A605C2"/>
    <w:rsid w:val="00A6092C"/>
    <w:rsid w:val="00A60934"/>
    <w:rsid w:val="00A60A1A"/>
    <w:rsid w:val="00A60AA1"/>
    <w:rsid w:val="00A60ABF"/>
    <w:rsid w:val="00A60B6F"/>
    <w:rsid w:val="00A60B76"/>
    <w:rsid w:val="00A60D66"/>
    <w:rsid w:val="00A60DBA"/>
    <w:rsid w:val="00A60ED9"/>
    <w:rsid w:val="00A610BD"/>
    <w:rsid w:val="00A610E3"/>
    <w:rsid w:val="00A61132"/>
    <w:rsid w:val="00A61266"/>
    <w:rsid w:val="00A61352"/>
    <w:rsid w:val="00A61501"/>
    <w:rsid w:val="00A61700"/>
    <w:rsid w:val="00A6193D"/>
    <w:rsid w:val="00A619C0"/>
    <w:rsid w:val="00A61A5C"/>
    <w:rsid w:val="00A61B3C"/>
    <w:rsid w:val="00A61E26"/>
    <w:rsid w:val="00A62077"/>
    <w:rsid w:val="00A620EA"/>
    <w:rsid w:val="00A622C1"/>
    <w:rsid w:val="00A62339"/>
    <w:rsid w:val="00A624EC"/>
    <w:rsid w:val="00A62502"/>
    <w:rsid w:val="00A62750"/>
    <w:rsid w:val="00A627C2"/>
    <w:rsid w:val="00A627D9"/>
    <w:rsid w:val="00A62870"/>
    <w:rsid w:val="00A629D6"/>
    <w:rsid w:val="00A62AF3"/>
    <w:rsid w:val="00A62B81"/>
    <w:rsid w:val="00A62BC4"/>
    <w:rsid w:val="00A62C58"/>
    <w:rsid w:val="00A62E33"/>
    <w:rsid w:val="00A63173"/>
    <w:rsid w:val="00A6317F"/>
    <w:rsid w:val="00A631B1"/>
    <w:rsid w:val="00A634C0"/>
    <w:rsid w:val="00A6355A"/>
    <w:rsid w:val="00A63692"/>
    <w:rsid w:val="00A636D0"/>
    <w:rsid w:val="00A63899"/>
    <w:rsid w:val="00A63A02"/>
    <w:rsid w:val="00A63BFA"/>
    <w:rsid w:val="00A63C54"/>
    <w:rsid w:val="00A63D6E"/>
    <w:rsid w:val="00A63DFC"/>
    <w:rsid w:val="00A63FBD"/>
    <w:rsid w:val="00A63FC7"/>
    <w:rsid w:val="00A640B0"/>
    <w:rsid w:val="00A640C1"/>
    <w:rsid w:val="00A640C6"/>
    <w:rsid w:val="00A641B2"/>
    <w:rsid w:val="00A64230"/>
    <w:rsid w:val="00A64250"/>
    <w:rsid w:val="00A64252"/>
    <w:rsid w:val="00A6463A"/>
    <w:rsid w:val="00A64730"/>
    <w:rsid w:val="00A6480F"/>
    <w:rsid w:val="00A6489E"/>
    <w:rsid w:val="00A648BB"/>
    <w:rsid w:val="00A6492C"/>
    <w:rsid w:val="00A64A03"/>
    <w:rsid w:val="00A64C55"/>
    <w:rsid w:val="00A64DBA"/>
    <w:rsid w:val="00A64DD5"/>
    <w:rsid w:val="00A650AD"/>
    <w:rsid w:val="00A652BE"/>
    <w:rsid w:val="00A6555D"/>
    <w:rsid w:val="00A65774"/>
    <w:rsid w:val="00A6582D"/>
    <w:rsid w:val="00A65AE7"/>
    <w:rsid w:val="00A65B93"/>
    <w:rsid w:val="00A65BFE"/>
    <w:rsid w:val="00A65CF5"/>
    <w:rsid w:val="00A65DA1"/>
    <w:rsid w:val="00A65FDC"/>
    <w:rsid w:val="00A662F6"/>
    <w:rsid w:val="00A66417"/>
    <w:rsid w:val="00A66423"/>
    <w:rsid w:val="00A665CB"/>
    <w:rsid w:val="00A6667D"/>
    <w:rsid w:val="00A667D6"/>
    <w:rsid w:val="00A668CD"/>
    <w:rsid w:val="00A66AED"/>
    <w:rsid w:val="00A66B12"/>
    <w:rsid w:val="00A66DCE"/>
    <w:rsid w:val="00A66E5B"/>
    <w:rsid w:val="00A6711A"/>
    <w:rsid w:val="00A6713C"/>
    <w:rsid w:val="00A67332"/>
    <w:rsid w:val="00A673D5"/>
    <w:rsid w:val="00A677F6"/>
    <w:rsid w:val="00A6784D"/>
    <w:rsid w:val="00A67B77"/>
    <w:rsid w:val="00A67B92"/>
    <w:rsid w:val="00A67BC1"/>
    <w:rsid w:val="00A67C6C"/>
    <w:rsid w:val="00A67DB0"/>
    <w:rsid w:val="00A67ED3"/>
    <w:rsid w:val="00A704D6"/>
    <w:rsid w:val="00A704E4"/>
    <w:rsid w:val="00A704EF"/>
    <w:rsid w:val="00A70581"/>
    <w:rsid w:val="00A7060B"/>
    <w:rsid w:val="00A7063C"/>
    <w:rsid w:val="00A706DE"/>
    <w:rsid w:val="00A706EC"/>
    <w:rsid w:val="00A70778"/>
    <w:rsid w:val="00A707AF"/>
    <w:rsid w:val="00A7092B"/>
    <w:rsid w:val="00A7095E"/>
    <w:rsid w:val="00A70BE2"/>
    <w:rsid w:val="00A70DF6"/>
    <w:rsid w:val="00A70F4B"/>
    <w:rsid w:val="00A70FB3"/>
    <w:rsid w:val="00A710BA"/>
    <w:rsid w:val="00A7119F"/>
    <w:rsid w:val="00A7133D"/>
    <w:rsid w:val="00A713E2"/>
    <w:rsid w:val="00A71552"/>
    <w:rsid w:val="00A71657"/>
    <w:rsid w:val="00A71663"/>
    <w:rsid w:val="00A717F3"/>
    <w:rsid w:val="00A71877"/>
    <w:rsid w:val="00A71992"/>
    <w:rsid w:val="00A71B0E"/>
    <w:rsid w:val="00A71D58"/>
    <w:rsid w:val="00A71D83"/>
    <w:rsid w:val="00A71E7C"/>
    <w:rsid w:val="00A71F5C"/>
    <w:rsid w:val="00A72053"/>
    <w:rsid w:val="00A72201"/>
    <w:rsid w:val="00A722AC"/>
    <w:rsid w:val="00A724BA"/>
    <w:rsid w:val="00A72656"/>
    <w:rsid w:val="00A72697"/>
    <w:rsid w:val="00A729DA"/>
    <w:rsid w:val="00A72A59"/>
    <w:rsid w:val="00A72A88"/>
    <w:rsid w:val="00A72B07"/>
    <w:rsid w:val="00A72D57"/>
    <w:rsid w:val="00A72F37"/>
    <w:rsid w:val="00A72FB6"/>
    <w:rsid w:val="00A73020"/>
    <w:rsid w:val="00A73054"/>
    <w:rsid w:val="00A7308A"/>
    <w:rsid w:val="00A73105"/>
    <w:rsid w:val="00A73118"/>
    <w:rsid w:val="00A731C0"/>
    <w:rsid w:val="00A7328F"/>
    <w:rsid w:val="00A732AE"/>
    <w:rsid w:val="00A732F1"/>
    <w:rsid w:val="00A73304"/>
    <w:rsid w:val="00A73381"/>
    <w:rsid w:val="00A734F2"/>
    <w:rsid w:val="00A73613"/>
    <w:rsid w:val="00A736AD"/>
    <w:rsid w:val="00A736D9"/>
    <w:rsid w:val="00A73854"/>
    <w:rsid w:val="00A73981"/>
    <w:rsid w:val="00A73AF9"/>
    <w:rsid w:val="00A73DA7"/>
    <w:rsid w:val="00A73DBA"/>
    <w:rsid w:val="00A73E85"/>
    <w:rsid w:val="00A73EC0"/>
    <w:rsid w:val="00A73ED5"/>
    <w:rsid w:val="00A73F7D"/>
    <w:rsid w:val="00A73FD5"/>
    <w:rsid w:val="00A740E6"/>
    <w:rsid w:val="00A74354"/>
    <w:rsid w:val="00A74518"/>
    <w:rsid w:val="00A74710"/>
    <w:rsid w:val="00A74745"/>
    <w:rsid w:val="00A74B4B"/>
    <w:rsid w:val="00A74C61"/>
    <w:rsid w:val="00A74E90"/>
    <w:rsid w:val="00A74FDD"/>
    <w:rsid w:val="00A7512C"/>
    <w:rsid w:val="00A751BC"/>
    <w:rsid w:val="00A7526F"/>
    <w:rsid w:val="00A753ED"/>
    <w:rsid w:val="00A7557C"/>
    <w:rsid w:val="00A75708"/>
    <w:rsid w:val="00A7575D"/>
    <w:rsid w:val="00A757E2"/>
    <w:rsid w:val="00A758FA"/>
    <w:rsid w:val="00A759BA"/>
    <w:rsid w:val="00A75BC5"/>
    <w:rsid w:val="00A75C45"/>
    <w:rsid w:val="00A75D1F"/>
    <w:rsid w:val="00A75F02"/>
    <w:rsid w:val="00A76073"/>
    <w:rsid w:val="00A76095"/>
    <w:rsid w:val="00A76096"/>
    <w:rsid w:val="00A76106"/>
    <w:rsid w:val="00A76164"/>
    <w:rsid w:val="00A762B4"/>
    <w:rsid w:val="00A762C5"/>
    <w:rsid w:val="00A76390"/>
    <w:rsid w:val="00A763DB"/>
    <w:rsid w:val="00A764D6"/>
    <w:rsid w:val="00A76576"/>
    <w:rsid w:val="00A765B7"/>
    <w:rsid w:val="00A7678A"/>
    <w:rsid w:val="00A767E0"/>
    <w:rsid w:val="00A76830"/>
    <w:rsid w:val="00A768A1"/>
    <w:rsid w:val="00A76A2E"/>
    <w:rsid w:val="00A76A73"/>
    <w:rsid w:val="00A76B88"/>
    <w:rsid w:val="00A76E5B"/>
    <w:rsid w:val="00A77270"/>
    <w:rsid w:val="00A772B0"/>
    <w:rsid w:val="00A7732C"/>
    <w:rsid w:val="00A7737E"/>
    <w:rsid w:val="00A7753D"/>
    <w:rsid w:val="00A7754C"/>
    <w:rsid w:val="00A77582"/>
    <w:rsid w:val="00A77734"/>
    <w:rsid w:val="00A77781"/>
    <w:rsid w:val="00A777FB"/>
    <w:rsid w:val="00A7784A"/>
    <w:rsid w:val="00A77941"/>
    <w:rsid w:val="00A77A99"/>
    <w:rsid w:val="00A77B95"/>
    <w:rsid w:val="00A77BDC"/>
    <w:rsid w:val="00A77C10"/>
    <w:rsid w:val="00A77D29"/>
    <w:rsid w:val="00A77DF8"/>
    <w:rsid w:val="00A77E77"/>
    <w:rsid w:val="00A77E92"/>
    <w:rsid w:val="00A77F0E"/>
    <w:rsid w:val="00A800B4"/>
    <w:rsid w:val="00A805F7"/>
    <w:rsid w:val="00A806F3"/>
    <w:rsid w:val="00A8072A"/>
    <w:rsid w:val="00A80D49"/>
    <w:rsid w:val="00A80D4F"/>
    <w:rsid w:val="00A81080"/>
    <w:rsid w:val="00A810FA"/>
    <w:rsid w:val="00A813D2"/>
    <w:rsid w:val="00A81750"/>
    <w:rsid w:val="00A8180E"/>
    <w:rsid w:val="00A8182B"/>
    <w:rsid w:val="00A81923"/>
    <w:rsid w:val="00A8192F"/>
    <w:rsid w:val="00A81BBE"/>
    <w:rsid w:val="00A81D14"/>
    <w:rsid w:val="00A81E94"/>
    <w:rsid w:val="00A82161"/>
    <w:rsid w:val="00A82173"/>
    <w:rsid w:val="00A82209"/>
    <w:rsid w:val="00A8229A"/>
    <w:rsid w:val="00A823C6"/>
    <w:rsid w:val="00A82556"/>
    <w:rsid w:val="00A825EC"/>
    <w:rsid w:val="00A8266D"/>
    <w:rsid w:val="00A826AD"/>
    <w:rsid w:val="00A826DD"/>
    <w:rsid w:val="00A8272E"/>
    <w:rsid w:val="00A827E0"/>
    <w:rsid w:val="00A82845"/>
    <w:rsid w:val="00A8296B"/>
    <w:rsid w:val="00A82A45"/>
    <w:rsid w:val="00A82AA1"/>
    <w:rsid w:val="00A82B24"/>
    <w:rsid w:val="00A82B4E"/>
    <w:rsid w:val="00A82CA3"/>
    <w:rsid w:val="00A82F48"/>
    <w:rsid w:val="00A83029"/>
    <w:rsid w:val="00A830A8"/>
    <w:rsid w:val="00A83152"/>
    <w:rsid w:val="00A8321D"/>
    <w:rsid w:val="00A83363"/>
    <w:rsid w:val="00A8343D"/>
    <w:rsid w:val="00A83447"/>
    <w:rsid w:val="00A83448"/>
    <w:rsid w:val="00A8346F"/>
    <w:rsid w:val="00A83583"/>
    <w:rsid w:val="00A836B3"/>
    <w:rsid w:val="00A838D2"/>
    <w:rsid w:val="00A83B3C"/>
    <w:rsid w:val="00A83D1A"/>
    <w:rsid w:val="00A83DA3"/>
    <w:rsid w:val="00A83DA6"/>
    <w:rsid w:val="00A83DBF"/>
    <w:rsid w:val="00A83E35"/>
    <w:rsid w:val="00A83ECB"/>
    <w:rsid w:val="00A84124"/>
    <w:rsid w:val="00A842EF"/>
    <w:rsid w:val="00A84404"/>
    <w:rsid w:val="00A8447C"/>
    <w:rsid w:val="00A847A9"/>
    <w:rsid w:val="00A847B8"/>
    <w:rsid w:val="00A84823"/>
    <w:rsid w:val="00A8494A"/>
    <w:rsid w:val="00A84992"/>
    <w:rsid w:val="00A84AC3"/>
    <w:rsid w:val="00A84B9E"/>
    <w:rsid w:val="00A84BF8"/>
    <w:rsid w:val="00A84D27"/>
    <w:rsid w:val="00A84DF4"/>
    <w:rsid w:val="00A8522B"/>
    <w:rsid w:val="00A85241"/>
    <w:rsid w:val="00A8526D"/>
    <w:rsid w:val="00A8553A"/>
    <w:rsid w:val="00A855AC"/>
    <w:rsid w:val="00A855AE"/>
    <w:rsid w:val="00A8563D"/>
    <w:rsid w:val="00A8575A"/>
    <w:rsid w:val="00A85871"/>
    <w:rsid w:val="00A85919"/>
    <w:rsid w:val="00A85982"/>
    <w:rsid w:val="00A85A8D"/>
    <w:rsid w:val="00A85C7A"/>
    <w:rsid w:val="00A85CDB"/>
    <w:rsid w:val="00A85D5D"/>
    <w:rsid w:val="00A85ED1"/>
    <w:rsid w:val="00A85F0C"/>
    <w:rsid w:val="00A85FE0"/>
    <w:rsid w:val="00A85FF5"/>
    <w:rsid w:val="00A8608B"/>
    <w:rsid w:val="00A8612F"/>
    <w:rsid w:val="00A86139"/>
    <w:rsid w:val="00A862AC"/>
    <w:rsid w:val="00A862C1"/>
    <w:rsid w:val="00A86917"/>
    <w:rsid w:val="00A86AEF"/>
    <w:rsid w:val="00A86B5E"/>
    <w:rsid w:val="00A86D36"/>
    <w:rsid w:val="00A86D65"/>
    <w:rsid w:val="00A86F0F"/>
    <w:rsid w:val="00A86F64"/>
    <w:rsid w:val="00A8723E"/>
    <w:rsid w:val="00A87425"/>
    <w:rsid w:val="00A87539"/>
    <w:rsid w:val="00A8756D"/>
    <w:rsid w:val="00A8758D"/>
    <w:rsid w:val="00A87BC6"/>
    <w:rsid w:val="00A87D27"/>
    <w:rsid w:val="00A87DF4"/>
    <w:rsid w:val="00A87FE3"/>
    <w:rsid w:val="00A87FF8"/>
    <w:rsid w:val="00A9000F"/>
    <w:rsid w:val="00A9039E"/>
    <w:rsid w:val="00A90547"/>
    <w:rsid w:val="00A9064B"/>
    <w:rsid w:val="00A90BAD"/>
    <w:rsid w:val="00A90C4F"/>
    <w:rsid w:val="00A90D63"/>
    <w:rsid w:val="00A90EA3"/>
    <w:rsid w:val="00A91038"/>
    <w:rsid w:val="00A91066"/>
    <w:rsid w:val="00A9106A"/>
    <w:rsid w:val="00A9122E"/>
    <w:rsid w:val="00A912AE"/>
    <w:rsid w:val="00A91346"/>
    <w:rsid w:val="00A91413"/>
    <w:rsid w:val="00A91517"/>
    <w:rsid w:val="00A9155E"/>
    <w:rsid w:val="00A91623"/>
    <w:rsid w:val="00A91967"/>
    <w:rsid w:val="00A91AF6"/>
    <w:rsid w:val="00A91B24"/>
    <w:rsid w:val="00A91B7C"/>
    <w:rsid w:val="00A91C05"/>
    <w:rsid w:val="00A91E65"/>
    <w:rsid w:val="00A920B4"/>
    <w:rsid w:val="00A9216B"/>
    <w:rsid w:val="00A921C6"/>
    <w:rsid w:val="00A92264"/>
    <w:rsid w:val="00A92265"/>
    <w:rsid w:val="00A9229A"/>
    <w:rsid w:val="00A922B0"/>
    <w:rsid w:val="00A92335"/>
    <w:rsid w:val="00A92521"/>
    <w:rsid w:val="00A92606"/>
    <w:rsid w:val="00A926EA"/>
    <w:rsid w:val="00A9277E"/>
    <w:rsid w:val="00A927C1"/>
    <w:rsid w:val="00A9289B"/>
    <w:rsid w:val="00A92D0F"/>
    <w:rsid w:val="00A93123"/>
    <w:rsid w:val="00A9316D"/>
    <w:rsid w:val="00A9321B"/>
    <w:rsid w:val="00A9327A"/>
    <w:rsid w:val="00A93458"/>
    <w:rsid w:val="00A93579"/>
    <w:rsid w:val="00A93747"/>
    <w:rsid w:val="00A93802"/>
    <w:rsid w:val="00A9381F"/>
    <w:rsid w:val="00A938A0"/>
    <w:rsid w:val="00A93962"/>
    <w:rsid w:val="00A93971"/>
    <w:rsid w:val="00A939AC"/>
    <w:rsid w:val="00A93A84"/>
    <w:rsid w:val="00A93BEA"/>
    <w:rsid w:val="00A93CEC"/>
    <w:rsid w:val="00A93EE3"/>
    <w:rsid w:val="00A93F1D"/>
    <w:rsid w:val="00A940E4"/>
    <w:rsid w:val="00A94156"/>
    <w:rsid w:val="00A941F4"/>
    <w:rsid w:val="00A944EC"/>
    <w:rsid w:val="00A945E4"/>
    <w:rsid w:val="00A9465B"/>
    <w:rsid w:val="00A946A6"/>
    <w:rsid w:val="00A946D8"/>
    <w:rsid w:val="00A94751"/>
    <w:rsid w:val="00A947F3"/>
    <w:rsid w:val="00A948D9"/>
    <w:rsid w:val="00A94923"/>
    <w:rsid w:val="00A949E1"/>
    <w:rsid w:val="00A94A48"/>
    <w:rsid w:val="00A94BA8"/>
    <w:rsid w:val="00A94CD6"/>
    <w:rsid w:val="00A94F30"/>
    <w:rsid w:val="00A94F41"/>
    <w:rsid w:val="00A94FD2"/>
    <w:rsid w:val="00A950E8"/>
    <w:rsid w:val="00A95186"/>
    <w:rsid w:val="00A951C9"/>
    <w:rsid w:val="00A952FB"/>
    <w:rsid w:val="00A95325"/>
    <w:rsid w:val="00A9538B"/>
    <w:rsid w:val="00A95419"/>
    <w:rsid w:val="00A955EA"/>
    <w:rsid w:val="00A95645"/>
    <w:rsid w:val="00A95663"/>
    <w:rsid w:val="00A957C7"/>
    <w:rsid w:val="00A958EF"/>
    <w:rsid w:val="00A95909"/>
    <w:rsid w:val="00A959B7"/>
    <w:rsid w:val="00A95B82"/>
    <w:rsid w:val="00A95BE4"/>
    <w:rsid w:val="00A95C33"/>
    <w:rsid w:val="00A95C91"/>
    <w:rsid w:val="00A95D27"/>
    <w:rsid w:val="00A95D60"/>
    <w:rsid w:val="00A95DA0"/>
    <w:rsid w:val="00A95EC4"/>
    <w:rsid w:val="00A95F74"/>
    <w:rsid w:val="00A9603F"/>
    <w:rsid w:val="00A96056"/>
    <w:rsid w:val="00A960A2"/>
    <w:rsid w:val="00A96473"/>
    <w:rsid w:val="00A964E7"/>
    <w:rsid w:val="00A96623"/>
    <w:rsid w:val="00A96663"/>
    <w:rsid w:val="00A96686"/>
    <w:rsid w:val="00A96762"/>
    <w:rsid w:val="00A96B3B"/>
    <w:rsid w:val="00A96CCB"/>
    <w:rsid w:val="00A96DD0"/>
    <w:rsid w:val="00A96F13"/>
    <w:rsid w:val="00A9708A"/>
    <w:rsid w:val="00A970AB"/>
    <w:rsid w:val="00A9713C"/>
    <w:rsid w:val="00A974BA"/>
    <w:rsid w:val="00A9783E"/>
    <w:rsid w:val="00A97A12"/>
    <w:rsid w:val="00A97BC9"/>
    <w:rsid w:val="00A97BDA"/>
    <w:rsid w:val="00A97D87"/>
    <w:rsid w:val="00A97E22"/>
    <w:rsid w:val="00A97ED4"/>
    <w:rsid w:val="00AA0183"/>
    <w:rsid w:val="00AA0246"/>
    <w:rsid w:val="00AA025B"/>
    <w:rsid w:val="00AA031A"/>
    <w:rsid w:val="00AA051E"/>
    <w:rsid w:val="00AA05A4"/>
    <w:rsid w:val="00AA0682"/>
    <w:rsid w:val="00AA0B40"/>
    <w:rsid w:val="00AA0C07"/>
    <w:rsid w:val="00AA0C66"/>
    <w:rsid w:val="00AA0D6C"/>
    <w:rsid w:val="00AA0DF2"/>
    <w:rsid w:val="00AA0F2C"/>
    <w:rsid w:val="00AA0F5E"/>
    <w:rsid w:val="00AA0FB4"/>
    <w:rsid w:val="00AA0FBD"/>
    <w:rsid w:val="00AA120E"/>
    <w:rsid w:val="00AA1225"/>
    <w:rsid w:val="00AA134A"/>
    <w:rsid w:val="00AA15C9"/>
    <w:rsid w:val="00AA1957"/>
    <w:rsid w:val="00AA19C9"/>
    <w:rsid w:val="00AA1E59"/>
    <w:rsid w:val="00AA1EF1"/>
    <w:rsid w:val="00AA200E"/>
    <w:rsid w:val="00AA21AF"/>
    <w:rsid w:val="00AA240E"/>
    <w:rsid w:val="00AA2456"/>
    <w:rsid w:val="00AA2463"/>
    <w:rsid w:val="00AA246F"/>
    <w:rsid w:val="00AA2544"/>
    <w:rsid w:val="00AA2979"/>
    <w:rsid w:val="00AA29CE"/>
    <w:rsid w:val="00AA2A76"/>
    <w:rsid w:val="00AA2C5B"/>
    <w:rsid w:val="00AA2D5B"/>
    <w:rsid w:val="00AA2E89"/>
    <w:rsid w:val="00AA3539"/>
    <w:rsid w:val="00AA378E"/>
    <w:rsid w:val="00AA3855"/>
    <w:rsid w:val="00AA389C"/>
    <w:rsid w:val="00AA3B16"/>
    <w:rsid w:val="00AA3B74"/>
    <w:rsid w:val="00AA3BC6"/>
    <w:rsid w:val="00AA3CEE"/>
    <w:rsid w:val="00AA3F5A"/>
    <w:rsid w:val="00AA409E"/>
    <w:rsid w:val="00AA410E"/>
    <w:rsid w:val="00AA418A"/>
    <w:rsid w:val="00AA41E5"/>
    <w:rsid w:val="00AA425C"/>
    <w:rsid w:val="00AA4301"/>
    <w:rsid w:val="00AA43A3"/>
    <w:rsid w:val="00AA446F"/>
    <w:rsid w:val="00AA44C1"/>
    <w:rsid w:val="00AA4526"/>
    <w:rsid w:val="00AA458A"/>
    <w:rsid w:val="00AA4620"/>
    <w:rsid w:val="00AA46E9"/>
    <w:rsid w:val="00AA482B"/>
    <w:rsid w:val="00AA48B6"/>
    <w:rsid w:val="00AA48CF"/>
    <w:rsid w:val="00AA4908"/>
    <w:rsid w:val="00AA49C4"/>
    <w:rsid w:val="00AA4A0F"/>
    <w:rsid w:val="00AA4D46"/>
    <w:rsid w:val="00AA5316"/>
    <w:rsid w:val="00AA5366"/>
    <w:rsid w:val="00AA5570"/>
    <w:rsid w:val="00AA5665"/>
    <w:rsid w:val="00AA584F"/>
    <w:rsid w:val="00AA589B"/>
    <w:rsid w:val="00AA5943"/>
    <w:rsid w:val="00AA5BC9"/>
    <w:rsid w:val="00AA6010"/>
    <w:rsid w:val="00AA6066"/>
    <w:rsid w:val="00AA60CB"/>
    <w:rsid w:val="00AA6171"/>
    <w:rsid w:val="00AA62D9"/>
    <w:rsid w:val="00AA62FF"/>
    <w:rsid w:val="00AA6453"/>
    <w:rsid w:val="00AA6472"/>
    <w:rsid w:val="00AA64C8"/>
    <w:rsid w:val="00AA653F"/>
    <w:rsid w:val="00AA6571"/>
    <w:rsid w:val="00AA663A"/>
    <w:rsid w:val="00AA66F1"/>
    <w:rsid w:val="00AA6707"/>
    <w:rsid w:val="00AA671C"/>
    <w:rsid w:val="00AA678C"/>
    <w:rsid w:val="00AA683D"/>
    <w:rsid w:val="00AA68AE"/>
    <w:rsid w:val="00AA68CB"/>
    <w:rsid w:val="00AA6910"/>
    <w:rsid w:val="00AA69B7"/>
    <w:rsid w:val="00AA6BE6"/>
    <w:rsid w:val="00AA6CDC"/>
    <w:rsid w:val="00AA6D6B"/>
    <w:rsid w:val="00AA6F7E"/>
    <w:rsid w:val="00AA6FA4"/>
    <w:rsid w:val="00AA7143"/>
    <w:rsid w:val="00AA737D"/>
    <w:rsid w:val="00AA739E"/>
    <w:rsid w:val="00AA741A"/>
    <w:rsid w:val="00AA74A8"/>
    <w:rsid w:val="00AA76A5"/>
    <w:rsid w:val="00AA76FF"/>
    <w:rsid w:val="00AA793B"/>
    <w:rsid w:val="00AA794F"/>
    <w:rsid w:val="00AA7996"/>
    <w:rsid w:val="00AA7B1E"/>
    <w:rsid w:val="00AA7D1C"/>
    <w:rsid w:val="00AA7FB0"/>
    <w:rsid w:val="00AB0107"/>
    <w:rsid w:val="00AB015C"/>
    <w:rsid w:val="00AB0204"/>
    <w:rsid w:val="00AB0472"/>
    <w:rsid w:val="00AB04BB"/>
    <w:rsid w:val="00AB05F7"/>
    <w:rsid w:val="00AB06ED"/>
    <w:rsid w:val="00AB0885"/>
    <w:rsid w:val="00AB08B7"/>
    <w:rsid w:val="00AB09E0"/>
    <w:rsid w:val="00AB0A14"/>
    <w:rsid w:val="00AB0BD9"/>
    <w:rsid w:val="00AB0C24"/>
    <w:rsid w:val="00AB0DEE"/>
    <w:rsid w:val="00AB0E1F"/>
    <w:rsid w:val="00AB0E2A"/>
    <w:rsid w:val="00AB0E3D"/>
    <w:rsid w:val="00AB0FBB"/>
    <w:rsid w:val="00AB111F"/>
    <w:rsid w:val="00AB115C"/>
    <w:rsid w:val="00AB122C"/>
    <w:rsid w:val="00AB148E"/>
    <w:rsid w:val="00AB165E"/>
    <w:rsid w:val="00AB1671"/>
    <w:rsid w:val="00AB172D"/>
    <w:rsid w:val="00AB173C"/>
    <w:rsid w:val="00AB1808"/>
    <w:rsid w:val="00AB1A85"/>
    <w:rsid w:val="00AB1AD9"/>
    <w:rsid w:val="00AB1B1E"/>
    <w:rsid w:val="00AB1B96"/>
    <w:rsid w:val="00AB1B9F"/>
    <w:rsid w:val="00AB1BBF"/>
    <w:rsid w:val="00AB1C21"/>
    <w:rsid w:val="00AB1D1D"/>
    <w:rsid w:val="00AB1E69"/>
    <w:rsid w:val="00AB1E93"/>
    <w:rsid w:val="00AB2158"/>
    <w:rsid w:val="00AB22E6"/>
    <w:rsid w:val="00AB2381"/>
    <w:rsid w:val="00AB23E7"/>
    <w:rsid w:val="00AB2438"/>
    <w:rsid w:val="00AB243C"/>
    <w:rsid w:val="00AB2622"/>
    <w:rsid w:val="00AB26AF"/>
    <w:rsid w:val="00AB278D"/>
    <w:rsid w:val="00AB29C8"/>
    <w:rsid w:val="00AB2AB1"/>
    <w:rsid w:val="00AB2ABA"/>
    <w:rsid w:val="00AB2BFF"/>
    <w:rsid w:val="00AB2C0C"/>
    <w:rsid w:val="00AB2C84"/>
    <w:rsid w:val="00AB2D83"/>
    <w:rsid w:val="00AB3322"/>
    <w:rsid w:val="00AB341A"/>
    <w:rsid w:val="00AB3450"/>
    <w:rsid w:val="00AB3459"/>
    <w:rsid w:val="00AB34FE"/>
    <w:rsid w:val="00AB355D"/>
    <w:rsid w:val="00AB36A5"/>
    <w:rsid w:val="00AB37C8"/>
    <w:rsid w:val="00AB3C7C"/>
    <w:rsid w:val="00AB3D09"/>
    <w:rsid w:val="00AB3E40"/>
    <w:rsid w:val="00AB3E66"/>
    <w:rsid w:val="00AB3EF0"/>
    <w:rsid w:val="00AB3FBC"/>
    <w:rsid w:val="00AB400B"/>
    <w:rsid w:val="00AB40FA"/>
    <w:rsid w:val="00AB40FB"/>
    <w:rsid w:val="00AB4162"/>
    <w:rsid w:val="00AB4185"/>
    <w:rsid w:val="00AB418A"/>
    <w:rsid w:val="00AB41E8"/>
    <w:rsid w:val="00AB42E8"/>
    <w:rsid w:val="00AB4398"/>
    <w:rsid w:val="00AB4420"/>
    <w:rsid w:val="00AB48A0"/>
    <w:rsid w:val="00AB48C6"/>
    <w:rsid w:val="00AB4964"/>
    <w:rsid w:val="00AB49BB"/>
    <w:rsid w:val="00AB4AB4"/>
    <w:rsid w:val="00AB4B35"/>
    <w:rsid w:val="00AB4C66"/>
    <w:rsid w:val="00AB4CEA"/>
    <w:rsid w:val="00AB4CF0"/>
    <w:rsid w:val="00AB4EAD"/>
    <w:rsid w:val="00AB4FFE"/>
    <w:rsid w:val="00AB509E"/>
    <w:rsid w:val="00AB50B6"/>
    <w:rsid w:val="00AB50DE"/>
    <w:rsid w:val="00AB50ED"/>
    <w:rsid w:val="00AB5334"/>
    <w:rsid w:val="00AB53D2"/>
    <w:rsid w:val="00AB5415"/>
    <w:rsid w:val="00AB5419"/>
    <w:rsid w:val="00AB5420"/>
    <w:rsid w:val="00AB58F7"/>
    <w:rsid w:val="00AB590B"/>
    <w:rsid w:val="00AB593C"/>
    <w:rsid w:val="00AB597C"/>
    <w:rsid w:val="00AB5A06"/>
    <w:rsid w:val="00AB5ACA"/>
    <w:rsid w:val="00AB5BFB"/>
    <w:rsid w:val="00AB5CD4"/>
    <w:rsid w:val="00AB5D63"/>
    <w:rsid w:val="00AB6287"/>
    <w:rsid w:val="00AB647D"/>
    <w:rsid w:val="00AB64B4"/>
    <w:rsid w:val="00AB6565"/>
    <w:rsid w:val="00AB6575"/>
    <w:rsid w:val="00AB664E"/>
    <w:rsid w:val="00AB6702"/>
    <w:rsid w:val="00AB6912"/>
    <w:rsid w:val="00AB6BF6"/>
    <w:rsid w:val="00AB6D27"/>
    <w:rsid w:val="00AB6EAC"/>
    <w:rsid w:val="00AB70A3"/>
    <w:rsid w:val="00AB70A4"/>
    <w:rsid w:val="00AB70F9"/>
    <w:rsid w:val="00AB7194"/>
    <w:rsid w:val="00AB71CC"/>
    <w:rsid w:val="00AB736F"/>
    <w:rsid w:val="00AB74BE"/>
    <w:rsid w:val="00AB74CB"/>
    <w:rsid w:val="00AB75AC"/>
    <w:rsid w:val="00AB7903"/>
    <w:rsid w:val="00AB7950"/>
    <w:rsid w:val="00AB7D38"/>
    <w:rsid w:val="00AB7DF1"/>
    <w:rsid w:val="00AB7DFE"/>
    <w:rsid w:val="00AB7EB2"/>
    <w:rsid w:val="00AB7FA7"/>
    <w:rsid w:val="00AC0147"/>
    <w:rsid w:val="00AC0151"/>
    <w:rsid w:val="00AC019B"/>
    <w:rsid w:val="00AC0291"/>
    <w:rsid w:val="00AC049D"/>
    <w:rsid w:val="00AC04B0"/>
    <w:rsid w:val="00AC060E"/>
    <w:rsid w:val="00AC07BD"/>
    <w:rsid w:val="00AC083D"/>
    <w:rsid w:val="00AC0A11"/>
    <w:rsid w:val="00AC0A16"/>
    <w:rsid w:val="00AC0CE0"/>
    <w:rsid w:val="00AC0D66"/>
    <w:rsid w:val="00AC0D89"/>
    <w:rsid w:val="00AC1345"/>
    <w:rsid w:val="00AC142B"/>
    <w:rsid w:val="00AC16F0"/>
    <w:rsid w:val="00AC18CF"/>
    <w:rsid w:val="00AC1AA6"/>
    <w:rsid w:val="00AC1B29"/>
    <w:rsid w:val="00AC1B9E"/>
    <w:rsid w:val="00AC1CCD"/>
    <w:rsid w:val="00AC1D9A"/>
    <w:rsid w:val="00AC20E7"/>
    <w:rsid w:val="00AC2108"/>
    <w:rsid w:val="00AC2129"/>
    <w:rsid w:val="00AC22DA"/>
    <w:rsid w:val="00AC2307"/>
    <w:rsid w:val="00AC26C4"/>
    <w:rsid w:val="00AC27FC"/>
    <w:rsid w:val="00AC28C0"/>
    <w:rsid w:val="00AC29FF"/>
    <w:rsid w:val="00AC2C43"/>
    <w:rsid w:val="00AC2CB5"/>
    <w:rsid w:val="00AC2D40"/>
    <w:rsid w:val="00AC2FC4"/>
    <w:rsid w:val="00AC30D4"/>
    <w:rsid w:val="00AC31A3"/>
    <w:rsid w:val="00AC3290"/>
    <w:rsid w:val="00AC330B"/>
    <w:rsid w:val="00AC348E"/>
    <w:rsid w:val="00AC37DD"/>
    <w:rsid w:val="00AC3896"/>
    <w:rsid w:val="00AC38EA"/>
    <w:rsid w:val="00AC3C84"/>
    <w:rsid w:val="00AC406A"/>
    <w:rsid w:val="00AC41B1"/>
    <w:rsid w:val="00AC41D9"/>
    <w:rsid w:val="00AC41F0"/>
    <w:rsid w:val="00AC42E3"/>
    <w:rsid w:val="00AC445C"/>
    <w:rsid w:val="00AC4639"/>
    <w:rsid w:val="00AC46A7"/>
    <w:rsid w:val="00AC48D8"/>
    <w:rsid w:val="00AC48F9"/>
    <w:rsid w:val="00AC494F"/>
    <w:rsid w:val="00AC49A8"/>
    <w:rsid w:val="00AC49D8"/>
    <w:rsid w:val="00AC4ADB"/>
    <w:rsid w:val="00AC4FA6"/>
    <w:rsid w:val="00AC50A7"/>
    <w:rsid w:val="00AC516B"/>
    <w:rsid w:val="00AC540A"/>
    <w:rsid w:val="00AC5480"/>
    <w:rsid w:val="00AC55F7"/>
    <w:rsid w:val="00AC592B"/>
    <w:rsid w:val="00AC596B"/>
    <w:rsid w:val="00AC59EB"/>
    <w:rsid w:val="00AC5C1A"/>
    <w:rsid w:val="00AC5CC1"/>
    <w:rsid w:val="00AC5D29"/>
    <w:rsid w:val="00AC5E7E"/>
    <w:rsid w:val="00AC60A2"/>
    <w:rsid w:val="00AC6288"/>
    <w:rsid w:val="00AC62D9"/>
    <w:rsid w:val="00AC6339"/>
    <w:rsid w:val="00AC6521"/>
    <w:rsid w:val="00AC6798"/>
    <w:rsid w:val="00AC67E4"/>
    <w:rsid w:val="00AC686B"/>
    <w:rsid w:val="00AC69E5"/>
    <w:rsid w:val="00AC6AA3"/>
    <w:rsid w:val="00AC6AE6"/>
    <w:rsid w:val="00AC6B28"/>
    <w:rsid w:val="00AC6B99"/>
    <w:rsid w:val="00AC6F20"/>
    <w:rsid w:val="00AC6FBA"/>
    <w:rsid w:val="00AC71E1"/>
    <w:rsid w:val="00AC7203"/>
    <w:rsid w:val="00AC777E"/>
    <w:rsid w:val="00AC77A0"/>
    <w:rsid w:val="00AC787B"/>
    <w:rsid w:val="00AC79FF"/>
    <w:rsid w:val="00AC7B4D"/>
    <w:rsid w:val="00AC7D9C"/>
    <w:rsid w:val="00AC7EF4"/>
    <w:rsid w:val="00AC7F72"/>
    <w:rsid w:val="00AD0101"/>
    <w:rsid w:val="00AD0155"/>
    <w:rsid w:val="00AD053C"/>
    <w:rsid w:val="00AD0567"/>
    <w:rsid w:val="00AD0628"/>
    <w:rsid w:val="00AD066D"/>
    <w:rsid w:val="00AD0694"/>
    <w:rsid w:val="00AD0697"/>
    <w:rsid w:val="00AD06CF"/>
    <w:rsid w:val="00AD0774"/>
    <w:rsid w:val="00AD0878"/>
    <w:rsid w:val="00AD095D"/>
    <w:rsid w:val="00AD0B8E"/>
    <w:rsid w:val="00AD0CAE"/>
    <w:rsid w:val="00AD0DCA"/>
    <w:rsid w:val="00AD0E31"/>
    <w:rsid w:val="00AD0F8F"/>
    <w:rsid w:val="00AD10B2"/>
    <w:rsid w:val="00AD10E8"/>
    <w:rsid w:val="00AD11BA"/>
    <w:rsid w:val="00AD1318"/>
    <w:rsid w:val="00AD132A"/>
    <w:rsid w:val="00AD13B0"/>
    <w:rsid w:val="00AD14A7"/>
    <w:rsid w:val="00AD152A"/>
    <w:rsid w:val="00AD152B"/>
    <w:rsid w:val="00AD1700"/>
    <w:rsid w:val="00AD186F"/>
    <w:rsid w:val="00AD1974"/>
    <w:rsid w:val="00AD19EB"/>
    <w:rsid w:val="00AD1A63"/>
    <w:rsid w:val="00AD1C68"/>
    <w:rsid w:val="00AD1CCA"/>
    <w:rsid w:val="00AD1DB9"/>
    <w:rsid w:val="00AD1F50"/>
    <w:rsid w:val="00AD1F64"/>
    <w:rsid w:val="00AD21E7"/>
    <w:rsid w:val="00AD2258"/>
    <w:rsid w:val="00AD23A9"/>
    <w:rsid w:val="00AD25B0"/>
    <w:rsid w:val="00AD2701"/>
    <w:rsid w:val="00AD28C2"/>
    <w:rsid w:val="00AD2AFE"/>
    <w:rsid w:val="00AD2B8E"/>
    <w:rsid w:val="00AD2C83"/>
    <w:rsid w:val="00AD2CFB"/>
    <w:rsid w:val="00AD2DA9"/>
    <w:rsid w:val="00AD2E24"/>
    <w:rsid w:val="00AD2E3D"/>
    <w:rsid w:val="00AD2E5E"/>
    <w:rsid w:val="00AD2FEE"/>
    <w:rsid w:val="00AD300A"/>
    <w:rsid w:val="00AD3166"/>
    <w:rsid w:val="00AD316F"/>
    <w:rsid w:val="00AD318F"/>
    <w:rsid w:val="00AD342C"/>
    <w:rsid w:val="00AD342F"/>
    <w:rsid w:val="00AD3564"/>
    <w:rsid w:val="00AD36B0"/>
    <w:rsid w:val="00AD37D8"/>
    <w:rsid w:val="00AD3A2F"/>
    <w:rsid w:val="00AD3AC9"/>
    <w:rsid w:val="00AD3BAF"/>
    <w:rsid w:val="00AD3BCA"/>
    <w:rsid w:val="00AD3DBF"/>
    <w:rsid w:val="00AD3DDE"/>
    <w:rsid w:val="00AD3E72"/>
    <w:rsid w:val="00AD3F9E"/>
    <w:rsid w:val="00AD40E0"/>
    <w:rsid w:val="00AD4103"/>
    <w:rsid w:val="00AD4145"/>
    <w:rsid w:val="00AD42C6"/>
    <w:rsid w:val="00AD433F"/>
    <w:rsid w:val="00AD43BE"/>
    <w:rsid w:val="00AD455A"/>
    <w:rsid w:val="00AD4660"/>
    <w:rsid w:val="00AD469E"/>
    <w:rsid w:val="00AD49AF"/>
    <w:rsid w:val="00AD4A00"/>
    <w:rsid w:val="00AD4B4B"/>
    <w:rsid w:val="00AD4BE0"/>
    <w:rsid w:val="00AD4C1E"/>
    <w:rsid w:val="00AD4DAC"/>
    <w:rsid w:val="00AD4DD2"/>
    <w:rsid w:val="00AD4EA9"/>
    <w:rsid w:val="00AD51E7"/>
    <w:rsid w:val="00AD5241"/>
    <w:rsid w:val="00AD52E6"/>
    <w:rsid w:val="00AD56DD"/>
    <w:rsid w:val="00AD5821"/>
    <w:rsid w:val="00AD5885"/>
    <w:rsid w:val="00AD58F3"/>
    <w:rsid w:val="00AD59EA"/>
    <w:rsid w:val="00AD59F5"/>
    <w:rsid w:val="00AD5A16"/>
    <w:rsid w:val="00AD5AA3"/>
    <w:rsid w:val="00AD5B1C"/>
    <w:rsid w:val="00AD5D49"/>
    <w:rsid w:val="00AD5DA1"/>
    <w:rsid w:val="00AD5DE2"/>
    <w:rsid w:val="00AD5DFA"/>
    <w:rsid w:val="00AD5E2F"/>
    <w:rsid w:val="00AD60B2"/>
    <w:rsid w:val="00AD62C0"/>
    <w:rsid w:val="00AD6321"/>
    <w:rsid w:val="00AD6335"/>
    <w:rsid w:val="00AD64F3"/>
    <w:rsid w:val="00AD64F4"/>
    <w:rsid w:val="00AD6506"/>
    <w:rsid w:val="00AD6525"/>
    <w:rsid w:val="00AD65E2"/>
    <w:rsid w:val="00AD6817"/>
    <w:rsid w:val="00AD684C"/>
    <w:rsid w:val="00AD6850"/>
    <w:rsid w:val="00AD6871"/>
    <w:rsid w:val="00AD68C1"/>
    <w:rsid w:val="00AD69E8"/>
    <w:rsid w:val="00AD6ADD"/>
    <w:rsid w:val="00AD6B5C"/>
    <w:rsid w:val="00AD6B79"/>
    <w:rsid w:val="00AD6BD2"/>
    <w:rsid w:val="00AD6CBD"/>
    <w:rsid w:val="00AD6CD3"/>
    <w:rsid w:val="00AD6E08"/>
    <w:rsid w:val="00AD6F35"/>
    <w:rsid w:val="00AD6F63"/>
    <w:rsid w:val="00AD6FFD"/>
    <w:rsid w:val="00AD703A"/>
    <w:rsid w:val="00AD7255"/>
    <w:rsid w:val="00AD72C5"/>
    <w:rsid w:val="00AD7829"/>
    <w:rsid w:val="00AD7959"/>
    <w:rsid w:val="00AD7A17"/>
    <w:rsid w:val="00AD7A3E"/>
    <w:rsid w:val="00AD7A46"/>
    <w:rsid w:val="00AD7DB7"/>
    <w:rsid w:val="00AD7F3A"/>
    <w:rsid w:val="00AD7FBD"/>
    <w:rsid w:val="00AD7FF4"/>
    <w:rsid w:val="00AE0184"/>
    <w:rsid w:val="00AE0244"/>
    <w:rsid w:val="00AE02B0"/>
    <w:rsid w:val="00AE0454"/>
    <w:rsid w:val="00AE0672"/>
    <w:rsid w:val="00AE0790"/>
    <w:rsid w:val="00AE0841"/>
    <w:rsid w:val="00AE09C9"/>
    <w:rsid w:val="00AE0A47"/>
    <w:rsid w:val="00AE0C48"/>
    <w:rsid w:val="00AE0CCF"/>
    <w:rsid w:val="00AE0CD9"/>
    <w:rsid w:val="00AE0CFD"/>
    <w:rsid w:val="00AE0D10"/>
    <w:rsid w:val="00AE0DBC"/>
    <w:rsid w:val="00AE108F"/>
    <w:rsid w:val="00AE10CF"/>
    <w:rsid w:val="00AE114D"/>
    <w:rsid w:val="00AE118A"/>
    <w:rsid w:val="00AE1190"/>
    <w:rsid w:val="00AE1327"/>
    <w:rsid w:val="00AE1698"/>
    <w:rsid w:val="00AE177A"/>
    <w:rsid w:val="00AE185B"/>
    <w:rsid w:val="00AE18D7"/>
    <w:rsid w:val="00AE1A64"/>
    <w:rsid w:val="00AE1B73"/>
    <w:rsid w:val="00AE1D34"/>
    <w:rsid w:val="00AE1D49"/>
    <w:rsid w:val="00AE1DA3"/>
    <w:rsid w:val="00AE1E73"/>
    <w:rsid w:val="00AE1F5D"/>
    <w:rsid w:val="00AE214D"/>
    <w:rsid w:val="00AE2281"/>
    <w:rsid w:val="00AE22E0"/>
    <w:rsid w:val="00AE2339"/>
    <w:rsid w:val="00AE2463"/>
    <w:rsid w:val="00AE24BA"/>
    <w:rsid w:val="00AE251E"/>
    <w:rsid w:val="00AE25B4"/>
    <w:rsid w:val="00AE262F"/>
    <w:rsid w:val="00AE2672"/>
    <w:rsid w:val="00AE26EF"/>
    <w:rsid w:val="00AE279B"/>
    <w:rsid w:val="00AE2916"/>
    <w:rsid w:val="00AE2B39"/>
    <w:rsid w:val="00AE2D9F"/>
    <w:rsid w:val="00AE2E45"/>
    <w:rsid w:val="00AE2EB1"/>
    <w:rsid w:val="00AE2EF6"/>
    <w:rsid w:val="00AE2FB2"/>
    <w:rsid w:val="00AE301C"/>
    <w:rsid w:val="00AE3140"/>
    <w:rsid w:val="00AE31DC"/>
    <w:rsid w:val="00AE32F2"/>
    <w:rsid w:val="00AE35BD"/>
    <w:rsid w:val="00AE388F"/>
    <w:rsid w:val="00AE3929"/>
    <w:rsid w:val="00AE39F6"/>
    <w:rsid w:val="00AE39FF"/>
    <w:rsid w:val="00AE3BF5"/>
    <w:rsid w:val="00AE3D2D"/>
    <w:rsid w:val="00AE3E51"/>
    <w:rsid w:val="00AE3E74"/>
    <w:rsid w:val="00AE3F13"/>
    <w:rsid w:val="00AE3F6B"/>
    <w:rsid w:val="00AE3FA3"/>
    <w:rsid w:val="00AE40AF"/>
    <w:rsid w:val="00AE40E0"/>
    <w:rsid w:val="00AE40FA"/>
    <w:rsid w:val="00AE444E"/>
    <w:rsid w:val="00AE44B0"/>
    <w:rsid w:val="00AE459D"/>
    <w:rsid w:val="00AE45CA"/>
    <w:rsid w:val="00AE4605"/>
    <w:rsid w:val="00AE464B"/>
    <w:rsid w:val="00AE4904"/>
    <w:rsid w:val="00AE4C36"/>
    <w:rsid w:val="00AE4E2D"/>
    <w:rsid w:val="00AE4E32"/>
    <w:rsid w:val="00AE4FC1"/>
    <w:rsid w:val="00AE4FCC"/>
    <w:rsid w:val="00AE5731"/>
    <w:rsid w:val="00AE57B8"/>
    <w:rsid w:val="00AE584E"/>
    <w:rsid w:val="00AE58C0"/>
    <w:rsid w:val="00AE58CE"/>
    <w:rsid w:val="00AE5921"/>
    <w:rsid w:val="00AE5A4D"/>
    <w:rsid w:val="00AE5ACA"/>
    <w:rsid w:val="00AE5ADA"/>
    <w:rsid w:val="00AE5ADC"/>
    <w:rsid w:val="00AE5E2C"/>
    <w:rsid w:val="00AE5EF6"/>
    <w:rsid w:val="00AE5F64"/>
    <w:rsid w:val="00AE6188"/>
    <w:rsid w:val="00AE618E"/>
    <w:rsid w:val="00AE62B3"/>
    <w:rsid w:val="00AE62DD"/>
    <w:rsid w:val="00AE62F6"/>
    <w:rsid w:val="00AE63B3"/>
    <w:rsid w:val="00AE640B"/>
    <w:rsid w:val="00AE6586"/>
    <w:rsid w:val="00AE6588"/>
    <w:rsid w:val="00AE6A52"/>
    <w:rsid w:val="00AE6D64"/>
    <w:rsid w:val="00AE6D86"/>
    <w:rsid w:val="00AE6F28"/>
    <w:rsid w:val="00AE6FBC"/>
    <w:rsid w:val="00AE6FF4"/>
    <w:rsid w:val="00AE70F2"/>
    <w:rsid w:val="00AE77AA"/>
    <w:rsid w:val="00AE7801"/>
    <w:rsid w:val="00AE7CDA"/>
    <w:rsid w:val="00AE7F65"/>
    <w:rsid w:val="00AF0032"/>
    <w:rsid w:val="00AF0205"/>
    <w:rsid w:val="00AF03FE"/>
    <w:rsid w:val="00AF0419"/>
    <w:rsid w:val="00AF0503"/>
    <w:rsid w:val="00AF0520"/>
    <w:rsid w:val="00AF0669"/>
    <w:rsid w:val="00AF0A1B"/>
    <w:rsid w:val="00AF0ABB"/>
    <w:rsid w:val="00AF0B0D"/>
    <w:rsid w:val="00AF0B7E"/>
    <w:rsid w:val="00AF0BAB"/>
    <w:rsid w:val="00AF0BC6"/>
    <w:rsid w:val="00AF0C44"/>
    <w:rsid w:val="00AF0C74"/>
    <w:rsid w:val="00AF0F9C"/>
    <w:rsid w:val="00AF1045"/>
    <w:rsid w:val="00AF10DE"/>
    <w:rsid w:val="00AF1319"/>
    <w:rsid w:val="00AF1380"/>
    <w:rsid w:val="00AF1383"/>
    <w:rsid w:val="00AF144B"/>
    <w:rsid w:val="00AF14AC"/>
    <w:rsid w:val="00AF15E4"/>
    <w:rsid w:val="00AF165F"/>
    <w:rsid w:val="00AF169D"/>
    <w:rsid w:val="00AF180B"/>
    <w:rsid w:val="00AF18B4"/>
    <w:rsid w:val="00AF192E"/>
    <w:rsid w:val="00AF1AD2"/>
    <w:rsid w:val="00AF1B4E"/>
    <w:rsid w:val="00AF1CA5"/>
    <w:rsid w:val="00AF1D2C"/>
    <w:rsid w:val="00AF1EF9"/>
    <w:rsid w:val="00AF1F6B"/>
    <w:rsid w:val="00AF20D5"/>
    <w:rsid w:val="00AF22A8"/>
    <w:rsid w:val="00AF22E4"/>
    <w:rsid w:val="00AF245D"/>
    <w:rsid w:val="00AF2524"/>
    <w:rsid w:val="00AF256E"/>
    <w:rsid w:val="00AF25D9"/>
    <w:rsid w:val="00AF27A3"/>
    <w:rsid w:val="00AF27DF"/>
    <w:rsid w:val="00AF2933"/>
    <w:rsid w:val="00AF29AF"/>
    <w:rsid w:val="00AF29E6"/>
    <w:rsid w:val="00AF2CEA"/>
    <w:rsid w:val="00AF2CF8"/>
    <w:rsid w:val="00AF2E9F"/>
    <w:rsid w:val="00AF2F90"/>
    <w:rsid w:val="00AF301F"/>
    <w:rsid w:val="00AF303E"/>
    <w:rsid w:val="00AF304C"/>
    <w:rsid w:val="00AF30B9"/>
    <w:rsid w:val="00AF313C"/>
    <w:rsid w:val="00AF31AE"/>
    <w:rsid w:val="00AF320C"/>
    <w:rsid w:val="00AF322A"/>
    <w:rsid w:val="00AF3231"/>
    <w:rsid w:val="00AF327A"/>
    <w:rsid w:val="00AF3310"/>
    <w:rsid w:val="00AF33C6"/>
    <w:rsid w:val="00AF3463"/>
    <w:rsid w:val="00AF368C"/>
    <w:rsid w:val="00AF38ED"/>
    <w:rsid w:val="00AF3973"/>
    <w:rsid w:val="00AF3B9F"/>
    <w:rsid w:val="00AF3CD8"/>
    <w:rsid w:val="00AF3CEE"/>
    <w:rsid w:val="00AF3D38"/>
    <w:rsid w:val="00AF3E0A"/>
    <w:rsid w:val="00AF3E49"/>
    <w:rsid w:val="00AF3ECF"/>
    <w:rsid w:val="00AF410A"/>
    <w:rsid w:val="00AF4147"/>
    <w:rsid w:val="00AF4302"/>
    <w:rsid w:val="00AF4334"/>
    <w:rsid w:val="00AF4437"/>
    <w:rsid w:val="00AF4505"/>
    <w:rsid w:val="00AF4585"/>
    <w:rsid w:val="00AF46B3"/>
    <w:rsid w:val="00AF4837"/>
    <w:rsid w:val="00AF485D"/>
    <w:rsid w:val="00AF486F"/>
    <w:rsid w:val="00AF4958"/>
    <w:rsid w:val="00AF4BB5"/>
    <w:rsid w:val="00AF4C59"/>
    <w:rsid w:val="00AF4D52"/>
    <w:rsid w:val="00AF4FC7"/>
    <w:rsid w:val="00AF5404"/>
    <w:rsid w:val="00AF540C"/>
    <w:rsid w:val="00AF583E"/>
    <w:rsid w:val="00AF5A28"/>
    <w:rsid w:val="00AF5AB9"/>
    <w:rsid w:val="00AF5AC7"/>
    <w:rsid w:val="00AF5B0F"/>
    <w:rsid w:val="00AF5DC8"/>
    <w:rsid w:val="00AF5EAF"/>
    <w:rsid w:val="00AF5F82"/>
    <w:rsid w:val="00AF60E5"/>
    <w:rsid w:val="00AF60ED"/>
    <w:rsid w:val="00AF6112"/>
    <w:rsid w:val="00AF6152"/>
    <w:rsid w:val="00AF621D"/>
    <w:rsid w:val="00AF62F2"/>
    <w:rsid w:val="00AF6335"/>
    <w:rsid w:val="00AF63BF"/>
    <w:rsid w:val="00AF649E"/>
    <w:rsid w:val="00AF6580"/>
    <w:rsid w:val="00AF66AF"/>
    <w:rsid w:val="00AF678A"/>
    <w:rsid w:val="00AF693B"/>
    <w:rsid w:val="00AF699E"/>
    <w:rsid w:val="00AF6A45"/>
    <w:rsid w:val="00AF6A81"/>
    <w:rsid w:val="00AF6B1B"/>
    <w:rsid w:val="00AF6C1E"/>
    <w:rsid w:val="00AF6E83"/>
    <w:rsid w:val="00AF6EA2"/>
    <w:rsid w:val="00AF6EA3"/>
    <w:rsid w:val="00AF6F64"/>
    <w:rsid w:val="00AF70F9"/>
    <w:rsid w:val="00AF72F0"/>
    <w:rsid w:val="00AF744A"/>
    <w:rsid w:val="00AF7644"/>
    <w:rsid w:val="00AF777A"/>
    <w:rsid w:val="00AF7798"/>
    <w:rsid w:val="00AF783A"/>
    <w:rsid w:val="00B0008A"/>
    <w:rsid w:val="00B0008B"/>
    <w:rsid w:val="00B0009D"/>
    <w:rsid w:val="00B004B4"/>
    <w:rsid w:val="00B005B4"/>
    <w:rsid w:val="00B00828"/>
    <w:rsid w:val="00B008F7"/>
    <w:rsid w:val="00B00BE9"/>
    <w:rsid w:val="00B00CEF"/>
    <w:rsid w:val="00B00D72"/>
    <w:rsid w:val="00B00EE1"/>
    <w:rsid w:val="00B01220"/>
    <w:rsid w:val="00B0122B"/>
    <w:rsid w:val="00B014A2"/>
    <w:rsid w:val="00B01836"/>
    <w:rsid w:val="00B01950"/>
    <w:rsid w:val="00B01B14"/>
    <w:rsid w:val="00B01BEF"/>
    <w:rsid w:val="00B01C3A"/>
    <w:rsid w:val="00B01CD0"/>
    <w:rsid w:val="00B01E00"/>
    <w:rsid w:val="00B01ECA"/>
    <w:rsid w:val="00B0219B"/>
    <w:rsid w:val="00B02304"/>
    <w:rsid w:val="00B0234A"/>
    <w:rsid w:val="00B02370"/>
    <w:rsid w:val="00B02396"/>
    <w:rsid w:val="00B024B2"/>
    <w:rsid w:val="00B024B8"/>
    <w:rsid w:val="00B0251A"/>
    <w:rsid w:val="00B0268D"/>
    <w:rsid w:val="00B026A4"/>
    <w:rsid w:val="00B02B1F"/>
    <w:rsid w:val="00B02C87"/>
    <w:rsid w:val="00B02D58"/>
    <w:rsid w:val="00B02D68"/>
    <w:rsid w:val="00B02E7C"/>
    <w:rsid w:val="00B02F7E"/>
    <w:rsid w:val="00B02F96"/>
    <w:rsid w:val="00B03037"/>
    <w:rsid w:val="00B03107"/>
    <w:rsid w:val="00B03148"/>
    <w:rsid w:val="00B031C5"/>
    <w:rsid w:val="00B03283"/>
    <w:rsid w:val="00B0338F"/>
    <w:rsid w:val="00B03509"/>
    <w:rsid w:val="00B037B9"/>
    <w:rsid w:val="00B03929"/>
    <w:rsid w:val="00B03AD8"/>
    <w:rsid w:val="00B03E32"/>
    <w:rsid w:val="00B03E50"/>
    <w:rsid w:val="00B03F91"/>
    <w:rsid w:val="00B03FBC"/>
    <w:rsid w:val="00B0411E"/>
    <w:rsid w:val="00B041C7"/>
    <w:rsid w:val="00B04351"/>
    <w:rsid w:val="00B04360"/>
    <w:rsid w:val="00B04467"/>
    <w:rsid w:val="00B0464E"/>
    <w:rsid w:val="00B04779"/>
    <w:rsid w:val="00B047E8"/>
    <w:rsid w:val="00B04829"/>
    <w:rsid w:val="00B04B40"/>
    <w:rsid w:val="00B04FEF"/>
    <w:rsid w:val="00B053F3"/>
    <w:rsid w:val="00B055B1"/>
    <w:rsid w:val="00B0561F"/>
    <w:rsid w:val="00B05A49"/>
    <w:rsid w:val="00B05A87"/>
    <w:rsid w:val="00B05BC5"/>
    <w:rsid w:val="00B05D3F"/>
    <w:rsid w:val="00B05FB7"/>
    <w:rsid w:val="00B06063"/>
    <w:rsid w:val="00B061DE"/>
    <w:rsid w:val="00B062BF"/>
    <w:rsid w:val="00B06396"/>
    <w:rsid w:val="00B06450"/>
    <w:rsid w:val="00B06588"/>
    <w:rsid w:val="00B065EC"/>
    <w:rsid w:val="00B065FE"/>
    <w:rsid w:val="00B06606"/>
    <w:rsid w:val="00B06674"/>
    <w:rsid w:val="00B067C2"/>
    <w:rsid w:val="00B06899"/>
    <w:rsid w:val="00B068DA"/>
    <w:rsid w:val="00B068FE"/>
    <w:rsid w:val="00B06948"/>
    <w:rsid w:val="00B06C3D"/>
    <w:rsid w:val="00B06E7D"/>
    <w:rsid w:val="00B06EFB"/>
    <w:rsid w:val="00B06F04"/>
    <w:rsid w:val="00B06FD5"/>
    <w:rsid w:val="00B07028"/>
    <w:rsid w:val="00B07141"/>
    <w:rsid w:val="00B0722B"/>
    <w:rsid w:val="00B07277"/>
    <w:rsid w:val="00B07520"/>
    <w:rsid w:val="00B0754C"/>
    <w:rsid w:val="00B078B8"/>
    <w:rsid w:val="00B07956"/>
    <w:rsid w:val="00B07ADE"/>
    <w:rsid w:val="00B07E65"/>
    <w:rsid w:val="00B07F57"/>
    <w:rsid w:val="00B07F5F"/>
    <w:rsid w:val="00B07F7A"/>
    <w:rsid w:val="00B10013"/>
    <w:rsid w:val="00B1019C"/>
    <w:rsid w:val="00B102A5"/>
    <w:rsid w:val="00B1031B"/>
    <w:rsid w:val="00B103C7"/>
    <w:rsid w:val="00B10404"/>
    <w:rsid w:val="00B10537"/>
    <w:rsid w:val="00B108FD"/>
    <w:rsid w:val="00B10C2D"/>
    <w:rsid w:val="00B10C9E"/>
    <w:rsid w:val="00B10D6D"/>
    <w:rsid w:val="00B10E2A"/>
    <w:rsid w:val="00B10E6A"/>
    <w:rsid w:val="00B10EC2"/>
    <w:rsid w:val="00B10EFE"/>
    <w:rsid w:val="00B1100A"/>
    <w:rsid w:val="00B11690"/>
    <w:rsid w:val="00B116C2"/>
    <w:rsid w:val="00B116D2"/>
    <w:rsid w:val="00B11709"/>
    <w:rsid w:val="00B11776"/>
    <w:rsid w:val="00B11805"/>
    <w:rsid w:val="00B11844"/>
    <w:rsid w:val="00B11CEA"/>
    <w:rsid w:val="00B12027"/>
    <w:rsid w:val="00B120E1"/>
    <w:rsid w:val="00B12377"/>
    <w:rsid w:val="00B12563"/>
    <w:rsid w:val="00B12573"/>
    <w:rsid w:val="00B125E8"/>
    <w:rsid w:val="00B129AF"/>
    <w:rsid w:val="00B12A2A"/>
    <w:rsid w:val="00B12A7B"/>
    <w:rsid w:val="00B12AA6"/>
    <w:rsid w:val="00B12D7B"/>
    <w:rsid w:val="00B12D84"/>
    <w:rsid w:val="00B12DA9"/>
    <w:rsid w:val="00B12E46"/>
    <w:rsid w:val="00B12E4B"/>
    <w:rsid w:val="00B12E4C"/>
    <w:rsid w:val="00B13286"/>
    <w:rsid w:val="00B132A7"/>
    <w:rsid w:val="00B132A8"/>
    <w:rsid w:val="00B1341F"/>
    <w:rsid w:val="00B13679"/>
    <w:rsid w:val="00B137C4"/>
    <w:rsid w:val="00B1391D"/>
    <w:rsid w:val="00B13BBD"/>
    <w:rsid w:val="00B13FD8"/>
    <w:rsid w:val="00B1405C"/>
    <w:rsid w:val="00B1407F"/>
    <w:rsid w:val="00B14116"/>
    <w:rsid w:val="00B141D8"/>
    <w:rsid w:val="00B1427B"/>
    <w:rsid w:val="00B14340"/>
    <w:rsid w:val="00B14365"/>
    <w:rsid w:val="00B143A6"/>
    <w:rsid w:val="00B14514"/>
    <w:rsid w:val="00B145B9"/>
    <w:rsid w:val="00B146DA"/>
    <w:rsid w:val="00B14828"/>
    <w:rsid w:val="00B14876"/>
    <w:rsid w:val="00B14953"/>
    <w:rsid w:val="00B149FC"/>
    <w:rsid w:val="00B14AC6"/>
    <w:rsid w:val="00B14AEE"/>
    <w:rsid w:val="00B14C69"/>
    <w:rsid w:val="00B14D56"/>
    <w:rsid w:val="00B14D6E"/>
    <w:rsid w:val="00B1512A"/>
    <w:rsid w:val="00B15217"/>
    <w:rsid w:val="00B15498"/>
    <w:rsid w:val="00B154C5"/>
    <w:rsid w:val="00B15587"/>
    <w:rsid w:val="00B15758"/>
    <w:rsid w:val="00B15AC2"/>
    <w:rsid w:val="00B15B79"/>
    <w:rsid w:val="00B15CBC"/>
    <w:rsid w:val="00B15E50"/>
    <w:rsid w:val="00B15EBC"/>
    <w:rsid w:val="00B15FDC"/>
    <w:rsid w:val="00B161B4"/>
    <w:rsid w:val="00B162BC"/>
    <w:rsid w:val="00B162D9"/>
    <w:rsid w:val="00B16714"/>
    <w:rsid w:val="00B167AB"/>
    <w:rsid w:val="00B16985"/>
    <w:rsid w:val="00B16A5E"/>
    <w:rsid w:val="00B16B65"/>
    <w:rsid w:val="00B16B7E"/>
    <w:rsid w:val="00B16BE6"/>
    <w:rsid w:val="00B16DB4"/>
    <w:rsid w:val="00B16F2A"/>
    <w:rsid w:val="00B170D7"/>
    <w:rsid w:val="00B17218"/>
    <w:rsid w:val="00B172F6"/>
    <w:rsid w:val="00B17363"/>
    <w:rsid w:val="00B17667"/>
    <w:rsid w:val="00B176A0"/>
    <w:rsid w:val="00B1774B"/>
    <w:rsid w:val="00B17798"/>
    <w:rsid w:val="00B177BD"/>
    <w:rsid w:val="00B17862"/>
    <w:rsid w:val="00B1788A"/>
    <w:rsid w:val="00B179C3"/>
    <w:rsid w:val="00B17A14"/>
    <w:rsid w:val="00B17BB1"/>
    <w:rsid w:val="00B17C60"/>
    <w:rsid w:val="00B17CC2"/>
    <w:rsid w:val="00B17D0F"/>
    <w:rsid w:val="00B17D10"/>
    <w:rsid w:val="00B17D77"/>
    <w:rsid w:val="00B17D85"/>
    <w:rsid w:val="00B17F78"/>
    <w:rsid w:val="00B17FF8"/>
    <w:rsid w:val="00B200D3"/>
    <w:rsid w:val="00B20193"/>
    <w:rsid w:val="00B201D9"/>
    <w:rsid w:val="00B202E8"/>
    <w:rsid w:val="00B203CB"/>
    <w:rsid w:val="00B20431"/>
    <w:rsid w:val="00B204B4"/>
    <w:rsid w:val="00B205AA"/>
    <w:rsid w:val="00B205F4"/>
    <w:rsid w:val="00B20693"/>
    <w:rsid w:val="00B206CB"/>
    <w:rsid w:val="00B206EF"/>
    <w:rsid w:val="00B2077A"/>
    <w:rsid w:val="00B20804"/>
    <w:rsid w:val="00B20898"/>
    <w:rsid w:val="00B20996"/>
    <w:rsid w:val="00B20B6D"/>
    <w:rsid w:val="00B20E85"/>
    <w:rsid w:val="00B21051"/>
    <w:rsid w:val="00B212B9"/>
    <w:rsid w:val="00B212C4"/>
    <w:rsid w:val="00B2130A"/>
    <w:rsid w:val="00B213CD"/>
    <w:rsid w:val="00B2143C"/>
    <w:rsid w:val="00B2144F"/>
    <w:rsid w:val="00B21589"/>
    <w:rsid w:val="00B219A4"/>
    <w:rsid w:val="00B219DA"/>
    <w:rsid w:val="00B21B9E"/>
    <w:rsid w:val="00B21E28"/>
    <w:rsid w:val="00B21F83"/>
    <w:rsid w:val="00B21F8F"/>
    <w:rsid w:val="00B2200F"/>
    <w:rsid w:val="00B22177"/>
    <w:rsid w:val="00B221B1"/>
    <w:rsid w:val="00B22214"/>
    <w:rsid w:val="00B2237C"/>
    <w:rsid w:val="00B22746"/>
    <w:rsid w:val="00B22772"/>
    <w:rsid w:val="00B2281D"/>
    <w:rsid w:val="00B228B6"/>
    <w:rsid w:val="00B22AE2"/>
    <w:rsid w:val="00B22B09"/>
    <w:rsid w:val="00B22D49"/>
    <w:rsid w:val="00B22DBF"/>
    <w:rsid w:val="00B22E56"/>
    <w:rsid w:val="00B22FAE"/>
    <w:rsid w:val="00B22FB5"/>
    <w:rsid w:val="00B2304E"/>
    <w:rsid w:val="00B23159"/>
    <w:rsid w:val="00B23211"/>
    <w:rsid w:val="00B2327D"/>
    <w:rsid w:val="00B23385"/>
    <w:rsid w:val="00B2339C"/>
    <w:rsid w:val="00B23472"/>
    <w:rsid w:val="00B234A0"/>
    <w:rsid w:val="00B234F7"/>
    <w:rsid w:val="00B236B0"/>
    <w:rsid w:val="00B236BE"/>
    <w:rsid w:val="00B23903"/>
    <w:rsid w:val="00B23941"/>
    <w:rsid w:val="00B23947"/>
    <w:rsid w:val="00B239EF"/>
    <w:rsid w:val="00B23A18"/>
    <w:rsid w:val="00B23B6C"/>
    <w:rsid w:val="00B23CAD"/>
    <w:rsid w:val="00B23CD9"/>
    <w:rsid w:val="00B23E29"/>
    <w:rsid w:val="00B23E77"/>
    <w:rsid w:val="00B24049"/>
    <w:rsid w:val="00B24163"/>
    <w:rsid w:val="00B24196"/>
    <w:rsid w:val="00B2441C"/>
    <w:rsid w:val="00B2447C"/>
    <w:rsid w:val="00B24565"/>
    <w:rsid w:val="00B246FA"/>
    <w:rsid w:val="00B2470A"/>
    <w:rsid w:val="00B247C3"/>
    <w:rsid w:val="00B24893"/>
    <w:rsid w:val="00B248A4"/>
    <w:rsid w:val="00B248CB"/>
    <w:rsid w:val="00B248F3"/>
    <w:rsid w:val="00B24A2A"/>
    <w:rsid w:val="00B24B71"/>
    <w:rsid w:val="00B24C0C"/>
    <w:rsid w:val="00B24DAF"/>
    <w:rsid w:val="00B24F3F"/>
    <w:rsid w:val="00B24FDD"/>
    <w:rsid w:val="00B25168"/>
    <w:rsid w:val="00B25179"/>
    <w:rsid w:val="00B251A6"/>
    <w:rsid w:val="00B25644"/>
    <w:rsid w:val="00B2564B"/>
    <w:rsid w:val="00B256B3"/>
    <w:rsid w:val="00B256F4"/>
    <w:rsid w:val="00B257D6"/>
    <w:rsid w:val="00B258CF"/>
    <w:rsid w:val="00B25C81"/>
    <w:rsid w:val="00B25CBD"/>
    <w:rsid w:val="00B25CFD"/>
    <w:rsid w:val="00B25DE9"/>
    <w:rsid w:val="00B25E4F"/>
    <w:rsid w:val="00B26030"/>
    <w:rsid w:val="00B26074"/>
    <w:rsid w:val="00B260D8"/>
    <w:rsid w:val="00B26302"/>
    <w:rsid w:val="00B26416"/>
    <w:rsid w:val="00B26483"/>
    <w:rsid w:val="00B264C1"/>
    <w:rsid w:val="00B264E0"/>
    <w:rsid w:val="00B26687"/>
    <w:rsid w:val="00B26699"/>
    <w:rsid w:val="00B268AF"/>
    <w:rsid w:val="00B26B56"/>
    <w:rsid w:val="00B26BA4"/>
    <w:rsid w:val="00B26C85"/>
    <w:rsid w:val="00B26CD7"/>
    <w:rsid w:val="00B26D24"/>
    <w:rsid w:val="00B26E30"/>
    <w:rsid w:val="00B26F56"/>
    <w:rsid w:val="00B26F80"/>
    <w:rsid w:val="00B26FC6"/>
    <w:rsid w:val="00B271E0"/>
    <w:rsid w:val="00B27340"/>
    <w:rsid w:val="00B2735A"/>
    <w:rsid w:val="00B273BB"/>
    <w:rsid w:val="00B27581"/>
    <w:rsid w:val="00B276A2"/>
    <w:rsid w:val="00B276F1"/>
    <w:rsid w:val="00B276FC"/>
    <w:rsid w:val="00B2783D"/>
    <w:rsid w:val="00B27935"/>
    <w:rsid w:val="00B279CC"/>
    <w:rsid w:val="00B27AB3"/>
    <w:rsid w:val="00B27B68"/>
    <w:rsid w:val="00B27D85"/>
    <w:rsid w:val="00B27DEB"/>
    <w:rsid w:val="00B27E39"/>
    <w:rsid w:val="00B27E81"/>
    <w:rsid w:val="00B27ECD"/>
    <w:rsid w:val="00B27F94"/>
    <w:rsid w:val="00B3004E"/>
    <w:rsid w:val="00B30057"/>
    <w:rsid w:val="00B300E9"/>
    <w:rsid w:val="00B302AF"/>
    <w:rsid w:val="00B30445"/>
    <w:rsid w:val="00B3061F"/>
    <w:rsid w:val="00B30772"/>
    <w:rsid w:val="00B307FE"/>
    <w:rsid w:val="00B30830"/>
    <w:rsid w:val="00B308DE"/>
    <w:rsid w:val="00B30948"/>
    <w:rsid w:val="00B3094A"/>
    <w:rsid w:val="00B3099E"/>
    <w:rsid w:val="00B30BB0"/>
    <w:rsid w:val="00B30C13"/>
    <w:rsid w:val="00B30C1D"/>
    <w:rsid w:val="00B30DC0"/>
    <w:rsid w:val="00B30EBC"/>
    <w:rsid w:val="00B30FC3"/>
    <w:rsid w:val="00B31099"/>
    <w:rsid w:val="00B310C3"/>
    <w:rsid w:val="00B312C9"/>
    <w:rsid w:val="00B31382"/>
    <w:rsid w:val="00B313C3"/>
    <w:rsid w:val="00B3141F"/>
    <w:rsid w:val="00B31542"/>
    <w:rsid w:val="00B31667"/>
    <w:rsid w:val="00B31847"/>
    <w:rsid w:val="00B318EB"/>
    <w:rsid w:val="00B31D7B"/>
    <w:rsid w:val="00B31DF3"/>
    <w:rsid w:val="00B31E60"/>
    <w:rsid w:val="00B320C0"/>
    <w:rsid w:val="00B3214F"/>
    <w:rsid w:val="00B3282D"/>
    <w:rsid w:val="00B3286D"/>
    <w:rsid w:val="00B328F6"/>
    <w:rsid w:val="00B32988"/>
    <w:rsid w:val="00B32E4B"/>
    <w:rsid w:val="00B32F32"/>
    <w:rsid w:val="00B32FF8"/>
    <w:rsid w:val="00B332F5"/>
    <w:rsid w:val="00B333F5"/>
    <w:rsid w:val="00B33411"/>
    <w:rsid w:val="00B334F1"/>
    <w:rsid w:val="00B33571"/>
    <w:rsid w:val="00B335EC"/>
    <w:rsid w:val="00B335FD"/>
    <w:rsid w:val="00B335FF"/>
    <w:rsid w:val="00B33607"/>
    <w:rsid w:val="00B33622"/>
    <w:rsid w:val="00B3368D"/>
    <w:rsid w:val="00B33764"/>
    <w:rsid w:val="00B33AEF"/>
    <w:rsid w:val="00B33B65"/>
    <w:rsid w:val="00B33D1D"/>
    <w:rsid w:val="00B33D65"/>
    <w:rsid w:val="00B33FB7"/>
    <w:rsid w:val="00B341BC"/>
    <w:rsid w:val="00B34419"/>
    <w:rsid w:val="00B34502"/>
    <w:rsid w:val="00B345BA"/>
    <w:rsid w:val="00B34646"/>
    <w:rsid w:val="00B347B2"/>
    <w:rsid w:val="00B34887"/>
    <w:rsid w:val="00B34A9A"/>
    <w:rsid w:val="00B34C4A"/>
    <w:rsid w:val="00B34CB5"/>
    <w:rsid w:val="00B34CD3"/>
    <w:rsid w:val="00B34D18"/>
    <w:rsid w:val="00B34E01"/>
    <w:rsid w:val="00B34F28"/>
    <w:rsid w:val="00B34FAE"/>
    <w:rsid w:val="00B3506C"/>
    <w:rsid w:val="00B3557D"/>
    <w:rsid w:val="00B355FD"/>
    <w:rsid w:val="00B35725"/>
    <w:rsid w:val="00B358CE"/>
    <w:rsid w:val="00B35925"/>
    <w:rsid w:val="00B3593A"/>
    <w:rsid w:val="00B3593C"/>
    <w:rsid w:val="00B35A84"/>
    <w:rsid w:val="00B35B28"/>
    <w:rsid w:val="00B35BDC"/>
    <w:rsid w:val="00B35C59"/>
    <w:rsid w:val="00B35C9B"/>
    <w:rsid w:val="00B35D22"/>
    <w:rsid w:val="00B35D5E"/>
    <w:rsid w:val="00B35ED2"/>
    <w:rsid w:val="00B35F26"/>
    <w:rsid w:val="00B36056"/>
    <w:rsid w:val="00B36129"/>
    <w:rsid w:val="00B36567"/>
    <w:rsid w:val="00B3659D"/>
    <w:rsid w:val="00B3669E"/>
    <w:rsid w:val="00B366A8"/>
    <w:rsid w:val="00B366C5"/>
    <w:rsid w:val="00B3674D"/>
    <w:rsid w:val="00B36783"/>
    <w:rsid w:val="00B36812"/>
    <w:rsid w:val="00B36905"/>
    <w:rsid w:val="00B36965"/>
    <w:rsid w:val="00B36A63"/>
    <w:rsid w:val="00B36B21"/>
    <w:rsid w:val="00B36BDE"/>
    <w:rsid w:val="00B36C1C"/>
    <w:rsid w:val="00B36CE3"/>
    <w:rsid w:val="00B36D42"/>
    <w:rsid w:val="00B36E1B"/>
    <w:rsid w:val="00B36E92"/>
    <w:rsid w:val="00B36ECE"/>
    <w:rsid w:val="00B370B2"/>
    <w:rsid w:val="00B371C0"/>
    <w:rsid w:val="00B37204"/>
    <w:rsid w:val="00B37280"/>
    <w:rsid w:val="00B372A1"/>
    <w:rsid w:val="00B372B9"/>
    <w:rsid w:val="00B372E3"/>
    <w:rsid w:val="00B3749D"/>
    <w:rsid w:val="00B37526"/>
    <w:rsid w:val="00B3762A"/>
    <w:rsid w:val="00B3764F"/>
    <w:rsid w:val="00B37905"/>
    <w:rsid w:val="00B37AB0"/>
    <w:rsid w:val="00B37B0B"/>
    <w:rsid w:val="00B37B2F"/>
    <w:rsid w:val="00B37B5D"/>
    <w:rsid w:val="00B37BE3"/>
    <w:rsid w:val="00B37C45"/>
    <w:rsid w:val="00B37C4D"/>
    <w:rsid w:val="00B37C4E"/>
    <w:rsid w:val="00B37D7A"/>
    <w:rsid w:val="00B37F16"/>
    <w:rsid w:val="00B37FC2"/>
    <w:rsid w:val="00B40020"/>
    <w:rsid w:val="00B4005E"/>
    <w:rsid w:val="00B40178"/>
    <w:rsid w:val="00B402FF"/>
    <w:rsid w:val="00B40362"/>
    <w:rsid w:val="00B403A9"/>
    <w:rsid w:val="00B404B9"/>
    <w:rsid w:val="00B4057A"/>
    <w:rsid w:val="00B40625"/>
    <w:rsid w:val="00B40627"/>
    <w:rsid w:val="00B4090A"/>
    <w:rsid w:val="00B40DA5"/>
    <w:rsid w:val="00B40DD3"/>
    <w:rsid w:val="00B40DFA"/>
    <w:rsid w:val="00B41018"/>
    <w:rsid w:val="00B41145"/>
    <w:rsid w:val="00B412C9"/>
    <w:rsid w:val="00B4142F"/>
    <w:rsid w:val="00B414EA"/>
    <w:rsid w:val="00B4154B"/>
    <w:rsid w:val="00B41669"/>
    <w:rsid w:val="00B41729"/>
    <w:rsid w:val="00B41758"/>
    <w:rsid w:val="00B417BD"/>
    <w:rsid w:val="00B418A6"/>
    <w:rsid w:val="00B418C4"/>
    <w:rsid w:val="00B41A38"/>
    <w:rsid w:val="00B41A9F"/>
    <w:rsid w:val="00B41AFA"/>
    <w:rsid w:val="00B41B03"/>
    <w:rsid w:val="00B41C4E"/>
    <w:rsid w:val="00B41D9A"/>
    <w:rsid w:val="00B41E5B"/>
    <w:rsid w:val="00B41E83"/>
    <w:rsid w:val="00B42001"/>
    <w:rsid w:val="00B42319"/>
    <w:rsid w:val="00B42355"/>
    <w:rsid w:val="00B42379"/>
    <w:rsid w:val="00B423C4"/>
    <w:rsid w:val="00B423F8"/>
    <w:rsid w:val="00B424E0"/>
    <w:rsid w:val="00B42534"/>
    <w:rsid w:val="00B425ED"/>
    <w:rsid w:val="00B4266C"/>
    <w:rsid w:val="00B427B8"/>
    <w:rsid w:val="00B427F5"/>
    <w:rsid w:val="00B4298C"/>
    <w:rsid w:val="00B429F4"/>
    <w:rsid w:val="00B42A2B"/>
    <w:rsid w:val="00B42A80"/>
    <w:rsid w:val="00B42B44"/>
    <w:rsid w:val="00B42E69"/>
    <w:rsid w:val="00B43261"/>
    <w:rsid w:val="00B43263"/>
    <w:rsid w:val="00B432DD"/>
    <w:rsid w:val="00B4336B"/>
    <w:rsid w:val="00B435AC"/>
    <w:rsid w:val="00B4376F"/>
    <w:rsid w:val="00B437B6"/>
    <w:rsid w:val="00B4382D"/>
    <w:rsid w:val="00B43845"/>
    <w:rsid w:val="00B438EC"/>
    <w:rsid w:val="00B43AEB"/>
    <w:rsid w:val="00B43B58"/>
    <w:rsid w:val="00B43D88"/>
    <w:rsid w:val="00B43DA0"/>
    <w:rsid w:val="00B43DE8"/>
    <w:rsid w:val="00B43F41"/>
    <w:rsid w:val="00B44052"/>
    <w:rsid w:val="00B440B8"/>
    <w:rsid w:val="00B440EF"/>
    <w:rsid w:val="00B441AF"/>
    <w:rsid w:val="00B44254"/>
    <w:rsid w:val="00B44516"/>
    <w:rsid w:val="00B445D7"/>
    <w:rsid w:val="00B44774"/>
    <w:rsid w:val="00B44B88"/>
    <w:rsid w:val="00B44CA6"/>
    <w:rsid w:val="00B44D1E"/>
    <w:rsid w:val="00B44F3C"/>
    <w:rsid w:val="00B44F96"/>
    <w:rsid w:val="00B4502B"/>
    <w:rsid w:val="00B450AD"/>
    <w:rsid w:val="00B450FB"/>
    <w:rsid w:val="00B45218"/>
    <w:rsid w:val="00B45327"/>
    <w:rsid w:val="00B454F9"/>
    <w:rsid w:val="00B4553C"/>
    <w:rsid w:val="00B45637"/>
    <w:rsid w:val="00B456CE"/>
    <w:rsid w:val="00B45871"/>
    <w:rsid w:val="00B45A64"/>
    <w:rsid w:val="00B45B56"/>
    <w:rsid w:val="00B45BAE"/>
    <w:rsid w:val="00B45BEB"/>
    <w:rsid w:val="00B45D26"/>
    <w:rsid w:val="00B45D4E"/>
    <w:rsid w:val="00B45E39"/>
    <w:rsid w:val="00B45EC3"/>
    <w:rsid w:val="00B46000"/>
    <w:rsid w:val="00B4606D"/>
    <w:rsid w:val="00B46119"/>
    <w:rsid w:val="00B463B3"/>
    <w:rsid w:val="00B463FA"/>
    <w:rsid w:val="00B46461"/>
    <w:rsid w:val="00B46697"/>
    <w:rsid w:val="00B466F2"/>
    <w:rsid w:val="00B46809"/>
    <w:rsid w:val="00B4680C"/>
    <w:rsid w:val="00B46857"/>
    <w:rsid w:val="00B46910"/>
    <w:rsid w:val="00B46966"/>
    <w:rsid w:val="00B469C7"/>
    <w:rsid w:val="00B469D5"/>
    <w:rsid w:val="00B46C2E"/>
    <w:rsid w:val="00B46C3B"/>
    <w:rsid w:val="00B46C91"/>
    <w:rsid w:val="00B46CDB"/>
    <w:rsid w:val="00B46FF8"/>
    <w:rsid w:val="00B471B2"/>
    <w:rsid w:val="00B471EF"/>
    <w:rsid w:val="00B47371"/>
    <w:rsid w:val="00B47379"/>
    <w:rsid w:val="00B4740B"/>
    <w:rsid w:val="00B4743E"/>
    <w:rsid w:val="00B474EF"/>
    <w:rsid w:val="00B47585"/>
    <w:rsid w:val="00B475C5"/>
    <w:rsid w:val="00B4761B"/>
    <w:rsid w:val="00B4762E"/>
    <w:rsid w:val="00B4773F"/>
    <w:rsid w:val="00B4777E"/>
    <w:rsid w:val="00B47787"/>
    <w:rsid w:val="00B477EC"/>
    <w:rsid w:val="00B4793E"/>
    <w:rsid w:val="00B4798E"/>
    <w:rsid w:val="00B479BA"/>
    <w:rsid w:val="00B479D5"/>
    <w:rsid w:val="00B47A32"/>
    <w:rsid w:val="00B47AD7"/>
    <w:rsid w:val="00B47B92"/>
    <w:rsid w:val="00B47C25"/>
    <w:rsid w:val="00B47CF7"/>
    <w:rsid w:val="00B47D4C"/>
    <w:rsid w:val="00B47D80"/>
    <w:rsid w:val="00B47D97"/>
    <w:rsid w:val="00B47DD7"/>
    <w:rsid w:val="00B47E0F"/>
    <w:rsid w:val="00B501C2"/>
    <w:rsid w:val="00B50229"/>
    <w:rsid w:val="00B50548"/>
    <w:rsid w:val="00B50550"/>
    <w:rsid w:val="00B50580"/>
    <w:rsid w:val="00B505DB"/>
    <w:rsid w:val="00B506E9"/>
    <w:rsid w:val="00B5081E"/>
    <w:rsid w:val="00B5082E"/>
    <w:rsid w:val="00B508E5"/>
    <w:rsid w:val="00B5095E"/>
    <w:rsid w:val="00B509C2"/>
    <w:rsid w:val="00B50A11"/>
    <w:rsid w:val="00B50A61"/>
    <w:rsid w:val="00B50A87"/>
    <w:rsid w:val="00B50B9A"/>
    <w:rsid w:val="00B50D28"/>
    <w:rsid w:val="00B50E45"/>
    <w:rsid w:val="00B50ECB"/>
    <w:rsid w:val="00B50F29"/>
    <w:rsid w:val="00B5116C"/>
    <w:rsid w:val="00B5125E"/>
    <w:rsid w:val="00B51301"/>
    <w:rsid w:val="00B51403"/>
    <w:rsid w:val="00B5141E"/>
    <w:rsid w:val="00B51448"/>
    <w:rsid w:val="00B51462"/>
    <w:rsid w:val="00B516F7"/>
    <w:rsid w:val="00B519A0"/>
    <w:rsid w:val="00B51BD1"/>
    <w:rsid w:val="00B51D5C"/>
    <w:rsid w:val="00B51DDA"/>
    <w:rsid w:val="00B51F0A"/>
    <w:rsid w:val="00B51F29"/>
    <w:rsid w:val="00B51F49"/>
    <w:rsid w:val="00B52206"/>
    <w:rsid w:val="00B52231"/>
    <w:rsid w:val="00B522A7"/>
    <w:rsid w:val="00B5234A"/>
    <w:rsid w:val="00B524B9"/>
    <w:rsid w:val="00B52538"/>
    <w:rsid w:val="00B525D4"/>
    <w:rsid w:val="00B5281D"/>
    <w:rsid w:val="00B529E0"/>
    <w:rsid w:val="00B52A8D"/>
    <w:rsid w:val="00B52D29"/>
    <w:rsid w:val="00B52D8B"/>
    <w:rsid w:val="00B52DF6"/>
    <w:rsid w:val="00B52E62"/>
    <w:rsid w:val="00B52EDA"/>
    <w:rsid w:val="00B52F2A"/>
    <w:rsid w:val="00B52F39"/>
    <w:rsid w:val="00B52F94"/>
    <w:rsid w:val="00B532AB"/>
    <w:rsid w:val="00B53316"/>
    <w:rsid w:val="00B5342F"/>
    <w:rsid w:val="00B5347C"/>
    <w:rsid w:val="00B53690"/>
    <w:rsid w:val="00B5369F"/>
    <w:rsid w:val="00B5377A"/>
    <w:rsid w:val="00B53821"/>
    <w:rsid w:val="00B538A3"/>
    <w:rsid w:val="00B538A4"/>
    <w:rsid w:val="00B5392A"/>
    <w:rsid w:val="00B539A9"/>
    <w:rsid w:val="00B53B4A"/>
    <w:rsid w:val="00B53BFE"/>
    <w:rsid w:val="00B53C7A"/>
    <w:rsid w:val="00B53D91"/>
    <w:rsid w:val="00B53DFA"/>
    <w:rsid w:val="00B53E17"/>
    <w:rsid w:val="00B53E28"/>
    <w:rsid w:val="00B53EB5"/>
    <w:rsid w:val="00B53F4F"/>
    <w:rsid w:val="00B53F90"/>
    <w:rsid w:val="00B5418E"/>
    <w:rsid w:val="00B54293"/>
    <w:rsid w:val="00B5432A"/>
    <w:rsid w:val="00B54596"/>
    <w:rsid w:val="00B5461D"/>
    <w:rsid w:val="00B54671"/>
    <w:rsid w:val="00B547CD"/>
    <w:rsid w:val="00B548B5"/>
    <w:rsid w:val="00B54902"/>
    <w:rsid w:val="00B54911"/>
    <w:rsid w:val="00B54922"/>
    <w:rsid w:val="00B54A12"/>
    <w:rsid w:val="00B54AEF"/>
    <w:rsid w:val="00B54B8F"/>
    <w:rsid w:val="00B54C55"/>
    <w:rsid w:val="00B54DC1"/>
    <w:rsid w:val="00B54E01"/>
    <w:rsid w:val="00B54E9A"/>
    <w:rsid w:val="00B54F95"/>
    <w:rsid w:val="00B55163"/>
    <w:rsid w:val="00B5522C"/>
    <w:rsid w:val="00B552A6"/>
    <w:rsid w:val="00B553F5"/>
    <w:rsid w:val="00B55406"/>
    <w:rsid w:val="00B55416"/>
    <w:rsid w:val="00B55516"/>
    <w:rsid w:val="00B55623"/>
    <w:rsid w:val="00B556A1"/>
    <w:rsid w:val="00B55776"/>
    <w:rsid w:val="00B55803"/>
    <w:rsid w:val="00B55815"/>
    <w:rsid w:val="00B55A4D"/>
    <w:rsid w:val="00B55B13"/>
    <w:rsid w:val="00B55B84"/>
    <w:rsid w:val="00B55B8D"/>
    <w:rsid w:val="00B55C4D"/>
    <w:rsid w:val="00B55D58"/>
    <w:rsid w:val="00B55D5B"/>
    <w:rsid w:val="00B55E62"/>
    <w:rsid w:val="00B55F97"/>
    <w:rsid w:val="00B56038"/>
    <w:rsid w:val="00B5605E"/>
    <w:rsid w:val="00B5608E"/>
    <w:rsid w:val="00B561BF"/>
    <w:rsid w:val="00B56238"/>
    <w:rsid w:val="00B56658"/>
    <w:rsid w:val="00B5671D"/>
    <w:rsid w:val="00B5681A"/>
    <w:rsid w:val="00B56851"/>
    <w:rsid w:val="00B5691C"/>
    <w:rsid w:val="00B56984"/>
    <w:rsid w:val="00B569E3"/>
    <w:rsid w:val="00B56A6C"/>
    <w:rsid w:val="00B56AED"/>
    <w:rsid w:val="00B56AF9"/>
    <w:rsid w:val="00B56DC9"/>
    <w:rsid w:val="00B56FA3"/>
    <w:rsid w:val="00B570D2"/>
    <w:rsid w:val="00B57393"/>
    <w:rsid w:val="00B574C4"/>
    <w:rsid w:val="00B5759E"/>
    <w:rsid w:val="00B57640"/>
    <w:rsid w:val="00B5771F"/>
    <w:rsid w:val="00B57891"/>
    <w:rsid w:val="00B57897"/>
    <w:rsid w:val="00B5789A"/>
    <w:rsid w:val="00B578C0"/>
    <w:rsid w:val="00B578D4"/>
    <w:rsid w:val="00B5790B"/>
    <w:rsid w:val="00B57AFB"/>
    <w:rsid w:val="00B57C7F"/>
    <w:rsid w:val="00B57E7F"/>
    <w:rsid w:val="00B57F26"/>
    <w:rsid w:val="00B60164"/>
    <w:rsid w:val="00B60225"/>
    <w:rsid w:val="00B60339"/>
    <w:rsid w:val="00B60540"/>
    <w:rsid w:val="00B606B4"/>
    <w:rsid w:val="00B60743"/>
    <w:rsid w:val="00B607E2"/>
    <w:rsid w:val="00B60803"/>
    <w:rsid w:val="00B608C5"/>
    <w:rsid w:val="00B60CAB"/>
    <w:rsid w:val="00B60F77"/>
    <w:rsid w:val="00B6119A"/>
    <w:rsid w:val="00B613AC"/>
    <w:rsid w:val="00B61500"/>
    <w:rsid w:val="00B615C7"/>
    <w:rsid w:val="00B6167D"/>
    <w:rsid w:val="00B617E4"/>
    <w:rsid w:val="00B6180A"/>
    <w:rsid w:val="00B6184F"/>
    <w:rsid w:val="00B618BD"/>
    <w:rsid w:val="00B618EB"/>
    <w:rsid w:val="00B61BE6"/>
    <w:rsid w:val="00B61BFA"/>
    <w:rsid w:val="00B61BFE"/>
    <w:rsid w:val="00B61F51"/>
    <w:rsid w:val="00B62007"/>
    <w:rsid w:val="00B62102"/>
    <w:rsid w:val="00B62152"/>
    <w:rsid w:val="00B62194"/>
    <w:rsid w:val="00B623F2"/>
    <w:rsid w:val="00B62432"/>
    <w:rsid w:val="00B62437"/>
    <w:rsid w:val="00B624F8"/>
    <w:rsid w:val="00B62751"/>
    <w:rsid w:val="00B6288B"/>
    <w:rsid w:val="00B628B5"/>
    <w:rsid w:val="00B62AA2"/>
    <w:rsid w:val="00B62B70"/>
    <w:rsid w:val="00B62BC8"/>
    <w:rsid w:val="00B62C04"/>
    <w:rsid w:val="00B62D2C"/>
    <w:rsid w:val="00B63001"/>
    <w:rsid w:val="00B63027"/>
    <w:rsid w:val="00B6322C"/>
    <w:rsid w:val="00B63529"/>
    <w:rsid w:val="00B63533"/>
    <w:rsid w:val="00B63537"/>
    <w:rsid w:val="00B63740"/>
    <w:rsid w:val="00B6374A"/>
    <w:rsid w:val="00B6383F"/>
    <w:rsid w:val="00B63861"/>
    <w:rsid w:val="00B63881"/>
    <w:rsid w:val="00B63888"/>
    <w:rsid w:val="00B63920"/>
    <w:rsid w:val="00B6396F"/>
    <w:rsid w:val="00B639C7"/>
    <w:rsid w:val="00B639FA"/>
    <w:rsid w:val="00B63BD5"/>
    <w:rsid w:val="00B63C69"/>
    <w:rsid w:val="00B63C7B"/>
    <w:rsid w:val="00B63C9F"/>
    <w:rsid w:val="00B63F50"/>
    <w:rsid w:val="00B63FBE"/>
    <w:rsid w:val="00B641F1"/>
    <w:rsid w:val="00B64281"/>
    <w:rsid w:val="00B6440B"/>
    <w:rsid w:val="00B64429"/>
    <w:rsid w:val="00B64436"/>
    <w:rsid w:val="00B64629"/>
    <w:rsid w:val="00B64663"/>
    <w:rsid w:val="00B646A6"/>
    <w:rsid w:val="00B64992"/>
    <w:rsid w:val="00B64AD2"/>
    <w:rsid w:val="00B64AE9"/>
    <w:rsid w:val="00B64CD8"/>
    <w:rsid w:val="00B64D3C"/>
    <w:rsid w:val="00B64F42"/>
    <w:rsid w:val="00B64FFF"/>
    <w:rsid w:val="00B6519A"/>
    <w:rsid w:val="00B651EF"/>
    <w:rsid w:val="00B652D2"/>
    <w:rsid w:val="00B653D3"/>
    <w:rsid w:val="00B655A0"/>
    <w:rsid w:val="00B65647"/>
    <w:rsid w:val="00B65741"/>
    <w:rsid w:val="00B6580D"/>
    <w:rsid w:val="00B65AB8"/>
    <w:rsid w:val="00B65B03"/>
    <w:rsid w:val="00B65BE9"/>
    <w:rsid w:val="00B65BF7"/>
    <w:rsid w:val="00B65CEF"/>
    <w:rsid w:val="00B65D98"/>
    <w:rsid w:val="00B65F09"/>
    <w:rsid w:val="00B65F27"/>
    <w:rsid w:val="00B65F7B"/>
    <w:rsid w:val="00B661A0"/>
    <w:rsid w:val="00B66298"/>
    <w:rsid w:val="00B662D0"/>
    <w:rsid w:val="00B66345"/>
    <w:rsid w:val="00B66539"/>
    <w:rsid w:val="00B665BC"/>
    <w:rsid w:val="00B665F1"/>
    <w:rsid w:val="00B66743"/>
    <w:rsid w:val="00B6679C"/>
    <w:rsid w:val="00B667D0"/>
    <w:rsid w:val="00B66908"/>
    <w:rsid w:val="00B6699A"/>
    <w:rsid w:val="00B66BFB"/>
    <w:rsid w:val="00B66EE1"/>
    <w:rsid w:val="00B66FB7"/>
    <w:rsid w:val="00B670BE"/>
    <w:rsid w:val="00B671B3"/>
    <w:rsid w:val="00B6730A"/>
    <w:rsid w:val="00B674C2"/>
    <w:rsid w:val="00B67511"/>
    <w:rsid w:val="00B676B7"/>
    <w:rsid w:val="00B679B0"/>
    <w:rsid w:val="00B67B57"/>
    <w:rsid w:val="00B67BF8"/>
    <w:rsid w:val="00B67C53"/>
    <w:rsid w:val="00B67CDC"/>
    <w:rsid w:val="00B67DE2"/>
    <w:rsid w:val="00B67F50"/>
    <w:rsid w:val="00B700D1"/>
    <w:rsid w:val="00B701DB"/>
    <w:rsid w:val="00B7021F"/>
    <w:rsid w:val="00B70261"/>
    <w:rsid w:val="00B7047C"/>
    <w:rsid w:val="00B7057E"/>
    <w:rsid w:val="00B70664"/>
    <w:rsid w:val="00B706F7"/>
    <w:rsid w:val="00B7073E"/>
    <w:rsid w:val="00B707BA"/>
    <w:rsid w:val="00B70858"/>
    <w:rsid w:val="00B708D5"/>
    <w:rsid w:val="00B709B6"/>
    <w:rsid w:val="00B70B7A"/>
    <w:rsid w:val="00B70B7D"/>
    <w:rsid w:val="00B70C40"/>
    <w:rsid w:val="00B70C98"/>
    <w:rsid w:val="00B70FAF"/>
    <w:rsid w:val="00B7115D"/>
    <w:rsid w:val="00B711C4"/>
    <w:rsid w:val="00B711DA"/>
    <w:rsid w:val="00B71237"/>
    <w:rsid w:val="00B7132B"/>
    <w:rsid w:val="00B71366"/>
    <w:rsid w:val="00B714FD"/>
    <w:rsid w:val="00B715ED"/>
    <w:rsid w:val="00B7164F"/>
    <w:rsid w:val="00B71783"/>
    <w:rsid w:val="00B717F7"/>
    <w:rsid w:val="00B71992"/>
    <w:rsid w:val="00B71A92"/>
    <w:rsid w:val="00B71AFA"/>
    <w:rsid w:val="00B71D1F"/>
    <w:rsid w:val="00B71DAB"/>
    <w:rsid w:val="00B71ED5"/>
    <w:rsid w:val="00B71F5F"/>
    <w:rsid w:val="00B7203C"/>
    <w:rsid w:val="00B72193"/>
    <w:rsid w:val="00B72701"/>
    <w:rsid w:val="00B72779"/>
    <w:rsid w:val="00B7293B"/>
    <w:rsid w:val="00B72A68"/>
    <w:rsid w:val="00B72ACA"/>
    <w:rsid w:val="00B72C32"/>
    <w:rsid w:val="00B72C3F"/>
    <w:rsid w:val="00B72C68"/>
    <w:rsid w:val="00B72CD3"/>
    <w:rsid w:val="00B72F15"/>
    <w:rsid w:val="00B72F62"/>
    <w:rsid w:val="00B7305E"/>
    <w:rsid w:val="00B731EB"/>
    <w:rsid w:val="00B732E8"/>
    <w:rsid w:val="00B733C6"/>
    <w:rsid w:val="00B733F9"/>
    <w:rsid w:val="00B73481"/>
    <w:rsid w:val="00B73492"/>
    <w:rsid w:val="00B734AB"/>
    <w:rsid w:val="00B73662"/>
    <w:rsid w:val="00B7374E"/>
    <w:rsid w:val="00B73916"/>
    <w:rsid w:val="00B73941"/>
    <w:rsid w:val="00B7394C"/>
    <w:rsid w:val="00B739DC"/>
    <w:rsid w:val="00B739E6"/>
    <w:rsid w:val="00B73A90"/>
    <w:rsid w:val="00B73C3A"/>
    <w:rsid w:val="00B73C7C"/>
    <w:rsid w:val="00B73CEB"/>
    <w:rsid w:val="00B73D52"/>
    <w:rsid w:val="00B73F08"/>
    <w:rsid w:val="00B73F1B"/>
    <w:rsid w:val="00B740F9"/>
    <w:rsid w:val="00B74355"/>
    <w:rsid w:val="00B74551"/>
    <w:rsid w:val="00B7467D"/>
    <w:rsid w:val="00B74703"/>
    <w:rsid w:val="00B74857"/>
    <w:rsid w:val="00B748A8"/>
    <w:rsid w:val="00B748C1"/>
    <w:rsid w:val="00B74BF1"/>
    <w:rsid w:val="00B74D25"/>
    <w:rsid w:val="00B74F03"/>
    <w:rsid w:val="00B74FD1"/>
    <w:rsid w:val="00B75245"/>
    <w:rsid w:val="00B754AB"/>
    <w:rsid w:val="00B755F4"/>
    <w:rsid w:val="00B75635"/>
    <w:rsid w:val="00B75642"/>
    <w:rsid w:val="00B7572A"/>
    <w:rsid w:val="00B7584D"/>
    <w:rsid w:val="00B758CF"/>
    <w:rsid w:val="00B759E8"/>
    <w:rsid w:val="00B75B80"/>
    <w:rsid w:val="00B75F20"/>
    <w:rsid w:val="00B75F4F"/>
    <w:rsid w:val="00B76098"/>
    <w:rsid w:val="00B760DC"/>
    <w:rsid w:val="00B762AD"/>
    <w:rsid w:val="00B763E9"/>
    <w:rsid w:val="00B76546"/>
    <w:rsid w:val="00B765DD"/>
    <w:rsid w:val="00B7661F"/>
    <w:rsid w:val="00B7694B"/>
    <w:rsid w:val="00B7694C"/>
    <w:rsid w:val="00B769AD"/>
    <w:rsid w:val="00B769FC"/>
    <w:rsid w:val="00B76AF6"/>
    <w:rsid w:val="00B76B52"/>
    <w:rsid w:val="00B76C23"/>
    <w:rsid w:val="00B76CA1"/>
    <w:rsid w:val="00B76CF7"/>
    <w:rsid w:val="00B76E5C"/>
    <w:rsid w:val="00B76FD4"/>
    <w:rsid w:val="00B770F3"/>
    <w:rsid w:val="00B77365"/>
    <w:rsid w:val="00B773FE"/>
    <w:rsid w:val="00B7742A"/>
    <w:rsid w:val="00B775CC"/>
    <w:rsid w:val="00B77694"/>
    <w:rsid w:val="00B7769E"/>
    <w:rsid w:val="00B77757"/>
    <w:rsid w:val="00B777DB"/>
    <w:rsid w:val="00B77888"/>
    <w:rsid w:val="00B77BE2"/>
    <w:rsid w:val="00B77BE9"/>
    <w:rsid w:val="00B77CF4"/>
    <w:rsid w:val="00B77DE0"/>
    <w:rsid w:val="00B77E08"/>
    <w:rsid w:val="00B77FE7"/>
    <w:rsid w:val="00B800AF"/>
    <w:rsid w:val="00B8027C"/>
    <w:rsid w:val="00B80318"/>
    <w:rsid w:val="00B80488"/>
    <w:rsid w:val="00B805D2"/>
    <w:rsid w:val="00B806F6"/>
    <w:rsid w:val="00B80811"/>
    <w:rsid w:val="00B8084C"/>
    <w:rsid w:val="00B80914"/>
    <w:rsid w:val="00B809AC"/>
    <w:rsid w:val="00B80A44"/>
    <w:rsid w:val="00B80B2D"/>
    <w:rsid w:val="00B80B4C"/>
    <w:rsid w:val="00B80CB4"/>
    <w:rsid w:val="00B80CF7"/>
    <w:rsid w:val="00B80E98"/>
    <w:rsid w:val="00B811BF"/>
    <w:rsid w:val="00B8122A"/>
    <w:rsid w:val="00B81308"/>
    <w:rsid w:val="00B8136F"/>
    <w:rsid w:val="00B81407"/>
    <w:rsid w:val="00B81446"/>
    <w:rsid w:val="00B81566"/>
    <w:rsid w:val="00B81645"/>
    <w:rsid w:val="00B817AD"/>
    <w:rsid w:val="00B8189C"/>
    <w:rsid w:val="00B819D8"/>
    <w:rsid w:val="00B819F2"/>
    <w:rsid w:val="00B819F5"/>
    <w:rsid w:val="00B81A8E"/>
    <w:rsid w:val="00B81AFC"/>
    <w:rsid w:val="00B81C39"/>
    <w:rsid w:val="00B81CF6"/>
    <w:rsid w:val="00B81ED2"/>
    <w:rsid w:val="00B81FA3"/>
    <w:rsid w:val="00B82115"/>
    <w:rsid w:val="00B8214D"/>
    <w:rsid w:val="00B82281"/>
    <w:rsid w:val="00B822CA"/>
    <w:rsid w:val="00B8238D"/>
    <w:rsid w:val="00B8238F"/>
    <w:rsid w:val="00B8248B"/>
    <w:rsid w:val="00B824CB"/>
    <w:rsid w:val="00B824DA"/>
    <w:rsid w:val="00B825F5"/>
    <w:rsid w:val="00B825FF"/>
    <w:rsid w:val="00B82696"/>
    <w:rsid w:val="00B82803"/>
    <w:rsid w:val="00B8281C"/>
    <w:rsid w:val="00B829B6"/>
    <w:rsid w:val="00B82A68"/>
    <w:rsid w:val="00B82C9A"/>
    <w:rsid w:val="00B82DE3"/>
    <w:rsid w:val="00B83284"/>
    <w:rsid w:val="00B83437"/>
    <w:rsid w:val="00B83467"/>
    <w:rsid w:val="00B83491"/>
    <w:rsid w:val="00B834D3"/>
    <w:rsid w:val="00B834DC"/>
    <w:rsid w:val="00B8352D"/>
    <w:rsid w:val="00B838C8"/>
    <w:rsid w:val="00B838D0"/>
    <w:rsid w:val="00B83990"/>
    <w:rsid w:val="00B839C9"/>
    <w:rsid w:val="00B83C76"/>
    <w:rsid w:val="00B83E5B"/>
    <w:rsid w:val="00B83E61"/>
    <w:rsid w:val="00B83F34"/>
    <w:rsid w:val="00B83F4A"/>
    <w:rsid w:val="00B84146"/>
    <w:rsid w:val="00B84153"/>
    <w:rsid w:val="00B84431"/>
    <w:rsid w:val="00B84538"/>
    <w:rsid w:val="00B845B7"/>
    <w:rsid w:val="00B845E8"/>
    <w:rsid w:val="00B8469E"/>
    <w:rsid w:val="00B84739"/>
    <w:rsid w:val="00B847CE"/>
    <w:rsid w:val="00B84832"/>
    <w:rsid w:val="00B84878"/>
    <w:rsid w:val="00B848A9"/>
    <w:rsid w:val="00B849B5"/>
    <w:rsid w:val="00B84A5F"/>
    <w:rsid w:val="00B84C79"/>
    <w:rsid w:val="00B84CB3"/>
    <w:rsid w:val="00B84E34"/>
    <w:rsid w:val="00B84F3E"/>
    <w:rsid w:val="00B85006"/>
    <w:rsid w:val="00B8505B"/>
    <w:rsid w:val="00B85093"/>
    <w:rsid w:val="00B8536D"/>
    <w:rsid w:val="00B8548E"/>
    <w:rsid w:val="00B85662"/>
    <w:rsid w:val="00B85B24"/>
    <w:rsid w:val="00B85BC3"/>
    <w:rsid w:val="00B85CB1"/>
    <w:rsid w:val="00B85CD7"/>
    <w:rsid w:val="00B85D58"/>
    <w:rsid w:val="00B85D77"/>
    <w:rsid w:val="00B85E9B"/>
    <w:rsid w:val="00B85ECB"/>
    <w:rsid w:val="00B86019"/>
    <w:rsid w:val="00B861FC"/>
    <w:rsid w:val="00B86423"/>
    <w:rsid w:val="00B86434"/>
    <w:rsid w:val="00B86845"/>
    <w:rsid w:val="00B86887"/>
    <w:rsid w:val="00B86B0E"/>
    <w:rsid w:val="00B86B6C"/>
    <w:rsid w:val="00B86BAA"/>
    <w:rsid w:val="00B86C07"/>
    <w:rsid w:val="00B86DD8"/>
    <w:rsid w:val="00B86FAA"/>
    <w:rsid w:val="00B8708E"/>
    <w:rsid w:val="00B870B0"/>
    <w:rsid w:val="00B8725F"/>
    <w:rsid w:val="00B872DD"/>
    <w:rsid w:val="00B872E6"/>
    <w:rsid w:val="00B87334"/>
    <w:rsid w:val="00B875F1"/>
    <w:rsid w:val="00B87782"/>
    <w:rsid w:val="00B878B8"/>
    <w:rsid w:val="00B87989"/>
    <w:rsid w:val="00B87A81"/>
    <w:rsid w:val="00B87C2F"/>
    <w:rsid w:val="00B87E2B"/>
    <w:rsid w:val="00B87EF6"/>
    <w:rsid w:val="00B87F17"/>
    <w:rsid w:val="00B90019"/>
    <w:rsid w:val="00B90042"/>
    <w:rsid w:val="00B90182"/>
    <w:rsid w:val="00B90208"/>
    <w:rsid w:val="00B9022B"/>
    <w:rsid w:val="00B902E9"/>
    <w:rsid w:val="00B90340"/>
    <w:rsid w:val="00B904D4"/>
    <w:rsid w:val="00B90524"/>
    <w:rsid w:val="00B9061B"/>
    <w:rsid w:val="00B908E8"/>
    <w:rsid w:val="00B90995"/>
    <w:rsid w:val="00B909EB"/>
    <w:rsid w:val="00B90A6A"/>
    <w:rsid w:val="00B90AA3"/>
    <w:rsid w:val="00B90D12"/>
    <w:rsid w:val="00B90E97"/>
    <w:rsid w:val="00B90EF8"/>
    <w:rsid w:val="00B90F44"/>
    <w:rsid w:val="00B910FA"/>
    <w:rsid w:val="00B91162"/>
    <w:rsid w:val="00B9154B"/>
    <w:rsid w:val="00B916C5"/>
    <w:rsid w:val="00B91739"/>
    <w:rsid w:val="00B91790"/>
    <w:rsid w:val="00B91813"/>
    <w:rsid w:val="00B91896"/>
    <w:rsid w:val="00B919C9"/>
    <w:rsid w:val="00B919DE"/>
    <w:rsid w:val="00B91A98"/>
    <w:rsid w:val="00B91CAB"/>
    <w:rsid w:val="00B91E68"/>
    <w:rsid w:val="00B91E98"/>
    <w:rsid w:val="00B91EF8"/>
    <w:rsid w:val="00B91F75"/>
    <w:rsid w:val="00B91FB1"/>
    <w:rsid w:val="00B92144"/>
    <w:rsid w:val="00B92171"/>
    <w:rsid w:val="00B921BA"/>
    <w:rsid w:val="00B923F2"/>
    <w:rsid w:val="00B9241D"/>
    <w:rsid w:val="00B924A4"/>
    <w:rsid w:val="00B92573"/>
    <w:rsid w:val="00B92655"/>
    <w:rsid w:val="00B926D5"/>
    <w:rsid w:val="00B9270B"/>
    <w:rsid w:val="00B927DE"/>
    <w:rsid w:val="00B928CE"/>
    <w:rsid w:val="00B929D2"/>
    <w:rsid w:val="00B92C20"/>
    <w:rsid w:val="00B92C7E"/>
    <w:rsid w:val="00B92CF4"/>
    <w:rsid w:val="00B92DFA"/>
    <w:rsid w:val="00B92F49"/>
    <w:rsid w:val="00B92F4C"/>
    <w:rsid w:val="00B92F66"/>
    <w:rsid w:val="00B92F68"/>
    <w:rsid w:val="00B92FAD"/>
    <w:rsid w:val="00B9302C"/>
    <w:rsid w:val="00B93116"/>
    <w:rsid w:val="00B93262"/>
    <w:rsid w:val="00B9339F"/>
    <w:rsid w:val="00B93400"/>
    <w:rsid w:val="00B93467"/>
    <w:rsid w:val="00B9352E"/>
    <w:rsid w:val="00B935F2"/>
    <w:rsid w:val="00B937E5"/>
    <w:rsid w:val="00B9383B"/>
    <w:rsid w:val="00B93C8D"/>
    <w:rsid w:val="00B93CE7"/>
    <w:rsid w:val="00B93D7A"/>
    <w:rsid w:val="00B94387"/>
    <w:rsid w:val="00B94452"/>
    <w:rsid w:val="00B944C0"/>
    <w:rsid w:val="00B94665"/>
    <w:rsid w:val="00B94676"/>
    <w:rsid w:val="00B94695"/>
    <w:rsid w:val="00B94728"/>
    <w:rsid w:val="00B948B7"/>
    <w:rsid w:val="00B94908"/>
    <w:rsid w:val="00B94932"/>
    <w:rsid w:val="00B949C0"/>
    <w:rsid w:val="00B94BB8"/>
    <w:rsid w:val="00B94C2E"/>
    <w:rsid w:val="00B94C3D"/>
    <w:rsid w:val="00B94D50"/>
    <w:rsid w:val="00B94D98"/>
    <w:rsid w:val="00B94F1D"/>
    <w:rsid w:val="00B94F5C"/>
    <w:rsid w:val="00B95125"/>
    <w:rsid w:val="00B95225"/>
    <w:rsid w:val="00B95392"/>
    <w:rsid w:val="00B956B1"/>
    <w:rsid w:val="00B95BD5"/>
    <w:rsid w:val="00B95C45"/>
    <w:rsid w:val="00B95C7E"/>
    <w:rsid w:val="00B95D10"/>
    <w:rsid w:val="00B95D54"/>
    <w:rsid w:val="00B95D70"/>
    <w:rsid w:val="00B95D7D"/>
    <w:rsid w:val="00B95E83"/>
    <w:rsid w:val="00B9614D"/>
    <w:rsid w:val="00B96269"/>
    <w:rsid w:val="00B9627F"/>
    <w:rsid w:val="00B962E6"/>
    <w:rsid w:val="00B962F7"/>
    <w:rsid w:val="00B96398"/>
    <w:rsid w:val="00B96421"/>
    <w:rsid w:val="00B96466"/>
    <w:rsid w:val="00B964DE"/>
    <w:rsid w:val="00B96598"/>
    <w:rsid w:val="00B9666D"/>
    <w:rsid w:val="00B966CA"/>
    <w:rsid w:val="00B96841"/>
    <w:rsid w:val="00B968ED"/>
    <w:rsid w:val="00B96A13"/>
    <w:rsid w:val="00B96A20"/>
    <w:rsid w:val="00B96A34"/>
    <w:rsid w:val="00B96A55"/>
    <w:rsid w:val="00B96B02"/>
    <w:rsid w:val="00B96D03"/>
    <w:rsid w:val="00B96DC5"/>
    <w:rsid w:val="00B96DCD"/>
    <w:rsid w:val="00B96EDE"/>
    <w:rsid w:val="00B96FC3"/>
    <w:rsid w:val="00B97016"/>
    <w:rsid w:val="00B970C6"/>
    <w:rsid w:val="00B970DB"/>
    <w:rsid w:val="00B972A6"/>
    <w:rsid w:val="00B972CA"/>
    <w:rsid w:val="00B9740F"/>
    <w:rsid w:val="00B97486"/>
    <w:rsid w:val="00B974A2"/>
    <w:rsid w:val="00B975E8"/>
    <w:rsid w:val="00B97884"/>
    <w:rsid w:val="00B97893"/>
    <w:rsid w:val="00B97AAC"/>
    <w:rsid w:val="00B97C75"/>
    <w:rsid w:val="00B97CF4"/>
    <w:rsid w:val="00B97CF5"/>
    <w:rsid w:val="00B97D37"/>
    <w:rsid w:val="00B97D3D"/>
    <w:rsid w:val="00B97D41"/>
    <w:rsid w:val="00B97D4B"/>
    <w:rsid w:val="00B97EF9"/>
    <w:rsid w:val="00BA007C"/>
    <w:rsid w:val="00BA00D0"/>
    <w:rsid w:val="00BA0377"/>
    <w:rsid w:val="00BA04FF"/>
    <w:rsid w:val="00BA0576"/>
    <w:rsid w:val="00BA0843"/>
    <w:rsid w:val="00BA08AA"/>
    <w:rsid w:val="00BA0B75"/>
    <w:rsid w:val="00BA0C52"/>
    <w:rsid w:val="00BA0CFE"/>
    <w:rsid w:val="00BA0DB5"/>
    <w:rsid w:val="00BA0E93"/>
    <w:rsid w:val="00BA10FE"/>
    <w:rsid w:val="00BA111D"/>
    <w:rsid w:val="00BA11C1"/>
    <w:rsid w:val="00BA13A8"/>
    <w:rsid w:val="00BA15CB"/>
    <w:rsid w:val="00BA1B1E"/>
    <w:rsid w:val="00BA1C57"/>
    <w:rsid w:val="00BA1D5D"/>
    <w:rsid w:val="00BA1D72"/>
    <w:rsid w:val="00BA1E00"/>
    <w:rsid w:val="00BA1E66"/>
    <w:rsid w:val="00BA1FBE"/>
    <w:rsid w:val="00BA207C"/>
    <w:rsid w:val="00BA220E"/>
    <w:rsid w:val="00BA2405"/>
    <w:rsid w:val="00BA2409"/>
    <w:rsid w:val="00BA2452"/>
    <w:rsid w:val="00BA25FF"/>
    <w:rsid w:val="00BA26FD"/>
    <w:rsid w:val="00BA2771"/>
    <w:rsid w:val="00BA2918"/>
    <w:rsid w:val="00BA295C"/>
    <w:rsid w:val="00BA29AC"/>
    <w:rsid w:val="00BA2A15"/>
    <w:rsid w:val="00BA2CBE"/>
    <w:rsid w:val="00BA338D"/>
    <w:rsid w:val="00BA3390"/>
    <w:rsid w:val="00BA33D8"/>
    <w:rsid w:val="00BA3662"/>
    <w:rsid w:val="00BA384B"/>
    <w:rsid w:val="00BA3876"/>
    <w:rsid w:val="00BA38A4"/>
    <w:rsid w:val="00BA39EF"/>
    <w:rsid w:val="00BA3BBF"/>
    <w:rsid w:val="00BA3C2E"/>
    <w:rsid w:val="00BA3CD6"/>
    <w:rsid w:val="00BA3D3B"/>
    <w:rsid w:val="00BA3D4A"/>
    <w:rsid w:val="00BA3E28"/>
    <w:rsid w:val="00BA3EF6"/>
    <w:rsid w:val="00BA3F17"/>
    <w:rsid w:val="00BA3F7C"/>
    <w:rsid w:val="00BA4129"/>
    <w:rsid w:val="00BA4328"/>
    <w:rsid w:val="00BA43F6"/>
    <w:rsid w:val="00BA4409"/>
    <w:rsid w:val="00BA4497"/>
    <w:rsid w:val="00BA44A3"/>
    <w:rsid w:val="00BA44E6"/>
    <w:rsid w:val="00BA451A"/>
    <w:rsid w:val="00BA45D0"/>
    <w:rsid w:val="00BA4793"/>
    <w:rsid w:val="00BA49FD"/>
    <w:rsid w:val="00BA4A16"/>
    <w:rsid w:val="00BA4D0A"/>
    <w:rsid w:val="00BA4D25"/>
    <w:rsid w:val="00BA4E05"/>
    <w:rsid w:val="00BA50EF"/>
    <w:rsid w:val="00BA516A"/>
    <w:rsid w:val="00BA51A1"/>
    <w:rsid w:val="00BA52B7"/>
    <w:rsid w:val="00BA5458"/>
    <w:rsid w:val="00BA549E"/>
    <w:rsid w:val="00BA56E3"/>
    <w:rsid w:val="00BA581F"/>
    <w:rsid w:val="00BA58DB"/>
    <w:rsid w:val="00BA5B46"/>
    <w:rsid w:val="00BA5CCA"/>
    <w:rsid w:val="00BA5D2C"/>
    <w:rsid w:val="00BA5EB6"/>
    <w:rsid w:val="00BA5EC3"/>
    <w:rsid w:val="00BA5ECA"/>
    <w:rsid w:val="00BA5EED"/>
    <w:rsid w:val="00BA5F52"/>
    <w:rsid w:val="00BA6038"/>
    <w:rsid w:val="00BA605D"/>
    <w:rsid w:val="00BA609D"/>
    <w:rsid w:val="00BA60F8"/>
    <w:rsid w:val="00BA63B5"/>
    <w:rsid w:val="00BA662F"/>
    <w:rsid w:val="00BA6644"/>
    <w:rsid w:val="00BA664B"/>
    <w:rsid w:val="00BA66D4"/>
    <w:rsid w:val="00BA6760"/>
    <w:rsid w:val="00BA682F"/>
    <w:rsid w:val="00BA68C4"/>
    <w:rsid w:val="00BA68C6"/>
    <w:rsid w:val="00BA691F"/>
    <w:rsid w:val="00BA69CD"/>
    <w:rsid w:val="00BA6A1B"/>
    <w:rsid w:val="00BA6C29"/>
    <w:rsid w:val="00BA6CDC"/>
    <w:rsid w:val="00BA6CE1"/>
    <w:rsid w:val="00BA6D5E"/>
    <w:rsid w:val="00BA6D97"/>
    <w:rsid w:val="00BA7090"/>
    <w:rsid w:val="00BA711A"/>
    <w:rsid w:val="00BA711E"/>
    <w:rsid w:val="00BA7319"/>
    <w:rsid w:val="00BA7358"/>
    <w:rsid w:val="00BA76A5"/>
    <w:rsid w:val="00BA77F3"/>
    <w:rsid w:val="00BA7970"/>
    <w:rsid w:val="00BA7B9E"/>
    <w:rsid w:val="00BA7D0C"/>
    <w:rsid w:val="00BA7F53"/>
    <w:rsid w:val="00BB0320"/>
    <w:rsid w:val="00BB03F4"/>
    <w:rsid w:val="00BB04FF"/>
    <w:rsid w:val="00BB0501"/>
    <w:rsid w:val="00BB0592"/>
    <w:rsid w:val="00BB068C"/>
    <w:rsid w:val="00BB0744"/>
    <w:rsid w:val="00BB0B46"/>
    <w:rsid w:val="00BB0B85"/>
    <w:rsid w:val="00BB0E89"/>
    <w:rsid w:val="00BB11F3"/>
    <w:rsid w:val="00BB120C"/>
    <w:rsid w:val="00BB12AD"/>
    <w:rsid w:val="00BB15FF"/>
    <w:rsid w:val="00BB1673"/>
    <w:rsid w:val="00BB16F5"/>
    <w:rsid w:val="00BB1746"/>
    <w:rsid w:val="00BB17CF"/>
    <w:rsid w:val="00BB18E0"/>
    <w:rsid w:val="00BB19FE"/>
    <w:rsid w:val="00BB1A06"/>
    <w:rsid w:val="00BB1AE3"/>
    <w:rsid w:val="00BB1B1D"/>
    <w:rsid w:val="00BB1C76"/>
    <w:rsid w:val="00BB1F9B"/>
    <w:rsid w:val="00BB209E"/>
    <w:rsid w:val="00BB2269"/>
    <w:rsid w:val="00BB2311"/>
    <w:rsid w:val="00BB2500"/>
    <w:rsid w:val="00BB26DB"/>
    <w:rsid w:val="00BB2919"/>
    <w:rsid w:val="00BB2B8C"/>
    <w:rsid w:val="00BB2C27"/>
    <w:rsid w:val="00BB2E1A"/>
    <w:rsid w:val="00BB2E7C"/>
    <w:rsid w:val="00BB30CD"/>
    <w:rsid w:val="00BB30D5"/>
    <w:rsid w:val="00BB33D8"/>
    <w:rsid w:val="00BB3653"/>
    <w:rsid w:val="00BB369E"/>
    <w:rsid w:val="00BB378C"/>
    <w:rsid w:val="00BB37AD"/>
    <w:rsid w:val="00BB3AD7"/>
    <w:rsid w:val="00BB3B84"/>
    <w:rsid w:val="00BB4309"/>
    <w:rsid w:val="00BB4362"/>
    <w:rsid w:val="00BB43D1"/>
    <w:rsid w:val="00BB4621"/>
    <w:rsid w:val="00BB4797"/>
    <w:rsid w:val="00BB48F6"/>
    <w:rsid w:val="00BB4CAC"/>
    <w:rsid w:val="00BB4CE0"/>
    <w:rsid w:val="00BB4DAD"/>
    <w:rsid w:val="00BB4E4D"/>
    <w:rsid w:val="00BB4EB6"/>
    <w:rsid w:val="00BB5014"/>
    <w:rsid w:val="00BB5476"/>
    <w:rsid w:val="00BB54CE"/>
    <w:rsid w:val="00BB5600"/>
    <w:rsid w:val="00BB561C"/>
    <w:rsid w:val="00BB5666"/>
    <w:rsid w:val="00BB57A0"/>
    <w:rsid w:val="00BB5936"/>
    <w:rsid w:val="00BB5B07"/>
    <w:rsid w:val="00BB5C12"/>
    <w:rsid w:val="00BB5CA6"/>
    <w:rsid w:val="00BB5F59"/>
    <w:rsid w:val="00BB622C"/>
    <w:rsid w:val="00BB628C"/>
    <w:rsid w:val="00BB62A1"/>
    <w:rsid w:val="00BB6356"/>
    <w:rsid w:val="00BB65E5"/>
    <w:rsid w:val="00BB67F4"/>
    <w:rsid w:val="00BB691E"/>
    <w:rsid w:val="00BB699D"/>
    <w:rsid w:val="00BB6D06"/>
    <w:rsid w:val="00BB6DEF"/>
    <w:rsid w:val="00BB6F2D"/>
    <w:rsid w:val="00BB6F83"/>
    <w:rsid w:val="00BB7208"/>
    <w:rsid w:val="00BB7236"/>
    <w:rsid w:val="00BB72D5"/>
    <w:rsid w:val="00BB7357"/>
    <w:rsid w:val="00BB73F5"/>
    <w:rsid w:val="00BB74C1"/>
    <w:rsid w:val="00BB752B"/>
    <w:rsid w:val="00BB7859"/>
    <w:rsid w:val="00BB7893"/>
    <w:rsid w:val="00BB78AD"/>
    <w:rsid w:val="00BB7910"/>
    <w:rsid w:val="00BB7926"/>
    <w:rsid w:val="00BB797D"/>
    <w:rsid w:val="00BB7B58"/>
    <w:rsid w:val="00BB7D4E"/>
    <w:rsid w:val="00BB7DD9"/>
    <w:rsid w:val="00BB7DF1"/>
    <w:rsid w:val="00BB7EB0"/>
    <w:rsid w:val="00BB7EC4"/>
    <w:rsid w:val="00BB7F44"/>
    <w:rsid w:val="00BC001B"/>
    <w:rsid w:val="00BC00AF"/>
    <w:rsid w:val="00BC01EB"/>
    <w:rsid w:val="00BC0253"/>
    <w:rsid w:val="00BC0322"/>
    <w:rsid w:val="00BC033A"/>
    <w:rsid w:val="00BC04A1"/>
    <w:rsid w:val="00BC0528"/>
    <w:rsid w:val="00BC05BD"/>
    <w:rsid w:val="00BC05F5"/>
    <w:rsid w:val="00BC0614"/>
    <w:rsid w:val="00BC061F"/>
    <w:rsid w:val="00BC069C"/>
    <w:rsid w:val="00BC06D8"/>
    <w:rsid w:val="00BC07C1"/>
    <w:rsid w:val="00BC0870"/>
    <w:rsid w:val="00BC09BD"/>
    <w:rsid w:val="00BC09E1"/>
    <w:rsid w:val="00BC0A14"/>
    <w:rsid w:val="00BC0BEB"/>
    <w:rsid w:val="00BC0C5C"/>
    <w:rsid w:val="00BC0F0E"/>
    <w:rsid w:val="00BC1079"/>
    <w:rsid w:val="00BC10DD"/>
    <w:rsid w:val="00BC116F"/>
    <w:rsid w:val="00BC1184"/>
    <w:rsid w:val="00BC11FD"/>
    <w:rsid w:val="00BC1355"/>
    <w:rsid w:val="00BC147E"/>
    <w:rsid w:val="00BC163C"/>
    <w:rsid w:val="00BC18EA"/>
    <w:rsid w:val="00BC19B9"/>
    <w:rsid w:val="00BC1ABE"/>
    <w:rsid w:val="00BC1AFF"/>
    <w:rsid w:val="00BC1B18"/>
    <w:rsid w:val="00BC1C26"/>
    <w:rsid w:val="00BC1CC4"/>
    <w:rsid w:val="00BC1D30"/>
    <w:rsid w:val="00BC1D93"/>
    <w:rsid w:val="00BC1DBB"/>
    <w:rsid w:val="00BC1EA8"/>
    <w:rsid w:val="00BC2046"/>
    <w:rsid w:val="00BC2159"/>
    <w:rsid w:val="00BC21A7"/>
    <w:rsid w:val="00BC22ED"/>
    <w:rsid w:val="00BC248F"/>
    <w:rsid w:val="00BC25CE"/>
    <w:rsid w:val="00BC2612"/>
    <w:rsid w:val="00BC26E2"/>
    <w:rsid w:val="00BC2712"/>
    <w:rsid w:val="00BC2AC4"/>
    <w:rsid w:val="00BC2C3F"/>
    <w:rsid w:val="00BC2F1E"/>
    <w:rsid w:val="00BC2F87"/>
    <w:rsid w:val="00BC2F9F"/>
    <w:rsid w:val="00BC31AD"/>
    <w:rsid w:val="00BC3417"/>
    <w:rsid w:val="00BC35C6"/>
    <w:rsid w:val="00BC36C7"/>
    <w:rsid w:val="00BC3735"/>
    <w:rsid w:val="00BC376B"/>
    <w:rsid w:val="00BC3931"/>
    <w:rsid w:val="00BC3A39"/>
    <w:rsid w:val="00BC3B29"/>
    <w:rsid w:val="00BC3B5C"/>
    <w:rsid w:val="00BC3BC0"/>
    <w:rsid w:val="00BC3EFA"/>
    <w:rsid w:val="00BC3FEC"/>
    <w:rsid w:val="00BC3FF3"/>
    <w:rsid w:val="00BC41C8"/>
    <w:rsid w:val="00BC4438"/>
    <w:rsid w:val="00BC4476"/>
    <w:rsid w:val="00BC45FF"/>
    <w:rsid w:val="00BC4604"/>
    <w:rsid w:val="00BC4643"/>
    <w:rsid w:val="00BC46F4"/>
    <w:rsid w:val="00BC4802"/>
    <w:rsid w:val="00BC49E9"/>
    <w:rsid w:val="00BC4B75"/>
    <w:rsid w:val="00BC4DA0"/>
    <w:rsid w:val="00BC4E46"/>
    <w:rsid w:val="00BC4ED5"/>
    <w:rsid w:val="00BC4FEE"/>
    <w:rsid w:val="00BC505C"/>
    <w:rsid w:val="00BC55CD"/>
    <w:rsid w:val="00BC5608"/>
    <w:rsid w:val="00BC5786"/>
    <w:rsid w:val="00BC57BB"/>
    <w:rsid w:val="00BC589A"/>
    <w:rsid w:val="00BC58FD"/>
    <w:rsid w:val="00BC5A6F"/>
    <w:rsid w:val="00BC5AD5"/>
    <w:rsid w:val="00BC5BFE"/>
    <w:rsid w:val="00BC5C17"/>
    <w:rsid w:val="00BC5DBB"/>
    <w:rsid w:val="00BC5DBE"/>
    <w:rsid w:val="00BC5E59"/>
    <w:rsid w:val="00BC5F85"/>
    <w:rsid w:val="00BC6004"/>
    <w:rsid w:val="00BC6109"/>
    <w:rsid w:val="00BC6223"/>
    <w:rsid w:val="00BC6239"/>
    <w:rsid w:val="00BC62DD"/>
    <w:rsid w:val="00BC632B"/>
    <w:rsid w:val="00BC635D"/>
    <w:rsid w:val="00BC6402"/>
    <w:rsid w:val="00BC6497"/>
    <w:rsid w:val="00BC66EF"/>
    <w:rsid w:val="00BC68A9"/>
    <w:rsid w:val="00BC69A2"/>
    <w:rsid w:val="00BC69D5"/>
    <w:rsid w:val="00BC6A48"/>
    <w:rsid w:val="00BC6A5F"/>
    <w:rsid w:val="00BC6B97"/>
    <w:rsid w:val="00BC6B98"/>
    <w:rsid w:val="00BC6D42"/>
    <w:rsid w:val="00BC6DC7"/>
    <w:rsid w:val="00BC6E99"/>
    <w:rsid w:val="00BC6EBD"/>
    <w:rsid w:val="00BC6F82"/>
    <w:rsid w:val="00BC705E"/>
    <w:rsid w:val="00BC70AE"/>
    <w:rsid w:val="00BC70EA"/>
    <w:rsid w:val="00BC7406"/>
    <w:rsid w:val="00BC764B"/>
    <w:rsid w:val="00BC77D2"/>
    <w:rsid w:val="00BC7824"/>
    <w:rsid w:val="00BC78B1"/>
    <w:rsid w:val="00BC790C"/>
    <w:rsid w:val="00BC79E3"/>
    <w:rsid w:val="00BC7A65"/>
    <w:rsid w:val="00BC7A7C"/>
    <w:rsid w:val="00BC7B36"/>
    <w:rsid w:val="00BC7E55"/>
    <w:rsid w:val="00BC7EEA"/>
    <w:rsid w:val="00BC7F5E"/>
    <w:rsid w:val="00BD01AD"/>
    <w:rsid w:val="00BD01B5"/>
    <w:rsid w:val="00BD02B2"/>
    <w:rsid w:val="00BD0391"/>
    <w:rsid w:val="00BD0539"/>
    <w:rsid w:val="00BD07D5"/>
    <w:rsid w:val="00BD0912"/>
    <w:rsid w:val="00BD0970"/>
    <w:rsid w:val="00BD0A3E"/>
    <w:rsid w:val="00BD0ABB"/>
    <w:rsid w:val="00BD0B98"/>
    <w:rsid w:val="00BD0C0B"/>
    <w:rsid w:val="00BD0C98"/>
    <w:rsid w:val="00BD0E27"/>
    <w:rsid w:val="00BD0E33"/>
    <w:rsid w:val="00BD0FD3"/>
    <w:rsid w:val="00BD12F7"/>
    <w:rsid w:val="00BD1375"/>
    <w:rsid w:val="00BD13A4"/>
    <w:rsid w:val="00BD15BD"/>
    <w:rsid w:val="00BD169E"/>
    <w:rsid w:val="00BD174A"/>
    <w:rsid w:val="00BD174B"/>
    <w:rsid w:val="00BD1849"/>
    <w:rsid w:val="00BD185C"/>
    <w:rsid w:val="00BD190E"/>
    <w:rsid w:val="00BD1C16"/>
    <w:rsid w:val="00BD1C98"/>
    <w:rsid w:val="00BD1F70"/>
    <w:rsid w:val="00BD2127"/>
    <w:rsid w:val="00BD2163"/>
    <w:rsid w:val="00BD21A3"/>
    <w:rsid w:val="00BD21CC"/>
    <w:rsid w:val="00BD229E"/>
    <w:rsid w:val="00BD2363"/>
    <w:rsid w:val="00BD23A9"/>
    <w:rsid w:val="00BD2400"/>
    <w:rsid w:val="00BD246D"/>
    <w:rsid w:val="00BD251A"/>
    <w:rsid w:val="00BD26D2"/>
    <w:rsid w:val="00BD27AD"/>
    <w:rsid w:val="00BD289C"/>
    <w:rsid w:val="00BD2954"/>
    <w:rsid w:val="00BD2A4E"/>
    <w:rsid w:val="00BD2BE1"/>
    <w:rsid w:val="00BD2D92"/>
    <w:rsid w:val="00BD2E8F"/>
    <w:rsid w:val="00BD2F39"/>
    <w:rsid w:val="00BD3171"/>
    <w:rsid w:val="00BD3186"/>
    <w:rsid w:val="00BD3472"/>
    <w:rsid w:val="00BD34BA"/>
    <w:rsid w:val="00BD34E4"/>
    <w:rsid w:val="00BD362A"/>
    <w:rsid w:val="00BD3797"/>
    <w:rsid w:val="00BD384C"/>
    <w:rsid w:val="00BD38A0"/>
    <w:rsid w:val="00BD39FE"/>
    <w:rsid w:val="00BD3A13"/>
    <w:rsid w:val="00BD3A62"/>
    <w:rsid w:val="00BD3AE6"/>
    <w:rsid w:val="00BD3B7D"/>
    <w:rsid w:val="00BD3D0E"/>
    <w:rsid w:val="00BD3D31"/>
    <w:rsid w:val="00BD3E1C"/>
    <w:rsid w:val="00BD3E61"/>
    <w:rsid w:val="00BD3FF8"/>
    <w:rsid w:val="00BD41C1"/>
    <w:rsid w:val="00BD42A5"/>
    <w:rsid w:val="00BD42E4"/>
    <w:rsid w:val="00BD4401"/>
    <w:rsid w:val="00BD4541"/>
    <w:rsid w:val="00BD460E"/>
    <w:rsid w:val="00BD4663"/>
    <w:rsid w:val="00BD479A"/>
    <w:rsid w:val="00BD486F"/>
    <w:rsid w:val="00BD4A44"/>
    <w:rsid w:val="00BD4A58"/>
    <w:rsid w:val="00BD4A8E"/>
    <w:rsid w:val="00BD4BC8"/>
    <w:rsid w:val="00BD4BEA"/>
    <w:rsid w:val="00BD4C2C"/>
    <w:rsid w:val="00BD4D07"/>
    <w:rsid w:val="00BD4D5A"/>
    <w:rsid w:val="00BD4D84"/>
    <w:rsid w:val="00BD4F00"/>
    <w:rsid w:val="00BD4F27"/>
    <w:rsid w:val="00BD5059"/>
    <w:rsid w:val="00BD5073"/>
    <w:rsid w:val="00BD509F"/>
    <w:rsid w:val="00BD50C1"/>
    <w:rsid w:val="00BD51B4"/>
    <w:rsid w:val="00BD51E0"/>
    <w:rsid w:val="00BD51E5"/>
    <w:rsid w:val="00BD527B"/>
    <w:rsid w:val="00BD54B6"/>
    <w:rsid w:val="00BD550B"/>
    <w:rsid w:val="00BD5567"/>
    <w:rsid w:val="00BD57C3"/>
    <w:rsid w:val="00BD57CD"/>
    <w:rsid w:val="00BD5876"/>
    <w:rsid w:val="00BD58CE"/>
    <w:rsid w:val="00BD58F1"/>
    <w:rsid w:val="00BD59B8"/>
    <w:rsid w:val="00BD5B09"/>
    <w:rsid w:val="00BD5D3E"/>
    <w:rsid w:val="00BD5F50"/>
    <w:rsid w:val="00BD5F6D"/>
    <w:rsid w:val="00BD5FE9"/>
    <w:rsid w:val="00BD605C"/>
    <w:rsid w:val="00BD615D"/>
    <w:rsid w:val="00BD6179"/>
    <w:rsid w:val="00BD62C0"/>
    <w:rsid w:val="00BD6428"/>
    <w:rsid w:val="00BD64DB"/>
    <w:rsid w:val="00BD6508"/>
    <w:rsid w:val="00BD662E"/>
    <w:rsid w:val="00BD6707"/>
    <w:rsid w:val="00BD6997"/>
    <w:rsid w:val="00BD69A5"/>
    <w:rsid w:val="00BD6ABA"/>
    <w:rsid w:val="00BD6BC0"/>
    <w:rsid w:val="00BD6BC3"/>
    <w:rsid w:val="00BD6E85"/>
    <w:rsid w:val="00BD6F7F"/>
    <w:rsid w:val="00BD719A"/>
    <w:rsid w:val="00BD71C1"/>
    <w:rsid w:val="00BD7202"/>
    <w:rsid w:val="00BD73F0"/>
    <w:rsid w:val="00BD7433"/>
    <w:rsid w:val="00BD7558"/>
    <w:rsid w:val="00BD755A"/>
    <w:rsid w:val="00BD760D"/>
    <w:rsid w:val="00BD7716"/>
    <w:rsid w:val="00BD7759"/>
    <w:rsid w:val="00BD7856"/>
    <w:rsid w:val="00BD7878"/>
    <w:rsid w:val="00BD79C9"/>
    <w:rsid w:val="00BD7A1C"/>
    <w:rsid w:val="00BD7BEA"/>
    <w:rsid w:val="00BD7D94"/>
    <w:rsid w:val="00BD7DAA"/>
    <w:rsid w:val="00BD7EBF"/>
    <w:rsid w:val="00BD7F6B"/>
    <w:rsid w:val="00BE0002"/>
    <w:rsid w:val="00BE0046"/>
    <w:rsid w:val="00BE0216"/>
    <w:rsid w:val="00BE036E"/>
    <w:rsid w:val="00BE03A0"/>
    <w:rsid w:val="00BE0815"/>
    <w:rsid w:val="00BE0964"/>
    <w:rsid w:val="00BE0B85"/>
    <w:rsid w:val="00BE0BAF"/>
    <w:rsid w:val="00BE0C83"/>
    <w:rsid w:val="00BE0CA7"/>
    <w:rsid w:val="00BE0DFE"/>
    <w:rsid w:val="00BE0F22"/>
    <w:rsid w:val="00BE0F55"/>
    <w:rsid w:val="00BE0F9A"/>
    <w:rsid w:val="00BE11A5"/>
    <w:rsid w:val="00BE11E6"/>
    <w:rsid w:val="00BE1302"/>
    <w:rsid w:val="00BE162C"/>
    <w:rsid w:val="00BE1643"/>
    <w:rsid w:val="00BE16F2"/>
    <w:rsid w:val="00BE16FB"/>
    <w:rsid w:val="00BE1744"/>
    <w:rsid w:val="00BE1750"/>
    <w:rsid w:val="00BE17A5"/>
    <w:rsid w:val="00BE1915"/>
    <w:rsid w:val="00BE195A"/>
    <w:rsid w:val="00BE1981"/>
    <w:rsid w:val="00BE19E4"/>
    <w:rsid w:val="00BE1A18"/>
    <w:rsid w:val="00BE1E2A"/>
    <w:rsid w:val="00BE24CF"/>
    <w:rsid w:val="00BE2665"/>
    <w:rsid w:val="00BE2747"/>
    <w:rsid w:val="00BE27E6"/>
    <w:rsid w:val="00BE28B0"/>
    <w:rsid w:val="00BE297C"/>
    <w:rsid w:val="00BE29E1"/>
    <w:rsid w:val="00BE2B92"/>
    <w:rsid w:val="00BE2B9F"/>
    <w:rsid w:val="00BE2DA2"/>
    <w:rsid w:val="00BE2E5B"/>
    <w:rsid w:val="00BE3181"/>
    <w:rsid w:val="00BE31E1"/>
    <w:rsid w:val="00BE32B7"/>
    <w:rsid w:val="00BE3436"/>
    <w:rsid w:val="00BE3473"/>
    <w:rsid w:val="00BE3551"/>
    <w:rsid w:val="00BE3557"/>
    <w:rsid w:val="00BE3660"/>
    <w:rsid w:val="00BE36FD"/>
    <w:rsid w:val="00BE36FF"/>
    <w:rsid w:val="00BE3730"/>
    <w:rsid w:val="00BE373F"/>
    <w:rsid w:val="00BE374D"/>
    <w:rsid w:val="00BE37F6"/>
    <w:rsid w:val="00BE391F"/>
    <w:rsid w:val="00BE3EC4"/>
    <w:rsid w:val="00BE41BE"/>
    <w:rsid w:val="00BE42BB"/>
    <w:rsid w:val="00BE42EE"/>
    <w:rsid w:val="00BE4358"/>
    <w:rsid w:val="00BE439C"/>
    <w:rsid w:val="00BE442C"/>
    <w:rsid w:val="00BE45DC"/>
    <w:rsid w:val="00BE461E"/>
    <w:rsid w:val="00BE466A"/>
    <w:rsid w:val="00BE46F6"/>
    <w:rsid w:val="00BE4848"/>
    <w:rsid w:val="00BE486C"/>
    <w:rsid w:val="00BE48E9"/>
    <w:rsid w:val="00BE4C28"/>
    <w:rsid w:val="00BE4E64"/>
    <w:rsid w:val="00BE4F16"/>
    <w:rsid w:val="00BE4F1E"/>
    <w:rsid w:val="00BE4F5B"/>
    <w:rsid w:val="00BE4FFB"/>
    <w:rsid w:val="00BE50CB"/>
    <w:rsid w:val="00BE50EA"/>
    <w:rsid w:val="00BE541D"/>
    <w:rsid w:val="00BE544C"/>
    <w:rsid w:val="00BE54BE"/>
    <w:rsid w:val="00BE54CD"/>
    <w:rsid w:val="00BE554E"/>
    <w:rsid w:val="00BE565A"/>
    <w:rsid w:val="00BE5787"/>
    <w:rsid w:val="00BE57FF"/>
    <w:rsid w:val="00BE5A3D"/>
    <w:rsid w:val="00BE5A8F"/>
    <w:rsid w:val="00BE5B30"/>
    <w:rsid w:val="00BE5D89"/>
    <w:rsid w:val="00BE5F03"/>
    <w:rsid w:val="00BE611B"/>
    <w:rsid w:val="00BE612E"/>
    <w:rsid w:val="00BE626C"/>
    <w:rsid w:val="00BE63A6"/>
    <w:rsid w:val="00BE63CE"/>
    <w:rsid w:val="00BE6405"/>
    <w:rsid w:val="00BE64E7"/>
    <w:rsid w:val="00BE66A3"/>
    <w:rsid w:val="00BE6710"/>
    <w:rsid w:val="00BE672A"/>
    <w:rsid w:val="00BE690B"/>
    <w:rsid w:val="00BE6A6D"/>
    <w:rsid w:val="00BE6BA3"/>
    <w:rsid w:val="00BE6BF6"/>
    <w:rsid w:val="00BE6C06"/>
    <w:rsid w:val="00BE6C29"/>
    <w:rsid w:val="00BE6EE9"/>
    <w:rsid w:val="00BE7122"/>
    <w:rsid w:val="00BE720F"/>
    <w:rsid w:val="00BE73C0"/>
    <w:rsid w:val="00BE7440"/>
    <w:rsid w:val="00BE7568"/>
    <w:rsid w:val="00BE75C4"/>
    <w:rsid w:val="00BE7C12"/>
    <w:rsid w:val="00BE7D0B"/>
    <w:rsid w:val="00BE7F11"/>
    <w:rsid w:val="00BF016F"/>
    <w:rsid w:val="00BF01E6"/>
    <w:rsid w:val="00BF03C7"/>
    <w:rsid w:val="00BF0511"/>
    <w:rsid w:val="00BF06B4"/>
    <w:rsid w:val="00BF08EA"/>
    <w:rsid w:val="00BF0A21"/>
    <w:rsid w:val="00BF0A88"/>
    <w:rsid w:val="00BF0AA5"/>
    <w:rsid w:val="00BF0BD8"/>
    <w:rsid w:val="00BF0CA7"/>
    <w:rsid w:val="00BF0E07"/>
    <w:rsid w:val="00BF0E7F"/>
    <w:rsid w:val="00BF0FD1"/>
    <w:rsid w:val="00BF1113"/>
    <w:rsid w:val="00BF13D7"/>
    <w:rsid w:val="00BF19A7"/>
    <w:rsid w:val="00BF1B0B"/>
    <w:rsid w:val="00BF1BAA"/>
    <w:rsid w:val="00BF1C0F"/>
    <w:rsid w:val="00BF1CA2"/>
    <w:rsid w:val="00BF1CBF"/>
    <w:rsid w:val="00BF1D38"/>
    <w:rsid w:val="00BF1D54"/>
    <w:rsid w:val="00BF1E3B"/>
    <w:rsid w:val="00BF1E60"/>
    <w:rsid w:val="00BF1ED4"/>
    <w:rsid w:val="00BF1EE6"/>
    <w:rsid w:val="00BF21C1"/>
    <w:rsid w:val="00BF2334"/>
    <w:rsid w:val="00BF2409"/>
    <w:rsid w:val="00BF2514"/>
    <w:rsid w:val="00BF2545"/>
    <w:rsid w:val="00BF25CA"/>
    <w:rsid w:val="00BF273C"/>
    <w:rsid w:val="00BF278B"/>
    <w:rsid w:val="00BF2841"/>
    <w:rsid w:val="00BF287F"/>
    <w:rsid w:val="00BF28D4"/>
    <w:rsid w:val="00BF2947"/>
    <w:rsid w:val="00BF2958"/>
    <w:rsid w:val="00BF299F"/>
    <w:rsid w:val="00BF29B8"/>
    <w:rsid w:val="00BF2B18"/>
    <w:rsid w:val="00BF2B1C"/>
    <w:rsid w:val="00BF2C42"/>
    <w:rsid w:val="00BF2E95"/>
    <w:rsid w:val="00BF2EB6"/>
    <w:rsid w:val="00BF2ECC"/>
    <w:rsid w:val="00BF2FDE"/>
    <w:rsid w:val="00BF30B2"/>
    <w:rsid w:val="00BF30B9"/>
    <w:rsid w:val="00BF316E"/>
    <w:rsid w:val="00BF394E"/>
    <w:rsid w:val="00BF3983"/>
    <w:rsid w:val="00BF3A56"/>
    <w:rsid w:val="00BF3B32"/>
    <w:rsid w:val="00BF3C95"/>
    <w:rsid w:val="00BF3E71"/>
    <w:rsid w:val="00BF3F2C"/>
    <w:rsid w:val="00BF420B"/>
    <w:rsid w:val="00BF429F"/>
    <w:rsid w:val="00BF42A0"/>
    <w:rsid w:val="00BF43C2"/>
    <w:rsid w:val="00BF4434"/>
    <w:rsid w:val="00BF44D9"/>
    <w:rsid w:val="00BF4560"/>
    <w:rsid w:val="00BF4696"/>
    <w:rsid w:val="00BF4774"/>
    <w:rsid w:val="00BF47C8"/>
    <w:rsid w:val="00BF4831"/>
    <w:rsid w:val="00BF4850"/>
    <w:rsid w:val="00BF48ED"/>
    <w:rsid w:val="00BF4A2C"/>
    <w:rsid w:val="00BF4A59"/>
    <w:rsid w:val="00BF4AD2"/>
    <w:rsid w:val="00BF4B93"/>
    <w:rsid w:val="00BF4CBE"/>
    <w:rsid w:val="00BF4F1D"/>
    <w:rsid w:val="00BF5284"/>
    <w:rsid w:val="00BF5440"/>
    <w:rsid w:val="00BF5641"/>
    <w:rsid w:val="00BF5856"/>
    <w:rsid w:val="00BF5BA7"/>
    <w:rsid w:val="00BF5DBF"/>
    <w:rsid w:val="00BF5E54"/>
    <w:rsid w:val="00BF5EDB"/>
    <w:rsid w:val="00BF60F4"/>
    <w:rsid w:val="00BF611B"/>
    <w:rsid w:val="00BF63F7"/>
    <w:rsid w:val="00BF6548"/>
    <w:rsid w:val="00BF659E"/>
    <w:rsid w:val="00BF65E9"/>
    <w:rsid w:val="00BF6730"/>
    <w:rsid w:val="00BF6740"/>
    <w:rsid w:val="00BF67A9"/>
    <w:rsid w:val="00BF67D0"/>
    <w:rsid w:val="00BF684D"/>
    <w:rsid w:val="00BF693F"/>
    <w:rsid w:val="00BF69F9"/>
    <w:rsid w:val="00BF6A60"/>
    <w:rsid w:val="00BF6ADE"/>
    <w:rsid w:val="00BF6C36"/>
    <w:rsid w:val="00BF6C4B"/>
    <w:rsid w:val="00BF6CAD"/>
    <w:rsid w:val="00BF6D04"/>
    <w:rsid w:val="00BF6D49"/>
    <w:rsid w:val="00BF6D51"/>
    <w:rsid w:val="00BF70CD"/>
    <w:rsid w:val="00BF7143"/>
    <w:rsid w:val="00BF718C"/>
    <w:rsid w:val="00BF730F"/>
    <w:rsid w:val="00BF73E3"/>
    <w:rsid w:val="00BF7474"/>
    <w:rsid w:val="00BF752F"/>
    <w:rsid w:val="00BF7550"/>
    <w:rsid w:val="00BF7605"/>
    <w:rsid w:val="00BF76FF"/>
    <w:rsid w:val="00BF7815"/>
    <w:rsid w:val="00BF7840"/>
    <w:rsid w:val="00BF799C"/>
    <w:rsid w:val="00BF79EC"/>
    <w:rsid w:val="00BF7D47"/>
    <w:rsid w:val="00BF7FF6"/>
    <w:rsid w:val="00C000B5"/>
    <w:rsid w:val="00C00186"/>
    <w:rsid w:val="00C003AB"/>
    <w:rsid w:val="00C0050B"/>
    <w:rsid w:val="00C005C0"/>
    <w:rsid w:val="00C00634"/>
    <w:rsid w:val="00C00707"/>
    <w:rsid w:val="00C00A27"/>
    <w:rsid w:val="00C00A2F"/>
    <w:rsid w:val="00C00ACA"/>
    <w:rsid w:val="00C00C2D"/>
    <w:rsid w:val="00C00D4D"/>
    <w:rsid w:val="00C00E4C"/>
    <w:rsid w:val="00C0106C"/>
    <w:rsid w:val="00C01099"/>
    <w:rsid w:val="00C010ED"/>
    <w:rsid w:val="00C0126E"/>
    <w:rsid w:val="00C01292"/>
    <w:rsid w:val="00C01371"/>
    <w:rsid w:val="00C01810"/>
    <w:rsid w:val="00C01851"/>
    <w:rsid w:val="00C01ABE"/>
    <w:rsid w:val="00C01D31"/>
    <w:rsid w:val="00C01FC6"/>
    <w:rsid w:val="00C0220B"/>
    <w:rsid w:val="00C02215"/>
    <w:rsid w:val="00C023E4"/>
    <w:rsid w:val="00C0249C"/>
    <w:rsid w:val="00C02543"/>
    <w:rsid w:val="00C02789"/>
    <w:rsid w:val="00C02862"/>
    <w:rsid w:val="00C02A68"/>
    <w:rsid w:val="00C02A6B"/>
    <w:rsid w:val="00C02A9A"/>
    <w:rsid w:val="00C02BBA"/>
    <w:rsid w:val="00C02BCE"/>
    <w:rsid w:val="00C02C29"/>
    <w:rsid w:val="00C02C3C"/>
    <w:rsid w:val="00C02D6E"/>
    <w:rsid w:val="00C02E78"/>
    <w:rsid w:val="00C030D1"/>
    <w:rsid w:val="00C03142"/>
    <w:rsid w:val="00C033F7"/>
    <w:rsid w:val="00C03468"/>
    <w:rsid w:val="00C0347C"/>
    <w:rsid w:val="00C0365A"/>
    <w:rsid w:val="00C03669"/>
    <w:rsid w:val="00C0371E"/>
    <w:rsid w:val="00C038F1"/>
    <w:rsid w:val="00C03998"/>
    <w:rsid w:val="00C039E9"/>
    <w:rsid w:val="00C03BB0"/>
    <w:rsid w:val="00C03DB0"/>
    <w:rsid w:val="00C03EA6"/>
    <w:rsid w:val="00C040C8"/>
    <w:rsid w:val="00C0425B"/>
    <w:rsid w:val="00C0439B"/>
    <w:rsid w:val="00C043A5"/>
    <w:rsid w:val="00C043C3"/>
    <w:rsid w:val="00C0442A"/>
    <w:rsid w:val="00C044C4"/>
    <w:rsid w:val="00C04659"/>
    <w:rsid w:val="00C04A16"/>
    <w:rsid w:val="00C04A9D"/>
    <w:rsid w:val="00C04B88"/>
    <w:rsid w:val="00C04BE7"/>
    <w:rsid w:val="00C04C6E"/>
    <w:rsid w:val="00C04CC5"/>
    <w:rsid w:val="00C05020"/>
    <w:rsid w:val="00C0503D"/>
    <w:rsid w:val="00C0529A"/>
    <w:rsid w:val="00C052C4"/>
    <w:rsid w:val="00C0545B"/>
    <w:rsid w:val="00C05491"/>
    <w:rsid w:val="00C054C7"/>
    <w:rsid w:val="00C057DE"/>
    <w:rsid w:val="00C058C0"/>
    <w:rsid w:val="00C058C1"/>
    <w:rsid w:val="00C05958"/>
    <w:rsid w:val="00C0599F"/>
    <w:rsid w:val="00C05B38"/>
    <w:rsid w:val="00C05CF8"/>
    <w:rsid w:val="00C05E66"/>
    <w:rsid w:val="00C05ECC"/>
    <w:rsid w:val="00C05F46"/>
    <w:rsid w:val="00C0601E"/>
    <w:rsid w:val="00C0603F"/>
    <w:rsid w:val="00C060CE"/>
    <w:rsid w:val="00C06138"/>
    <w:rsid w:val="00C0621A"/>
    <w:rsid w:val="00C06294"/>
    <w:rsid w:val="00C063F5"/>
    <w:rsid w:val="00C06409"/>
    <w:rsid w:val="00C0645B"/>
    <w:rsid w:val="00C06794"/>
    <w:rsid w:val="00C067FC"/>
    <w:rsid w:val="00C068B3"/>
    <w:rsid w:val="00C068C5"/>
    <w:rsid w:val="00C0695A"/>
    <w:rsid w:val="00C06B7F"/>
    <w:rsid w:val="00C06CED"/>
    <w:rsid w:val="00C06EE3"/>
    <w:rsid w:val="00C0700A"/>
    <w:rsid w:val="00C070AF"/>
    <w:rsid w:val="00C07136"/>
    <w:rsid w:val="00C07161"/>
    <w:rsid w:val="00C071EC"/>
    <w:rsid w:val="00C0723C"/>
    <w:rsid w:val="00C074E1"/>
    <w:rsid w:val="00C07764"/>
    <w:rsid w:val="00C07772"/>
    <w:rsid w:val="00C07879"/>
    <w:rsid w:val="00C078A2"/>
    <w:rsid w:val="00C07A4B"/>
    <w:rsid w:val="00C07D50"/>
    <w:rsid w:val="00C07FA7"/>
    <w:rsid w:val="00C100B7"/>
    <w:rsid w:val="00C101DF"/>
    <w:rsid w:val="00C105C4"/>
    <w:rsid w:val="00C1061D"/>
    <w:rsid w:val="00C10620"/>
    <w:rsid w:val="00C10835"/>
    <w:rsid w:val="00C1083C"/>
    <w:rsid w:val="00C108BB"/>
    <w:rsid w:val="00C108FF"/>
    <w:rsid w:val="00C1096E"/>
    <w:rsid w:val="00C109C7"/>
    <w:rsid w:val="00C109D0"/>
    <w:rsid w:val="00C109E8"/>
    <w:rsid w:val="00C10C48"/>
    <w:rsid w:val="00C10CA4"/>
    <w:rsid w:val="00C10D01"/>
    <w:rsid w:val="00C10EBB"/>
    <w:rsid w:val="00C11083"/>
    <w:rsid w:val="00C11318"/>
    <w:rsid w:val="00C1143D"/>
    <w:rsid w:val="00C114E4"/>
    <w:rsid w:val="00C1164F"/>
    <w:rsid w:val="00C116ED"/>
    <w:rsid w:val="00C117D2"/>
    <w:rsid w:val="00C11958"/>
    <w:rsid w:val="00C11A45"/>
    <w:rsid w:val="00C11AED"/>
    <w:rsid w:val="00C11C68"/>
    <w:rsid w:val="00C11C72"/>
    <w:rsid w:val="00C11DE6"/>
    <w:rsid w:val="00C11F28"/>
    <w:rsid w:val="00C11F58"/>
    <w:rsid w:val="00C123CB"/>
    <w:rsid w:val="00C126EF"/>
    <w:rsid w:val="00C1278F"/>
    <w:rsid w:val="00C12861"/>
    <w:rsid w:val="00C1291C"/>
    <w:rsid w:val="00C129B8"/>
    <w:rsid w:val="00C129C5"/>
    <w:rsid w:val="00C12A6B"/>
    <w:rsid w:val="00C12B59"/>
    <w:rsid w:val="00C12F7F"/>
    <w:rsid w:val="00C12FDC"/>
    <w:rsid w:val="00C12FF1"/>
    <w:rsid w:val="00C130C4"/>
    <w:rsid w:val="00C13293"/>
    <w:rsid w:val="00C132E9"/>
    <w:rsid w:val="00C132FC"/>
    <w:rsid w:val="00C1332E"/>
    <w:rsid w:val="00C1334E"/>
    <w:rsid w:val="00C13579"/>
    <w:rsid w:val="00C135DF"/>
    <w:rsid w:val="00C13685"/>
    <w:rsid w:val="00C13786"/>
    <w:rsid w:val="00C1381D"/>
    <w:rsid w:val="00C13885"/>
    <w:rsid w:val="00C13AE9"/>
    <w:rsid w:val="00C13F32"/>
    <w:rsid w:val="00C14034"/>
    <w:rsid w:val="00C142F1"/>
    <w:rsid w:val="00C14321"/>
    <w:rsid w:val="00C1434F"/>
    <w:rsid w:val="00C143F1"/>
    <w:rsid w:val="00C1440F"/>
    <w:rsid w:val="00C144E8"/>
    <w:rsid w:val="00C146CA"/>
    <w:rsid w:val="00C14A3F"/>
    <w:rsid w:val="00C14AED"/>
    <w:rsid w:val="00C14B43"/>
    <w:rsid w:val="00C14FAC"/>
    <w:rsid w:val="00C14FD2"/>
    <w:rsid w:val="00C15061"/>
    <w:rsid w:val="00C152B9"/>
    <w:rsid w:val="00C15303"/>
    <w:rsid w:val="00C15422"/>
    <w:rsid w:val="00C15506"/>
    <w:rsid w:val="00C15832"/>
    <w:rsid w:val="00C159A2"/>
    <w:rsid w:val="00C15AFB"/>
    <w:rsid w:val="00C15B35"/>
    <w:rsid w:val="00C15BB8"/>
    <w:rsid w:val="00C15E0F"/>
    <w:rsid w:val="00C15EA7"/>
    <w:rsid w:val="00C15F59"/>
    <w:rsid w:val="00C16121"/>
    <w:rsid w:val="00C16147"/>
    <w:rsid w:val="00C16284"/>
    <w:rsid w:val="00C163C9"/>
    <w:rsid w:val="00C164ED"/>
    <w:rsid w:val="00C16695"/>
    <w:rsid w:val="00C168B9"/>
    <w:rsid w:val="00C16930"/>
    <w:rsid w:val="00C16A8A"/>
    <w:rsid w:val="00C16B6B"/>
    <w:rsid w:val="00C16BD0"/>
    <w:rsid w:val="00C16C43"/>
    <w:rsid w:val="00C16CE5"/>
    <w:rsid w:val="00C16D3D"/>
    <w:rsid w:val="00C16EAB"/>
    <w:rsid w:val="00C16F03"/>
    <w:rsid w:val="00C16FAC"/>
    <w:rsid w:val="00C172BF"/>
    <w:rsid w:val="00C173E9"/>
    <w:rsid w:val="00C175E8"/>
    <w:rsid w:val="00C1762E"/>
    <w:rsid w:val="00C176B6"/>
    <w:rsid w:val="00C1782A"/>
    <w:rsid w:val="00C1791C"/>
    <w:rsid w:val="00C17A00"/>
    <w:rsid w:val="00C17A08"/>
    <w:rsid w:val="00C17B40"/>
    <w:rsid w:val="00C17DDD"/>
    <w:rsid w:val="00C17ECE"/>
    <w:rsid w:val="00C20097"/>
    <w:rsid w:val="00C20103"/>
    <w:rsid w:val="00C2023A"/>
    <w:rsid w:val="00C2024F"/>
    <w:rsid w:val="00C203DC"/>
    <w:rsid w:val="00C2049D"/>
    <w:rsid w:val="00C204BE"/>
    <w:rsid w:val="00C205B4"/>
    <w:rsid w:val="00C205BD"/>
    <w:rsid w:val="00C20680"/>
    <w:rsid w:val="00C2070D"/>
    <w:rsid w:val="00C20754"/>
    <w:rsid w:val="00C208DF"/>
    <w:rsid w:val="00C20A09"/>
    <w:rsid w:val="00C20AF0"/>
    <w:rsid w:val="00C20B96"/>
    <w:rsid w:val="00C20D00"/>
    <w:rsid w:val="00C20DEE"/>
    <w:rsid w:val="00C20E2F"/>
    <w:rsid w:val="00C20FA0"/>
    <w:rsid w:val="00C210C9"/>
    <w:rsid w:val="00C21379"/>
    <w:rsid w:val="00C213BA"/>
    <w:rsid w:val="00C213FC"/>
    <w:rsid w:val="00C21494"/>
    <w:rsid w:val="00C21503"/>
    <w:rsid w:val="00C215A0"/>
    <w:rsid w:val="00C218D7"/>
    <w:rsid w:val="00C21A1F"/>
    <w:rsid w:val="00C21B3D"/>
    <w:rsid w:val="00C21C5F"/>
    <w:rsid w:val="00C21D8C"/>
    <w:rsid w:val="00C21DB5"/>
    <w:rsid w:val="00C21E10"/>
    <w:rsid w:val="00C2222D"/>
    <w:rsid w:val="00C22296"/>
    <w:rsid w:val="00C2233D"/>
    <w:rsid w:val="00C224CE"/>
    <w:rsid w:val="00C22517"/>
    <w:rsid w:val="00C2282D"/>
    <w:rsid w:val="00C2284C"/>
    <w:rsid w:val="00C22938"/>
    <w:rsid w:val="00C229DA"/>
    <w:rsid w:val="00C22A2A"/>
    <w:rsid w:val="00C22B76"/>
    <w:rsid w:val="00C22D1F"/>
    <w:rsid w:val="00C22DB9"/>
    <w:rsid w:val="00C22EA5"/>
    <w:rsid w:val="00C22FD7"/>
    <w:rsid w:val="00C2302C"/>
    <w:rsid w:val="00C230E1"/>
    <w:rsid w:val="00C230E2"/>
    <w:rsid w:val="00C230FB"/>
    <w:rsid w:val="00C23204"/>
    <w:rsid w:val="00C23254"/>
    <w:rsid w:val="00C23310"/>
    <w:rsid w:val="00C2334A"/>
    <w:rsid w:val="00C2342A"/>
    <w:rsid w:val="00C23497"/>
    <w:rsid w:val="00C235F0"/>
    <w:rsid w:val="00C23606"/>
    <w:rsid w:val="00C23643"/>
    <w:rsid w:val="00C23740"/>
    <w:rsid w:val="00C238E2"/>
    <w:rsid w:val="00C239DF"/>
    <w:rsid w:val="00C239FE"/>
    <w:rsid w:val="00C23B30"/>
    <w:rsid w:val="00C23B7C"/>
    <w:rsid w:val="00C23D90"/>
    <w:rsid w:val="00C23E00"/>
    <w:rsid w:val="00C23FEF"/>
    <w:rsid w:val="00C24120"/>
    <w:rsid w:val="00C2418C"/>
    <w:rsid w:val="00C241B3"/>
    <w:rsid w:val="00C241B9"/>
    <w:rsid w:val="00C24614"/>
    <w:rsid w:val="00C24628"/>
    <w:rsid w:val="00C24632"/>
    <w:rsid w:val="00C24641"/>
    <w:rsid w:val="00C2478D"/>
    <w:rsid w:val="00C24857"/>
    <w:rsid w:val="00C2491F"/>
    <w:rsid w:val="00C249BB"/>
    <w:rsid w:val="00C24AD3"/>
    <w:rsid w:val="00C24B4E"/>
    <w:rsid w:val="00C24D1C"/>
    <w:rsid w:val="00C24D9D"/>
    <w:rsid w:val="00C24E35"/>
    <w:rsid w:val="00C24E3B"/>
    <w:rsid w:val="00C24EA7"/>
    <w:rsid w:val="00C25070"/>
    <w:rsid w:val="00C250DE"/>
    <w:rsid w:val="00C25181"/>
    <w:rsid w:val="00C25258"/>
    <w:rsid w:val="00C2525B"/>
    <w:rsid w:val="00C252A0"/>
    <w:rsid w:val="00C25394"/>
    <w:rsid w:val="00C2545A"/>
    <w:rsid w:val="00C2546B"/>
    <w:rsid w:val="00C25492"/>
    <w:rsid w:val="00C2555B"/>
    <w:rsid w:val="00C2587E"/>
    <w:rsid w:val="00C25960"/>
    <w:rsid w:val="00C25A06"/>
    <w:rsid w:val="00C25A86"/>
    <w:rsid w:val="00C25B19"/>
    <w:rsid w:val="00C25F46"/>
    <w:rsid w:val="00C25FA7"/>
    <w:rsid w:val="00C2600A"/>
    <w:rsid w:val="00C26043"/>
    <w:rsid w:val="00C264F6"/>
    <w:rsid w:val="00C26564"/>
    <w:rsid w:val="00C26626"/>
    <w:rsid w:val="00C26746"/>
    <w:rsid w:val="00C267F1"/>
    <w:rsid w:val="00C2682D"/>
    <w:rsid w:val="00C26849"/>
    <w:rsid w:val="00C26877"/>
    <w:rsid w:val="00C2695A"/>
    <w:rsid w:val="00C26AC1"/>
    <w:rsid w:val="00C26DBF"/>
    <w:rsid w:val="00C26E1A"/>
    <w:rsid w:val="00C2720C"/>
    <w:rsid w:val="00C2729F"/>
    <w:rsid w:val="00C273C7"/>
    <w:rsid w:val="00C274AF"/>
    <w:rsid w:val="00C275C0"/>
    <w:rsid w:val="00C27642"/>
    <w:rsid w:val="00C2766E"/>
    <w:rsid w:val="00C27780"/>
    <w:rsid w:val="00C27791"/>
    <w:rsid w:val="00C277E4"/>
    <w:rsid w:val="00C2792B"/>
    <w:rsid w:val="00C279E1"/>
    <w:rsid w:val="00C27A02"/>
    <w:rsid w:val="00C27A32"/>
    <w:rsid w:val="00C27B8C"/>
    <w:rsid w:val="00C27BCD"/>
    <w:rsid w:val="00C27CD9"/>
    <w:rsid w:val="00C27D8A"/>
    <w:rsid w:val="00C27EB0"/>
    <w:rsid w:val="00C27F11"/>
    <w:rsid w:val="00C27FF0"/>
    <w:rsid w:val="00C3004E"/>
    <w:rsid w:val="00C30356"/>
    <w:rsid w:val="00C305BA"/>
    <w:rsid w:val="00C30703"/>
    <w:rsid w:val="00C3087A"/>
    <w:rsid w:val="00C30B03"/>
    <w:rsid w:val="00C30BEA"/>
    <w:rsid w:val="00C30C03"/>
    <w:rsid w:val="00C30E0E"/>
    <w:rsid w:val="00C30E82"/>
    <w:rsid w:val="00C310BE"/>
    <w:rsid w:val="00C311BF"/>
    <w:rsid w:val="00C311F4"/>
    <w:rsid w:val="00C31242"/>
    <w:rsid w:val="00C31349"/>
    <w:rsid w:val="00C313A7"/>
    <w:rsid w:val="00C31548"/>
    <w:rsid w:val="00C31552"/>
    <w:rsid w:val="00C31671"/>
    <w:rsid w:val="00C316BD"/>
    <w:rsid w:val="00C31701"/>
    <w:rsid w:val="00C31709"/>
    <w:rsid w:val="00C31737"/>
    <w:rsid w:val="00C31817"/>
    <w:rsid w:val="00C31900"/>
    <w:rsid w:val="00C31957"/>
    <w:rsid w:val="00C319B6"/>
    <w:rsid w:val="00C31A1C"/>
    <w:rsid w:val="00C31D74"/>
    <w:rsid w:val="00C31DB0"/>
    <w:rsid w:val="00C31DB8"/>
    <w:rsid w:val="00C31DCC"/>
    <w:rsid w:val="00C31E18"/>
    <w:rsid w:val="00C31E92"/>
    <w:rsid w:val="00C31EE3"/>
    <w:rsid w:val="00C320AF"/>
    <w:rsid w:val="00C3216C"/>
    <w:rsid w:val="00C32186"/>
    <w:rsid w:val="00C32383"/>
    <w:rsid w:val="00C3241F"/>
    <w:rsid w:val="00C326B9"/>
    <w:rsid w:val="00C3278A"/>
    <w:rsid w:val="00C32938"/>
    <w:rsid w:val="00C3296D"/>
    <w:rsid w:val="00C32A15"/>
    <w:rsid w:val="00C32A55"/>
    <w:rsid w:val="00C32BD9"/>
    <w:rsid w:val="00C32E3F"/>
    <w:rsid w:val="00C33081"/>
    <w:rsid w:val="00C3310A"/>
    <w:rsid w:val="00C33209"/>
    <w:rsid w:val="00C3338E"/>
    <w:rsid w:val="00C3354A"/>
    <w:rsid w:val="00C335A1"/>
    <w:rsid w:val="00C335CB"/>
    <w:rsid w:val="00C335EE"/>
    <w:rsid w:val="00C33642"/>
    <w:rsid w:val="00C336B9"/>
    <w:rsid w:val="00C336FA"/>
    <w:rsid w:val="00C33827"/>
    <w:rsid w:val="00C33828"/>
    <w:rsid w:val="00C339FC"/>
    <w:rsid w:val="00C33B11"/>
    <w:rsid w:val="00C33BAC"/>
    <w:rsid w:val="00C33D96"/>
    <w:rsid w:val="00C340C3"/>
    <w:rsid w:val="00C3413E"/>
    <w:rsid w:val="00C341EC"/>
    <w:rsid w:val="00C34368"/>
    <w:rsid w:val="00C345D1"/>
    <w:rsid w:val="00C347A6"/>
    <w:rsid w:val="00C347C1"/>
    <w:rsid w:val="00C349D2"/>
    <w:rsid w:val="00C349DB"/>
    <w:rsid w:val="00C34A90"/>
    <w:rsid w:val="00C34CC4"/>
    <w:rsid w:val="00C34E58"/>
    <w:rsid w:val="00C34F8A"/>
    <w:rsid w:val="00C35022"/>
    <w:rsid w:val="00C3512F"/>
    <w:rsid w:val="00C352E6"/>
    <w:rsid w:val="00C353D0"/>
    <w:rsid w:val="00C356D9"/>
    <w:rsid w:val="00C358A2"/>
    <w:rsid w:val="00C3591D"/>
    <w:rsid w:val="00C35A04"/>
    <w:rsid w:val="00C35B24"/>
    <w:rsid w:val="00C35B81"/>
    <w:rsid w:val="00C35BF5"/>
    <w:rsid w:val="00C35D36"/>
    <w:rsid w:val="00C35DCE"/>
    <w:rsid w:val="00C35F66"/>
    <w:rsid w:val="00C35FE8"/>
    <w:rsid w:val="00C36001"/>
    <w:rsid w:val="00C36048"/>
    <w:rsid w:val="00C360DC"/>
    <w:rsid w:val="00C363A3"/>
    <w:rsid w:val="00C363BF"/>
    <w:rsid w:val="00C364AA"/>
    <w:rsid w:val="00C3658C"/>
    <w:rsid w:val="00C365A3"/>
    <w:rsid w:val="00C366A8"/>
    <w:rsid w:val="00C366E7"/>
    <w:rsid w:val="00C367EB"/>
    <w:rsid w:val="00C36812"/>
    <w:rsid w:val="00C368B7"/>
    <w:rsid w:val="00C36935"/>
    <w:rsid w:val="00C36A77"/>
    <w:rsid w:val="00C36B25"/>
    <w:rsid w:val="00C36D16"/>
    <w:rsid w:val="00C36DE9"/>
    <w:rsid w:val="00C36E8E"/>
    <w:rsid w:val="00C36EA3"/>
    <w:rsid w:val="00C36EFC"/>
    <w:rsid w:val="00C3708F"/>
    <w:rsid w:val="00C370FD"/>
    <w:rsid w:val="00C3715E"/>
    <w:rsid w:val="00C3717F"/>
    <w:rsid w:val="00C3720E"/>
    <w:rsid w:val="00C37261"/>
    <w:rsid w:val="00C37306"/>
    <w:rsid w:val="00C37429"/>
    <w:rsid w:val="00C374AC"/>
    <w:rsid w:val="00C37602"/>
    <w:rsid w:val="00C376F1"/>
    <w:rsid w:val="00C379AB"/>
    <w:rsid w:val="00C37ACF"/>
    <w:rsid w:val="00C37D75"/>
    <w:rsid w:val="00C37DE2"/>
    <w:rsid w:val="00C37DF9"/>
    <w:rsid w:val="00C37E03"/>
    <w:rsid w:val="00C37F24"/>
    <w:rsid w:val="00C37FCC"/>
    <w:rsid w:val="00C37FD7"/>
    <w:rsid w:val="00C40031"/>
    <w:rsid w:val="00C40052"/>
    <w:rsid w:val="00C40224"/>
    <w:rsid w:val="00C40498"/>
    <w:rsid w:val="00C404E9"/>
    <w:rsid w:val="00C4060F"/>
    <w:rsid w:val="00C4088B"/>
    <w:rsid w:val="00C408B8"/>
    <w:rsid w:val="00C40A90"/>
    <w:rsid w:val="00C40B07"/>
    <w:rsid w:val="00C40B09"/>
    <w:rsid w:val="00C40B5F"/>
    <w:rsid w:val="00C40C8D"/>
    <w:rsid w:val="00C40CDA"/>
    <w:rsid w:val="00C40D1C"/>
    <w:rsid w:val="00C40ECF"/>
    <w:rsid w:val="00C41031"/>
    <w:rsid w:val="00C410EF"/>
    <w:rsid w:val="00C4129F"/>
    <w:rsid w:val="00C4131F"/>
    <w:rsid w:val="00C4142E"/>
    <w:rsid w:val="00C4148D"/>
    <w:rsid w:val="00C415B7"/>
    <w:rsid w:val="00C415CC"/>
    <w:rsid w:val="00C41848"/>
    <w:rsid w:val="00C41EDE"/>
    <w:rsid w:val="00C420B0"/>
    <w:rsid w:val="00C42164"/>
    <w:rsid w:val="00C424D2"/>
    <w:rsid w:val="00C42695"/>
    <w:rsid w:val="00C42853"/>
    <w:rsid w:val="00C428A4"/>
    <w:rsid w:val="00C42AB0"/>
    <w:rsid w:val="00C42BC5"/>
    <w:rsid w:val="00C42C8E"/>
    <w:rsid w:val="00C42CF1"/>
    <w:rsid w:val="00C42D9C"/>
    <w:rsid w:val="00C42F6E"/>
    <w:rsid w:val="00C430A0"/>
    <w:rsid w:val="00C430E5"/>
    <w:rsid w:val="00C431E6"/>
    <w:rsid w:val="00C43268"/>
    <w:rsid w:val="00C433EC"/>
    <w:rsid w:val="00C4350A"/>
    <w:rsid w:val="00C43627"/>
    <w:rsid w:val="00C4362A"/>
    <w:rsid w:val="00C436A8"/>
    <w:rsid w:val="00C437A3"/>
    <w:rsid w:val="00C437AE"/>
    <w:rsid w:val="00C43B0B"/>
    <w:rsid w:val="00C43C2C"/>
    <w:rsid w:val="00C43CA4"/>
    <w:rsid w:val="00C44130"/>
    <w:rsid w:val="00C44230"/>
    <w:rsid w:val="00C442C2"/>
    <w:rsid w:val="00C44382"/>
    <w:rsid w:val="00C443B8"/>
    <w:rsid w:val="00C443F8"/>
    <w:rsid w:val="00C44691"/>
    <w:rsid w:val="00C446FD"/>
    <w:rsid w:val="00C4470B"/>
    <w:rsid w:val="00C44740"/>
    <w:rsid w:val="00C447D2"/>
    <w:rsid w:val="00C44809"/>
    <w:rsid w:val="00C44893"/>
    <w:rsid w:val="00C44984"/>
    <w:rsid w:val="00C44C84"/>
    <w:rsid w:val="00C44C91"/>
    <w:rsid w:val="00C44CEA"/>
    <w:rsid w:val="00C44DA6"/>
    <w:rsid w:val="00C44EF6"/>
    <w:rsid w:val="00C45113"/>
    <w:rsid w:val="00C452D2"/>
    <w:rsid w:val="00C45332"/>
    <w:rsid w:val="00C4548F"/>
    <w:rsid w:val="00C45635"/>
    <w:rsid w:val="00C456CA"/>
    <w:rsid w:val="00C45762"/>
    <w:rsid w:val="00C45A6A"/>
    <w:rsid w:val="00C45B48"/>
    <w:rsid w:val="00C45D32"/>
    <w:rsid w:val="00C45D83"/>
    <w:rsid w:val="00C45DEB"/>
    <w:rsid w:val="00C45EDB"/>
    <w:rsid w:val="00C46074"/>
    <w:rsid w:val="00C460DE"/>
    <w:rsid w:val="00C4615B"/>
    <w:rsid w:val="00C46187"/>
    <w:rsid w:val="00C46232"/>
    <w:rsid w:val="00C462E2"/>
    <w:rsid w:val="00C46897"/>
    <w:rsid w:val="00C46908"/>
    <w:rsid w:val="00C46CC1"/>
    <w:rsid w:val="00C46D8F"/>
    <w:rsid w:val="00C46E59"/>
    <w:rsid w:val="00C47227"/>
    <w:rsid w:val="00C47258"/>
    <w:rsid w:val="00C4725C"/>
    <w:rsid w:val="00C47515"/>
    <w:rsid w:val="00C47612"/>
    <w:rsid w:val="00C4775E"/>
    <w:rsid w:val="00C477C4"/>
    <w:rsid w:val="00C478EB"/>
    <w:rsid w:val="00C4797B"/>
    <w:rsid w:val="00C4797D"/>
    <w:rsid w:val="00C47A15"/>
    <w:rsid w:val="00C47A73"/>
    <w:rsid w:val="00C47B6C"/>
    <w:rsid w:val="00C47B7D"/>
    <w:rsid w:val="00C47C3D"/>
    <w:rsid w:val="00C47CF8"/>
    <w:rsid w:val="00C47D6C"/>
    <w:rsid w:val="00C47DBA"/>
    <w:rsid w:val="00C47EDD"/>
    <w:rsid w:val="00C502F2"/>
    <w:rsid w:val="00C5042D"/>
    <w:rsid w:val="00C50641"/>
    <w:rsid w:val="00C508A3"/>
    <w:rsid w:val="00C50C17"/>
    <w:rsid w:val="00C51163"/>
    <w:rsid w:val="00C512CC"/>
    <w:rsid w:val="00C5149D"/>
    <w:rsid w:val="00C514CB"/>
    <w:rsid w:val="00C5167A"/>
    <w:rsid w:val="00C517BC"/>
    <w:rsid w:val="00C51822"/>
    <w:rsid w:val="00C51CF6"/>
    <w:rsid w:val="00C51EAF"/>
    <w:rsid w:val="00C51F05"/>
    <w:rsid w:val="00C51F65"/>
    <w:rsid w:val="00C5207D"/>
    <w:rsid w:val="00C520D7"/>
    <w:rsid w:val="00C52277"/>
    <w:rsid w:val="00C52416"/>
    <w:rsid w:val="00C5259D"/>
    <w:rsid w:val="00C525EC"/>
    <w:rsid w:val="00C52638"/>
    <w:rsid w:val="00C52979"/>
    <w:rsid w:val="00C529BC"/>
    <w:rsid w:val="00C52B99"/>
    <w:rsid w:val="00C52D50"/>
    <w:rsid w:val="00C52D69"/>
    <w:rsid w:val="00C52DAA"/>
    <w:rsid w:val="00C52DD9"/>
    <w:rsid w:val="00C52E11"/>
    <w:rsid w:val="00C52F7B"/>
    <w:rsid w:val="00C52FB4"/>
    <w:rsid w:val="00C530BE"/>
    <w:rsid w:val="00C53189"/>
    <w:rsid w:val="00C5337C"/>
    <w:rsid w:val="00C5340B"/>
    <w:rsid w:val="00C53449"/>
    <w:rsid w:val="00C53653"/>
    <w:rsid w:val="00C536BB"/>
    <w:rsid w:val="00C536C5"/>
    <w:rsid w:val="00C536CC"/>
    <w:rsid w:val="00C536DA"/>
    <w:rsid w:val="00C536DE"/>
    <w:rsid w:val="00C53728"/>
    <w:rsid w:val="00C537A0"/>
    <w:rsid w:val="00C537B5"/>
    <w:rsid w:val="00C53800"/>
    <w:rsid w:val="00C538E3"/>
    <w:rsid w:val="00C5396D"/>
    <w:rsid w:val="00C53AA2"/>
    <w:rsid w:val="00C53AD0"/>
    <w:rsid w:val="00C53B0D"/>
    <w:rsid w:val="00C53BC5"/>
    <w:rsid w:val="00C53D16"/>
    <w:rsid w:val="00C53D8A"/>
    <w:rsid w:val="00C53F57"/>
    <w:rsid w:val="00C540A1"/>
    <w:rsid w:val="00C542A3"/>
    <w:rsid w:val="00C54400"/>
    <w:rsid w:val="00C5456E"/>
    <w:rsid w:val="00C54805"/>
    <w:rsid w:val="00C54C59"/>
    <w:rsid w:val="00C54D80"/>
    <w:rsid w:val="00C54EAC"/>
    <w:rsid w:val="00C54F1E"/>
    <w:rsid w:val="00C550AE"/>
    <w:rsid w:val="00C5512F"/>
    <w:rsid w:val="00C5515D"/>
    <w:rsid w:val="00C5517F"/>
    <w:rsid w:val="00C5548C"/>
    <w:rsid w:val="00C555AF"/>
    <w:rsid w:val="00C5572B"/>
    <w:rsid w:val="00C55992"/>
    <w:rsid w:val="00C559C3"/>
    <w:rsid w:val="00C55B7E"/>
    <w:rsid w:val="00C55BEA"/>
    <w:rsid w:val="00C55C46"/>
    <w:rsid w:val="00C55C4E"/>
    <w:rsid w:val="00C55C58"/>
    <w:rsid w:val="00C55E12"/>
    <w:rsid w:val="00C563E5"/>
    <w:rsid w:val="00C564B3"/>
    <w:rsid w:val="00C565A0"/>
    <w:rsid w:val="00C566A7"/>
    <w:rsid w:val="00C569C4"/>
    <w:rsid w:val="00C569D0"/>
    <w:rsid w:val="00C56B9B"/>
    <w:rsid w:val="00C56C2F"/>
    <w:rsid w:val="00C56C74"/>
    <w:rsid w:val="00C56CDE"/>
    <w:rsid w:val="00C56E1B"/>
    <w:rsid w:val="00C56EFD"/>
    <w:rsid w:val="00C57059"/>
    <w:rsid w:val="00C570A4"/>
    <w:rsid w:val="00C5722C"/>
    <w:rsid w:val="00C572E9"/>
    <w:rsid w:val="00C57318"/>
    <w:rsid w:val="00C575B6"/>
    <w:rsid w:val="00C57737"/>
    <w:rsid w:val="00C57826"/>
    <w:rsid w:val="00C5798E"/>
    <w:rsid w:val="00C57AEC"/>
    <w:rsid w:val="00C57B0C"/>
    <w:rsid w:val="00C57B60"/>
    <w:rsid w:val="00C57B86"/>
    <w:rsid w:val="00C57BF5"/>
    <w:rsid w:val="00C57C0E"/>
    <w:rsid w:val="00C57C7A"/>
    <w:rsid w:val="00C57E30"/>
    <w:rsid w:val="00C57F21"/>
    <w:rsid w:val="00C57F25"/>
    <w:rsid w:val="00C57F7C"/>
    <w:rsid w:val="00C57F83"/>
    <w:rsid w:val="00C57FE1"/>
    <w:rsid w:val="00C600F9"/>
    <w:rsid w:val="00C60161"/>
    <w:rsid w:val="00C601E4"/>
    <w:rsid w:val="00C60377"/>
    <w:rsid w:val="00C603F3"/>
    <w:rsid w:val="00C6052A"/>
    <w:rsid w:val="00C60597"/>
    <w:rsid w:val="00C6061E"/>
    <w:rsid w:val="00C60667"/>
    <w:rsid w:val="00C606DB"/>
    <w:rsid w:val="00C60703"/>
    <w:rsid w:val="00C60791"/>
    <w:rsid w:val="00C608E9"/>
    <w:rsid w:val="00C609D8"/>
    <w:rsid w:val="00C60A1B"/>
    <w:rsid w:val="00C60A4B"/>
    <w:rsid w:val="00C60BBF"/>
    <w:rsid w:val="00C60CE4"/>
    <w:rsid w:val="00C60E08"/>
    <w:rsid w:val="00C60F06"/>
    <w:rsid w:val="00C60F1B"/>
    <w:rsid w:val="00C60F27"/>
    <w:rsid w:val="00C60F30"/>
    <w:rsid w:val="00C60F4E"/>
    <w:rsid w:val="00C611B4"/>
    <w:rsid w:val="00C61214"/>
    <w:rsid w:val="00C6134C"/>
    <w:rsid w:val="00C6153B"/>
    <w:rsid w:val="00C61657"/>
    <w:rsid w:val="00C616D3"/>
    <w:rsid w:val="00C618A4"/>
    <w:rsid w:val="00C618B5"/>
    <w:rsid w:val="00C619A3"/>
    <w:rsid w:val="00C619B1"/>
    <w:rsid w:val="00C619F9"/>
    <w:rsid w:val="00C619FB"/>
    <w:rsid w:val="00C61AC9"/>
    <w:rsid w:val="00C61B16"/>
    <w:rsid w:val="00C61B54"/>
    <w:rsid w:val="00C61BAE"/>
    <w:rsid w:val="00C61D99"/>
    <w:rsid w:val="00C61E0D"/>
    <w:rsid w:val="00C61F29"/>
    <w:rsid w:val="00C61F3B"/>
    <w:rsid w:val="00C61F92"/>
    <w:rsid w:val="00C620D0"/>
    <w:rsid w:val="00C6247B"/>
    <w:rsid w:val="00C624BE"/>
    <w:rsid w:val="00C62573"/>
    <w:rsid w:val="00C625C0"/>
    <w:rsid w:val="00C62670"/>
    <w:rsid w:val="00C626A9"/>
    <w:rsid w:val="00C626B9"/>
    <w:rsid w:val="00C62716"/>
    <w:rsid w:val="00C627BE"/>
    <w:rsid w:val="00C62906"/>
    <w:rsid w:val="00C62911"/>
    <w:rsid w:val="00C6296E"/>
    <w:rsid w:val="00C62990"/>
    <w:rsid w:val="00C62A37"/>
    <w:rsid w:val="00C62A41"/>
    <w:rsid w:val="00C62A72"/>
    <w:rsid w:val="00C62AF2"/>
    <w:rsid w:val="00C62DA4"/>
    <w:rsid w:val="00C62E1B"/>
    <w:rsid w:val="00C62E26"/>
    <w:rsid w:val="00C62E6E"/>
    <w:rsid w:val="00C62EAA"/>
    <w:rsid w:val="00C62F32"/>
    <w:rsid w:val="00C630D3"/>
    <w:rsid w:val="00C63113"/>
    <w:rsid w:val="00C63306"/>
    <w:rsid w:val="00C633CA"/>
    <w:rsid w:val="00C634DC"/>
    <w:rsid w:val="00C6378E"/>
    <w:rsid w:val="00C63886"/>
    <w:rsid w:val="00C63891"/>
    <w:rsid w:val="00C63A49"/>
    <w:rsid w:val="00C63B0C"/>
    <w:rsid w:val="00C63C13"/>
    <w:rsid w:val="00C63C59"/>
    <w:rsid w:val="00C63DBE"/>
    <w:rsid w:val="00C63DC5"/>
    <w:rsid w:val="00C63DF6"/>
    <w:rsid w:val="00C63E6D"/>
    <w:rsid w:val="00C63E71"/>
    <w:rsid w:val="00C63F2E"/>
    <w:rsid w:val="00C63F40"/>
    <w:rsid w:val="00C63F44"/>
    <w:rsid w:val="00C63F56"/>
    <w:rsid w:val="00C63FA5"/>
    <w:rsid w:val="00C64162"/>
    <w:rsid w:val="00C6416E"/>
    <w:rsid w:val="00C64239"/>
    <w:rsid w:val="00C6425E"/>
    <w:rsid w:val="00C64466"/>
    <w:rsid w:val="00C644E6"/>
    <w:rsid w:val="00C6482A"/>
    <w:rsid w:val="00C64831"/>
    <w:rsid w:val="00C6493A"/>
    <w:rsid w:val="00C64DD1"/>
    <w:rsid w:val="00C64DDA"/>
    <w:rsid w:val="00C64F0B"/>
    <w:rsid w:val="00C64F3F"/>
    <w:rsid w:val="00C65019"/>
    <w:rsid w:val="00C65152"/>
    <w:rsid w:val="00C65172"/>
    <w:rsid w:val="00C651A5"/>
    <w:rsid w:val="00C651B1"/>
    <w:rsid w:val="00C65468"/>
    <w:rsid w:val="00C65531"/>
    <w:rsid w:val="00C655CD"/>
    <w:rsid w:val="00C656AF"/>
    <w:rsid w:val="00C65822"/>
    <w:rsid w:val="00C658B6"/>
    <w:rsid w:val="00C65A15"/>
    <w:rsid w:val="00C65B23"/>
    <w:rsid w:val="00C65E4D"/>
    <w:rsid w:val="00C65EBE"/>
    <w:rsid w:val="00C65F24"/>
    <w:rsid w:val="00C65F36"/>
    <w:rsid w:val="00C660D8"/>
    <w:rsid w:val="00C66294"/>
    <w:rsid w:val="00C6639F"/>
    <w:rsid w:val="00C6645A"/>
    <w:rsid w:val="00C665A2"/>
    <w:rsid w:val="00C665D0"/>
    <w:rsid w:val="00C66637"/>
    <w:rsid w:val="00C666C5"/>
    <w:rsid w:val="00C6680F"/>
    <w:rsid w:val="00C66883"/>
    <w:rsid w:val="00C66933"/>
    <w:rsid w:val="00C66A84"/>
    <w:rsid w:val="00C66B44"/>
    <w:rsid w:val="00C66BA4"/>
    <w:rsid w:val="00C66F41"/>
    <w:rsid w:val="00C673A6"/>
    <w:rsid w:val="00C673B1"/>
    <w:rsid w:val="00C67549"/>
    <w:rsid w:val="00C6754F"/>
    <w:rsid w:val="00C676E2"/>
    <w:rsid w:val="00C67950"/>
    <w:rsid w:val="00C67EE6"/>
    <w:rsid w:val="00C67F0A"/>
    <w:rsid w:val="00C67FB1"/>
    <w:rsid w:val="00C70049"/>
    <w:rsid w:val="00C7017A"/>
    <w:rsid w:val="00C701E1"/>
    <w:rsid w:val="00C70449"/>
    <w:rsid w:val="00C705EA"/>
    <w:rsid w:val="00C706AB"/>
    <w:rsid w:val="00C7078C"/>
    <w:rsid w:val="00C70837"/>
    <w:rsid w:val="00C708FD"/>
    <w:rsid w:val="00C70A08"/>
    <w:rsid w:val="00C70A72"/>
    <w:rsid w:val="00C70AD7"/>
    <w:rsid w:val="00C70B17"/>
    <w:rsid w:val="00C70BA6"/>
    <w:rsid w:val="00C70F65"/>
    <w:rsid w:val="00C70FFB"/>
    <w:rsid w:val="00C7100D"/>
    <w:rsid w:val="00C71055"/>
    <w:rsid w:val="00C710C7"/>
    <w:rsid w:val="00C7112F"/>
    <w:rsid w:val="00C71217"/>
    <w:rsid w:val="00C71238"/>
    <w:rsid w:val="00C7154C"/>
    <w:rsid w:val="00C715EE"/>
    <w:rsid w:val="00C7161C"/>
    <w:rsid w:val="00C718DA"/>
    <w:rsid w:val="00C71916"/>
    <w:rsid w:val="00C719D7"/>
    <w:rsid w:val="00C71A98"/>
    <w:rsid w:val="00C72019"/>
    <w:rsid w:val="00C720A9"/>
    <w:rsid w:val="00C720F5"/>
    <w:rsid w:val="00C721AB"/>
    <w:rsid w:val="00C72228"/>
    <w:rsid w:val="00C72275"/>
    <w:rsid w:val="00C72335"/>
    <w:rsid w:val="00C723DA"/>
    <w:rsid w:val="00C724BD"/>
    <w:rsid w:val="00C727A5"/>
    <w:rsid w:val="00C7297B"/>
    <w:rsid w:val="00C72A8E"/>
    <w:rsid w:val="00C72C17"/>
    <w:rsid w:val="00C72E67"/>
    <w:rsid w:val="00C73063"/>
    <w:rsid w:val="00C730C5"/>
    <w:rsid w:val="00C732B6"/>
    <w:rsid w:val="00C73322"/>
    <w:rsid w:val="00C7341F"/>
    <w:rsid w:val="00C734F7"/>
    <w:rsid w:val="00C73543"/>
    <w:rsid w:val="00C736FD"/>
    <w:rsid w:val="00C73731"/>
    <w:rsid w:val="00C73745"/>
    <w:rsid w:val="00C737E2"/>
    <w:rsid w:val="00C73992"/>
    <w:rsid w:val="00C7399D"/>
    <w:rsid w:val="00C73A6C"/>
    <w:rsid w:val="00C73C47"/>
    <w:rsid w:val="00C73DB3"/>
    <w:rsid w:val="00C73E7B"/>
    <w:rsid w:val="00C73E8A"/>
    <w:rsid w:val="00C73F54"/>
    <w:rsid w:val="00C73F7D"/>
    <w:rsid w:val="00C74035"/>
    <w:rsid w:val="00C74101"/>
    <w:rsid w:val="00C74287"/>
    <w:rsid w:val="00C74378"/>
    <w:rsid w:val="00C743EA"/>
    <w:rsid w:val="00C7461D"/>
    <w:rsid w:val="00C7467D"/>
    <w:rsid w:val="00C7477B"/>
    <w:rsid w:val="00C74801"/>
    <w:rsid w:val="00C74807"/>
    <w:rsid w:val="00C7481B"/>
    <w:rsid w:val="00C74856"/>
    <w:rsid w:val="00C74962"/>
    <w:rsid w:val="00C74979"/>
    <w:rsid w:val="00C74BB1"/>
    <w:rsid w:val="00C74D28"/>
    <w:rsid w:val="00C74DA4"/>
    <w:rsid w:val="00C74DB1"/>
    <w:rsid w:val="00C74DD6"/>
    <w:rsid w:val="00C74F45"/>
    <w:rsid w:val="00C74FBD"/>
    <w:rsid w:val="00C750C5"/>
    <w:rsid w:val="00C752FC"/>
    <w:rsid w:val="00C754B5"/>
    <w:rsid w:val="00C754BB"/>
    <w:rsid w:val="00C754EB"/>
    <w:rsid w:val="00C754F5"/>
    <w:rsid w:val="00C75722"/>
    <w:rsid w:val="00C7572F"/>
    <w:rsid w:val="00C75829"/>
    <w:rsid w:val="00C759BD"/>
    <w:rsid w:val="00C75AD1"/>
    <w:rsid w:val="00C75B53"/>
    <w:rsid w:val="00C75B76"/>
    <w:rsid w:val="00C75BB9"/>
    <w:rsid w:val="00C75BF8"/>
    <w:rsid w:val="00C75D16"/>
    <w:rsid w:val="00C75E0F"/>
    <w:rsid w:val="00C75E1B"/>
    <w:rsid w:val="00C75EA0"/>
    <w:rsid w:val="00C75F38"/>
    <w:rsid w:val="00C75FAB"/>
    <w:rsid w:val="00C76031"/>
    <w:rsid w:val="00C76106"/>
    <w:rsid w:val="00C761E3"/>
    <w:rsid w:val="00C761FD"/>
    <w:rsid w:val="00C7620B"/>
    <w:rsid w:val="00C7620F"/>
    <w:rsid w:val="00C762FE"/>
    <w:rsid w:val="00C76353"/>
    <w:rsid w:val="00C764EF"/>
    <w:rsid w:val="00C7655F"/>
    <w:rsid w:val="00C765B9"/>
    <w:rsid w:val="00C76636"/>
    <w:rsid w:val="00C76698"/>
    <w:rsid w:val="00C7669F"/>
    <w:rsid w:val="00C7670D"/>
    <w:rsid w:val="00C76724"/>
    <w:rsid w:val="00C76940"/>
    <w:rsid w:val="00C769E7"/>
    <w:rsid w:val="00C76BFB"/>
    <w:rsid w:val="00C76C6F"/>
    <w:rsid w:val="00C76CA3"/>
    <w:rsid w:val="00C76ED1"/>
    <w:rsid w:val="00C76F39"/>
    <w:rsid w:val="00C77023"/>
    <w:rsid w:val="00C77070"/>
    <w:rsid w:val="00C77143"/>
    <w:rsid w:val="00C771E7"/>
    <w:rsid w:val="00C77225"/>
    <w:rsid w:val="00C7745F"/>
    <w:rsid w:val="00C77482"/>
    <w:rsid w:val="00C7748D"/>
    <w:rsid w:val="00C776C5"/>
    <w:rsid w:val="00C7770B"/>
    <w:rsid w:val="00C7771B"/>
    <w:rsid w:val="00C777DD"/>
    <w:rsid w:val="00C778C1"/>
    <w:rsid w:val="00C77A97"/>
    <w:rsid w:val="00C77C6D"/>
    <w:rsid w:val="00C77D12"/>
    <w:rsid w:val="00C77EC1"/>
    <w:rsid w:val="00C77FA7"/>
    <w:rsid w:val="00C77FE8"/>
    <w:rsid w:val="00C8011B"/>
    <w:rsid w:val="00C80191"/>
    <w:rsid w:val="00C802FD"/>
    <w:rsid w:val="00C80426"/>
    <w:rsid w:val="00C8046A"/>
    <w:rsid w:val="00C80855"/>
    <w:rsid w:val="00C80927"/>
    <w:rsid w:val="00C809F3"/>
    <w:rsid w:val="00C80A80"/>
    <w:rsid w:val="00C80BEB"/>
    <w:rsid w:val="00C80C25"/>
    <w:rsid w:val="00C80EA0"/>
    <w:rsid w:val="00C80F09"/>
    <w:rsid w:val="00C8104D"/>
    <w:rsid w:val="00C810A0"/>
    <w:rsid w:val="00C81182"/>
    <w:rsid w:val="00C8131C"/>
    <w:rsid w:val="00C813F4"/>
    <w:rsid w:val="00C814CC"/>
    <w:rsid w:val="00C8150C"/>
    <w:rsid w:val="00C81566"/>
    <w:rsid w:val="00C815EE"/>
    <w:rsid w:val="00C815F9"/>
    <w:rsid w:val="00C816AF"/>
    <w:rsid w:val="00C817D8"/>
    <w:rsid w:val="00C81851"/>
    <w:rsid w:val="00C818BF"/>
    <w:rsid w:val="00C8198B"/>
    <w:rsid w:val="00C81AE6"/>
    <w:rsid w:val="00C81BE3"/>
    <w:rsid w:val="00C81E14"/>
    <w:rsid w:val="00C81E1A"/>
    <w:rsid w:val="00C81FB7"/>
    <w:rsid w:val="00C8202E"/>
    <w:rsid w:val="00C82225"/>
    <w:rsid w:val="00C82238"/>
    <w:rsid w:val="00C822A0"/>
    <w:rsid w:val="00C822AF"/>
    <w:rsid w:val="00C824FA"/>
    <w:rsid w:val="00C825C1"/>
    <w:rsid w:val="00C82705"/>
    <w:rsid w:val="00C82791"/>
    <w:rsid w:val="00C8280E"/>
    <w:rsid w:val="00C82926"/>
    <w:rsid w:val="00C82927"/>
    <w:rsid w:val="00C829C0"/>
    <w:rsid w:val="00C82A46"/>
    <w:rsid w:val="00C82A49"/>
    <w:rsid w:val="00C82D3E"/>
    <w:rsid w:val="00C82FAC"/>
    <w:rsid w:val="00C830B5"/>
    <w:rsid w:val="00C832C4"/>
    <w:rsid w:val="00C833C9"/>
    <w:rsid w:val="00C8342C"/>
    <w:rsid w:val="00C83448"/>
    <w:rsid w:val="00C8357D"/>
    <w:rsid w:val="00C836D8"/>
    <w:rsid w:val="00C83744"/>
    <w:rsid w:val="00C8374E"/>
    <w:rsid w:val="00C83821"/>
    <w:rsid w:val="00C83831"/>
    <w:rsid w:val="00C83863"/>
    <w:rsid w:val="00C83956"/>
    <w:rsid w:val="00C8399D"/>
    <w:rsid w:val="00C839D8"/>
    <w:rsid w:val="00C83B91"/>
    <w:rsid w:val="00C83BED"/>
    <w:rsid w:val="00C83BF4"/>
    <w:rsid w:val="00C83F5D"/>
    <w:rsid w:val="00C84256"/>
    <w:rsid w:val="00C843FC"/>
    <w:rsid w:val="00C84464"/>
    <w:rsid w:val="00C845BD"/>
    <w:rsid w:val="00C845E8"/>
    <w:rsid w:val="00C845F9"/>
    <w:rsid w:val="00C84606"/>
    <w:rsid w:val="00C8467B"/>
    <w:rsid w:val="00C8484B"/>
    <w:rsid w:val="00C84886"/>
    <w:rsid w:val="00C8493C"/>
    <w:rsid w:val="00C84C60"/>
    <w:rsid w:val="00C84EC9"/>
    <w:rsid w:val="00C852EC"/>
    <w:rsid w:val="00C85394"/>
    <w:rsid w:val="00C85395"/>
    <w:rsid w:val="00C853CF"/>
    <w:rsid w:val="00C854DB"/>
    <w:rsid w:val="00C854E3"/>
    <w:rsid w:val="00C85547"/>
    <w:rsid w:val="00C8554D"/>
    <w:rsid w:val="00C8555E"/>
    <w:rsid w:val="00C855A2"/>
    <w:rsid w:val="00C85853"/>
    <w:rsid w:val="00C85956"/>
    <w:rsid w:val="00C85A4A"/>
    <w:rsid w:val="00C85A5C"/>
    <w:rsid w:val="00C85A74"/>
    <w:rsid w:val="00C85B9C"/>
    <w:rsid w:val="00C85BF2"/>
    <w:rsid w:val="00C85C11"/>
    <w:rsid w:val="00C85DD1"/>
    <w:rsid w:val="00C85E91"/>
    <w:rsid w:val="00C85EC2"/>
    <w:rsid w:val="00C85F42"/>
    <w:rsid w:val="00C85FE2"/>
    <w:rsid w:val="00C86046"/>
    <w:rsid w:val="00C8607E"/>
    <w:rsid w:val="00C860A2"/>
    <w:rsid w:val="00C865B8"/>
    <w:rsid w:val="00C8660D"/>
    <w:rsid w:val="00C866B1"/>
    <w:rsid w:val="00C86711"/>
    <w:rsid w:val="00C86741"/>
    <w:rsid w:val="00C86942"/>
    <w:rsid w:val="00C869F7"/>
    <w:rsid w:val="00C86A27"/>
    <w:rsid w:val="00C86A5C"/>
    <w:rsid w:val="00C86DA9"/>
    <w:rsid w:val="00C87170"/>
    <w:rsid w:val="00C87396"/>
    <w:rsid w:val="00C876E2"/>
    <w:rsid w:val="00C87934"/>
    <w:rsid w:val="00C87B55"/>
    <w:rsid w:val="00C87F56"/>
    <w:rsid w:val="00C87FCE"/>
    <w:rsid w:val="00C900A4"/>
    <w:rsid w:val="00C900D9"/>
    <w:rsid w:val="00C902B9"/>
    <w:rsid w:val="00C90378"/>
    <w:rsid w:val="00C90474"/>
    <w:rsid w:val="00C90483"/>
    <w:rsid w:val="00C906C8"/>
    <w:rsid w:val="00C9081C"/>
    <w:rsid w:val="00C909FC"/>
    <w:rsid w:val="00C90ADB"/>
    <w:rsid w:val="00C90C14"/>
    <w:rsid w:val="00C90D59"/>
    <w:rsid w:val="00C90D93"/>
    <w:rsid w:val="00C90DDE"/>
    <w:rsid w:val="00C90F0B"/>
    <w:rsid w:val="00C90FCB"/>
    <w:rsid w:val="00C91060"/>
    <w:rsid w:val="00C91085"/>
    <w:rsid w:val="00C911E7"/>
    <w:rsid w:val="00C91250"/>
    <w:rsid w:val="00C91595"/>
    <w:rsid w:val="00C91644"/>
    <w:rsid w:val="00C91886"/>
    <w:rsid w:val="00C91A01"/>
    <w:rsid w:val="00C91DE3"/>
    <w:rsid w:val="00C91DF2"/>
    <w:rsid w:val="00C91F15"/>
    <w:rsid w:val="00C91F38"/>
    <w:rsid w:val="00C9233B"/>
    <w:rsid w:val="00C9272C"/>
    <w:rsid w:val="00C92936"/>
    <w:rsid w:val="00C92991"/>
    <w:rsid w:val="00C929B7"/>
    <w:rsid w:val="00C92A3F"/>
    <w:rsid w:val="00C92C32"/>
    <w:rsid w:val="00C92C84"/>
    <w:rsid w:val="00C92E67"/>
    <w:rsid w:val="00C92EF6"/>
    <w:rsid w:val="00C93002"/>
    <w:rsid w:val="00C931F7"/>
    <w:rsid w:val="00C93479"/>
    <w:rsid w:val="00C934DD"/>
    <w:rsid w:val="00C93A02"/>
    <w:rsid w:val="00C93B0B"/>
    <w:rsid w:val="00C93D2F"/>
    <w:rsid w:val="00C93E78"/>
    <w:rsid w:val="00C93FF9"/>
    <w:rsid w:val="00C94260"/>
    <w:rsid w:val="00C944DE"/>
    <w:rsid w:val="00C946DE"/>
    <w:rsid w:val="00C94767"/>
    <w:rsid w:val="00C9479D"/>
    <w:rsid w:val="00C94A56"/>
    <w:rsid w:val="00C94C4E"/>
    <w:rsid w:val="00C9517D"/>
    <w:rsid w:val="00C9524E"/>
    <w:rsid w:val="00C95257"/>
    <w:rsid w:val="00C95258"/>
    <w:rsid w:val="00C9525A"/>
    <w:rsid w:val="00C9528B"/>
    <w:rsid w:val="00C952C1"/>
    <w:rsid w:val="00C9543C"/>
    <w:rsid w:val="00C954E3"/>
    <w:rsid w:val="00C9565F"/>
    <w:rsid w:val="00C95779"/>
    <w:rsid w:val="00C957C0"/>
    <w:rsid w:val="00C95925"/>
    <w:rsid w:val="00C95942"/>
    <w:rsid w:val="00C959F6"/>
    <w:rsid w:val="00C95A2B"/>
    <w:rsid w:val="00C95A5A"/>
    <w:rsid w:val="00C95C80"/>
    <w:rsid w:val="00C95D60"/>
    <w:rsid w:val="00C95E6C"/>
    <w:rsid w:val="00C95F45"/>
    <w:rsid w:val="00C95F98"/>
    <w:rsid w:val="00C96496"/>
    <w:rsid w:val="00C964B8"/>
    <w:rsid w:val="00C96577"/>
    <w:rsid w:val="00C96585"/>
    <w:rsid w:val="00C9663D"/>
    <w:rsid w:val="00C968EA"/>
    <w:rsid w:val="00C968F8"/>
    <w:rsid w:val="00C96A6E"/>
    <w:rsid w:val="00C96E01"/>
    <w:rsid w:val="00C96E88"/>
    <w:rsid w:val="00C97086"/>
    <w:rsid w:val="00C9715C"/>
    <w:rsid w:val="00C975A9"/>
    <w:rsid w:val="00C977DF"/>
    <w:rsid w:val="00C978DC"/>
    <w:rsid w:val="00C978DE"/>
    <w:rsid w:val="00C979D2"/>
    <w:rsid w:val="00C97AFD"/>
    <w:rsid w:val="00C97C79"/>
    <w:rsid w:val="00C97CA8"/>
    <w:rsid w:val="00C97CF3"/>
    <w:rsid w:val="00C97E2B"/>
    <w:rsid w:val="00C97ECD"/>
    <w:rsid w:val="00CA00BC"/>
    <w:rsid w:val="00CA03CA"/>
    <w:rsid w:val="00CA0424"/>
    <w:rsid w:val="00CA0429"/>
    <w:rsid w:val="00CA05F9"/>
    <w:rsid w:val="00CA0709"/>
    <w:rsid w:val="00CA0859"/>
    <w:rsid w:val="00CA08BA"/>
    <w:rsid w:val="00CA0932"/>
    <w:rsid w:val="00CA0965"/>
    <w:rsid w:val="00CA0983"/>
    <w:rsid w:val="00CA0CC0"/>
    <w:rsid w:val="00CA0F07"/>
    <w:rsid w:val="00CA1072"/>
    <w:rsid w:val="00CA109E"/>
    <w:rsid w:val="00CA1174"/>
    <w:rsid w:val="00CA17FF"/>
    <w:rsid w:val="00CA19DE"/>
    <w:rsid w:val="00CA1BB5"/>
    <w:rsid w:val="00CA1E35"/>
    <w:rsid w:val="00CA1F07"/>
    <w:rsid w:val="00CA1F6D"/>
    <w:rsid w:val="00CA1FC5"/>
    <w:rsid w:val="00CA1FE8"/>
    <w:rsid w:val="00CA22C3"/>
    <w:rsid w:val="00CA2390"/>
    <w:rsid w:val="00CA259F"/>
    <w:rsid w:val="00CA25BA"/>
    <w:rsid w:val="00CA2831"/>
    <w:rsid w:val="00CA2893"/>
    <w:rsid w:val="00CA2954"/>
    <w:rsid w:val="00CA2989"/>
    <w:rsid w:val="00CA29A8"/>
    <w:rsid w:val="00CA2AAE"/>
    <w:rsid w:val="00CA2B16"/>
    <w:rsid w:val="00CA2BF3"/>
    <w:rsid w:val="00CA2ED9"/>
    <w:rsid w:val="00CA308E"/>
    <w:rsid w:val="00CA32A1"/>
    <w:rsid w:val="00CA34A9"/>
    <w:rsid w:val="00CA370C"/>
    <w:rsid w:val="00CA376A"/>
    <w:rsid w:val="00CA384E"/>
    <w:rsid w:val="00CA394D"/>
    <w:rsid w:val="00CA3CD1"/>
    <w:rsid w:val="00CA3DC1"/>
    <w:rsid w:val="00CA3E32"/>
    <w:rsid w:val="00CA3F58"/>
    <w:rsid w:val="00CA3F8E"/>
    <w:rsid w:val="00CA441A"/>
    <w:rsid w:val="00CA451A"/>
    <w:rsid w:val="00CA45B6"/>
    <w:rsid w:val="00CA4727"/>
    <w:rsid w:val="00CA485C"/>
    <w:rsid w:val="00CA48B0"/>
    <w:rsid w:val="00CA48EF"/>
    <w:rsid w:val="00CA4A6D"/>
    <w:rsid w:val="00CA4C02"/>
    <w:rsid w:val="00CA4CE6"/>
    <w:rsid w:val="00CA4D2C"/>
    <w:rsid w:val="00CA4E7B"/>
    <w:rsid w:val="00CA4E9D"/>
    <w:rsid w:val="00CA5024"/>
    <w:rsid w:val="00CA50C1"/>
    <w:rsid w:val="00CA50EE"/>
    <w:rsid w:val="00CA5229"/>
    <w:rsid w:val="00CA5363"/>
    <w:rsid w:val="00CA53DE"/>
    <w:rsid w:val="00CA53F9"/>
    <w:rsid w:val="00CA5466"/>
    <w:rsid w:val="00CA566C"/>
    <w:rsid w:val="00CA576C"/>
    <w:rsid w:val="00CA57E6"/>
    <w:rsid w:val="00CA5881"/>
    <w:rsid w:val="00CA597D"/>
    <w:rsid w:val="00CA59D6"/>
    <w:rsid w:val="00CA5A35"/>
    <w:rsid w:val="00CA5C5E"/>
    <w:rsid w:val="00CA5C84"/>
    <w:rsid w:val="00CA5D6F"/>
    <w:rsid w:val="00CA5E03"/>
    <w:rsid w:val="00CA5E28"/>
    <w:rsid w:val="00CA5EC0"/>
    <w:rsid w:val="00CA5F4C"/>
    <w:rsid w:val="00CA60E9"/>
    <w:rsid w:val="00CA61CF"/>
    <w:rsid w:val="00CA6366"/>
    <w:rsid w:val="00CA63F3"/>
    <w:rsid w:val="00CA64EF"/>
    <w:rsid w:val="00CA65A7"/>
    <w:rsid w:val="00CA667A"/>
    <w:rsid w:val="00CA66B2"/>
    <w:rsid w:val="00CA693E"/>
    <w:rsid w:val="00CA69A0"/>
    <w:rsid w:val="00CA6A17"/>
    <w:rsid w:val="00CA6A1D"/>
    <w:rsid w:val="00CA6ABA"/>
    <w:rsid w:val="00CA6BA4"/>
    <w:rsid w:val="00CA6D39"/>
    <w:rsid w:val="00CA6DA5"/>
    <w:rsid w:val="00CA6F61"/>
    <w:rsid w:val="00CA700E"/>
    <w:rsid w:val="00CA7042"/>
    <w:rsid w:val="00CA70BE"/>
    <w:rsid w:val="00CA7213"/>
    <w:rsid w:val="00CA7231"/>
    <w:rsid w:val="00CA72B0"/>
    <w:rsid w:val="00CA7452"/>
    <w:rsid w:val="00CA7513"/>
    <w:rsid w:val="00CA75AD"/>
    <w:rsid w:val="00CA78F6"/>
    <w:rsid w:val="00CA7937"/>
    <w:rsid w:val="00CA793A"/>
    <w:rsid w:val="00CA79F1"/>
    <w:rsid w:val="00CA79F7"/>
    <w:rsid w:val="00CA7AFB"/>
    <w:rsid w:val="00CA7B37"/>
    <w:rsid w:val="00CA7B75"/>
    <w:rsid w:val="00CA7E2E"/>
    <w:rsid w:val="00CA7E75"/>
    <w:rsid w:val="00CA7EC5"/>
    <w:rsid w:val="00CA7FC3"/>
    <w:rsid w:val="00CB00AF"/>
    <w:rsid w:val="00CB0150"/>
    <w:rsid w:val="00CB0333"/>
    <w:rsid w:val="00CB038F"/>
    <w:rsid w:val="00CB0470"/>
    <w:rsid w:val="00CB04DA"/>
    <w:rsid w:val="00CB058F"/>
    <w:rsid w:val="00CB0749"/>
    <w:rsid w:val="00CB079E"/>
    <w:rsid w:val="00CB07A9"/>
    <w:rsid w:val="00CB0904"/>
    <w:rsid w:val="00CB09A4"/>
    <w:rsid w:val="00CB0AE3"/>
    <w:rsid w:val="00CB0B2C"/>
    <w:rsid w:val="00CB0E0A"/>
    <w:rsid w:val="00CB0E14"/>
    <w:rsid w:val="00CB0EF2"/>
    <w:rsid w:val="00CB1136"/>
    <w:rsid w:val="00CB1324"/>
    <w:rsid w:val="00CB1375"/>
    <w:rsid w:val="00CB13BE"/>
    <w:rsid w:val="00CB1815"/>
    <w:rsid w:val="00CB196B"/>
    <w:rsid w:val="00CB1C28"/>
    <w:rsid w:val="00CB1C8A"/>
    <w:rsid w:val="00CB1D1B"/>
    <w:rsid w:val="00CB1D84"/>
    <w:rsid w:val="00CB1E0D"/>
    <w:rsid w:val="00CB1F8F"/>
    <w:rsid w:val="00CB212F"/>
    <w:rsid w:val="00CB231A"/>
    <w:rsid w:val="00CB235F"/>
    <w:rsid w:val="00CB2486"/>
    <w:rsid w:val="00CB2571"/>
    <w:rsid w:val="00CB25B5"/>
    <w:rsid w:val="00CB268C"/>
    <w:rsid w:val="00CB28FE"/>
    <w:rsid w:val="00CB2919"/>
    <w:rsid w:val="00CB29FA"/>
    <w:rsid w:val="00CB2AEE"/>
    <w:rsid w:val="00CB2B78"/>
    <w:rsid w:val="00CB2C4E"/>
    <w:rsid w:val="00CB2D3C"/>
    <w:rsid w:val="00CB2D95"/>
    <w:rsid w:val="00CB2E01"/>
    <w:rsid w:val="00CB2E35"/>
    <w:rsid w:val="00CB3055"/>
    <w:rsid w:val="00CB308D"/>
    <w:rsid w:val="00CB31F1"/>
    <w:rsid w:val="00CB34CA"/>
    <w:rsid w:val="00CB352E"/>
    <w:rsid w:val="00CB361A"/>
    <w:rsid w:val="00CB371C"/>
    <w:rsid w:val="00CB37BB"/>
    <w:rsid w:val="00CB3979"/>
    <w:rsid w:val="00CB39EC"/>
    <w:rsid w:val="00CB3A3F"/>
    <w:rsid w:val="00CB3BC8"/>
    <w:rsid w:val="00CB3DFC"/>
    <w:rsid w:val="00CB3E0D"/>
    <w:rsid w:val="00CB3E52"/>
    <w:rsid w:val="00CB3F49"/>
    <w:rsid w:val="00CB4067"/>
    <w:rsid w:val="00CB424A"/>
    <w:rsid w:val="00CB436E"/>
    <w:rsid w:val="00CB4429"/>
    <w:rsid w:val="00CB4435"/>
    <w:rsid w:val="00CB45C2"/>
    <w:rsid w:val="00CB4712"/>
    <w:rsid w:val="00CB483B"/>
    <w:rsid w:val="00CB48F5"/>
    <w:rsid w:val="00CB4AB3"/>
    <w:rsid w:val="00CB4AE2"/>
    <w:rsid w:val="00CB4DC2"/>
    <w:rsid w:val="00CB4E22"/>
    <w:rsid w:val="00CB5085"/>
    <w:rsid w:val="00CB50C0"/>
    <w:rsid w:val="00CB50EB"/>
    <w:rsid w:val="00CB50F0"/>
    <w:rsid w:val="00CB5101"/>
    <w:rsid w:val="00CB5135"/>
    <w:rsid w:val="00CB5152"/>
    <w:rsid w:val="00CB5229"/>
    <w:rsid w:val="00CB52F0"/>
    <w:rsid w:val="00CB5341"/>
    <w:rsid w:val="00CB5411"/>
    <w:rsid w:val="00CB5474"/>
    <w:rsid w:val="00CB552D"/>
    <w:rsid w:val="00CB55D0"/>
    <w:rsid w:val="00CB5620"/>
    <w:rsid w:val="00CB56D0"/>
    <w:rsid w:val="00CB572C"/>
    <w:rsid w:val="00CB5769"/>
    <w:rsid w:val="00CB57B8"/>
    <w:rsid w:val="00CB5A33"/>
    <w:rsid w:val="00CB5A3F"/>
    <w:rsid w:val="00CB5ABF"/>
    <w:rsid w:val="00CB5C7E"/>
    <w:rsid w:val="00CB5F72"/>
    <w:rsid w:val="00CB6005"/>
    <w:rsid w:val="00CB6072"/>
    <w:rsid w:val="00CB6161"/>
    <w:rsid w:val="00CB62A8"/>
    <w:rsid w:val="00CB6512"/>
    <w:rsid w:val="00CB65B6"/>
    <w:rsid w:val="00CB67CA"/>
    <w:rsid w:val="00CB69B6"/>
    <w:rsid w:val="00CB6AE3"/>
    <w:rsid w:val="00CB6B2E"/>
    <w:rsid w:val="00CB6BB5"/>
    <w:rsid w:val="00CB6BB8"/>
    <w:rsid w:val="00CB6C63"/>
    <w:rsid w:val="00CB6D25"/>
    <w:rsid w:val="00CB6D34"/>
    <w:rsid w:val="00CB6DB5"/>
    <w:rsid w:val="00CB6E2D"/>
    <w:rsid w:val="00CB6F3A"/>
    <w:rsid w:val="00CB7017"/>
    <w:rsid w:val="00CB705D"/>
    <w:rsid w:val="00CB7162"/>
    <w:rsid w:val="00CB73D0"/>
    <w:rsid w:val="00CB7449"/>
    <w:rsid w:val="00CB7641"/>
    <w:rsid w:val="00CB77C0"/>
    <w:rsid w:val="00CB78D4"/>
    <w:rsid w:val="00CB7965"/>
    <w:rsid w:val="00CB7A63"/>
    <w:rsid w:val="00CB7B21"/>
    <w:rsid w:val="00CB7BA4"/>
    <w:rsid w:val="00CB7C51"/>
    <w:rsid w:val="00CB7C6E"/>
    <w:rsid w:val="00CB7EBD"/>
    <w:rsid w:val="00CB7FF1"/>
    <w:rsid w:val="00CC0046"/>
    <w:rsid w:val="00CC00B1"/>
    <w:rsid w:val="00CC00C9"/>
    <w:rsid w:val="00CC0115"/>
    <w:rsid w:val="00CC03EB"/>
    <w:rsid w:val="00CC05DE"/>
    <w:rsid w:val="00CC0658"/>
    <w:rsid w:val="00CC0764"/>
    <w:rsid w:val="00CC0A43"/>
    <w:rsid w:val="00CC0C96"/>
    <w:rsid w:val="00CC0DD0"/>
    <w:rsid w:val="00CC0F71"/>
    <w:rsid w:val="00CC0F93"/>
    <w:rsid w:val="00CC1018"/>
    <w:rsid w:val="00CC1086"/>
    <w:rsid w:val="00CC10C4"/>
    <w:rsid w:val="00CC128A"/>
    <w:rsid w:val="00CC13D3"/>
    <w:rsid w:val="00CC154A"/>
    <w:rsid w:val="00CC170D"/>
    <w:rsid w:val="00CC1851"/>
    <w:rsid w:val="00CC1A08"/>
    <w:rsid w:val="00CC1E61"/>
    <w:rsid w:val="00CC2129"/>
    <w:rsid w:val="00CC24F1"/>
    <w:rsid w:val="00CC262A"/>
    <w:rsid w:val="00CC27F2"/>
    <w:rsid w:val="00CC289E"/>
    <w:rsid w:val="00CC29A7"/>
    <w:rsid w:val="00CC2A1D"/>
    <w:rsid w:val="00CC2A3B"/>
    <w:rsid w:val="00CC2A57"/>
    <w:rsid w:val="00CC2ADB"/>
    <w:rsid w:val="00CC2B19"/>
    <w:rsid w:val="00CC2BE1"/>
    <w:rsid w:val="00CC2C66"/>
    <w:rsid w:val="00CC2D35"/>
    <w:rsid w:val="00CC2F56"/>
    <w:rsid w:val="00CC2F7D"/>
    <w:rsid w:val="00CC2F9F"/>
    <w:rsid w:val="00CC31F5"/>
    <w:rsid w:val="00CC3392"/>
    <w:rsid w:val="00CC33FC"/>
    <w:rsid w:val="00CC3444"/>
    <w:rsid w:val="00CC34EA"/>
    <w:rsid w:val="00CC34F1"/>
    <w:rsid w:val="00CC35A2"/>
    <w:rsid w:val="00CC3600"/>
    <w:rsid w:val="00CC364B"/>
    <w:rsid w:val="00CC3748"/>
    <w:rsid w:val="00CC37F5"/>
    <w:rsid w:val="00CC39EB"/>
    <w:rsid w:val="00CC3AC7"/>
    <w:rsid w:val="00CC3B00"/>
    <w:rsid w:val="00CC3F3B"/>
    <w:rsid w:val="00CC3FB8"/>
    <w:rsid w:val="00CC4132"/>
    <w:rsid w:val="00CC4184"/>
    <w:rsid w:val="00CC4216"/>
    <w:rsid w:val="00CC43DE"/>
    <w:rsid w:val="00CC4456"/>
    <w:rsid w:val="00CC44B5"/>
    <w:rsid w:val="00CC45F3"/>
    <w:rsid w:val="00CC4693"/>
    <w:rsid w:val="00CC4747"/>
    <w:rsid w:val="00CC4834"/>
    <w:rsid w:val="00CC4A23"/>
    <w:rsid w:val="00CC4B00"/>
    <w:rsid w:val="00CC4B86"/>
    <w:rsid w:val="00CC4BB0"/>
    <w:rsid w:val="00CC4BD8"/>
    <w:rsid w:val="00CC4BF8"/>
    <w:rsid w:val="00CC4D2D"/>
    <w:rsid w:val="00CC4F23"/>
    <w:rsid w:val="00CC51D0"/>
    <w:rsid w:val="00CC523C"/>
    <w:rsid w:val="00CC52DD"/>
    <w:rsid w:val="00CC52FD"/>
    <w:rsid w:val="00CC534F"/>
    <w:rsid w:val="00CC535F"/>
    <w:rsid w:val="00CC5486"/>
    <w:rsid w:val="00CC571E"/>
    <w:rsid w:val="00CC578B"/>
    <w:rsid w:val="00CC57E4"/>
    <w:rsid w:val="00CC5993"/>
    <w:rsid w:val="00CC5BB8"/>
    <w:rsid w:val="00CC5BC3"/>
    <w:rsid w:val="00CC5D31"/>
    <w:rsid w:val="00CC5D37"/>
    <w:rsid w:val="00CC5D7B"/>
    <w:rsid w:val="00CC5DEF"/>
    <w:rsid w:val="00CC5E8E"/>
    <w:rsid w:val="00CC5FDE"/>
    <w:rsid w:val="00CC6047"/>
    <w:rsid w:val="00CC608D"/>
    <w:rsid w:val="00CC61E8"/>
    <w:rsid w:val="00CC6317"/>
    <w:rsid w:val="00CC6583"/>
    <w:rsid w:val="00CC6710"/>
    <w:rsid w:val="00CC6997"/>
    <w:rsid w:val="00CC69BE"/>
    <w:rsid w:val="00CC69C2"/>
    <w:rsid w:val="00CC69D4"/>
    <w:rsid w:val="00CC69DC"/>
    <w:rsid w:val="00CC6ABF"/>
    <w:rsid w:val="00CC6B98"/>
    <w:rsid w:val="00CC6BBE"/>
    <w:rsid w:val="00CC6C01"/>
    <w:rsid w:val="00CC6C42"/>
    <w:rsid w:val="00CC6E10"/>
    <w:rsid w:val="00CC6EFD"/>
    <w:rsid w:val="00CC7105"/>
    <w:rsid w:val="00CC72B0"/>
    <w:rsid w:val="00CC7512"/>
    <w:rsid w:val="00CC757D"/>
    <w:rsid w:val="00CC7A8A"/>
    <w:rsid w:val="00CC7CE3"/>
    <w:rsid w:val="00CC7D1D"/>
    <w:rsid w:val="00CC7F6C"/>
    <w:rsid w:val="00CC7FB4"/>
    <w:rsid w:val="00CD000F"/>
    <w:rsid w:val="00CD0017"/>
    <w:rsid w:val="00CD0026"/>
    <w:rsid w:val="00CD003F"/>
    <w:rsid w:val="00CD007E"/>
    <w:rsid w:val="00CD008B"/>
    <w:rsid w:val="00CD011A"/>
    <w:rsid w:val="00CD021B"/>
    <w:rsid w:val="00CD03A5"/>
    <w:rsid w:val="00CD04B4"/>
    <w:rsid w:val="00CD05E9"/>
    <w:rsid w:val="00CD064E"/>
    <w:rsid w:val="00CD0659"/>
    <w:rsid w:val="00CD065A"/>
    <w:rsid w:val="00CD066E"/>
    <w:rsid w:val="00CD06EC"/>
    <w:rsid w:val="00CD06F9"/>
    <w:rsid w:val="00CD070F"/>
    <w:rsid w:val="00CD07E8"/>
    <w:rsid w:val="00CD08DC"/>
    <w:rsid w:val="00CD0BCF"/>
    <w:rsid w:val="00CD0BFC"/>
    <w:rsid w:val="00CD0C20"/>
    <w:rsid w:val="00CD0CF1"/>
    <w:rsid w:val="00CD0D15"/>
    <w:rsid w:val="00CD104B"/>
    <w:rsid w:val="00CD1082"/>
    <w:rsid w:val="00CD13FD"/>
    <w:rsid w:val="00CD164C"/>
    <w:rsid w:val="00CD16A6"/>
    <w:rsid w:val="00CD1AA8"/>
    <w:rsid w:val="00CD1AF3"/>
    <w:rsid w:val="00CD1B5B"/>
    <w:rsid w:val="00CD1C5D"/>
    <w:rsid w:val="00CD1CC3"/>
    <w:rsid w:val="00CD1D69"/>
    <w:rsid w:val="00CD1D98"/>
    <w:rsid w:val="00CD1DE6"/>
    <w:rsid w:val="00CD1E5D"/>
    <w:rsid w:val="00CD1EDE"/>
    <w:rsid w:val="00CD21B3"/>
    <w:rsid w:val="00CD2247"/>
    <w:rsid w:val="00CD2476"/>
    <w:rsid w:val="00CD2570"/>
    <w:rsid w:val="00CD259C"/>
    <w:rsid w:val="00CD273B"/>
    <w:rsid w:val="00CD2C06"/>
    <w:rsid w:val="00CD2CB4"/>
    <w:rsid w:val="00CD2CC4"/>
    <w:rsid w:val="00CD2D44"/>
    <w:rsid w:val="00CD2DC9"/>
    <w:rsid w:val="00CD2F2B"/>
    <w:rsid w:val="00CD2F4F"/>
    <w:rsid w:val="00CD301C"/>
    <w:rsid w:val="00CD3038"/>
    <w:rsid w:val="00CD3050"/>
    <w:rsid w:val="00CD3638"/>
    <w:rsid w:val="00CD363F"/>
    <w:rsid w:val="00CD36BA"/>
    <w:rsid w:val="00CD36D9"/>
    <w:rsid w:val="00CD37DB"/>
    <w:rsid w:val="00CD3EF3"/>
    <w:rsid w:val="00CD4063"/>
    <w:rsid w:val="00CD4143"/>
    <w:rsid w:val="00CD4148"/>
    <w:rsid w:val="00CD41A4"/>
    <w:rsid w:val="00CD4266"/>
    <w:rsid w:val="00CD43D5"/>
    <w:rsid w:val="00CD4464"/>
    <w:rsid w:val="00CD4588"/>
    <w:rsid w:val="00CD45F4"/>
    <w:rsid w:val="00CD4679"/>
    <w:rsid w:val="00CD4850"/>
    <w:rsid w:val="00CD48A4"/>
    <w:rsid w:val="00CD4974"/>
    <w:rsid w:val="00CD49B3"/>
    <w:rsid w:val="00CD4AB1"/>
    <w:rsid w:val="00CD4C20"/>
    <w:rsid w:val="00CD4D7E"/>
    <w:rsid w:val="00CD4E0F"/>
    <w:rsid w:val="00CD4EF4"/>
    <w:rsid w:val="00CD4FC8"/>
    <w:rsid w:val="00CD5099"/>
    <w:rsid w:val="00CD50B1"/>
    <w:rsid w:val="00CD50F6"/>
    <w:rsid w:val="00CD515E"/>
    <w:rsid w:val="00CD521D"/>
    <w:rsid w:val="00CD524D"/>
    <w:rsid w:val="00CD54B1"/>
    <w:rsid w:val="00CD561C"/>
    <w:rsid w:val="00CD5784"/>
    <w:rsid w:val="00CD59C1"/>
    <w:rsid w:val="00CD5C6E"/>
    <w:rsid w:val="00CD5CDD"/>
    <w:rsid w:val="00CD5D7E"/>
    <w:rsid w:val="00CD5ECD"/>
    <w:rsid w:val="00CD609E"/>
    <w:rsid w:val="00CD62C0"/>
    <w:rsid w:val="00CD63EF"/>
    <w:rsid w:val="00CD682C"/>
    <w:rsid w:val="00CD684A"/>
    <w:rsid w:val="00CD6983"/>
    <w:rsid w:val="00CD69B3"/>
    <w:rsid w:val="00CD6B4E"/>
    <w:rsid w:val="00CD6BA2"/>
    <w:rsid w:val="00CD6D7E"/>
    <w:rsid w:val="00CD6DAB"/>
    <w:rsid w:val="00CD6DC1"/>
    <w:rsid w:val="00CD6FC2"/>
    <w:rsid w:val="00CD7029"/>
    <w:rsid w:val="00CD727A"/>
    <w:rsid w:val="00CD7290"/>
    <w:rsid w:val="00CD73CF"/>
    <w:rsid w:val="00CD744B"/>
    <w:rsid w:val="00CD747A"/>
    <w:rsid w:val="00CD762F"/>
    <w:rsid w:val="00CD7C69"/>
    <w:rsid w:val="00CD7D8B"/>
    <w:rsid w:val="00CD7ECB"/>
    <w:rsid w:val="00CD7ED5"/>
    <w:rsid w:val="00CD7F7B"/>
    <w:rsid w:val="00CE0113"/>
    <w:rsid w:val="00CE01EB"/>
    <w:rsid w:val="00CE021B"/>
    <w:rsid w:val="00CE0341"/>
    <w:rsid w:val="00CE03AB"/>
    <w:rsid w:val="00CE052E"/>
    <w:rsid w:val="00CE0614"/>
    <w:rsid w:val="00CE06A7"/>
    <w:rsid w:val="00CE0749"/>
    <w:rsid w:val="00CE076A"/>
    <w:rsid w:val="00CE07D4"/>
    <w:rsid w:val="00CE0A86"/>
    <w:rsid w:val="00CE0A9D"/>
    <w:rsid w:val="00CE0AC1"/>
    <w:rsid w:val="00CE0C0C"/>
    <w:rsid w:val="00CE0C2E"/>
    <w:rsid w:val="00CE0CC2"/>
    <w:rsid w:val="00CE0EBD"/>
    <w:rsid w:val="00CE0EBF"/>
    <w:rsid w:val="00CE0EFE"/>
    <w:rsid w:val="00CE0F4F"/>
    <w:rsid w:val="00CE113E"/>
    <w:rsid w:val="00CE1191"/>
    <w:rsid w:val="00CE12B4"/>
    <w:rsid w:val="00CE1425"/>
    <w:rsid w:val="00CE15B7"/>
    <w:rsid w:val="00CE16AF"/>
    <w:rsid w:val="00CE1AC8"/>
    <w:rsid w:val="00CE1B22"/>
    <w:rsid w:val="00CE1C24"/>
    <w:rsid w:val="00CE1C41"/>
    <w:rsid w:val="00CE1DAD"/>
    <w:rsid w:val="00CE1DC3"/>
    <w:rsid w:val="00CE1E82"/>
    <w:rsid w:val="00CE1F11"/>
    <w:rsid w:val="00CE1F24"/>
    <w:rsid w:val="00CE201F"/>
    <w:rsid w:val="00CE2111"/>
    <w:rsid w:val="00CE21A9"/>
    <w:rsid w:val="00CE21B7"/>
    <w:rsid w:val="00CE22F1"/>
    <w:rsid w:val="00CE23F9"/>
    <w:rsid w:val="00CE23FB"/>
    <w:rsid w:val="00CE2401"/>
    <w:rsid w:val="00CE24DC"/>
    <w:rsid w:val="00CE254C"/>
    <w:rsid w:val="00CE2597"/>
    <w:rsid w:val="00CE282F"/>
    <w:rsid w:val="00CE2894"/>
    <w:rsid w:val="00CE28A1"/>
    <w:rsid w:val="00CE2A95"/>
    <w:rsid w:val="00CE2B07"/>
    <w:rsid w:val="00CE2DB1"/>
    <w:rsid w:val="00CE2E69"/>
    <w:rsid w:val="00CE2E95"/>
    <w:rsid w:val="00CE2FDA"/>
    <w:rsid w:val="00CE31EA"/>
    <w:rsid w:val="00CE3462"/>
    <w:rsid w:val="00CE348A"/>
    <w:rsid w:val="00CE3823"/>
    <w:rsid w:val="00CE38DC"/>
    <w:rsid w:val="00CE38FD"/>
    <w:rsid w:val="00CE3961"/>
    <w:rsid w:val="00CE39B5"/>
    <w:rsid w:val="00CE39B9"/>
    <w:rsid w:val="00CE39E7"/>
    <w:rsid w:val="00CE3D23"/>
    <w:rsid w:val="00CE3F6A"/>
    <w:rsid w:val="00CE414C"/>
    <w:rsid w:val="00CE41D6"/>
    <w:rsid w:val="00CE424C"/>
    <w:rsid w:val="00CE42D1"/>
    <w:rsid w:val="00CE447D"/>
    <w:rsid w:val="00CE44A3"/>
    <w:rsid w:val="00CE44A6"/>
    <w:rsid w:val="00CE46D6"/>
    <w:rsid w:val="00CE46E6"/>
    <w:rsid w:val="00CE48B6"/>
    <w:rsid w:val="00CE48DD"/>
    <w:rsid w:val="00CE494C"/>
    <w:rsid w:val="00CE4BF0"/>
    <w:rsid w:val="00CE4CAC"/>
    <w:rsid w:val="00CE4CBB"/>
    <w:rsid w:val="00CE4D0C"/>
    <w:rsid w:val="00CE4D70"/>
    <w:rsid w:val="00CE4E1A"/>
    <w:rsid w:val="00CE500B"/>
    <w:rsid w:val="00CE5449"/>
    <w:rsid w:val="00CE547F"/>
    <w:rsid w:val="00CE54BA"/>
    <w:rsid w:val="00CE5542"/>
    <w:rsid w:val="00CE56D0"/>
    <w:rsid w:val="00CE57EE"/>
    <w:rsid w:val="00CE5815"/>
    <w:rsid w:val="00CE5B72"/>
    <w:rsid w:val="00CE5BE6"/>
    <w:rsid w:val="00CE5C15"/>
    <w:rsid w:val="00CE5C3C"/>
    <w:rsid w:val="00CE5CB3"/>
    <w:rsid w:val="00CE5CC3"/>
    <w:rsid w:val="00CE5D01"/>
    <w:rsid w:val="00CE5E8F"/>
    <w:rsid w:val="00CE615F"/>
    <w:rsid w:val="00CE621C"/>
    <w:rsid w:val="00CE668D"/>
    <w:rsid w:val="00CE6713"/>
    <w:rsid w:val="00CE6753"/>
    <w:rsid w:val="00CE68A4"/>
    <w:rsid w:val="00CE6969"/>
    <w:rsid w:val="00CE698E"/>
    <w:rsid w:val="00CE6A81"/>
    <w:rsid w:val="00CE6B44"/>
    <w:rsid w:val="00CE6C02"/>
    <w:rsid w:val="00CE6C3C"/>
    <w:rsid w:val="00CE6CF7"/>
    <w:rsid w:val="00CE6CFF"/>
    <w:rsid w:val="00CE6DA1"/>
    <w:rsid w:val="00CE6E5A"/>
    <w:rsid w:val="00CE6F4F"/>
    <w:rsid w:val="00CE6F54"/>
    <w:rsid w:val="00CE6FF3"/>
    <w:rsid w:val="00CE7025"/>
    <w:rsid w:val="00CE713C"/>
    <w:rsid w:val="00CE7209"/>
    <w:rsid w:val="00CE7268"/>
    <w:rsid w:val="00CE739B"/>
    <w:rsid w:val="00CE73C3"/>
    <w:rsid w:val="00CE75A9"/>
    <w:rsid w:val="00CE75B4"/>
    <w:rsid w:val="00CE7642"/>
    <w:rsid w:val="00CE7699"/>
    <w:rsid w:val="00CE792E"/>
    <w:rsid w:val="00CE794B"/>
    <w:rsid w:val="00CE7A13"/>
    <w:rsid w:val="00CE7A8D"/>
    <w:rsid w:val="00CE7C7B"/>
    <w:rsid w:val="00CE7CE3"/>
    <w:rsid w:val="00CE7DF1"/>
    <w:rsid w:val="00CE7EAE"/>
    <w:rsid w:val="00CF00E7"/>
    <w:rsid w:val="00CF010E"/>
    <w:rsid w:val="00CF011F"/>
    <w:rsid w:val="00CF02E0"/>
    <w:rsid w:val="00CF04E9"/>
    <w:rsid w:val="00CF05D7"/>
    <w:rsid w:val="00CF066D"/>
    <w:rsid w:val="00CF07AF"/>
    <w:rsid w:val="00CF087C"/>
    <w:rsid w:val="00CF08D4"/>
    <w:rsid w:val="00CF0925"/>
    <w:rsid w:val="00CF0948"/>
    <w:rsid w:val="00CF0ADE"/>
    <w:rsid w:val="00CF0B96"/>
    <w:rsid w:val="00CF0C2C"/>
    <w:rsid w:val="00CF0C30"/>
    <w:rsid w:val="00CF0D01"/>
    <w:rsid w:val="00CF0DF7"/>
    <w:rsid w:val="00CF0F2C"/>
    <w:rsid w:val="00CF0F6C"/>
    <w:rsid w:val="00CF0F73"/>
    <w:rsid w:val="00CF0FD5"/>
    <w:rsid w:val="00CF1047"/>
    <w:rsid w:val="00CF130B"/>
    <w:rsid w:val="00CF13B9"/>
    <w:rsid w:val="00CF1485"/>
    <w:rsid w:val="00CF1705"/>
    <w:rsid w:val="00CF1763"/>
    <w:rsid w:val="00CF1775"/>
    <w:rsid w:val="00CF1935"/>
    <w:rsid w:val="00CF193D"/>
    <w:rsid w:val="00CF1ACB"/>
    <w:rsid w:val="00CF1AFA"/>
    <w:rsid w:val="00CF1B88"/>
    <w:rsid w:val="00CF1BED"/>
    <w:rsid w:val="00CF1C66"/>
    <w:rsid w:val="00CF1EE8"/>
    <w:rsid w:val="00CF1FE8"/>
    <w:rsid w:val="00CF1FF9"/>
    <w:rsid w:val="00CF2078"/>
    <w:rsid w:val="00CF20E5"/>
    <w:rsid w:val="00CF2159"/>
    <w:rsid w:val="00CF21D9"/>
    <w:rsid w:val="00CF2281"/>
    <w:rsid w:val="00CF2446"/>
    <w:rsid w:val="00CF2700"/>
    <w:rsid w:val="00CF2784"/>
    <w:rsid w:val="00CF278B"/>
    <w:rsid w:val="00CF2838"/>
    <w:rsid w:val="00CF28A0"/>
    <w:rsid w:val="00CF292C"/>
    <w:rsid w:val="00CF2960"/>
    <w:rsid w:val="00CF2B4D"/>
    <w:rsid w:val="00CF2D4C"/>
    <w:rsid w:val="00CF2D70"/>
    <w:rsid w:val="00CF2D9A"/>
    <w:rsid w:val="00CF2DC0"/>
    <w:rsid w:val="00CF2F36"/>
    <w:rsid w:val="00CF2F9C"/>
    <w:rsid w:val="00CF2FB7"/>
    <w:rsid w:val="00CF3085"/>
    <w:rsid w:val="00CF31F6"/>
    <w:rsid w:val="00CF3270"/>
    <w:rsid w:val="00CF369E"/>
    <w:rsid w:val="00CF37EA"/>
    <w:rsid w:val="00CF37FE"/>
    <w:rsid w:val="00CF3867"/>
    <w:rsid w:val="00CF3A78"/>
    <w:rsid w:val="00CF3AB2"/>
    <w:rsid w:val="00CF3B0D"/>
    <w:rsid w:val="00CF3B3C"/>
    <w:rsid w:val="00CF3C51"/>
    <w:rsid w:val="00CF3C52"/>
    <w:rsid w:val="00CF3CA5"/>
    <w:rsid w:val="00CF3EE0"/>
    <w:rsid w:val="00CF3F61"/>
    <w:rsid w:val="00CF3F79"/>
    <w:rsid w:val="00CF3FD0"/>
    <w:rsid w:val="00CF4043"/>
    <w:rsid w:val="00CF4476"/>
    <w:rsid w:val="00CF463D"/>
    <w:rsid w:val="00CF4692"/>
    <w:rsid w:val="00CF477D"/>
    <w:rsid w:val="00CF492B"/>
    <w:rsid w:val="00CF4A2B"/>
    <w:rsid w:val="00CF4B1F"/>
    <w:rsid w:val="00CF4BA6"/>
    <w:rsid w:val="00CF4C3D"/>
    <w:rsid w:val="00CF4C88"/>
    <w:rsid w:val="00CF4DFD"/>
    <w:rsid w:val="00CF4E4A"/>
    <w:rsid w:val="00CF5330"/>
    <w:rsid w:val="00CF53BE"/>
    <w:rsid w:val="00CF5489"/>
    <w:rsid w:val="00CF553D"/>
    <w:rsid w:val="00CF567D"/>
    <w:rsid w:val="00CF568F"/>
    <w:rsid w:val="00CF5865"/>
    <w:rsid w:val="00CF5930"/>
    <w:rsid w:val="00CF5E76"/>
    <w:rsid w:val="00CF5EC8"/>
    <w:rsid w:val="00CF6193"/>
    <w:rsid w:val="00CF6472"/>
    <w:rsid w:val="00CF64AE"/>
    <w:rsid w:val="00CF64D7"/>
    <w:rsid w:val="00CF64DD"/>
    <w:rsid w:val="00CF6605"/>
    <w:rsid w:val="00CF67E5"/>
    <w:rsid w:val="00CF68CB"/>
    <w:rsid w:val="00CF6A9E"/>
    <w:rsid w:val="00CF6D66"/>
    <w:rsid w:val="00CF7022"/>
    <w:rsid w:val="00CF7031"/>
    <w:rsid w:val="00CF705A"/>
    <w:rsid w:val="00CF7063"/>
    <w:rsid w:val="00CF7153"/>
    <w:rsid w:val="00CF71ED"/>
    <w:rsid w:val="00CF733A"/>
    <w:rsid w:val="00CF73F5"/>
    <w:rsid w:val="00CF757F"/>
    <w:rsid w:val="00CF75AD"/>
    <w:rsid w:val="00CF75B3"/>
    <w:rsid w:val="00CF75D3"/>
    <w:rsid w:val="00CF7701"/>
    <w:rsid w:val="00CF7968"/>
    <w:rsid w:val="00CF7979"/>
    <w:rsid w:val="00CF7A9B"/>
    <w:rsid w:val="00CF7B38"/>
    <w:rsid w:val="00CF7BCF"/>
    <w:rsid w:val="00CF7C12"/>
    <w:rsid w:val="00CF7EDD"/>
    <w:rsid w:val="00CF7F70"/>
    <w:rsid w:val="00D0005E"/>
    <w:rsid w:val="00D002B6"/>
    <w:rsid w:val="00D0031A"/>
    <w:rsid w:val="00D00504"/>
    <w:rsid w:val="00D0056B"/>
    <w:rsid w:val="00D0071B"/>
    <w:rsid w:val="00D0087D"/>
    <w:rsid w:val="00D0096B"/>
    <w:rsid w:val="00D0097C"/>
    <w:rsid w:val="00D0097D"/>
    <w:rsid w:val="00D00AFF"/>
    <w:rsid w:val="00D00B39"/>
    <w:rsid w:val="00D00BFF"/>
    <w:rsid w:val="00D00F29"/>
    <w:rsid w:val="00D00FA3"/>
    <w:rsid w:val="00D00FB5"/>
    <w:rsid w:val="00D010E6"/>
    <w:rsid w:val="00D0141F"/>
    <w:rsid w:val="00D0162A"/>
    <w:rsid w:val="00D0164F"/>
    <w:rsid w:val="00D0179C"/>
    <w:rsid w:val="00D01A1E"/>
    <w:rsid w:val="00D01CB4"/>
    <w:rsid w:val="00D01D76"/>
    <w:rsid w:val="00D01E3D"/>
    <w:rsid w:val="00D01E81"/>
    <w:rsid w:val="00D021B4"/>
    <w:rsid w:val="00D022D7"/>
    <w:rsid w:val="00D023BB"/>
    <w:rsid w:val="00D023C4"/>
    <w:rsid w:val="00D0251C"/>
    <w:rsid w:val="00D025D1"/>
    <w:rsid w:val="00D02881"/>
    <w:rsid w:val="00D0299B"/>
    <w:rsid w:val="00D02AA2"/>
    <w:rsid w:val="00D02AA7"/>
    <w:rsid w:val="00D02B3A"/>
    <w:rsid w:val="00D02B49"/>
    <w:rsid w:val="00D02BDA"/>
    <w:rsid w:val="00D02CE9"/>
    <w:rsid w:val="00D02E41"/>
    <w:rsid w:val="00D02F2A"/>
    <w:rsid w:val="00D031C2"/>
    <w:rsid w:val="00D03398"/>
    <w:rsid w:val="00D037D0"/>
    <w:rsid w:val="00D03883"/>
    <w:rsid w:val="00D038F0"/>
    <w:rsid w:val="00D039A9"/>
    <w:rsid w:val="00D03E75"/>
    <w:rsid w:val="00D03EA0"/>
    <w:rsid w:val="00D03F61"/>
    <w:rsid w:val="00D03FEE"/>
    <w:rsid w:val="00D04027"/>
    <w:rsid w:val="00D04071"/>
    <w:rsid w:val="00D0417B"/>
    <w:rsid w:val="00D042E9"/>
    <w:rsid w:val="00D043BB"/>
    <w:rsid w:val="00D043F1"/>
    <w:rsid w:val="00D04417"/>
    <w:rsid w:val="00D0458A"/>
    <w:rsid w:val="00D04654"/>
    <w:rsid w:val="00D046C7"/>
    <w:rsid w:val="00D04708"/>
    <w:rsid w:val="00D04732"/>
    <w:rsid w:val="00D047C1"/>
    <w:rsid w:val="00D047EB"/>
    <w:rsid w:val="00D0486F"/>
    <w:rsid w:val="00D04872"/>
    <w:rsid w:val="00D049C9"/>
    <w:rsid w:val="00D04A38"/>
    <w:rsid w:val="00D04AAA"/>
    <w:rsid w:val="00D04C37"/>
    <w:rsid w:val="00D04CB5"/>
    <w:rsid w:val="00D04CE8"/>
    <w:rsid w:val="00D050B5"/>
    <w:rsid w:val="00D052F1"/>
    <w:rsid w:val="00D05439"/>
    <w:rsid w:val="00D05547"/>
    <w:rsid w:val="00D05761"/>
    <w:rsid w:val="00D057B2"/>
    <w:rsid w:val="00D059AA"/>
    <w:rsid w:val="00D05AAB"/>
    <w:rsid w:val="00D05CE3"/>
    <w:rsid w:val="00D05D8C"/>
    <w:rsid w:val="00D05DBF"/>
    <w:rsid w:val="00D05DD5"/>
    <w:rsid w:val="00D05E33"/>
    <w:rsid w:val="00D05E50"/>
    <w:rsid w:val="00D05FCF"/>
    <w:rsid w:val="00D06099"/>
    <w:rsid w:val="00D06150"/>
    <w:rsid w:val="00D06551"/>
    <w:rsid w:val="00D06730"/>
    <w:rsid w:val="00D0674E"/>
    <w:rsid w:val="00D06989"/>
    <w:rsid w:val="00D069D3"/>
    <w:rsid w:val="00D069F8"/>
    <w:rsid w:val="00D06A6C"/>
    <w:rsid w:val="00D06B08"/>
    <w:rsid w:val="00D06B4A"/>
    <w:rsid w:val="00D06B93"/>
    <w:rsid w:val="00D06F7B"/>
    <w:rsid w:val="00D071DD"/>
    <w:rsid w:val="00D072D1"/>
    <w:rsid w:val="00D073DB"/>
    <w:rsid w:val="00D07564"/>
    <w:rsid w:val="00D0766D"/>
    <w:rsid w:val="00D078BF"/>
    <w:rsid w:val="00D07B9F"/>
    <w:rsid w:val="00D07BB2"/>
    <w:rsid w:val="00D07BED"/>
    <w:rsid w:val="00D07D43"/>
    <w:rsid w:val="00D07D8C"/>
    <w:rsid w:val="00D07F9A"/>
    <w:rsid w:val="00D10077"/>
    <w:rsid w:val="00D10083"/>
    <w:rsid w:val="00D10488"/>
    <w:rsid w:val="00D104DE"/>
    <w:rsid w:val="00D10536"/>
    <w:rsid w:val="00D1057F"/>
    <w:rsid w:val="00D1058E"/>
    <w:rsid w:val="00D1059C"/>
    <w:rsid w:val="00D10775"/>
    <w:rsid w:val="00D10786"/>
    <w:rsid w:val="00D107F9"/>
    <w:rsid w:val="00D1092D"/>
    <w:rsid w:val="00D10B1F"/>
    <w:rsid w:val="00D10C64"/>
    <w:rsid w:val="00D10D08"/>
    <w:rsid w:val="00D10D65"/>
    <w:rsid w:val="00D10EF3"/>
    <w:rsid w:val="00D110FF"/>
    <w:rsid w:val="00D11269"/>
    <w:rsid w:val="00D112A3"/>
    <w:rsid w:val="00D112DD"/>
    <w:rsid w:val="00D11564"/>
    <w:rsid w:val="00D115F2"/>
    <w:rsid w:val="00D11837"/>
    <w:rsid w:val="00D11902"/>
    <w:rsid w:val="00D11956"/>
    <w:rsid w:val="00D11974"/>
    <w:rsid w:val="00D11B26"/>
    <w:rsid w:val="00D11B8C"/>
    <w:rsid w:val="00D11BDD"/>
    <w:rsid w:val="00D11BF5"/>
    <w:rsid w:val="00D11C0A"/>
    <w:rsid w:val="00D11C33"/>
    <w:rsid w:val="00D11E03"/>
    <w:rsid w:val="00D11F20"/>
    <w:rsid w:val="00D11F4B"/>
    <w:rsid w:val="00D11F8D"/>
    <w:rsid w:val="00D12131"/>
    <w:rsid w:val="00D1223F"/>
    <w:rsid w:val="00D1252B"/>
    <w:rsid w:val="00D12573"/>
    <w:rsid w:val="00D126B6"/>
    <w:rsid w:val="00D127E6"/>
    <w:rsid w:val="00D12878"/>
    <w:rsid w:val="00D128E4"/>
    <w:rsid w:val="00D12986"/>
    <w:rsid w:val="00D12B16"/>
    <w:rsid w:val="00D12B3E"/>
    <w:rsid w:val="00D12C74"/>
    <w:rsid w:val="00D12CA4"/>
    <w:rsid w:val="00D12DE1"/>
    <w:rsid w:val="00D12FD2"/>
    <w:rsid w:val="00D13035"/>
    <w:rsid w:val="00D130D8"/>
    <w:rsid w:val="00D13162"/>
    <w:rsid w:val="00D1319D"/>
    <w:rsid w:val="00D131C9"/>
    <w:rsid w:val="00D13251"/>
    <w:rsid w:val="00D132F6"/>
    <w:rsid w:val="00D134F5"/>
    <w:rsid w:val="00D13509"/>
    <w:rsid w:val="00D13539"/>
    <w:rsid w:val="00D137A5"/>
    <w:rsid w:val="00D137C2"/>
    <w:rsid w:val="00D138B2"/>
    <w:rsid w:val="00D13916"/>
    <w:rsid w:val="00D13A38"/>
    <w:rsid w:val="00D13C55"/>
    <w:rsid w:val="00D13CBB"/>
    <w:rsid w:val="00D13D9B"/>
    <w:rsid w:val="00D13E53"/>
    <w:rsid w:val="00D1403D"/>
    <w:rsid w:val="00D14109"/>
    <w:rsid w:val="00D1430F"/>
    <w:rsid w:val="00D14315"/>
    <w:rsid w:val="00D14357"/>
    <w:rsid w:val="00D144AD"/>
    <w:rsid w:val="00D146A8"/>
    <w:rsid w:val="00D146CA"/>
    <w:rsid w:val="00D1474E"/>
    <w:rsid w:val="00D147B0"/>
    <w:rsid w:val="00D14C8F"/>
    <w:rsid w:val="00D14CA4"/>
    <w:rsid w:val="00D14DAF"/>
    <w:rsid w:val="00D14DD6"/>
    <w:rsid w:val="00D14FF6"/>
    <w:rsid w:val="00D1512A"/>
    <w:rsid w:val="00D152C1"/>
    <w:rsid w:val="00D15308"/>
    <w:rsid w:val="00D15569"/>
    <w:rsid w:val="00D157C8"/>
    <w:rsid w:val="00D15811"/>
    <w:rsid w:val="00D158EB"/>
    <w:rsid w:val="00D158FA"/>
    <w:rsid w:val="00D15909"/>
    <w:rsid w:val="00D15AB7"/>
    <w:rsid w:val="00D15AC0"/>
    <w:rsid w:val="00D15BD9"/>
    <w:rsid w:val="00D15CF6"/>
    <w:rsid w:val="00D15DA9"/>
    <w:rsid w:val="00D15DB6"/>
    <w:rsid w:val="00D15DDF"/>
    <w:rsid w:val="00D15E30"/>
    <w:rsid w:val="00D15F3A"/>
    <w:rsid w:val="00D15FB6"/>
    <w:rsid w:val="00D16123"/>
    <w:rsid w:val="00D1617F"/>
    <w:rsid w:val="00D16435"/>
    <w:rsid w:val="00D164F9"/>
    <w:rsid w:val="00D165DB"/>
    <w:rsid w:val="00D1665C"/>
    <w:rsid w:val="00D166BD"/>
    <w:rsid w:val="00D16947"/>
    <w:rsid w:val="00D16A93"/>
    <w:rsid w:val="00D16AFB"/>
    <w:rsid w:val="00D16C26"/>
    <w:rsid w:val="00D16CF5"/>
    <w:rsid w:val="00D16D0A"/>
    <w:rsid w:val="00D16E0A"/>
    <w:rsid w:val="00D16E37"/>
    <w:rsid w:val="00D1713B"/>
    <w:rsid w:val="00D1719A"/>
    <w:rsid w:val="00D1725C"/>
    <w:rsid w:val="00D1730D"/>
    <w:rsid w:val="00D17683"/>
    <w:rsid w:val="00D177F0"/>
    <w:rsid w:val="00D17B71"/>
    <w:rsid w:val="00D17C19"/>
    <w:rsid w:val="00D17DDF"/>
    <w:rsid w:val="00D17ED1"/>
    <w:rsid w:val="00D17F4B"/>
    <w:rsid w:val="00D2000A"/>
    <w:rsid w:val="00D20065"/>
    <w:rsid w:val="00D20094"/>
    <w:rsid w:val="00D200E3"/>
    <w:rsid w:val="00D20284"/>
    <w:rsid w:val="00D20297"/>
    <w:rsid w:val="00D20312"/>
    <w:rsid w:val="00D2044E"/>
    <w:rsid w:val="00D204A6"/>
    <w:rsid w:val="00D20630"/>
    <w:rsid w:val="00D20641"/>
    <w:rsid w:val="00D20688"/>
    <w:rsid w:val="00D2071D"/>
    <w:rsid w:val="00D207AF"/>
    <w:rsid w:val="00D207E5"/>
    <w:rsid w:val="00D20942"/>
    <w:rsid w:val="00D2094F"/>
    <w:rsid w:val="00D20B1C"/>
    <w:rsid w:val="00D20B29"/>
    <w:rsid w:val="00D20B5D"/>
    <w:rsid w:val="00D20D7E"/>
    <w:rsid w:val="00D20D93"/>
    <w:rsid w:val="00D20E5B"/>
    <w:rsid w:val="00D20F73"/>
    <w:rsid w:val="00D21046"/>
    <w:rsid w:val="00D2128B"/>
    <w:rsid w:val="00D212C8"/>
    <w:rsid w:val="00D21323"/>
    <w:rsid w:val="00D21450"/>
    <w:rsid w:val="00D216F1"/>
    <w:rsid w:val="00D21703"/>
    <w:rsid w:val="00D2172F"/>
    <w:rsid w:val="00D21744"/>
    <w:rsid w:val="00D217C5"/>
    <w:rsid w:val="00D2181D"/>
    <w:rsid w:val="00D218E4"/>
    <w:rsid w:val="00D218F0"/>
    <w:rsid w:val="00D21B9C"/>
    <w:rsid w:val="00D21C27"/>
    <w:rsid w:val="00D21D3C"/>
    <w:rsid w:val="00D21EE6"/>
    <w:rsid w:val="00D21FD8"/>
    <w:rsid w:val="00D220A4"/>
    <w:rsid w:val="00D221DE"/>
    <w:rsid w:val="00D22227"/>
    <w:rsid w:val="00D2241D"/>
    <w:rsid w:val="00D2243C"/>
    <w:rsid w:val="00D224D8"/>
    <w:rsid w:val="00D22524"/>
    <w:rsid w:val="00D22582"/>
    <w:rsid w:val="00D2263B"/>
    <w:rsid w:val="00D22A06"/>
    <w:rsid w:val="00D22A18"/>
    <w:rsid w:val="00D22D35"/>
    <w:rsid w:val="00D22DBF"/>
    <w:rsid w:val="00D22DF5"/>
    <w:rsid w:val="00D22F40"/>
    <w:rsid w:val="00D2312E"/>
    <w:rsid w:val="00D2322F"/>
    <w:rsid w:val="00D2326C"/>
    <w:rsid w:val="00D232BD"/>
    <w:rsid w:val="00D23302"/>
    <w:rsid w:val="00D233BF"/>
    <w:rsid w:val="00D2344A"/>
    <w:rsid w:val="00D23618"/>
    <w:rsid w:val="00D23648"/>
    <w:rsid w:val="00D238CE"/>
    <w:rsid w:val="00D23AC6"/>
    <w:rsid w:val="00D23BCA"/>
    <w:rsid w:val="00D23C92"/>
    <w:rsid w:val="00D23D6C"/>
    <w:rsid w:val="00D23DF8"/>
    <w:rsid w:val="00D23E5C"/>
    <w:rsid w:val="00D23EBB"/>
    <w:rsid w:val="00D23F0C"/>
    <w:rsid w:val="00D23FC6"/>
    <w:rsid w:val="00D24099"/>
    <w:rsid w:val="00D2414E"/>
    <w:rsid w:val="00D242F2"/>
    <w:rsid w:val="00D243C2"/>
    <w:rsid w:val="00D243CC"/>
    <w:rsid w:val="00D2443E"/>
    <w:rsid w:val="00D248B8"/>
    <w:rsid w:val="00D248B9"/>
    <w:rsid w:val="00D24927"/>
    <w:rsid w:val="00D24BF6"/>
    <w:rsid w:val="00D24DFC"/>
    <w:rsid w:val="00D24E78"/>
    <w:rsid w:val="00D24E9D"/>
    <w:rsid w:val="00D24FB5"/>
    <w:rsid w:val="00D24FF5"/>
    <w:rsid w:val="00D250E6"/>
    <w:rsid w:val="00D253BE"/>
    <w:rsid w:val="00D256B0"/>
    <w:rsid w:val="00D2574C"/>
    <w:rsid w:val="00D25B9B"/>
    <w:rsid w:val="00D25C4C"/>
    <w:rsid w:val="00D25C75"/>
    <w:rsid w:val="00D25CA9"/>
    <w:rsid w:val="00D25D2F"/>
    <w:rsid w:val="00D25D51"/>
    <w:rsid w:val="00D25EA3"/>
    <w:rsid w:val="00D25F1E"/>
    <w:rsid w:val="00D25F89"/>
    <w:rsid w:val="00D25FC4"/>
    <w:rsid w:val="00D25FDE"/>
    <w:rsid w:val="00D26057"/>
    <w:rsid w:val="00D26064"/>
    <w:rsid w:val="00D2606D"/>
    <w:rsid w:val="00D26092"/>
    <w:rsid w:val="00D260A3"/>
    <w:rsid w:val="00D26239"/>
    <w:rsid w:val="00D263F1"/>
    <w:rsid w:val="00D265D3"/>
    <w:rsid w:val="00D26767"/>
    <w:rsid w:val="00D26778"/>
    <w:rsid w:val="00D26959"/>
    <w:rsid w:val="00D26994"/>
    <w:rsid w:val="00D26B38"/>
    <w:rsid w:val="00D26D58"/>
    <w:rsid w:val="00D26DA1"/>
    <w:rsid w:val="00D26DED"/>
    <w:rsid w:val="00D26EBE"/>
    <w:rsid w:val="00D26F83"/>
    <w:rsid w:val="00D26FD7"/>
    <w:rsid w:val="00D27037"/>
    <w:rsid w:val="00D2723D"/>
    <w:rsid w:val="00D272F8"/>
    <w:rsid w:val="00D273AE"/>
    <w:rsid w:val="00D273F1"/>
    <w:rsid w:val="00D27439"/>
    <w:rsid w:val="00D274A0"/>
    <w:rsid w:val="00D274AD"/>
    <w:rsid w:val="00D2760E"/>
    <w:rsid w:val="00D277C6"/>
    <w:rsid w:val="00D279C6"/>
    <w:rsid w:val="00D27A3C"/>
    <w:rsid w:val="00D27B0D"/>
    <w:rsid w:val="00D27C3C"/>
    <w:rsid w:val="00D30238"/>
    <w:rsid w:val="00D303BD"/>
    <w:rsid w:val="00D30472"/>
    <w:rsid w:val="00D3053A"/>
    <w:rsid w:val="00D30570"/>
    <w:rsid w:val="00D3059C"/>
    <w:rsid w:val="00D305A5"/>
    <w:rsid w:val="00D3062B"/>
    <w:rsid w:val="00D30A57"/>
    <w:rsid w:val="00D30C07"/>
    <w:rsid w:val="00D30D5D"/>
    <w:rsid w:val="00D30DDE"/>
    <w:rsid w:val="00D30E6C"/>
    <w:rsid w:val="00D30ED5"/>
    <w:rsid w:val="00D31017"/>
    <w:rsid w:val="00D310D8"/>
    <w:rsid w:val="00D311A2"/>
    <w:rsid w:val="00D311B6"/>
    <w:rsid w:val="00D31211"/>
    <w:rsid w:val="00D31224"/>
    <w:rsid w:val="00D3142B"/>
    <w:rsid w:val="00D31587"/>
    <w:rsid w:val="00D31688"/>
    <w:rsid w:val="00D316F2"/>
    <w:rsid w:val="00D31803"/>
    <w:rsid w:val="00D318E7"/>
    <w:rsid w:val="00D31B08"/>
    <w:rsid w:val="00D31CC0"/>
    <w:rsid w:val="00D31DB5"/>
    <w:rsid w:val="00D31DCE"/>
    <w:rsid w:val="00D31E38"/>
    <w:rsid w:val="00D31F97"/>
    <w:rsid w:val="00D32101"/>
    <w:rsid w:val="00D321FD"/>
    <w:rsid w:val="00D3226E"/>
    <w:rsid w:val="00D3238F"/>
    <w:rsid w:val="00D323A7"/>
    <w:rsid w:val="00D324A6"/>
    <w:rsid w:val="00D325A5"/>
    <w:rsid w:val="00D325B3"/>
    <w:rsid w:val="00D327D1"/>
    <w:rsid w:val="00D3292E"/>
    <w:rsid w:val="00D32A8E"/>
    <w:rsid w:val="00D32FFB"/>
    <w:rsid w:val="00D33062"/>
    <w:rsid w:val="00D330B3"/>
    <w:rsid w:val="00D330B8"/>
    <w:rsid w:val="00D332FE"/>
    <w:rsid w:val="00D3334B"/>
    <w:rsid w:val="00D3347B"/>
    <w:rsid w:val="00D3347F"/>
    <w:rsid w:val="00D3367B"/>
    <w:rsid w:val="00D33687"/>
    <w:rsid w:val="00D33694"/>
    <w:rsid w:val="00D337B6"/>
    <w:rsid w:val="00D3388F"/>
    <w:rsid w:val="00D338CB"/>
    <w:rsid w:val="00D3395D"/>
    <w:rsid w:val="00D33A77"/>
    <w:rsid w:val="00D33A8A"/>
    <w:rsid w:val="00D33AC3"/>
    <w:rsid w:val="00D33AFD"/>
    <w:rsid w:val="00D33DB7"/>
    <w:rsid w:val="00D33E48"/>
    <w:rsid w:val="00D33F9B"/>
    <w:rsid w:val="00D340EA"/>
    <w:rsid w:val="00D341D7"/>
    <w:rsid w:val="00D34357"/>
    <w:rsid w:val="00D34472"/>
    <w:rsid w:val="00D345AF"/>
    <w:rsid w:val="00D347DD"/>
    <w:rsid w:val="00D3488D"/>
    <w:rsid w:val="00D349BD"/>
    <w:rsid w:val="00D34B85"/>
    <w:rsid w:val="00D34D80"/>
    <w:rsid w:val="00D34E2D"/>
    <w:rsid w:val="00D34E7C"/>
    <w:rsid w:val="00D34F49"/>
    <w:rsid w:val="00D34F75"/>
    <w:rsid w:val="00D35039"/>
    <w:rsid w:val="00D35070"/>
    <w:rsid w:val="00D350BF"/>
    <w:rsid w:val="00D35444"/>
    <w:rsid w:val="00D35471"/>
    <w:rsid w:val="00D35472"/>
    <w:rsid w:val="00D354FA"/>
    <w:rsid w:val="00D35588"/>
    <w:rsid w:val="00D355BE"/>
    <w:rsid w:val="00D3572B"/>
    <w:rsid w:val="00D35793"/>
    <w:rsid w:val="00D35838"/>
    <w:rsid w:val="00D35877"/>
    <w:rsid w:val="00D359A0"/>
    <w:rsid w:val="00D35A73"/>
    <w:rsid w:val="00D35B13"/>
    <w:rsid w:val="00D35B71"/>
    <w:rsid w:val="00D35BBD"/>
    <w:rsid w:val="00D35D01"/>
    <w:rsid w:val="00D35E73"/>
    <w:rsid w:val="00D35F09"/>
    <w:rsid w:val="00D35F3A"/>
    <w:rsid w:val="00D3609C"/>
    <w:rsid w:val="00D3615D"/>
    <w:rsid w:val="00D36258"/>
    <w:rsid w:val="00D36284"/>
    <w:rsid w:val="00D362EB"/>
    <w:rsid w:val="00D36300"/>
    <w:rsid w:val="00D3672A"/>
    <w:rsid w:val="00D36774"/>
    <w:rsid w:val="00D36ACC"/>
    <w:rsid w:val="00D36AE4"/>
    <w:rsid w:val="00D36B2E"/>
    <w:rsid w:val="00D36B38"/>
    <w:rsid w:val="00D36B8B"/>
    <w:rsid w:val="00D36CA3"/>
    <w:rsid w:val="00D36D50"/>
    <w:rsid w:val="00D36D61"/>
    <w:rsid w:val="00D36DF6"/>
    <w:rsid w:val="00D36EC1"/>
    <w:rsid w:val="00D37054"/>
    <w:rsid w:val="00D37091"/>
    <w:rsid w:val="00D3709E"/>
    <w:rsid w:val="00D373FE"/>
    <w:rsid w:val="00D37493"/>
    <w:rsid w:val="00D376CE"/>
    <w:rsid w:val="00D37784"/>
    <w:rsid w:val="00D37871"/>
    <w:rsid w:val="00D379EC"/>
    <w:rsid w:val="00D37CE5"/>
    <w:rsid w:val="00D37EF8"/>
    <w:rsid w:val="00D40366"/>
    <w:rsid w:val="00D40420"/>
    <w:rsid w:val="00D404A6"/>
    <w:rsid w:val="00D404DF"/>
    <w:rsid w:val="00D4051E"/>
    <w:rsid w:val="00D40696"/>
    <w:rsid w:val="00D406FC"/>
    <w:rsid w:val="00D4082F"/>
    <w:rsid w:val="00D409B2"/>
    <w:rsid w:val="00D40ADA"/>
    <w:rsid w:val="00D40BBA"/>
    <w:rsid w:val="00D40DAB"/>
    <w:rsid w:val="00D40E0F"/>
    <w:rsid w:val="00D40F4E"/>
    <w:rsid w:val="00D41062"/>
    <w:rsid w:val="00D41089"/>
    <w:rsid w:val="00D411AB"/>
    <w:rsid w:val="00D412BF"/>
    <w:rsid w:val="00D4131F"/>
    <w:rsid w:val="00D41357"/>
    <w:rsid w:val="00D41383"/>
    <w:rsid w:val="00D41412"/>
    <w:rsid w:val="00D414FB"/>
    <w:rsid w:val="00D41542"/>
    <w:rsid w:val="00D4177A"/>
    <w:rsid w:val="00D417C5"/>
    <w:rsid w:val="00D417DD"/>
    <w:rsid w:val="00D4180F"/>
    <w:rsid w:val="00D418C0"/>
    <w:rsid w:val="00D418DA"/>
    <w:rsid w:val="00D41948"/>
    <w:rsid w:val="00D41A6C"/>
    <w:rsid w:val="00D41B07"/>
    <w:rsid w:val="00D41B08"/>
    <w:rsid w:val="00D41C3B"/>
    <w:rsid w:val="00D41E9B"/>
    <w:rsid w:val="00D41EF7"/>
    <w:rsid w:val="00D4207A"/>
    <w:rsid w:val="00D4208F"/>
    <w:rsid w:val="00D420B0"/>
    <w:rsid w:val="00D4226E"/>
    <w:rsid w:val="00D423AC"/>
    <w:rsid w:val="00D42759"/>
    <w:rsid w:val="00D427CE"/>
    <w:rsid w:val="00D4280E"/>
    <w:rsid w:val="00D42915"/>
    <w:rsid w:val="00D42941"/>
    <w:rsid w:val="00D429EB"/>
    <w:rsid w:val="00D42A10"/>
    <w:rsid w:val="00D42AC2"/>
    <w:rsid w:val="00D42C0D"/>
    <w:rsid w:val="00D42C4D"/>
    <w:rsid w:val="00D42C7C"/>
    <w:rsid w:val="00D43038"/>
    <w:rsid w:val="00D43123"/>
    <w:rsid w:val="00D431A6"/>
    <w:rsid w:val="00D43229"/>
    <w:rsid w:val="00D43284"/>
    <w:rsid w:val="00D432E7"/>
    <w:rsid w:val="00D43306"/>
    <w:rsid w:val="00D43475"/>
    <w:rsid w:val="00D434C3"/>
    <w:rsid w:val="00D436FF"/>
    <w:rsid w:val="00D437DC"/>
    <w:rsid w:val="00D439D6"/>
    <w:rsid w:val="00D43ADB"/>
    <w:rsid w:val="00D43CD9"/>
    <w:rsid w:val="00D43CFA"/>
    <w:rsid w:val="00D43E11"/>
    <w:rsid w:val="00D43E89"/>
    <w:rsid w:val="00D440EC"/>
    <w:rsid w:val="00D441D0"/>
    <w:rsid w:val="00D44305"/>
    <w:rsid w:val="00D445A6"/>
    <w:rsid w:val="00D44601"/>
    <w:rsid w:val="00D4465D"/>
    <w:rsid w:val="00D4480F"/>
    <w:rsid w:val="00D44818"/>
    <w:rsid w:val="00D4488A"/>
    <w:rsid w:val="00D448CE"/>
    <w:rsid w:val="00D44917"/>
    <w:rsid w:val="00D44934"/>
    <w:rsid w:val="00D44A1C"/>
    <w:rsid w:val="00D44A41"/>
    <w:rsid w:val="00D44AAF"/>
    <w:rsid w:val="00D44B0C"/>
    <w:rsid w:val="00D44B77"/>
    <w:rsid w:val="00D44B7C"/>
    <w:rsid w:val="00D44BF8"/>
    <w:rsid w:val="00D44CA9"/>
    <w:rsid w:val="00D44D5F"/>
    <w:rsid w:val="00D44F06"/>
    <w:rsid w:val="00D44F47"/>
    <w:rsid w:val="00D45012"/>
    <w:rsid w:val="00D4505D"/>
    <w:rsid w:val="00D4510F"/>
    <w:rsid w:val="00D451DD"/>
    <w:rsid w:val="00D45294"/>
    <w:rsid w:val="00D45400"/>
    <w:rsid w:val="00D45630"/>
    <w:rsid w:val="00D45777"/>
    <w:rsid w:val="00D45796"/>
    <w:rsid w:val="00D4591F"/>
    <w:rsid w:val="00D45979"/>
    <w:rsid w:val="00D45A80"/>
    <w:rsid w:val="00D45B1A"/>
    <w:rsid w:val="00D45B2E"/>
    <w:rsid w:val="00D45B88"/>
    <w:rsid w:val="00D45D87"/>
    <w:rsid w:val="00D45E35"/>
    <w:rsid w:val="00D45F4E"/>
    <w:rsid w:val="00D45F6B"/>
    <w:rsid w:val="00D45FC1"/>
    <w:rsid w:val="00D46027"/>
    <w:rsid w:val="00D4611C"/>
    <w:rsid w:val="00D465A5"/>
    <w:rsid w:val="00D465AB"/>
    <w:rsid w:val="00D4672A"/>
    <w:rsid w:val="00D467C3"/>
    <w:rsid w:val="00D46917"/>
    <w:rsid w:val="00D469A5"/>
    <w:rsid w:val="00D469B8"/>
    <w:rsid w:val="00D469C9"/>
    <w:rsid w:val="00D46B29"/>
    <w:rsid w:val="00D46B9E"/>
    <w:rsid w:val="00D46BCB"/>
    <w:rsid w:val="00D46C18"/>
    <w:rsid w:val="00D46C24"/>
    <w:rsid w:val="00D46C36"/>
    <w:rsid w:val="00D46C4C"/>
    <w:rsid w:val="00D46D64"/>
    <w:rsid w:val="00D46F88"/>
    <w:rsid w:val="00D47179"/>
    <w:rsid w:val="00D471D7"/>
    <w:rsid w:val="00D47303"/>
    <w:rsid w:val="00D474BE"/>
    <w:rsid w:val="00D474F9"/>
    <w:rsid w:val="00D47567"/>
    <w:rsid w:val="00D4766E"/>
    <w:rsid w:val="00D476D7"/>
    <w:rsid w:val="00D476FF"/>
    <w:rsid w:val="00D4790B"/>
    <w:rsid w:val="00D47A75"/>
    <w:rsid w:val="00D47AED"/>
    <w:rsid w:val="00D47BE3"/>
    <w:rsid w:val="00D47C30"/>
    <w:rsid w:val="00D47CB7"/>
    <w:rsid w:val="00D47E7D"/>
    <w:rsid w:val="00D47EA7"/>
    <w:rsid w:val="00D47F83"/>
    <w:rsid w:val="00D47FA1"/>
    <w:rsid w:val="00D5010A"/>
    <w:rsid w:val="00D502BF"/>
    <w:rsid w:val="00D50330"/>
    <w:rsid w:val="00D50391"/>
    <w:rsid w:val="00D504EB"/>
    <w:rsid w:val="00D505C4"/>
    <w:rsid w:val="00D50614"/>
    <w:rsid w:val="00D50658"/>
    <w:rsid w:val="00D5082E"/>
    <w:rsid w:val="00D509A4"/>
    <w:rsid w:val="00D50AD2"/>
    <w:rsid w:val="00D50B46"/>
    <w:rsid w:val="00D50BA9"/>
    <w:rsid w:val="00D50D4C"/>
    <w:rsid w:val="00D50F00"/>
    <w:rsid w:val="00D50F41"/>
    <w:rsid w:val="00D50F44"/>
    <w:rsid w:val="00D50FC4"/>
    <w:rsid w:val="00D51037"/>
    <w:rsid w:val="00D5104E"/>
    <w:rsid w:val="00D5105C"/>
    <w:rsid w:val="00D510E7"/>
    <w:rsid w:val="00D5112E"/>
    <w:rsid w:val="00D51353"/>
    <w:rsid w:val="00D51508"/>
    <w:rsid w:val="00D51650"/>
    <w:rsid w:val="00D517FC"/>
    <w:rsid w:val="00D51953"/>
    <w:rsid w:val="00D51ADE"/>
    <w:rsid w:val="00D51B9E"/>
    <w:rsid w:val="00D51C01"/>
    <w:rsid w:val="00D51C21"/>
    <w:rsid w:val="00D51E25"/>
    <w:rsid w:val="00D51F2A"/>
    <w:rsid w:val="00D52082"/>
    <w:rsid w:val="00D523D6"/>
    <w:rsid w:val="00D52620"/>
    <w:rsid w:val="00D52691"/>
    <w:rsid w:val="00D527FB"/>
    <w:rsid w:val="00D529FE"/>
    <w:rsid w:val="00D52A4B"/>
    <w:rsid w:val="00D52A7B"/>
    <w:rsid w:val="00D52B59"/>
    <w:rsid w:val="00D52B76"/>
    <w:rsid w:val="00D52BDF"/>
    <w:rsid w:val="00D52C11"/>
    <w:rsid w:val="00D52CFE"/>
    <w:rsid w:val="00D52D53"/>
    <w:rsid w:val="00D52D85"/>
    <w:rsid w:val="00D52DE6"/>
    <w:rsid w:val="00D52E83"/>
    <w:rsid w:val="00D52F24"/>
    <w:rsid w:val="00D53050"/>
    <w:rsid w:val="00D530B0"/>
    <w:rsid w:val="00D53136"/>
    <w:rsid w:val="00D5322A"/>
    <w:rsid w:val="00D532FD"/>
    <w:rsid w:val="00D5344A"/>
    <w:rsid w:val="00D53543"/>
    <w:rsid w:val="00D537BA"/>
    <w:rsid w:val="00D537C2"/>
    <w:rsid w:val="00D5380E"/>
    <w:rsid w:val="00D53A62"/>
    <w:rsid w:val="00D53AE5"/>
    <w:rsid w:val="00D53AE6"/>
    <w:rsid w:val="00D53AF1"/>
    <w:rsid w:val="00D53B39"/>
    <w:rsid w:val="00D53B4B"/>
    <w:rsid w:val="00D53EDB"/>
    <w:rsid w:val="00D543A5"/>
    <w:rsid w:val="00D54555"/>
    <w:rsid w:val="00D54748"/>
    <w:rsid w:val="00D547FB"/>
    <w:rsid w:val="00D54815"/>
    <w:rsid w:val="00D54A98"/>
    <w:rsid w:val="00D54B5F"/>
    <w:rsid w:val="00D54C9A"/>
    <w:rsid w:val="00D54FC2"/>
    <w:rsid w:val="00D55041"/>
    <w:rsid w:val="00D551F7"/>
    <w:rsid w:val="00D552F1"/>
    <w:rsid w:val="00D55353"/>
    <w:rsid w:val="00D55386"/>
    <w:rsid w:val="00D55574"/>
    <w:rsid w:val="00D555EE"/>
    <w:rsid w:val="00D55630"/>
    <w:rsid w:val="00D556B0"/>
    <w:rsid w:val="00D556E4"/>
    <w:rsid w:val="00D558F9"/>
    <w:rsid w:val="00D559FF"/>
    <w:rsid w:val="00D55A13"/>
    <w:rsid w:val="00D55BD4"/>
    <w:rsid w:val="00D55C13"/>
    <w:rsid w:val="00D55C6F"/>
    <w:rsid w:val="00D55EA3"/>
    <w:rsid w:val="00D55EA6"/>
    <w:rsid w:val="00D561EE"/>
    <w:rsid w:val="00D56231"/>
    <w:rsid w:val="00D56408"/>
    <w:rsid w:val="00D56444"/>
    <w:rsid w:val="00D5647A"/>
    <w:rsid w:val="00D56760"/>
    <w:rsid w:val="00D568EE"/>
    <w:rsid w:val="00D569B7"/>
    <w:rsid w:val="00D56CE9"/>
    <w:rsid w:val="00D56DC1"/>
    <w:rsid w:val="00D56F0E"/>
    <w:rsid w:val="00D56F37"/>
    <w:rsid w:val="00D56FC9"/>
    <w:rsid w:val="00D56FF4"/>
    <w:rsid w:val="00D5716D"/>
    <w:rsid w:val="00D571E4"/>
    <w:rsid w:val="00D57386"/>
    <w:rsid w:val="00D574EB"/>
    <w:rsid w:val="00D57517"/>
    <w:rsid w:val="00D576B0"/>
    <w:rsid w:val="00D576EF"/>
    <w:rsid w:val="00D57793"/>
    <w:rsid w:val="00D578D5"/>
    <w:rsid w:val="00D578DE"/>
    <w:rsid w:val="00D57A61"/>
    <w:rsid w:val="00D57CAE"/>
    <w:rsid w:val="00D57FCE"/>
    <w:rsid w:val="00D57FE0"/>
    <w:rsid w:val="00D60021"/>
    <w:rsid w:val="00D60170"/>
    <w:rsid w:val="00D60246"/>
    <w:rsid w:val="00D60280"/>
    <w:rsid w:val="00D604CA"/>
    <w:rsid w:val="00D604FB"/>
    <w:rsid w:val="00D6050E"/>
    <w:rsid w:val="00D606C6"/>
    <w:rsid w:val="00D60883"/>
    <w:rsid w:val="00D60BA7"/>
    <w:rsid w:val="00D60C81"/>
    <w:rsid w:val="00D60DFF"/>
    <w:rsid w:val="00D60FF0"/>
    <w:rsid w:val="00D61011"/>
    <w:rsid w:val="00D610F0"/>
    <w:rsid w:val="00D612AC"/>
    <w:rsid w:val="00D6147E"/>
    <w:rsid w:val="00D614CF"/>
    <w:rsid w:val="00D6156C"/>
    <w:rsid w:val="00D61602"/>
    <w:rsid w:val="00D616A1"/>
    <w:rsid w:val="00D616B3"/>
    <w:rsid w:val="00D6178D"/>
    <w:rsid w:val="00D618FF"/>
    <w:rsid w:val="00D61B24"/>
    <w:rsid w:val="00D61C4C"/>
    <w:rsid w:val="00D61D74"/>
    <w:rsid w:val="00D62039"/>
    <w:rsid w:val="00D6210F"/>
    <w:rsid w:val="00D62171"/>
    <w:rsid w:val="00D62374"/>
    <w:rsid w:val="00D62468"/>
    <w:rsid w:val="00D62600"/>
    <w:rsid w:val="00D62666"/>
    <w:rsid w:val="00D626A4"/>
    <w:rsid w:val="00D626B3"/>
    <w:rsid w:val="00D626E2"/>
    <w:rsid w:val="00D6282E"/>
    <w:rsid w:val="00D62935"/>
    <w:rsid w:val="00D6298F"/>
    <w:rsid w:val="00D62BE2"/>
    <w:rsid w:val="00D62BE4"/>
    <w:rsid w:val="00D62BE5"/>
    <w:rsid w:val="00D62F61"/>
    <w:rsid w:val="00D62FA2"/>
    <w:rsid w:val="00D62FD0"/>
    <w:rsid w:val="00D62FED"/>
    <w:rsid w:val="00D63005"/>
    <w:rsid w:val="00D630DD"/>
    <w:rsid w:val="00D630F3"/>
    <w:rsid w:val="00D63176"/>
    <w:rsid w:val="00D631A1"/>
    <w:rsid w:val="00D631FC"/>
    <w:rsid w:val="00D63270"/>
    <w:rsid w:val="00D63285"/>
    <w:rsid w:val="00D633A1"/>
    <w:rsid w:val="00D63583"/>
    <w:rsid w:val="00D63BD4"/>
    <w:rsid w:val="00D63D68"/>
    <w:rsid w:val="00D64059"/>
    <w:rsid w:val="00D6414F"/>
    <w:rsid w:val="00D64225"/>
    <w:rsid w:val="00D64246"/>
    <w:rsid w:val="00D644E3"/>
    <w:rsid w:val="00D64561"/>
    <w:rsid w:val="00D64646"/>
    <w:rsid w:val="00D64773"/>
    <w:rsid w:val="00D64780"/>
    <w:rsid w:val="00D6486F"/>
    <w:rsid w:val="00D649B1"/>
    <w:rsid w:val="00D64B34"/>
    <w:rsid w:val="00D64B8B"/>
    <w:rsid w:val="00D64C6F"/>
    <w:rsid w:val="00D64C7C"/>
    <w:rsid w:val="00D64C94"/>
    <w:rsid w:val="00D64DE0"/>
    <w:rsid w:val="00D64E62"/>
    <w:rsid w:val="00D64F47"/>
    <w:rsid w:val="00D650E6"/>
    <w:rsid w:val="00D65114"/>
    <w:rsid w:val="00D65150"/>
    <w:rsid w:val="00D65159"/>
    <w:rsid w:val="00D65217"/>
    <w:rsid w:val="00D65221"/>
    <w:rsid w:val="00D65330"/>
    <w:rsid w:val="00D6535C"/>
    <w:rsid w:val="00D653F7"/>
    <w:rsid w:val="00D6546D"/>
    <w:rsid w:val="00D654B2"/>
    <w:rsid w:val="00D65687"/>
    <w:rsid w:val="00D656BA"/>
    <w:rsid w:val="00D656ED"/>
    <w:rsid w:val="00D65905"/>
    <w:rsid w:val="00D6593A"/>
    <w:rsid w:val="00D6594F"/>
    <w:rsid w:val="00D66128"/>
    <w:rsid w:val="00D661F4"/>
    <w:rsid w:val="00D66281"/>
    <w:rsid w:val="00D662E0"/>
    <w:rsid w:val="00D662EF"/>
    <w:rsid w:val="00D6637D"/>
    <w:rsid w:val="00D663A2"/>
    <w:rsid w:val="00D6673A"/>
    <w:rsid w:val="00D66797"/>
    <w:rsid w:val="00D667DE"/>
    <w:rsid w:val="00D66907"/>
    <w:rsid w:val="00D669A8"/>
    <w:rsid w:val="00D66A08"/>
    <w:rsid w:val="00D66AB7"/>
    <w:rsid w:val="00D66B10"/>
    <w:rsid w:val="00D66FBF"/>
    <w:rsid w:val="00D670A7"/>
    <w:rsid w:val="00D670F2"/>
    <w:rsid w:val="00D67147"/>
    <w:rsid w:val="00D67350"/>
    <w:rsid w:val="00D673A2"/>
    <w:rsid w:val="00D6745C"/>
    <w:rsid w:val="00D67464"/>
    <w:rsid w:val="00D6758E"/>
    <w:rsid w:val="00D67975"/>
    <w:rsid w:val="00D679EA"/>
    <w:rsid w:val="00D67BA0"/>
    <w:rsid w:val="00D67C05"/>
    <w:rsid w:val="00D67D0F"/>
    <w:rsid w:val="00D67D4A"/>
    <w:rsid w:val="00D67D65"/>
    <w:rsid w:val="00D67DAD"/>
    <w:rsid w:val="00D67E72"/>
    <w:rsid w:val="00D67E99"/>
    <w:rsid w:val="00D67EC9"/>
    <w:rsid w:val="00D701B5"/>
    <w:rsid w:val="00D70226"/>
    <w:rsid w:val="00D7026A"/>
    <w:rsid w:val="00D70287"/>
    <w:rsid w:val="00D70363"/>
    <w:rsid w:val="00D70419"/>
    <w:rsid w:val="00D70548"/>
    <w:rsid w:val="00D70608"/>
    <w:rsid w:val="00D70640"/>
    <w:rsid w:val="00D7088F"/>
    <w:rsid w:val="00D70A00"/>
    <w:rsid w:val="00D70BC5"/>
    <w:rsid w:val="00D70C2C"/>
    <w:rsid w:val="00D70F43"/>
    <w:rsid w:val="00D70FAB"/>
    <w:rsid w:val="00D7125F"/>
    <w:rsid w:val="00D7137B"/>
    <w:rsid w:val="00D717E9"/>
    <w:rsid w:val="00D71927"/>
    <w:rsid w:val="00D719D3"/>
    <w:rsid w:val="00D71AD7"/>
    <w:rsid w:val="00D71B50"/>
    <w:rsid w:val="00D71BD8"/>
    <w:rsid w:val="00D71CE1"/>
    <w:rsid w:val="00D71F7C"/>
    <w:rsid w:val="00D71FE1"/>
    <w:rsid w:val="00D720D9"/>
    <w:rsid w:val="00D720F8"/>
    <w:rsid w:val="00D72220"/>
    <w:rsid w:val="00D7234B"/>
    <w:rsid w:val="00D72443"/>
    <w:rsid w:val="00D7244C"/>
    <w:rsid w:val="00D7244E"/>
    <w:rsid w:val="00D724AD"/>
    <w:rsid w:val="00D725C5"/>
    <w:rsid w:val="00D7260D"/>
    <w:rsid w:val="00D7275F"/>
    <w:rsid w:val="00D728CB"/>
    <w:rsid w:val="00D72951"/>
    <w:rsid w:val="00D72997"/>
    <w:rsid w:val="00D72E44"/>
    <w:rsid w:val="00D72E9F"/>
    <w:rsid w:val="00D72FDF"/>
    <w:rsid w:val="00D7306C"/>
    <w:rsid w:val="00D73125"/>
    <w:rsid w:val="00D731C8"/>
    <w:rsid w:val="00D731F3"/>
    <w:rsid w:val="00D73250"/>
    <w:rsid w:val="00D733DF"/>
    <w:rsid w:val="00D735F5"/>
    <w:rsid w:val="00D73796"/>
    <w:rsid w:val="00D737E4"/>
    <w:rsid w:val="00D738B6"/>
    <w:rsid w:val="00D738FD"/>
    <w:rsid w:val="00D73B41"/>
    <w:rsid w:val="00D73B49"/>
    <w:rsid w:val="00D73C0E"/>
    <w:rsid w:val="00D73E22"/>
    <w:rsid w:val="00D73EC0"/>
    <w:rsid w:val="00D73EC4"/>
    <w:rsid w:val="00D73F53"/>
    <w:rsid w:val="00D73FAE"/>
    <w:rsid w:val="00D73FDC"/>
    <w:rsid w:val="00D74025"/>
    <w:rsid w:val="00D740B0"/>
    <w:rsid w:val="00D741A2"/>
    <w:rsid w:val="00D741E0"/>
    <w:rsid w:val="00D7425E"/>
    <w:rsid w:val="00D743D0"/>
    <w:rsid w:val="00D743F7"/>
    <w:rsid w:val="00D74754"/>
    <w:rsid w:val="00D747C6"/>
    <w:rsid w:val="00D74829"/>
    <w:rsid w:val="00D74840"/>
    <w:rsid w:val="00D748E5"/>
    <w:rsid w:val="00D74AB1"/>
    <w:rsid w:val="00D74BDA"/>
    <w:rsid w:val="00D74CF8"/>
    <w:rsid w:val="00D74D15"/>
    <w:rsid w:val="00D74D43"/>
    <w:rsid w:val="00D74D52"/>
    <w:rsid w:val="00D74DCC"/>
    <w:rsid w:val="00D74E23"/>
    <w:rsid w:val="00D74E68"/>
    <w:rsid w:val="00D7500D"/>
    <w:rsid w:val="00D7506C"/>
    <w:rsid w:val="00D75085"/>
    <w:rsid w:val="00D751E5"/>
    <w:rsid w:val="00D752AD"/>
    <w:rsid w:val="00D75329"/>
    <w:rsid w:val="00D753DE"/>
    <w:rsid w:val="00D75439"/>
    <w:rsid w:val="00D75493"/>
    <w:rsid w:val="00D7550F"/>
    <w:rsid w:val="00D75845"/>
    <w:rsid w:val="00D75962"/>
    <w:rsid w:val="00D759D4"/>
    <w:rsid w:val="00D75B21"/>
    <w:rsid w:val="00D75CE8"/>
    <w:rsid w:val="00D75DB6"/>
    <w:rsid w:val="00D75E02"/>
    <w:rsid w:val="00D75F5B"/>
    <w:rsid w:val="00D75FF2"/>
    <w:rsid w:val="00D76018"/>
    <w:rsid w:val="00D7601F"/>
    <w:rsid w:val="00D7613E"/>
    <w:rsid w:val="00D76181"/>
    <w:rsid w:val="00D762FF"/>
    <w:rsid w:val="00D764C9"/>
    <w:rsid w:val="00D7656C"/>
    <w:rsid w:val="00D767C1"/>
    <w:rsid w:val="00D768A0"/>
    <w:rsid w:val="00D768BE"/>
    <w:rsid w:val="00D76A05"/>
    <w:rsid w:val="00D76B42"/>
    <w:rsid w:val="00D76C06"/>
    <w:rsid w:val="00D76C2B"/>
    <w:rsid w:val="00D76C51"/>
    <w:rsid w:val="00D76C98"/>
    <w:rsid w:val="00D76CCD"/>
    <w:rsid w:val="00D76E11"/>
    <w:rsid w:val="00D76F00"/>
    <w:rsid w:val="00D76FCF"/>
    <w:rsid w:val="00D7706B"/>
    <w:rsid w:val="00D770D3"/>
    <w:rsid w:val="00D7713D"/>
    <w:rsid w:val="00D7716D"/>
    <w:rsid w:val="00D77249"/>
    <w:rsid w:val="00D77335"/>
    <w:rsid w:val="00D7738D"/>
    <w:rsid w:val="00D77400"/>
    <w:rsid w:val="00D77440"/>
    <w:rsid w:val="00D774D6"/>
    <w:rsid w:val="00D77596"/>
    <w:rsid w:val="00D77605"/>
    <w:rsid w:val="00D776A8"/>
    <w:rsid w:val="00D778D0"/>
    <w:rsid w:val="00D778D1"/>
    <w:rsid w:val="00D77937"/>
    <w:rsid w:val="00D77A18"/>
    <w:rsid w:val="00D77A4E"/>
    <w:rsid w:val="00D77D16"/>
    <w:rsid w:val="00D77E35"/>
    <w:rsid w:val="00D800DF"/>
    <w:rsid w:val="00D80397"/>
    <w:rsid w:val="00D8069A"/>
    <w:rsid w:val="00D806A6"/>
    <w:rsid w:val="00D80A78"/>
    <w:rsid w:val="00D80B02"/>
    <w:rsid w:val="00D80F64"/>
    <w:rsid w:val="00D80F6E"/>
    <w:rsid w:val="00D814B5"/>
    <w:rsid w:val="00D8153D"/>
    <w:rsid w:val="00D815C9"/>
    <w:rsid w:val="00D81640"/>
    <w:rsid w:val="00D8179E"/>
    <w:rsid w:val="00D8181D"/>
    <w:rsid w:val="00D81BD5"/>
    <w:rsid w:val="00D81CF5"/>
    <w:rsid w:val="00D81DD9"/>
    <w:rsid w:val="00D81E33"/>
    <w:rsid w:val="00D81E91"/>
    <w:rsid w:val="00D81F9A"/>
    <w:rsid w:val="00D820AC"/>
    <w:rsid w:val="00D820DE"/>
    <w:rsid w:val="00D826EB"/>
    <w:rsid w:val="00D827E6"/>
    <w:rsid w:val="00D827EC"/>
    <w:rsid w:val="00D82834"/>
    <w:rsid w:val="00D828E6"/>
    <w:rsid w:val="00D82C43"/>
    <w:rsid w:val="00D83038"/>
    <w:rsid w:val="00D830D5"/>
    <w:rsid w:val="00D83235"/>
    <w:rsid w:val="00D8324B"/>
    <w:rsid w:val="00D8328E"/>
    <w:rsid w:val="00D834FE"/>
    <w:rsid w:val="00D835D2"/>
    <w:rsid w:val="00D83601"/>
    <w:rsid w:val="00D836FE"/>
    <w:rsid w:val="00D83823"/>
    <w:rsid w:val="00D8384D"/>
    <w:rsid w:val="00D83A09"/>
    <w:rsid w:val="00D83BB1"/>
    <w:rsid w:val="00D83E4E"/>
    <w:rsid w:val="00D83ED3"/>
    <w:rsid w:val="00D83FB5"/>
    <w:rsid w:val="00D8405E"/>
    <w:rsid w:val="00D84089"/>
    <w:rsid w:val="00D842B5"/>
    <w:rsid w:val="00D84325"/>
    <w:rsid w:val="00D844CC"/>
    <w:rsid w:val="00D845E3"/>
    <w:rsid w:val="00D84737"/>
    <w:rsid w:val="00D847D0"/>
    <w:rsid w:val="00D84860"/>
    <w:rsid w:val="00D84915"/>
    <w:rsid w:val="00D84921"/>
    <w:rsid w:val="00D84A67"/>
    <w:rsid w:val="00D84BDC"/>
    <w:rsid w:val="00D84D55"/>
    <w:rsid w:val="00D84DB0"/>
    <w:rsid w:val="00D84ED9"/>
    <w:rsid w:val="00D84FD9"/>
    <w:rsid w:val="00D8537F"/>
    <w:rsid w:val="00D853A7"/>
    <w:rsid w:val="00D855B1"/>
    <w:rsid w:val="00D855C0"/>
    <w:rsid w:val="00D855CF"/>
    <w:rsid w:val="00D855D6"/>
    <w:rsid w:val="00D855D9"/>
    <w:rsid w:val="00D8564A"/>
    <w:rsid w:val="00D85686"/>
    <w:rsid w:val="00D856C9"/>
    <w:rsid w:val="00D856D5"/>
    <w:rsid w:val="00D85BAD"/>
    <w:rsid w:val="00D85C81"/>
    <w:rsid w:val="00D85CCD"/>
    <w:rsid w:val="00D85D33"/>
    <w:rsid w:val="00D85E3E"/>
    <w:rsid w:val="00D85F36"/>
    <w:rsid w:val="00D85FCC"/>
    <w:rsid w:val="00D86003"/>
    <w:rsid w:val="00D86161"/>
    <w:rsid w:val="00D86169"/>
    <w:rsid w:val="00D86234"/>
    <w:rsid w:val="00D862D5"/>
    <w:rsid w:val="00D862DE"/>
    <w:rsid w:val="00D86337"/>
    <w:rsid w:val="00D86387"/>
    <w:rsid w:val="00D863CD"/>
    <w:rsid w:val="00D864D6"/>
    <w:rsid w:val="00D8650A"/>
    <w:rsid w:val="00D8661F"/>
    <w:rsid w:val="00D867C7"/>
    <w:rsid w:val="00D8695C"/>
    <w:rsid w:val="00D86BD1"/>
    <w:rsid w:val="00D86CB2"/>
    <w:rsid w:val="00D86D06"/>
    <w:rsid w:val="00D86D42"/>
    <w:rsid w:val="00D86FB3"/>
    <w:rsid w:val="00D872F5"/>
    <w:rsid w:val="00D87354"/>
    <w:rsid w:val="00D873D2"/>
    <w:rsid w:val="00D874BC"/>
    <w:rsid w:val="00D87505"/>
    <w:rsid w:val="00D87635"/>
    <w:rsid w:val="00D87892"/>
    <w:rsid w:val="00D878AF"/>
    <w:rsid w:val="00D878BA"/>
    <w:rsid w:val="00D879C1"/>
    <w:rsid w:val="00D87C95"/>
    <w:rsid w:val="00D87CFD"/>
    <w:rsid w:val="00D87DEC"/>
    <w:rsid w:val="00D9001D"/>
    <w:rsid w:val="00D900B4"/>
    <w:rsid w:val="00D90122"/>
    <w:rsid w:val="00D9015E"/>
    <w:rsid w:val="00D901CD"/>
    <w:rsid w:val="00D90558"/>
    <w:rsid w:val="00D90627"/>
    <w:rsid w:val="00D906AA"/>
    <w:rsid w:val="00D90709"/>
    <w:rsid w:val="00D9070D"/>
    <w:rsid w:val="00D908A2"/>
    <w:rsid w:val="00D90A3F"/>
    <w:rsid w:val="00D90AA9"/>
    <w:rsid w:val="00D90AAD"/>
    <w:rsid w:val="00D90C78"/>
    <w:rsid w:val="00D90D79"/>
    <w:rsid w:val="00D90DE2"/>
    <w:rsid w:val="00D91264"/>
    <w:rsid w:val="00D9138F"/>
    <w:rsid w:val="00D9159A"/>
    <w:rsid w:val="00D915DD"/>
    <w:rsid w:val="00D9161D"/>
    <w:rsid w:val="00D9185A"/>
    <w:rsid w:val="00D91AEF"/>
    <w:rsid w:val="00D91B2C"/>
    <w:rsid w:val="00D91C8E"/>
    <w:rsid w:val="00D91CDC"/>
    <w:rsid w:val="00D91E6B"/>
    <w:rsid w:val="00D91F54"/>
    <w:rsid w:val="00D92086"/>
    <w:rsid w:val="00D92149"/>
    <w:rsid w:val="00D9222F"/>
    <w:rsid w:val="00D9225B"/>
    <w:rsid w:val="00D92262"/>
    <w:rsid w:val="00D925E9"/>
    <w:rsid w:val="00D92888"/>
    <w:rsid w:val="00D928D6"/>
    <w:rsid w:val="00D92A09"/>
    <w:rsid w:val="00D92A66"/>
    <w:rsid w:val="00D92A71"/>
    <w:rsid w:val="00D92C4B"/>
    <w:rsid w:val="00D92C6D"/>
    <w:rsid w:val="00D92CD2"/>
    <w:rsid w:val="00D92D9B"/>
    <w:rsid w:val="00D92E8F"/>
    <w:rsid w:val="00D92EEC"/>
    <w:rsid w:val="00D93137"/>
    <w:rsid w:val="00D9332F"/>
    <w:rsid w:val="00D93385"/>
    <w:rsid w:val="00D9339F"/>
    <w:rsid w:val="00D9351B"/>
    <w:rsid w:val="00D93547"/>
    <w:rsid w:val="00D935CF"/>
    <w:rsid w:val="00D9365D"/>
    <w:rsid w:val="00D936A6"/>
    <w:rsid w:val="00D93710"/>
    <w:rsid w:val="00D93838"/>
    <w:rsid w:val="00D9393F"/>
    <w:rsid w:val="00D93970"/>
    <w:rsid w:val="00D93D43"/>
    <w:rsid w:val="00D93E76"/>
    <w:rsid w:val="00D93EA3"/>
    <w:rsid w:val="00D9413C"/>
    <w:rsid w:val="00D9413D"/>
    <w:rsid w:val="00D9417B"/>
    <w:rsid w:val="00D942D6"/>
    <w:rsid w:val="00D94360"/>
    <w:rsid w:val="00D94739"/>
    <w:rsid w:val="00D947C5"/>
    <w:rsid w:val="00D94817"/>
    <w:rsid w:val="00D94A68"/>
    <w:rsid w:val="00D94AFA"/>
    <w:rsid w:val="00D94B5D"/>
    <w:rsid w:val="00D94F57"/>
    <w:rsid w:val="00D94F7E"/>
    <w:rsid w:val="00D94F8E"/>
    <w:rsid w:val="00D94FA8"/>
    <w:rsid w:val="00D95023"/>
    <w:rsid w:val="00D950BC"/>
    <w:rsid w:val="00D95284"/>
    <w:rsid w:val="00D95520"/>
    <w:rsid w:val="00D95565"/>
    <w:rsid w:val="00D955C2"/>
    <w:rsid w:val="00D95678"/>
    <w:rsid w:val="00D95703"/>
    <w:rsid w:val="00D95956"/>
    <w:rsid w:val="00D959FE"/>
    <w:rsid w:val="00D95AEA"/>
    <w:rsid w:val="00D95BCE"/>
    <w:rsid w:val="00D95C61"/>
    <w:rsid w:val="00D95CAD"/>
    <w:rsid w:val="00D95D41"/>
    <w:rsid w:val="00D95E2C"/>
    <w:rsid w:val="00D9601B"/>
    <w:rsid w:val="00D96070"/>
    <w:rsid w:val="00D96091"/>
    <w:rsid w:val="00D96153"/>
    <w:rsid w:val="00D962A5"/>
    <w:rsid w:val="00D9638A"/>
    <w:rsid w:val="00D963AC"/>
    <w:rsid w:val="00D963E2"/>
    <w:rsid w:val="00D96508"/>
    <w:rsid w:val="00D96528"/>
    <w:rsid w:val="00D9669D"/>
    <w:rsid w:val="00D96723"/>
    <w:rsid w:val="00D96901"/>
    <w:rsid w:val="00D969AB"/>
    <w:rsid w:val="00D96BCD"/>
    <w:rsid w:val="00D96C5D"/>
    <w:rsid w:val="00D96EB4"/>
    <w:rsid w:val="00D97035"/>
    <w:rsid w:val="00D970E2"/>
    <w:rsid w:val="00D97160"/>
    <w:rsid w:val="00D971A9"/>
    <w:rsid w:val="00D971CA"/>
    <w:rsid w:val="00D972FA"/>
    <w:rsid w:val="00D9735B"/>
    <w:rsid w:val="00D97421"/>
    <w:rsid w:val="00D97453"/>
    <w:rsid w:val="00D975AE"/>
    <w:rsid w:val="00D976CE"/>
    <w:rsid w:val="00D977F8"/>
    <w:rsid w:val="00D97894"/>
    <w:rsid w:val="00D978AE"/>
    <w:rsid w:val="00D97925"/>
    <w:rsid w:val="00D97ACA"/>
    <w:rsid w:val="00D97D85"/>
    <w:rsid w:val="00D97DC9"/>
    <w:rsid w:val="00D97EB8"/>
    <w:rsid w:val="00DA003D"/>
    <w:rsid w:val="00DA00A0"/>
    <w:rsid w:val="00DA00EB"/>
    <w:rsid w:val="00DA0277"/>
    <w:rsid w:val="00DA03C7"/>
    <w:rsid w:val="00DA0485"/>
    <w:rsid w:val="00DA04D4"/>
    <w:rsid w:val="00DA059A"/>
    <w:rsid w:val="00DA06C2"/>
    <w:rsid w:val="00DA071F"/>
    <w:rsid w:val="00DA0814"/>
    <w:rsid w:val="00DA08B8"/>
    <w:rsid w:val="00DA0990"/>
    <w:rsid w:val="00DA0A5A"/>
    <w:rsid w:val="00DA0C20"/>
    <w:rsid w:val="00DA0C5A"/>
    <w:rsid w:val="00DA0F8B"/>
    <w:rsid w:val="00DA1379"/>
    <w:rsid w:val="00DA139F"/>
    <w:rsid w:val="00DA13A6"/>
    <w:rsid w:val="00DA13AB"/>
    <w:rsid w:val="00DA13B0"/>
    <w:rsid w:val="00DA1613"/>
    <w:rsid w:val="00DA171C"/>
    <w:rsid w:val="00DA17D0"/>
    <w:rsid w:val="00DA1841"/>
    <w:rsid w:val="00DA1996"/>
    <w:rsid w:val="00DA1A64"/>
    <w:rsid w:val="00DA1AEA"/>
    <w:rsid w:val="00DA1B65"/>
    <w:rsid w:val="00DA1D94"/>
    <w:rsid w:val="00DA1DA5"/>
    <w:rsid w:val="00DA1F72"/>
    <w:rsid w:val="00DA2050"/>
    <w:rsid w:val="00DA23BB"/>
    <w:rsid w:val="00DA2599"/>
    <w:rsid w:val="00DA263A"/>
    <w:rsid w:val="00DA264F"/>
    <w:rsid w:val="00DA26A8"/>
    <w:rsid w:val="00DA2778"/>
    <w:rsid w:val="00DA2901"/>
    <w:rsid w:val="00DA29B6"/>
    <w:rsid w:val="00DA2A1D"/>
    <w:rsid w:val="00DA2AD1"/>
    <w:rsid w:val="00DA2B2C"/>
    <w:rsid w:val="00DA2C08"/>
    <w:rsid w:val="00DA2C94"/>
    <w:rsid w:val="00DA2D4E"/>
    <w:rsid w:val="00DA2F56"/>
    <w:rsid w:val="00DA2FED"/>
    <w:rsid w:val="00DA309C"/>
    <w:rsid w:val="00DA311E"/>
    <w:rsid w:val="00DA3154"/>
    <w:rsid w:val="00DA31EF"/>
    <w:rsid w:val="00DA31F8"/>
    <w:rsid w:val="00DA324F"/>
    <w:rsid w:val="00DA33E5"/>
    <w:rsid w:val="00DA3458"/>
    <w:rsid w:val="00DA3483"/>
    <w:rsid w:val="00DA3695"/>
    <w:rsid w:val="00DA36E8"/>
    <w:rsid w:val="00DA3891"/>
    <w:rsid w:val="00DA3A28"/>
    <w:rsid w:val="00DA3A89"/>
    <w:rsid w:val="00DA3ABC"/>
    <w:rsid w:val="00DA3AF9"/>
    <w:rsid w:val="00DA3D2A"/>
    <w:rsid w:val="00DA3E3B"/>
    <w:rsid w:val="00DA3ED3"/>
    <w:rsid w:val="00DA4040"/>
    <w:rsid w:val="00DA4086"/>
    <w:rsid w:val="00DA4153"/>
    <w:rsid w:val="00DA41FC"/>
    <w:rsid w:val="00DA434A"/>
    <w:rsid w:val="00DA4374"/>
    <w:rsid w:val="00DA44E6"/>
    <w:rsid w:val="00DA457F"/>
    <w:rsid w:val="00DA4773"/>
    <w:rsid w:val="00DA4B87"/>
    <w:rsid w:val="00DA4D92"/>
    <w:rsid w:val="00DA4E39"/>
    <w:rsid w:val="00DA4FD7"/>
    <w:rsid w:val="00DA5003"/>
    <w:rsid w:val="00DA5018"/>
    <w:rsid w:val="00DA5122"/>
    <w:rsid w:val="00DA5409"/>
    <w:rsid w:val="00DA5648"/>
    <w:rsid w:val="00DA571C"/>
    <w:rsid w:val="00DA5781"/>
    <w:rsid w:val="00DA57AE"/>
    <w:rsid w:val="00DA58EB"/>
    <w:rsid w:val="00DA5A72"/>
    <w:rsid w:val="00DA5B4A"/>
    <w:rsid w:val="00DA5BB9"/>
    <w:rsid w:val="00DA5C43"/>
    <w:rsid w:val="00DA5E43"/>
    <w:rsid w:val="00DA5EF4"/>
    <w:rsid w:val="00DA5F1C"/>
    <w:rsid w:val="00DA6221"/>
    <w:rsid w:val="00DA636F"/>
    <w:rsid w:val="00DA642F"/>
    <w:rsid w:val="00DA67F4"/>
    <w:rsid w:val="00DA6915"/>
    <w:rsid w:val="00DA6949"/>
    <w:rsid w:val="00DA69BA"/>
    <w:rsid w:val="00DA6A8D"/>
    <w:rsid w:val="00DA6C7D"/>
    <w:rsid w:val="00DA6E5C"/>
    <w:rsid w:val="00DA6E98"/>
    <w:rsid w:val="00DA6F0F"/>
    <w:rsid w:val="00DA6F4F"/>
    <w:rsid w:val="00DA70DE"/>
    <w:rsid w:val="00DA7181"/>
    <w:rsid w:val="00DA7195"/>
    <w:rsid w:val="00DA732A"/>
    <w:rsid w:val="00DA739D"/>
    <w:rsid w:val="00DA73B3"/>
    <w:rsid w:val="00DA747E"/>
    <w:rsid w:val="00DA7563"/>
    <w:rsid w:val="00DA763C"/>
    <w:rsid w:val="00DA7861"/>
    <w:rsid w:val="00DA7CCF"/>
    <w:rsid w:val="00DA7D22"/>
    <w:rsid w:val="00DA7EBF"/>
    <w:rsid w:val="00DA7F00"/>
    <w:rsid w:val="00DA7FAE"/>
    <w:rsid w:val="00DB00A1"/>
    <w:rsid w:val="00DB0289"/>
    <w:rsid w:val="00DB03E1"/>
    <w:rsid w:val="00DB0590"/>
    <w:rsid w:val="00DB0668"/>
    <w:rsid w:val="00DB0869"/>
    <w:rsid w:val="00DB0964"/>
    <w:rsid w:val="00DB0A06"/>
    <w:rsid w:val="00DB0A39"/>
    <w:rsid w:val="00DB0A52"/>
    <w:rsid w:val="00DB0AA4"/>
    <w:rsid w:val="00DB0B43"/>
    <w:rsid w:val="00DB0C21"/>
    <w:rsid w:val="00DB0CF7"/>
    <w:rsid w:val="00DB0D77"/>
    <w:rsid w:val="00DB0E36"/>
    <w:rsid w:val="00DB0F21"/>
    <w:rsid w:val="00DB1044"/>
    <w:rsid w:val="00DB10A5"/>
    <w:rsid w:val="00DB12CA"/>
    <w:rsid w:val="00DB13A2"/>
    <w:rsid w:val="00DB143C"/>
    <w:rsid w:val="00DB14AF"/>
    <w:rsid w:val="00DB14FE"/>
    <w:rsid w:val="00DB15FF"/>
    <w:rsid w:val="00DB1710"/>
    <w:rsid w:val="00DB17E4"/>
    <w:rsid w:val="00DB1821"/>
    <w:rsid w:val="00DB18C9"/>
    <w:rsid w:val="00DB1971"/>
    <w:rsid w:val="00DB1AF2"/>
    <w:rsid w:val="00DB1B0F"/>
    <w:rsid w:val="00DB1BD6"/>
    <w:rsid w:val="00DB1BDF"/>
    <w:rsid w:val="00DB1CD9"/>
    <w:rsid w:val="00DB2069"/>
    <w:rsid w:val="00DB20B6"/>
    <w:rsid w:val="00DB225B"/>
    <w:rsid w:val="00DB257C"/>
    <w:rsid w:val="00DB2982"/>
    <w:rsid w:val="00DB29BB"/>
    <w:rsid w:val="00DB2A7D"/>
    <w:rsid w:val="00DB2AE2"/>
    <w:rsid w:val="00DB2AE6"/>
    <w:rsid w:val="00DB2B57"/>
    <w:rsid w:val="00DB2B67"/>
    <w:rsid w:val="00DB2D40"/>
    <w:rsid w:val="00DB2D77"/>
    <w:rsid w:val="00DB2D8A"/>
    <w:rsid w:val="00DB2DB7"/>
    <w:rsid w:val="00DB2F5E"/>
    <w:rsid w:val="00DB2FD4"/>
    <w:rsid w:val="00DB324F"/>
    <w:rsid w:val="00DB326B"/>
    <w:rsid w:val="00DB3295"/>
    <w:rsid w:val="00DB32FE"/>
    <w:rsid w:val="00DB338B"/>
    <w:rsid w:val="00DB340F"/>
    <w:rsid w:val="00DB34A9"/>
    <w:rsid w:val="00DB3747"/>
    <w:rsid w:val="00DB3930"/>
    <w:rsid w:val="00DB399D"/>
    <w:rsid w:val="00DB3A79"/>
    <w:rsid w:val="00DB3B78"/>
    <w:rsid w:val="00DB3C73"/>
    <w:rsid w:val="00DB3D8B"/>
    <w:rsid w:val="00DB3DD0"/>
    <w:rsid w:val="00DB3DFE"/>
    <w:rsid w:val="00DB3E0E"/>
    <w:rsid w:val="00DB3E41"/>
    <w:rsid w:val="00DB3F58"/>
    <w:rsid w:val="00DB40F8"/>
    <w:rsid w:val="00DB4164"/>
    <w:rsid w:val="00DB4325"/>
    <w:rsid w:val="00DB4447"/>
    <w:rsid w:val="00DB45F9"/>
    <w:rsid w:val="00DB465D"/>
    <w:rsid w:val="00DB48F7"/>
    <w:rsid w:val="00DB4907"/>
    <w:rsid w:val="00DB4C97"/>
    <w:rsid w:val="00DB4DEC"/>
    <w:rsid w:val="00DB51C6"/>
    <w:rsid w:val="00DB5254"/>
    <w:rsid w:val="00DB528E"/>
    <w:rsid w:val="00DB5573"/>
    <w:rsid w:val="00DB55E7"/>
    <w:rsid w:val="00DB56BF"/>
    <w:rsid w:val="00DB5764"/>
    <w:rsid w:val="00DB5813"/>
    <w:rsid w:val="00DB58B9"/>
    <w:rsid w:val="00DB59F5"/>
    <w:rsid w:val="00DB5AD2"/>
    <w:rsid w:val="00DB5B20"/>
    <w:rsid w:val="00DB5B50"/>
    <w:rsid w:val="00DB5C13"/>
    <w:rsid w:val="00DB5CAA"/>
    <w:rsid w:val="00DB5D0F"/>
    <w:rsid w:val="00DB5DF4"/>
    <w:rsid w:val="00DB5E3D"/>
    <w:rsid w:val="00DB5E86"/>
    <w:rsid w:val="00DB61D2"/>
    <w:rsid w:val="00DB61E8"/>
    <w:rsid w:val="00DB622A"/>
    <w:rsid w:val="00DB6237"/>
    <w:rsid w:val="00DB633A"/>
    <w:rsid w:val="00DB6494"/>
    <w:rsid w:val="00DB6575"/>
    <w:rsid w:val="00DB67D8"/>
    <w:rsid w:val="00DB6834"/>
    <w:rsid w:val="00DB6961"/>
    <w:rsid w:val="00DB6985"/>
    <w:rsid w:val="00DB6995"/>
    <w:rsid w:val="00DB69EF"/>
    <w:rsid w:val="00DB6B2E"/>
    <w:rsid w:val="00DB6BC8"/>
    <w:rsid w:val="00DB6D3D"/>
    <w:rsid w:val="00DB6F1B"/>
    <w:rsid w:val="00DB6F79"/>
    <w:rsid w:val="00DB6F9C"/>
    <w:rsid w:val="00DB70A5"/>
    <w:rsid w:val="00DB716F"/>
    <w:rsid w:val="00DB724A"/>
    <w:rsid w:val="00DB7524"/>
    <w:rsid w:val="00DB7645"/>
    <w:rsid w:val="00DB76FE"/>
    <w:rsid w:val="00DB7882"/>
    <w:rsid w:val="00DB7933"/>
    <w:rsid w:val="00DB793C"/>
    <w:rsid w:val="00DB79DA"/>
    <w:rsid w:val="00DB79EF"/>
    <w:rsid w:val="00DB7AD7"/>
    <w:rsid w:val="00DB7CF5"/>
    <w:rsid w:val="00DB7EA6"/>
    <w:rsid w:val="00DB7F05"/>
    <w:rsid w:val="00DB7F93"/>
    <w:rsid w:val="00DC0145"/>
    <w:rsid w:val="00DC0487"/>
    <w:rsid w:val="00DC0691"/>
    <w:rsid w:val="00DC0A41"/>
    <w:rsid w:val="00DC0BE3"/>
    <w:rsid w:val="00DC0C82"/>
    <w:rsid w:val="00DC0CBB"/>
    <w:rsid w:val="00DC0E6B"/>
    <w:rsid w:val="00DC0E6E"/>
    <w:rsid w:val="00DC0E9F"/>
    <w:rsid w:val="00DC1024"/>
    <w:rsid w:val="00DC111E"/>
    <w:rsid w:val="00DC11AC"/>
    <w:rsid w:val="00DC1387"/>
    <w:rsid w:val="00DC1413"/>
    <w:rsid w:val="00DC146E"/>
    <w:rsid w:val="00DC14F1"/>
    <w:rsid w:val="00DC16C5"/>
    <w:rsid w:val="00DC170E"/>
    <w:rsid w:val="00DC173C"/>
    <w:rsid w:val="00DC1801"/>
    <w:rsid w:val="00DC1958"/>
    <w:rsid w:val="00DC1997"/>
    <w:rsid w:val="00DC1A41"/>
    <w:rsid w:val="00DC1A92"/>
    <w:rsid w:val="00DC1DAE"/>
    <w:rsid w:val="00DC2206"/>
    <w:rsid w:val="00DC2272"/>
    <w:rsid w:val="00DC2462"/>
    <w:rsid w:val="00DC24D6"/>
    <w:rsid w:val="00DC276C"/>
    <w:rsid w:val="00DC2855"/>
    <w:rsid w:val="00DC297B"/>
    <w:rsid w:val="00DC29F6"/>
    <w:rsid w:val="00DC2A68"/>
    <w:rsid w:val="00DC2B73"/>
    <w:rsid w:val="00DC2D82"/>
    <w:rsid w:val="00DC2F9E"/>
    <w:rsid w:val="00DC2FBB"/>
    <w:rsid w:val="00DC3055"/>
    <w:rsid w:val="00DC313E"/>
    <w:rsid w:val="00DC3144"/>
    <w:rsid w:val="00DC3312"/>
    <w:rsid w:val="00DC345D"/>
    <w:rsid w:val="00DC349A"/>
    <w:rsid w:val="00DC34DE"/>
    <w:rsid w:val="00DC350B"/>
    <w:rsid w:val="00DC360E"/>
    <w:rsid w:val="00DC361B"/>
    <w:rsid w:val="00DC391E"/>
    <w:rsid w:val="00DC39B2"/>
    <w:rsid w:val="00DC3AAE"/>
    <w:rsid w:val="00DC3AD8"/>
    <w:rsid w:val="00DC3C1B"/>
    <w:rsid w:val="00DC3E66"/>
    <w:rsid w:val="00DC40F8"/>
    <w:rsid w:val="00DC417D"/>
    <w:rsid w:val="00DC427E"/>
    <w:rsid w:val="00DC4327"/>
    <w:rsid w:val="00DC4331"/>
    <w:rsid w:val="00DC44D8"/>
    <w:rsid w:val="00DC4543"/>
    <w:rsid w:val="00DC48A7"/>
    <w:rsid w:val="00DC4B44"/>
    <w:rsid w:val="00DC4CC9"/>
    <w:rsid w:val="00DC4E7F"/>
    <w:rsid w:val="00DC507A"/>
    <w:rsid w:val="00DC5186"/>
    <w:rsid w:val="00DC51F7"/>
    <w:rsid w:val="00DC5202"/>
    <w:rsid w:val="00DC52D9"/>
    <w:rsid w:val="00DC530F"/>
    <w:rsid w:val="00DC555B"/>
    <w:rsid w:val="00DC558E"/>
    <w:rsid w:val="00DC56AA"/>
    <w:rsid w:val="00DC56E8"/>
    <w:rsid w:val="00DC5726"/>
    <w:rsid w:val="00DC5811"/>
    <w:rsid w:val="00DC5AEE"/>
    <w:rsid w:val="00DC5D18"/>
    <w:rsid w:val="00DC5DB0"/>
    <w:rsid w:val="00DC5E6A"/>
    <w:rsid w:val="00DC5F81"/>
    <w:rsid w:val="00DC5F95"/>
    <w:rsid w:val="00DC609B"/>
    <w:rsid w:val="00DC6194"/>
    <w:rsid w:val="00DC6328"/>
    <w:rsid w:val="00DC637D"/>
    <w:rsid w:val="00DC63DF"/>
    <w:rsid w:val="00DC6622"/>
    <w:rsid w:val="00DC68A2"/>
    <w:rsid w:val="00DC68EB"/>
    <w:rsid w:val="00DC69A3"/>
    <w:rsid w:val="00DC6B26"/>
    <w:rsid w:val="00DC6C57"/>
    <w:rsid w:val="00DC6CC5"/>
    <w:rsid w:val="00DC6E21"/>
    <w:rsid w:val="00DC6F6D"/>
    <w:rsid w:val="00DC708B"/>
    <w:rsid w:val="00DC7107"/>
    <w:rsid w:val="00DC727A"/>
    <w:rsid w:val="00DC735C"/>
    <w:rsid w:val="00DC7434"/>
    <w:rsid w:val="00DC7609"/>
    <w:rsid w:val="00DC7734"/>
    <w:rsid w:val="00DC779A"/>
    <w:rsid w:val="00DC7805"/>
    <w:rsid w:val="00DC7890"/>
    <w:rsid w:val="00DC7A88"/>
    <w:rsid w:val="00DC7BA2"/>
    <w:rsid w:val="00DC7CDC"/>
    <w:rsid w:val="00DC7D0C"/>
    <w:rsid w:val="00DC7D10"/>
    <w:rsid w:val="00DC7EE3"/>
    <w:rsid w:val="00DD005E"/>
    <w:rsid w:val="00DD0141"/>
    <w:rsid w:val="00DD0213"/>
    <w:rsid w:val="00DD0224"/>
    <w:rsid w:val="00DD0298"/>
    <w:rsid w:val="00DD0379"/>
    <w:rsid w:val="00DD0514"/>
    <w:rsid w:val="00DD0582"/>
    <w:rsid w:val="00DD0658"/>
    <w:rsid w:val="00DD068A"/>
    <w:rsid w:val="00DD06C1"/>
    <w:rsid w:val="00DD0860"/>
    <w:rsid w:val="00DD099B"/>
    <w:rsid w:val="00DD0ABF"/>
    <w:rsid w:val="00DD0B46"/>
    <w:rsid w:val="00DD0C03"/>
    <w:rsid w:val="00DD0E7C"/>
    <w:rsid w:val="00DD0EA7"/>
    <w:rsid w:val="00DD0EC0"/>
    <w:rsid w:val="00DD0F35"/>
    <w:rsid w:val="00DD1035"/>
    <w:rsid w:val="00DD1142"/>
    <w:rsid w:val="00DD12C6"/>
    <w:rsid w:val="00DD1370"/>
    <w:rsid w:val="00DD13C0"/>
    <w:rsid w:val="00DD1400"/>
    <w:rsid w:val="00DD1514"/>
    <w:rsid w:val="00DD161D"/>
    <w:rsid w:val="00DD1643"/>
    <w:rsid w:val="00DD196B"/>
    <w:rsid w:val="00DD1B20"/>
    <w:rsid w:val="00DD1B50"/>
    <w:rsid w:val="00DD1D02"/>
    <w:rsid w:val="00DD1D47"/>
    <w:rsid w:val="00DD1D4C"/>
    <w:rsid w:val="00DD1E7D"/>
    <w:rsid w:val="00DD1ECE"/>
    <w:rsid w:val="00DD2003"/>
    <w:rsid w:val="00DD2093"/>
    <w:rsid w:val="00DD20AD"/>
    <w:rsid w:val="00DD219D"/>
    <w:rsid w:val="00DD226D"/>
    <w:rsid w:val="00DD229F"/>
    <w:rsid w:val="00DD233E"/>
    <w:rsid w:val="00DD23C6"/>
    <w:rsid w:val="00DD286E"/>
    <w:rsid w:val="00DD29E0"/>
    <w:rsid w:val="00DD2A2D"/>
    <w:rsid w:val="00DD2A6E"/>
    <w:rsid w:val="00DD2AE0"/>
    <w:rsid w:val="00DD2C35"/>
    <w:rsid w:val="00DD2D7B"/>
    <w:rsid w:val="00DD2DEE"/>
    <w:rsid w:val="00DD2E0F"/>
    <w:rsid w:val="00DD2F05"/>
    <w:rsid w:val="00DD2F58"/>
    <w:rsid w:val="00DD3002"/>
    <w:rsid w:val="00DD3690"/>
    <w:rsid w:val="00DD375B"/>
    <w:rsid w:val="00DD38E8"/>
    <w:rsid w:val="00DD3A47"/>
    <w:rsid w:val="00DD3ADF"/>
    <w:rsid w:val="00DD3B90"/>
    <w:rsid w:val="00DD3DCC"/>
    <w:rsid w:val="00DD3EDD"/>
    <w:rsid w:val="00DD3F32"/>
    <w:rsid w:val="00DD3F4E"/>
    <w:rsid w:val="00DD3F99"/>
    <w:rsid w:val="00DD4034"/>
    <w:rsid w:val="00DD43D9"/>
    <w:rsid w:val="00DD43DD"/>
    <w:rsid w:val="00DD46CE"/>
    <w:rsid w:val="00DD4705"/>
    <w:rsid w:val="00DD47C3"/>
    <w:rsid w:val="00DD4858"/>
    <w:rsid w:val="00DD489B"/>
    <w:rsid w:val="00DD48F3"/>
    <w:rsid w:val="00DD49BC"/>
    <w:rsid w:val="00DD4A25"/>
    <w:rsid w:val="00DD4BBF"/>
    <w:rsid w:val="00DD4C18"/>
    <w:rsid w:val="00DD4E1F"/>
    <w:rsid w:val="00DD4E29"/>
    <w:rsid w:val="00DD4E48"/>
    <w:rsid w:val="00DD4E82"/>
    <w:rsid w:val="00DD4F1E"/>
    <w:rsid w:val="00DD4F90"/>
    <w:rsid w:val="00DD4FB3"/>
    <w:rsid w:val="00DD519C"/>
    <w:rsid w:val="00DD5230"/>
    <w:rsid w:val="00DD5263"/>
    <w:rsid w:val="00DD53C9"/>
    <w:rsid w:val="00DD5564"/>
    <w:rsid w:val="00DD567D"/>
    <w:rsid w:val="00DD56F0"/>
    <w:rsid w:val="00DD5837"/>
    <w:rsid w:val="00DD5A0F"/>
    <w:rsid w:val="00DD5A1B"/>
    <w:rsid w:val="00DD5B7B"/>
    <w:rsid w:val="00DD5D86"/>
    <w:rsid w:val="00DD5DD6"/>
    <w:rsid w:val="00DD6022"/>
    <w:rsid w:val="00DD60A9"/>
    <w:rsid w:val="00DD62F8"/>
    <w:rsid w:val="00DD63F2"/>
    <w:rsid w:val="00DD645F"/>
    <w:rsid w:val="00DD64AA"/>
    <w:rsid w:val="00DD66FB"/>
    <w:rsid w:val="00DD6733"/>
    <w:rsid w:val="00DD6AF5"/>
    <w:rsid w:val="00DD6D90"/>
    <w:rsid w:val="00DD6DDA"/>
    <w:rsid w:val="00DD6E71"/>
    <w:rsid w:val="00DD708F"/>
    <w:rsid w:val="00DD7144"/>
    <w:rsid w:val="00DD716F"/>
    <w:rsid w:val="00DD7430"/>
    <w:rsid w:val="00DD75A6"/>
    <w:rsid w:val="00DD75C2"/>
    <w:rsid w:val="00DD767F"/>
    <w:rsid w:val="00DD76D5"/>
    <w:rsid w:val="00DD77CD"/>
    <w:rsid w:val="00DD79A1"/>
    <w:rsid w:val="00DD79F5"/>
    <w:rsid w:val="00DD7A10"/>
    <w:rsid w:val="00DD7A83"/>
    <w:rsid w:val="00DD7B81"/>
    <w:rsid w:val="00DD7C1B"/>
    <w:rsid w:val="00DD7C97"/>
    <w:rsid w:val="00DD7D0F"/>
    <w:rsid w:val="00DD7FC3"/>
    <w:rsid w:val="00DE019F"/>
    <w:rsid w:val="00DE021E"/>
    <w:rsid w:val="00DE06CF"/>
    <w:rsid w:val="00DE0ABB"/>
    <w:rsid w:val="00DE0BE9"/>
    <w:rsid w:val="00DE0C79"/>
    <w:rsid w:val="00DE0D1B"/>
    <w:rsid w:val="00DE0DCC"/>
    <w:rsid w:val="00DE0F18"/>
    <w:rsid w:val="00DE0F27"/>
    <w:rsid w:val="00DE0F70"/>
    <w:rsid w:val="00DE10D8"/>
    <w:rsid w:val="00DE12AD"/>
    <w:rsid w:val="00DE12C2"/>
    <w:rsid w:val="00DE1443"/>
    <w:rsid w:val="00DE1516"/>
    <w:rsid w:val="00DE16D5"/>
    <w:rsid w:val="00DE1798"/>
    <w:rsid w:val="00DE1835"/>
    <w:rsid w:val="00DE1B8B"/>
    <w:rsid w:val="00DE1C1F"/>
    <w:rsid w:val="00DE1E7C"/>
    <w:rsid w:val="00DE2165"/>
    <w:rsid w:val="00DE217E"/>
    <w:rsid w:val="00DE2280"/>
    <w:rsid w:val="00DE239C"/>
    <w:rsid w:val="00DE23D3"/>
    <w:rsid w:val="00DE2432"/>
    <w:rsid w:val="00DE2594"/>
    <w:rsid w:val="00DE2646"/>
    <w:rsid w:val="00DE2651"/>
    <w:rsid w:val="00DE26BB"/>
    <w:rsid w:val="00DE28A6"/>
    <w:rsid w:val="00DE2AB2"/>
    <w:rsid w:val="00DE2B9C"/>
    <w:rsid w:val="00DE2D2E"/>
    <w:rsid w:val="00DE2F3C"/>
    <w:rsid w:val="00DE312B"/>
    <w:rsid w:val="00DE3191"/>
    <w:rsid w:val="00DE31F4"/>
    <w:rsid w:val="00DE31FC"/>
    <w:rsid w:val="00DE3324"/>
    <w:rsid w:val="00DE3662"/>
    <w:rsid w:val="00DE376B"/>
    <w:rsid w:val="00DE37E1"/>
    <w:rsid w:val="00DE382F"/>
    <w:rsid w:val="00DE386A"/>
    <w:rsid w:val="00DE3A24"/>
    <w:rsid w:val="00DE3AFB"/>
    <w:rsid w:val="00DE3C4F"/>
    <w:rsid w:val="00DE3D1B"/>
    <w:rsid w:val="00DE3D72"/>
    <w:rsid w:val="00DE3F4D"/>
    <w:rsid w:val="00DE3F68"/>
    <w:rsid w:val="00DE4122"/>
    <w:rsid w:val="00DE433C"/>
    <w:rsid w:val="00DE444B"/>
    <w:rsid w:val="00DE4580"/>
    <w:rsid w:val="00DE45A4"/>
    <w:rsid w:val="00DE47D6"/>
    <w:rsid w:val="00DE488F"/>
    <w:rsid w:val="00DE4907"/>
    <w:rsid w:val="00DE4A19"/>
    <w:rsid w:val="00DE4A6A"/>
    <w:rsid w:val="00DE4A7C"/>
    <w:rsid w:val="00DE4ABD"/>
    <w:rsid w:val="00DE4BE1"/>
    <w:rsid w:val="00DE4BEF"/>
    <w:rsid w:val="00DE4C71"/>
    <w:rsid w:val="00DE4CF7"/>
    <w:rsid w:val="00DE4D5B"/>
    <w:rsid w:val="00DE4E37"/>
    <w:rsid w:val="00DE51E5"/>
    <w:rsid w:val="00DE5209"/>
    <w:rsid w:val="00DE5278"/>
    <w:rsid w:val="00DE5393"/>
    <w:rsid w:val="00DE54E4"/>
    <w:rsid w:val="00DE5530"/>
    <w:rsid w:val="00DE5591"/>
    <w:rsid w:val="00DE55F8"/>
    <w:rsid w:val="00DE5769"/>
    <w:rsid w:val="00DE57D8"/>
    <w:rsid w:val="00DE5879"/>
    <w:rsid w:val="00DE5BEA"/>
    <w:rsid w:val="00DE5D1A"/>
    <w:rsid w:val="00DE5D48"/>
    <w:rsid w:val="00DE5DBC"/>
    <w:rsid w:val="00DE5E2C"/>
    <w:rsid w:val="00DE5F36"/>
    <w:rsid w:val="00DE61C3"/>
    <w:rsid w:val="00DE66B7"/>
    <w:rsid w:val="00DE6713"/>
    <w:rsid w:val="00DE68AD"/>
    <w:rsid w:val="00DE68F7"/>
    <w:rsid w:val="00DE68FB"/>
    <w:rsid w:val="00DE6987"/>
    <w:rsid w:val="00DE6B9C"/>
    <w:rsid w:val="00DE6CB9"/>
    <w:rsid w:val="00DE6D10"/>
    <w:rsid w:val="00DE6DD4"/>
    <w:rsid w:val="00DE6E40"/>
    <w:rsid w:val="00DE6E7D"/>
    <w:rsid w:val="00DE6E96"/>
    <w:rsid w:val="00DE7044"/>
    <w:rsid w:val="00DE7106"/>
    <w:rsid w:val="00DE7148"/>
    <w:rsid w:val="00DE7226"/>
    <w:rsid w:val="00DE72A5"/>
    <w:rsid w:val="00DE73C2"/>
    <w:rsid w:val="00DE75B7"/>
    <w:rsid w:val="00DE75DA"/>
    <w:rsid w:val="00DE780A"/>
    <w:rsid w:val="00DE79FC"/>
    <w:rsid w:val="00DE7C56"/>
    <w:rsid w:val="00DE7D0A"/>
    <w:rsid w:val="00DE7D8D"/>
    <w:rsid w:val="00DE7E63"/>
    <w:rsid w:val="00DE7ECD"/>
    <w:rsid w:val="00DE7F01"/>
    <w:rsid w:val="00DE7F41"/>
    <w:rsid w:val="00DF00BB"/>
    <w:rsid w:val="00DF00DD"/>
    <w:rsid w:val="00DF013B"/>
    <w:rsid w:val="00DF02E9"/>
    <w:rsid w:val="00DF0491"/>
    <w:rsid w:val="00DF06E4"/>
    <w:rsid w:val="00DF071C"/>
    <w:rsid w:val="00DF086C"/>
    <w:rsid w:val="00DF087F"/>
    <w:rsid w:val="00DF0925"/>
    <w:rsid w:val="00DF0A09"/>
    <w:rsid w:val="00DF0A73"/>
    <w:rsid w:val="00DF0A91"/>
    <w:rsid w:val="00DF0B52"/>
    <w:rsid w:val="00DF0CB7"/>
    <w:rsid w:val="00DF0D99"/>
    <w:rsid w:val="00DF0E42"/>
    <w:rsid w:val="00DF121C"/>
    <w:rsid w:val="00DF128B"/>
    <w:rsid w:val="00DF13CE"/>
    <w:rsid w:val="00DF15C8"/>
    <w:rsid w:val="00DF164D"/>
    <w:rsid w:val="00DF17EE"/>
    <w:rsid w:val="00DF1BAC"/>
    <w:rsid w:val="00DF1BDC"/>
    <w:rsid w:val="00DF1C42"/>
    <w:rsid w:val="00DF1C56"/>
    <w:rsid w:val="00DF1E63"/>
    <w:rsid w:val="00DF1F65"/>
    <w:rsid w:val="00DF2080"/>
    <w:rsid w:val="00DF2087"/>
    <w:rsid w:val="00DF20E1"/>
    <w:rsid w:val="00DF2176"/>
    <w:rsid w:val="00DF2292"/>
    <w:rsid w:val="00DF23D3"/>
    <w:rsid w:val="00DF2529"/>
    <w:rsid w:val="00DF252D"/>
    <w:rsid w:val="00DF2777"/>
    <w:rsid w:val="00DF2905"/>
    <w:rsid w:val="00DF2949"/>
    <w:rsid w:val="00DF2C27"/>
    <w:rsid w:val="00DF2C2A"/>
    <w:rsid w:val="00DF30B0"/>
    <w:rsid w:val="00DF30D3"/>
    <w:rsid w:val="00DF30D4"/>
    <w:rsid w:val="00DF30ED"/>
    <w:rsid w:val="00DF333A"/>
    <w:rsid w:val="00DF3540"/>
    <w:rsid w:val="00DF36CE"/>
    <w:rsid w:val="00DF37DE"/>
    <w:rsid w:val="00DF3910"/>
    <w:rsid w:val="00DF392E"/>
    <w:rsid w:val="00DF3A01"/>
    <w:rsid w:val="00DF3A80"/>
    <w:rsid w:val="00DF3ACF"/>
    <w:rsid w:val="00DF3E2A"/>
    <w:rsid w:val="00DF3EA5"/>
    <w:rsid w:val="00DF4155"/>
    <w:rsid w:val="00DF41D3"/>
    <w:rsid w:val="00DF421F"/>
    <w:rsid w:val="00DF4257"/>
    <w:rsid w:val="00DF42FA"/>
    <w:rsid w:val="00DF432D"/>
    <w:rsid w:val="00DF4441"/>
    <w:rsid w:val="00DF45A8"/>
    <w:rsid w:val="00DF4705"/>
    <w:rsid w:val="00DF47D0"/>
    <w:rsid w:val="00DF48EC"/>
    <w:rsid w:val="00DF4CB4"/>
    <w:rsid w:val="00DF4D36"/>
    <w:rsid w:val="00DF4D82"/>
    <w:rsid w:val="00DF4E1B"/>
    <w:rsid w:val="00DF4F08"/>
    <w:rsid w:val="00DF4F94"/>
    <w:rsid w:val="00DF4FE9"/>
    <w:rsid w:val="00DF5125"/>
    <w:rsid w:val="00DF51A3"/>
    <w:rsid w:val="00DF53D4"/>
    <w:rsid w:val="00DF5436"/>
    <w:rsid w:val="00DF5547"/>
    <w:rsid w:val="00DF569B"/>
    <w:rsid w:val="00DF56DB"/>
    <w:rsid w:val="00DF5823"/>
    <w:rsid w:val="00DF58FA"/>
    <w:rsid w:val="00DF5959"/>
    <w:rsid w:val="00DF5B17"/>
    <w:rsid w:val="00DF5BF0"/>
    <w:rsid w:val="00DF5CDE"/>
    <w:rsid w:val="00DF5D24"/>
    <w:rsid w:val="00DF5E25"/>
    <w:rsid w:val="00DF5EAC"/>
    <w:rsid w:val="00DF6141"/>
    <w:rsid w:val="00DF6191"/>
    <w:rsid w:val="00DF6279"/>
    <w:rsid w:val="00DF6326"/>
    <w:rsid w:val="00DF63F3"/>
    <w:rsid w:val="00DF6499"/>
    <w:rsid w:val="00DF65AD"/>
    <w:rsid w:val="00DF6689"/>
    <w:rsid w:val="00DF683F"/>
    <w:rsid w:val="00DF6865"/>
    <w:rsid w:val="00DF6897"/>
    <w:rsid w:val="00DF6943"/>
    <w:rsid w:val="00DF699A"/>
    <w:rsid w:val="00DF6BC4"/>
    <w:rsid w:val="00DF6C1A"/>
    <w:rsid w:val="00DF6D6B"/>
    <w:rsid w:val="00DF6D6F"/>
    <w:rsid w:val="00DF7016"/>
    <w:rsid w:val="00DF7044"/>
    <w:rsid w:val="00DF7172"/>
    <w:rsid w:val="00DF71AC"/>
    <w:rsid w:val="00DF72A8"/>
    <w:rsid w:val="00DF754D"/>
    <w:rsid w:val="00DF75CE"/>
    <w:rsid w:val="00DF772D"/>
    <w:rsid w:val="00DF7749"/>
    <w:rsid w:val="00DF778D"/>
    <w:rsid w:val="00DF79F4"/>
    <w:rsid w:val="00DF7B80"/>
    <w:rsid w:val="00DF7C8E"/>
    <w:rsid w:val="00DF7CB6"/>
    <w:rsid w:val="00DF7FF7"/>
    <w:rsid w:val="00E00010"/>
    <w:rsid w:val="00E000B4"/>
    <w:rsid w:val="00E000BE"/>
    <w:rsid w:val="00E001CA"/>
    <w:rsid w:val="00E002E9"/>
    <w:rsid w:val="00E00332"/>
    <w:rsid w:val="00E0038B"/>
    <w:rsid w:val="00E004C5"/>
    <w:rsid w:val="00E0052D"/>
    <w:rsid w:val="00E0072E"/>
    <w:rsid w:val="00E00773"/>
    <w:rsid w:val="00E0085F"/>
    <w:rsid w:val="00E008E6"/>
    <w:rsid w:val="00E009FE"/>
    <w:rsid w:val="00E00A34"/>
    <w:rsid w:val="00E00B6D"/>
    <w:rsid w:val="00E00C17"/>
    <w:rsid w:val="00E00DB3"/>
    <w:rsid w:val="00E00E22"/>
    <w:rsid w:val="00E00EDF"/>
    <w:rsid w:val="00E00F53"/>
    <w:rsid w:val="00E00F5F"/>
    <w:rsid w:val="00E00F7F"/>
    <w:rsid w:val="00E012E1"/>
    <w:rsid w:val="00E012FD"/>
    <w:rsid w:val="00E013C3"/>
    <w:rsid w:val="00E0149E"/>
    <w:rsid w:val="00E017F2"/>
    <w:rsid w:val="00E01812"/>
    <w:rsid w:val="00E01926"/>
    <w:rsid w:val="00E01990"/>
    <w:rsid w:val="00E01A51"/>
    <w:rsid w:val="00E01A9B"/>
    <w:rsid w:val="00E01ADE"/>
    <w:rsid w:val="00E01C43"/>
    <w:rsid w:val="00E01C5A"/>
    <w:rsid w:val="00E01CEE"/>
    <w:rsid w:val="00E01D1E"/>
    <w:rsid w:val="00E01D54"/>
    <w:rsid w:val="00E01D70"/>
    <w:rsid w:val="00E01DCB"/>
    <w:rsid w:val="00E01F3B"/>
    <w:rsid w:val="00E01FA7"/>
    <w:rsid w:val="00E01FED"/>
    <w:rsid w:val="00E02052"/>
    <w:rsid w:val="00E021C3"/>
    <w:rsid w:val="00E02465"/>
    <w:rsid w:val="00E02523"/>
    <w:rsid w:val="00E0252D"/>
    <w:rsid w:val="00E027E3"/>
    <w:rsid w:val="00E02A91"/>
    <w:rsid w:val="00E02B16"/>
    <w:rsid w:val="00E02C87"/>
    <w:rsid w:val="00E02CCF"/>
    <w:rsid w:val="00E02CF1"/>
    <w:rsid w:val="00E02DC7"/>
    <w:rsid w:val="00E02E06"/>
    <w:rsid w:val="00E02E51"/>
    <w:rsid w:val="00E02EA4"/>
    <w:rsid w:val="00E031E6"/>
    <w:rsid w:val="00E03202"/>
    <w:rsid w:val="00E0333A"/>
    <w:rsid w:val="00E033D2"/>
    <w:rsid w:val="00E0349B"/>
    <w:rsid w:val="00E0359B"/>
    <w:rsid w:val="00E03692"/>
    <w:rsid w:val="00E03789"/>
    <w:rsid w:val="00E0385A"/>
    <w:rsid w:val="00E038E8"/>
    <w:rsid w:val="00E03917"/>
    <w:rsid w:val="00E0396E"/>
    <w:rsid w:val="00E0399A"/>
    <w:rsid w:val="00E03BAE"/>
    <w:rsid w:val="00E03C8C"/>
    <w:rsid w:val="00E03DB7"/>
    <w:rsid w:val="00E03EDA"/>
    <w:rsid w:val="00E03F18"/>
    <w:rsid w:val="00E03FAA"/>
    <w:rsid w:val="00E0403B"/>
    <w:rsid w:val="00E0408D"/>
    <w:rsid w:val="00E040D3"/>
    <w:rsid w:val="00E041F8"/>
    <w:rsid w:val="00E042A0"/>
    <w:rsid w:val="00E0459D"/>
    <w:rsid w:val="00E0459F"/>
    <w:rsid w:val="00E04694"/>
    <w:rsid w:val="00E046B7"/>
    <w:rsid w:val="00E046F3"/>
    <w:rsid w:val="00E04884"/>
    <w:rsid w:val="00E04979"/>
    <w:rsid w:val="00E04A63"/>
    <w:rsid w:val="00E04C51"/>
    <w:rsid w:val="00E04F10"/>
    <w:rsid w:val="00E04F2D"/>
    <w:rsid w:val="00E056F7"/>
    <w:rsid w:val="00E056FC"/>
    <w:rsid w:val="00E057C7"/>
    <w:rsid w:val="00E05945"/>
    <w:rsid w:val="00E05A11"/>
    <w:rsid w:val="00E05B0B"/>
    <w:rsid w:val="00E05BAC"/>
    <w:rsid w:val="00E05EAC"/>
    <w:rsid w:val="00E061FB"/>
    <w:rsid w:val="00E06356"/>
    <w:rsid w:val="00E063FB"/>
    <w:rsid w:val="00E06442"/>
    <w:rsid w:val="00E06643"/>
    <w:rsid w:val="00E06778"/>
    <w:rsid w:val="00E06A19"/>
    <w:rsid w:val="00E06A6C"/>
    <w:rsid w:val="00E06AFE"/>
    <w:rsid w:val="00E06BF6"/>
    <w:rsid w:val="00E06C88"/>
    <w:rsid w:val="00E06DC2"/>
    <w:rsid w:val="00E070F2"/>
    <w:rsid w:val="00E0730D"/>
    <w:rsid w:val="00E07363"/>
    <w:rsid w:val="00E0736E"/>
    <w:rsid w:val="00E073AC"/>
    <w:rsid w:val="00E074F8"/>
    <w:rsid w:val="00E07649"/>
    <w:rsid w:val="00E0776B"/>
    <w:rsid w:val="00E07999"/>
    <w:rsid w:val="00E07A09"/>
    <w:rsid w:val="00E07AAD"/>
    <w:rsid w:val="00E07AC0"/>
    <w:rsid w:val="00E07AC3"/>
    <w:rsid w:val="00E07B8A"/>
    <w:rsid w:val="00E07BBB"/>
    <w:rsid w:val="00E07D2B"/>
    <w:rsid w:val="00E07E1E"/>
    <w:rsid w:val="00E07F13"/>
    <w:rsid w:val="00E10107"/>
    <w:rsid w:val="00E10316"/>
    <w:rsid w:val="00E105B7"/>
    <w:rsid w:val="00E105DB"/>
    <w:rsid w:val="00E10875"/>
    <w:rsid w:val="00E1097C"/>
    <w:rsid w:val="00E109BF"/>
    <w:rsid w:val="00E10AF1"/>
    <w:rsid w:val="00E10CD7"/>
    <w:rsid w:val="00E10CD8"/>
    <w:rsid w:val="00E10E09"/>
    <w:rsid w:val="00E10E4E"/>
    <w:rsid w:val="00E10E8E"/>
    <w:rsid w:val="00E10EE1"/>
    <w:rsid w:val="00E10F56"/>
    <w:rsid w:val="00E10FD5"/>
    <w:rsid w:val="00E111D1"/>
    <w:rsid w:val="00E11210"/>
    <w:rsid w:val="00E112B0"/>
    <w:rsid w:val="00E115D2"/>
    <w:rsid w:val="00E1160B"/>
    <w:rsid w:val="00E11867"/>
    <w:rsid w:val="00E11898"/>
    <w:rsid w:val="00E118A6"/>
    <w:rsid w:val="00E118B8"/>
    <w:rsid w:val="00E11973"/>
    <w:rsid w:val="00E119D7"/>
    <w:rsid w:val="00E11ABC"/>
    <w:rsid w:val="00E11C99"/>
    <w:rsid w:val="00E11CBB"/>
    <w:rsid w:val="00E11CD1"/>
    <w:rsid w:val="00E11D47"/>
    <w:rsid w:val="00E11E14"/>
    <w:rsid w:val="00E11F23"/>
    <w:rsid w:val="00E11F5B"/>
    <w:rsid w:val="00E12271"/>
    <w:rsid w:val="00E1249F"/>
    <w:rsid w:val="00E124E0"/>
    <w:rsid w:val="00E1256F"/>
    <w:rsid w:val="00E129C4"/>
    <w:rsid w:val="00E12AF0"/>
    <w:rsid w:val="00E12C30"/>
    <w:rsid w:val="00E12C85"/>
    <w:rsid w:val="00E12CC8"/>
    <w:rsid w:val="00E12E5B"/>
    <w:rsid w:val="00E12F27"/>
    <w:rsid w:val="00E12FF4"/>
    <w:rsid w:val="00E132E7"/>
    <w:rsid w:val="00E13405"/>
    <w:rsid w:val="00E13426"/>
    <w:rsid w:val="00E134E2"/>
    <w:rsid w:val="00E13577"/>
    <w:rsid w:val="00E139BF"/>
    <w:rsid w:val="00E139FB"/>
    <w:rsid w:val="00E13A00"/>
    <w:rsid w:val="00E13A0C"/>
    <w:rsid w:val="00E13A8E"/>
    <w:rsid w:val="00E13AF5"/>
    <w:rsid w:val="00E13BCB"/>
    <w:rsid w:val="00E13CEA"/>
    <w:rsid w:val="00E13D1E"/>
    <w:rsid w:val="00E13D95"/>
    <w:rsid w:val="00E13EF0"/>
    <w:rsid w:val="00E13F1C"/>
    <w:rsid w:val="00E14281"/>
    <w:rsid w:val="00E1444D"/>
    <w:rsid w:val="00E14686"/>
    <w:rsid w:val="00E14692"/>
    <w:rsid w:val="00E1497B"/>
    <w:rsid w:val="00E14982"/>
    <w:rsid w:val="00E14AE2"/>
    <w:rsid w:val="00E14B37"/>
    <w:rsid w:val="00E14D99"/>
    <w:rsid w:val="00E14DAC"/>
    <w:rsid w:val="00E150AA"/>
    <w:rsid w:val="00E15241"/>
    <w:rsid w:val="00E1529F"/>
    <w:rsid w:val="00E153C2"/>
    <w:rsid w:val="00E15429"/>
    <w:rsid w:val="00E15455"/>
    <w:rsid w:val="00E15491"/>
    <w:rsid w:val="00E155EB"/>
    <w:rsid w:val="00E15696"/>
    <w:rsid w:val="00E157E2"/>
    <w:rsid w:val="00E158CA"/>
    <w:rsid w:val="00E159A9"/>
    <w:rsid w:val="00E15CE6"/>
    <w:rsid w:val="00E15D9F"/>
    <w:rsid w:val="00E15E82"/>
    <w:rsid w:val="00E1621A"/>
    <w:rsid w:val="00E16265"/>
    <w:rsid w:val="00E163E9"/>
    <w:rsid w:val="00E16404"/>
    <w:rsid w:val="00E16409"/>
    <w:rsid w:val="00E16711"/>
    <w:rsid w:val="00E16890"/>
    <w:rsid w:val="00E168B1"/>
    <w:rsid w:val="00E16925"/>
    <w:rsid w:val="00E16958"/>
    <w:rsid w:val="00E16A1A"/>
    <w:rsid w:val="00E16CA3"/>
    <w:rsid w:val="00E16CCB"/>
    <w:rsid w:val="00E16DB9"/>
    <w:rsid w:val="00E16E6C"/>
    <w:rsid w:val="00E16E8D"/>
    <w:rsid w:val="00E16EB6"/>
    <w:rsid w:val="00E16F06"/>
    <w:rsid w:val="00E16F50"/>
    <w:rsid w:val="00E1704C"/>
    <w:rsid w:val="00E17054"/>
    <w:rsid w:val="00E1709E"/>
    <w:rsid w:val="00E1717B"/>
    <w:rsid w:val="00E175F0"/>
    <w:rsid w:val="00E1787A"/>
    <w:rsid w:val="00E178C5"/>
    <w:rsid w:val="00E178C6"/>
    <w:rsid w:val="00E17BAC"/>
    <w:rsid w:val="00E17DEF"/>
    <w:rsid w:val="00E17F95"/>
    <w:rsid w:val="00E20071"/>
    <w:rsid w:val="00E20116"/>
    <w:rsid w:val="00E20134"/>
    <w:rsid w:val="00E201D7"/>
    <w:rsid w:val="00E2029D"/>
    <w:rsid w:val="00E202D7"/>
    <w:rsid w:val="00E20498"/>
    <w:rsid w:val="00E204FC"/>
    <w:rsid w:val="00E2074D"/>
    <w:rsid w:val="00E207BD"/>
    <w:rsid w:val="00E20821"/>
    <w:rsid w:val="00E209BF"/>
    <w:rsid w:val="00E20A51"/>
    <w:rsid w:val="00E20AB0"/>
    <w:rsid w:val="00E20B67"/>
    <w:rsid w:val="00E20BAE"/>
    <w:rsid w:val="00E20C02"/>
    <w:rsid w:val="00E20CBF"/>
    <w:rsid w:val="00E20E3A"/>
    <w:rsid w:val="00E21040"/>
    <w:rsid w:val="00E211F6"/>
    <w:rsid w:val="00E212F0"/>
    <w:rsid w:val="00E21368"/>
    <w:rsid w:val="00E213CD"/>
    <w:rsid w:val="00E21598"/>
    <w:rsid w:val="00E21645"/>
    <w:rsid w:val="00E219AB"/>
    <w:rsid w:val="00E21B45"/>
    <w:rsid w:val="00E21F9B"/>
    <w:rsid w:val="00E21FC6"/>
    <w:rsid w:val="00E21FFB"/>
    <w:rsid w:val="00E22078"/>
    <w:rsid w:val="00E2208C"/>
    <w:rsid w:val="00E2219F"/>
    <w:rsid w:val="00E22255"/>
    <w:rsid w:val="00E2229F"/>
    <w:rsid w:val="00E222D4"/>
    <w:rsid w:val="00E223CC"/>
    <w:rsid w:val="00E2277D"/>
    <w:rsid w:val="00E22B1C"/>
    <w:rsid w:val="00E22BCB"/>
    <w:rsid w:val="00E22E1E"/>
    <w:rsid w:val="00E230FE"/>
    <w:rsid w:val="00E23411"/>
    <w:rsid w:val="00E234EA"/>
    <w:rsid w:val="00E23532"/>
    <w:rsid w:val="00E23553"/>
    <w:rsid w:val="00E23595"/>
    <w:rsid w:val="00E235F1"/>
    <w:rsid w:val="00E236C4"/>
    <w:rsid w:val="00E2392D"/>
    <w:rsid w:val="00E23A16"/>
    <w:rsid w:val="00E23C85"/>
    <w:rsid w:val="00E23E26"/>
    <w:rsid w:val="00E24150"/>
    <w:rsid w:val="00E24229"/>
    <w:rsid w:val="00E24255"/>
    <w:rsid w:val="00E24280"/>
    <w:rsid w:val="00E243F4"/>
    <w:rsid w:val="00E244C1"/>
    <w:rsid w:val="00E24610"/>
    <w:rsid w:val="00E24662"/>
    <w:rsid w:val="00E246B4"/>
    <w:rsid w:val="00E24764"/>
    <w:rsid w:val="00E248DC"/>
    <w:rsid w:val="00E24939"/>
    <w:rsid w:val="00E24A27"/>
    <w:rsid w:val="00E24A71"/>
    <w:rsid w:val="00E24A72"/>
    <w:rsid w:val="00E24A9C"/>
    <w:rsid w:val="00E24ACB"/>
    <w:rsid w:val="00E24CC5"/>
    <w:rsid w:val="00E24D0A"/>
    <w:rsid w:val="00E250B8"/>
    <w:rsid w:val="00E251FF"/>
    <w:rsid w:val="00E25311"/>
    <w:rsid w:val="00E25331"/>
    <w:rsid w:val="00E25501"/>
    <w:rsid w:val="00E25574"/>
    <w:rsid w:val="00E2565C"/>
    <w:rsid w:val="00E256A9"/>
    <w:rsid w:val="00E259BC"/>
    <w:rsid w:val="00E259C4"/>
    <w:rsid w:val="00E25A4B"/>
    <w:rsid w:val="00E25A76"/>
    <w:rsid w:val="00E25C41"/>
    <w:rsid w:val="00E25D88"/>
    <w:rsid w:val="00E25EB8"/>
    <w:rsid w:val="00E260E2"/>
    <w:rsid w:val="00E2613A"/>
    <w:rsid w:val="00E26278"/>
    <w:rsid w:val="00E26336"/>
    <w:rsid w:val="00E26448"/>
    <w:rsid w:val="00E264CE"/>
    <w:rsid w:val="00E265B0"/>
    <w:rsid w:val="00E26667"/>
    <w:rsid w:val="00E2678C"/>
    <w:rsid w:val="00E268AC"/>
    <w:rsid w:val="00E26909"/>
    <w:rsid w:val="00E2692E"/>
    <w:rsid w:val="00E269D4"/>
    <w:rsid w:val="00E26B13"/>
    <w:rsid w:val="00E26DFA"/>
    <w:rsid w:val="00E26ECA"/>
    <w:rsid w:val="00E26F3C"/>
    <w:rsid w:val="00E2714F"/>
    <w:rsid w:val="00E271AA"/>
    <w:rsid w:val="00E27400"/>
    <w:rsid w:val="00E2745F"/>
    <w:rsid w:val="00E274D8"/>
    <w:rsid w:val="00E276D9"/>
    <w:rsid w:val="00E2778B"/>
    <w:rsid w:val="00E277F1"/>
    <w:rsid w:val="00E277F2"/>
    <w:rsid w:val="00E278EE"/>
    <w:rsid w:val="00E27A9E"/>
    <w:rsid w:val="00E27B2D"/>
    <w:rsid w:val="00E27B32"/>
    <w:rsid w:val="00E27C39"/>
    <w:rsid w:val="00E27DB7"/>
    <w:rsid w:val="00E27E38"/>
    <w:rsid w:val="00E27E74"/>
    <w:rsid w:val="00E27FB7"/>
    <w:rsid w:val="00E27FCF"/>
    <w:rsid w:val="00E3008E"/>
    <w:rsid w:val="00E30182"/>
    <w:rsid w:val="00E302BE"/>
    <w:rsid w:val="00E3032B"/>
    <w:rsid w:val="00E30379"/>
    <w:rsid w:val="00E305CC"/>
    <w:rsid w:val="00E30662"/>
    <w:rsid w:val="00E3068B"/>
    <w:rsid w:val="00E30737"/>
    <w:rsid w:val="00E30782"/>
    <w:rsid w:val="00E30991"/>
    <w:rsid w:val="00E30AB1"/>
    <w:rsid w:val="00E30ADF"/>
    <w:rsid w:val="00E30BCB"/>
    <w:rsid w:val="00E30DE8"/>
    <w:rsid w:val="00E30FF2"/>
    <w:rsid w:val="00E31131"/>
    <w:rsid w:val="00E311C7"/>
    <w:rsid w:val="00E31216"/>
    <w:rsid w:val="00E312C3"/>
    <w:rsid w:val="00E312DB"/>
    <w:rsid w:val="00E313D9"/>
    <w:rsid w:val="00E3149C"/>
    <w:rsid w:val="00E314DE"/>
    <w:rsid w:val="00E31548"/>
    <w:rsid w:val="00E31584"/>
    <w:rsid w:val="00E315B4"/>
    <w:rsid w:val="00E31691"/>
    <w:rsid w:val="00E316B9"/>
    <w:rsid w:val="00E31727"/>
    <w:rsid w:val="00E318F7"/>
    <w:rsid w:val="00E31A69"/>
    <w:rsid w:val="00E31A9F"/>
    <w:rsid w:val="00E31B5B"/>
    <w:rsid w:val="00E31B62"/>
    <w:rsid w:val="00E31C5A"/>
    <w:rsid w:val="00E31C61"/>
    <w:rsid w:val="00E31D08"/>
    <w:rsid w:val="00E31DA0"/>
    <w:rsid w:val="00E31DA3"/>
    <w:rsid w:val="00E31DCF"/>
    <w:rsid w:val="00E31DF4"/>
    <w:rsid w:val="00E31E47"/>
    <w:rsid w:val="00E31ED6"/>
    <w:rsid w:val="00E31F09"/>
    <w:rsid w:val="00E31F7A"/>
    <w:rsid w:val="00E3225E"/>
    <w:rsid w:val="00E323F5"/>
    <w:rsid w:val="00E32421"/>
    <w:rsid w:val="00E32429"/>
    <w:rsid w:val="00E324A3"/>
    <w:rsid w:val="00E32520"/>
    <w:rsid w:val="00E32657"/>
    <w:rsid w:val="00E326BB"/>
    <w:rsid w:val="00E327BE"/>
    <w:rsid w:val="00E3284F"/>
    <w:rsid w:val="00E32A42"/>
    <w:rsid w:val="00E32C63"/>
    <w:rsid w:val="00E32D29"/>
    <w:rsid w:val="00E32E33"/>
    <w:rsid w:val="00E32FF5"/>
    <w:rsid w:val="00E330E3"/>
    <w:rsid w:val="00E33112"/>
    <w:rsid w:val="00E331C8"/>
    <w:rsid w:val="00E3322D"/>
    <w:rsid w:val="00E333ED"/>
    <w:rsid w:val="00E333FE"/>
    <w:rsid w:val="00E33492"/>
    <w:rsid w:val="00E3355A"/>
    <w:rsid w:val="00E33587"/>
    <w:rsid w:val="00E335AC"/>
    <w:rsid w:val="00E3366A"/>
    <w:rsid w:val="00E33791"/>
    <w:rsid w:val="00E33981"/>
    <w:rsid w:val="00E339B7"/>
    <w:rsid w:val="00E33A7D"/>
    <w:rsid w:val="00E33A7E"/>
    <w:rsid w:val="00E33E55"/>
    <w:rsid w:val="00E34123"/>
    <w:rsid w:val="00E34164"/>
    <w:rsid w:val="00E3419A"/>
    <w:rsid w:val="00E341ED"/>
    <w:rsid w:val="00E3420E"/>
    <w:rsid w:val="00E3446E"/>
    <w:rsid w:val="00E3447C"/>
    <w:rsid w:val="00E344DC"/>
    <w:rsid w:val="00E3471F"/>
    <w:rsid w:val="00E347FC"/>
    <w:rsid w:val="00E34943"/>
    <w:rsid w:val="00E34ABA"/>
    <w:rsid w:val="00E34CA0"/>
    <w:rsid w:val="00E34CA1"/>
    <w:rsid w:val="00E34E0F"/>
    <w:rsid w:val="00E351EE"/>
    <w:rsid w:val="00E3528E"/>
    <w:rsid w:val="00E352DC"/>
    <w:rsid w:val="00E353AF"/>
    <w:rsid w:val="00E354F8"/>
    <w:rsid w:val="00E35654"/>
    <w:rsid w:val="00E35716"/>
    <w:rsid w:val="00E35B93"/>
    <w:rsid w:val="00E35CBF"/>
    <w:rsid w:val="00E35CD6"/>
    <w:rsid w:val="00E35CEC"/>
    <w:rsid w:val="00E35D32"/>
    <w:rsid w:val="00E35E75"/>
    <w:rsid w:val="00E35EC7"/>
    <w:rsid w:val="00E35ED1"/>
    <w:rsid w:val="00E35EF5"/>
    <w:rsid w:val="00E35F0B"/>
    <w:rsid w:val="00E36077"/>
    <w:rsid w:val="00E360A9"/>
    <w:rsid w:val="00E360AC"/>
    <w:rsid w:val="00E36141"/>
    <w:rsid w:val="00E361BC"/>
    <w:rsid w:val="00E36292"/>
    <w:rsid w:val="00E36440"/>
    <w:rsid w:val="00E367D3"/>
    <w:rsid w:val="00E36839"/>
    <w:rsid w:val="00E36841"/>
    <w:rsid w:val="00E36863"/>
    <w:rsid w:val="00E3694A"/>
    <w:rsid w:val="00E36956"/>
    <w:rsid w:val="00E36975"/>
    <w:rsid w:val="00E36A28"/>
    <w:rsid w:val="00E36AA4"/>
    <w:rsid w:val="00E36CB4"/>
    <w:rsid w:val="00E36CB6"/>
    <w:rsid w:val="00E36DCF"/>
    <w:rsid w:val="00E371C3"/>
    <w:rsid w:val="00E37338"/>
    <w:rsid w:val="00E37438"/>
    <w:rsid w:val="00E3743C"/>
    <w:rsid w:val="00E374A3"/>
    <w:rsid w:val="00E3763A"/>
    <w:rsid w:val="00E37883"/>
    <w:rsid w:val="00E3788C"/>
    <w:rsid w:val="00E378B1"/>
    <w:rsid w:val="00E379FC"/>
    <w:rsid w:val="00E37A25"/>
    <w:rsid w:val="00E37A35"/>
    <w:rsid w:val="00E37AAD"/>
    <w:rsid w:val="00E37B83"/>
    <w:rsid w:val="00E37BFE"/>
    <w:rsid w:val="00E37C4A"/>
    <w:rsid w:val="00E37D19"/>
    <w:rsid w:val="00E37DE3"/>
    <w:rsid w:val="00E37EAD"/>
    <w:rsid w:val="00E37EDF"/>
    <w:rsid w:val="00E400EE"/>
    <w:rsid w:val="00E40173"/>
    <w:rsid w:val="00E4026D"/>
    <w:rsid w:val="00E40284"/>
    <w:rsid w:val="00E402C5"/>
    <w:rsid w:val="00E40367"/>
    <w:rsid w:val="00E4042B"/>
    <w:rsid w:val="00E40475"/>
    <w:rsid w:val="00E40488"/>
    <w:rsid w:val="00E405F3"/>
    <w:rsid w:val="00E40675"/>
    <w:rsid w:val="00E409A5"/>
    <w:rsid w:val="00E40AAE"/>
    <w:rsid w:val="00E40B9D"/>
    <w:rsid w:val="00E40D31"/>
    <w:rsid w:val="00E40E26"/>
    <w:rsid w:val="00E40EA5"/>
    <w:rsid w:val="00E40EA9"/>
    <w:rsid w:val="00E40F5B"/>
    <w:rsid w:val="00E4108E"/>
    <w:rsid w:val="00E4118A"/>
    <w:rsid w:val="00E414F9"/>
    <w:rsid w:val="00E4164C"/>
    <w:rsid w:val="00E41693"/>
    <w:rsid w:val="00E4169E"/>
    <w:rsid w:val="00E416C7"/>
    <w:rsid w:val="00E416F0"/>
    <w:rsid w:val="00E41859"/>
    <w:rsid w:val="00E4190D"/>
    <w:rsid w:val="00E419DA"/>
    <w:rsid w:val="00E41A7E"/>
    <w:rsid w:val="00E41AB6"/>
    <w:rsid w:val="00E41B15"/>
    <w:rsid w:val="00E41B26"/>
    <w:rsid w:val="00E41E87"/>
    <w:rsid w:val="00E41F2A"/>
    <w:rsid w:val="00E41FBD"/>
    <w:rsid w:val="00E42082"/>
    <w:rsid w:val="00E422EA"/>
    <w:rsid w:val="00E42311"/>
    <w:rsid w:val="00E4235F"/>
    <w:rsid w:val="00E42490"/>
    <w:rsid w:val="00E424E2"/>
    <w:rsid w:val="00E425E3"/>
    <w:rsid w:val="00E425FD"/>
    <w:rsid w:val="00E4263F"/>
    <w:rsid w:val="00E42669"/>
    <w:rsid w:val="00E426D4"/>
    <w:rsid w:val="00E42766"/>
    <w:rsid w:val="00E42AF7"/>
    <w:rsid w:val="00E42BA5"/>
    <w:rsid w:val="00E42BF3"/>
    <w:rsid w:val="00E42DBE"/>
    <w:rsid w:val="00E42E83"/>
    <w:rsid w:val="00E430E8"/>
    <w:rsid w:val="00E43189"/>
    <w:rsid w:val="00E43242"/>
    <w:rsid w:val="00E4338E"/>
    <w:rsid w:val="00E43497"/>
    <w:rsid w:val="00E434A5"/>
    <w:rsid w:val="00E43518"/>
    <w:rsid w:val="00E436A7"/>
    <w:rsid w:val="00E43773"/>
    <w:rsid w:val="00E437B4"/>
    <w:rsid w:val="00E4385D"/>
    <w:rsid w:val="00E43901"/>
    <w:rsid w:val="00E4395B"/>
    <w:rsid w:val="00E43ADA"/>
    <w:rsid w:val="00E43BAE"/>
    <w:rsid w:val="00E43BD1"/>
    <w:rsid w:val="00E43C23"/>
    <w:rsid w:val="00E43DFF"/>
    <w:rsid w:val="00E4404E"/>
    <w:rsid w:val="00E440CE"/>
    <w:rsid w:val="00E440D4"/>
    <w:rsid w:val="00E441F9"/>
    <w:rsid w:val="00E44217"/>
    <w:rsid w:val="00E44371"/>
    <w:rsid w:val="00E443D0"/>
    <w:rsid w:val="00E443F8"/>
    <w:rsid w:val="00E4454B"/>
    <w:rsid w:val="00E44564"/>
    <w:rsid w:val="00E4493F"/>
    <w:rsid w:val="00E44D6A"/>
    <w:rsid w:val="00E44DC7"/>
    <w:rsid w:val="00E44F43"/>
    <w:rsid w:val="00E45035"/>
    <w:rsid w:val="00E4504A"/>
    <w:rsid w:val="00E4528D"/>
    <w:rsid w:val="00E45528"/>
    <w:rsid w:val="00E45738"/>
    <w:rsid w:val="00E458DB"/>
    <w:rsid w:val="00E45A92"/>
    <w:rsid w:val="00E45AD9"/>
    <w:rsid w:val="00E45B50"/>
    <w:rsid w:val="00E460A8"/>
    <w:rsid w:val="00E4614B"/>
    <w:rsid w:val="00E4621B"/>
    <w:rsid w:val="00E462BB"/>
    <w:rsid w:val="00E463C8"/>
    <w:rsid w:val="00E46571"/>
    <w:rsid w:val="00E4658C"/>
    <w:rsid w:val="00E4684F"/>
    <w:rsid w:val="00E46A8E"/>
    <w:rsid w:val="00E46B27"/>
    <w:rsid w:val="00E46B6A"/>
    <w:rsid w:val="00E46BAD"/>
    <w:rsid w:val="00E46E97"/>
    <w:rsid w:val="00E46EE9"/>
    <w:rsid w:val="00E46F64"/>
    <w:rsid w:val="00E46FD6"/>
    <w:rsid w:val="00E470E8"/>
    <w:rsid w:val="00E47158"/>
    <w:rsid w:val="00E47336"/>
    <w:rsid w:val="00E4742D"/>
    <w:rsid w:val="00E47592"/>
    <w:rsid w:val="00E475DC"/>
    <w:rsid w:val="00E47691"/>
    <w:rsid w:val="00E4791B"/>
    <w:rsid w:val="00E479F8"/>
    <w:rsid w:val="00E47E4D"/>
    <w:rsid w:val="00E47E82"/>
    <w:rsid w:val="00E50075"/>
    <w:rsid w:val="00E50205"/>
    <w:rsid w:val="00E5026C"/>
    <w:rsid w:val="00E50571"/>
    <w:rsid w:val="00E5071C"/>
    <w:rsid w:val="00E50721"/>
    <w:rsid w:val="00E507A2"/>
    <w:rsid w:val="00E50BA6"/>
    <w:rsid w:val="00E50BF2"/>
    <w:rsid w:val="00E50CDC"/>
    <w:rsid w:val="00E50E68"/>
    <w:rsid w:val="00E50E8D"/>
    <w:rsid w:val="00E50EB4"/>
    <w:rsid w:val="00E5112C"/>
    <w:rsid w:val="00E5112D"/>
    <w:rsid w:val="00E511D2"/>
    <w:rsid w:val="00E5134C"/>
    <w:rsid w:val="00E51379"/>
    <w:rsid w:val="00E51430"/>
    <w:rsid w:val="00E514C1"/>
    <w:rsid w:val="00E51589"/>
    <w:rsid w:val="00E51686"/>
    <w:rsid w:val="00E51784"/>
    <w:rsid w:val="00E517F3"/>
    <w:rsid w:val="00E518D3"/>
    <w:rsid w:val="00E51977"/>
    <w:rsid w:val="00E51D5D"/>
    <w:rsid w:val="00E51E23"/>
    <w:rsid w:val="00E51F59"/>
    <w:rsid w:val="00E51FA9"/>
    <w:rsid w:val="00E52043"/>
    <w:rsid w:val="00E5206E"/>
    <w:rsid w:val="00E520DC"/>
    <w:rsid w:val="00E521AB"/>
    <w:rsid w:val="00E52423"/>
    <w:rsid w:val="00E5251A"/>
    <w:rsid w:val="00E52567"/>
    <w:rsid w:val="00E52622"/>
    <w:rsid w:val="00E527ED"/>
    <w:rsid w:val="00E52814"/>
    <w:rsid w:val="00E5288D"/>
    <w:rsid w:val="00E52974"/>
    <w:rsid w:val="00E529D0"/>
    <w:rsid w:val="00E52B45"/>
    <w:rsid w:val="00E52B86"/>
    <w:rsid w:val="00E52BDA"/>
    <w:rsid w:val="00E52E7B"/>
    <w:rsid w:val="00E52F01"/>
    <w:rsid w:val="00E52F39"/>
    <w:rsid w:val="00E53024"/>
    <w:rsid w:val="00E5311D"/>
    <w:rsid w:val="00E532CA"/>
    <w:rsid w:val="00E53359"/>
    <w:rsid w:val="00E53713"/>
    <w:rsid w:val="00E53729"/>
    <w:rsid w:val="00E53867"/>
    <w:rsid w:val="00E5386C"/>
    <w:rsid w:val="00E5387F"/>
    <w:rsid w:val="00E538BE"/>
    <w:rsid w:val="00E53953"/>
    <w:rsid w:val="00E53C2E"/>
    <w:rsid w:val="00E53DB4"/>
    <w:rsid w:val="00E53DD5"/>
    <w:rsid w:val="00E53E6A"/>
    <w:rsid w:val="00E53F0E"/>
    <w:rsid w:val="00E5418F"/>
    <w:rsid w:val="00E541E8"/>
    <w:rsid w:val="00E5434A"/>
    <w:rsid w:val="00E54357"/>
    <w:rsid w:val="00E5448D"/>
    <w:rsid w:val="00E546E3"/>
    <w:rsid w:val="00E546E6"/>
    <w:rsid w:val="00E546FC"/>
    <w:rsid w:val="00E5470A"/>
    <w:rsid w:val="00E54727"/>
    <w:rsid w:val="00E547C1"/>
    <w:rsid w:val="00E54863"/>
    <w:rsid w:val="00E548BA"/>
    <w:rsid w:val="00E54A47"/>
    <w:rsid w:val="00E54B21"/>
    <w:rsid w:val="00E54C76"/>
    <w:rsid w:val="00E54E50"/>
    <w:rsid w:val="00E54F08"/>
    <w:rsid w:val="00E550AE"/>
    <w:rsid w:val="00E55349"/>
    <w:rsid w:val="00E5537D"/>
    <w:rsid w:val="00E553DE"/>
    <w:rsid w:val="00E55712"/>
    <w:rsid w:val="00E55778"/>
    <w:rsid w:val="00E557BD"/>
    <w:rsid w:val="00E55884"/>
    <w:rsid w:val="00E5590B"/>
    <w:rsid w:val="00E55997"/>
    <w:rsid w:val="00E55BF7"/>
    <w:rsid w:val="00E55C55"/>
    <w:rsid w:val="00E55F63"/>
    <w:rsid w:val="00E560C0"/>
    <w:rsid w:val="00E5619E"/>
    <w:rsid w:val="00E561CE"/>
    <w:rsid w:val="00E561D1"/>
    <w:rsid w:val="00E56275"/>
    <w:rsid w:val="00E56340"/>
    <w:rsid w:val="00E563AE"/>
    <w:rsid w:val="00E5649E"/>
    <w:rsid w:val="00E565F6"/>
    <w:rsid w:val="00E5681F"/>
    <w:rsid w:val="00E56872"/>
    <w:rsid w:val="00E56882"/>
    <w:rsid w:val="00E568CB"/>
    <w:rsid w:val="00E569C4"/>
    <w:rsid w:val="00E569CA"/>
    <w:rsid w:val="00E569E2"/>
    <w:rsid w:val="00E56ACA"/>
    <w:rsid w:val="00E56CCF"/>
    <w:rsid w:val="00E56D7D"/>
    <w:rsid w:val="00E56DB8"/>
    <w:rsid w:val="00E56E3B"/>
    <w:rsid w:val="00E56F43"/>
    <w:rsid w:val="00E56F95"/>
    <w:rsid w:val="00E56FC3"/>
    <w:rsid w:val="00E5701E"/>
    <w:rsid w:val="00E57032"/>
    <w:rsid w:val="00E5718E"/>
    <w:rsid w:val="00E57371"/>
    <w:rsid w:val="00E573AA"/>
    <w:rsid w:val="00E57511"/>
    <w:rsid w:val="00E57584"/>
    <w:rsid w:val="00E576CD"/>
    <w:rsid w:val="00E576D9"/>
    <w:rsid w:val="00E57716"/>
    <w:rsid w:val="00E57842"/>
    <w:rsid w:val="00E5788A"/>
    <w:rsid w:val="00E578E4"/>
    <w:rsid w:val="00E578F6"/>
    <w:rsid w:val="00E57A0E"/>
    <w:rsid w:val="00E57B08"/>
    <w:rsid w:val="00E57F2A"/>
    <w:rsid w:val="00E600D9"/>
    <w:rsid w:val="00E601C9"/>
    <w:rsid w:val="00E6034A"/>
    <w:rsid w:val="00E60385"/>
    <w:rsid w:val="00E60409"/>
    <w:rsid w:val="00E606F5"/>
    <w:rsid w:val="00E607D9"/>
    <w:rsid w:val="00E607E4"/>
    <w:rsid w:val="00E608D9"/>
    <w:rsid w:val="00E60C01"/>
    <w:rsid w:val="00E60C40"/>
    <w:rsid w:val="00E60D1A"/>
    <w:rsid w:val="00E60EA8"/>
    <w:rsid w:val="00E611B8"/>
    <w:rsid w:val="00E6126D"/>
    <w:rsid w:val="00E61427"/>
    <w:rsid w:val="00E615EF"/>
    <w:rsid w:val="00E617FC"/>
    <w:rsid w:val="00E6188F"/>
    <w:rsid w:val="00E61C01"/>
    <w:rsid w:val="00E61CF4"/>
    <w:rsid w:val="00E61D02"/>
    <w:rsid w:val="00E61D9A"/>
    <w:rsid w:val="00E61EAA"/>
    <w:rsid w:val="00E61FB0"/>
    <w:rsid w:val="00E62018"/>
    <w:rsid w:val="00E62058"/>
    <w:rsid w:val="00E623D0"/>
    <w:rsid w:val="00E624AB"/>
    <w:rsid w:val="00E6260B"/>
    <w:rsid w:val="00E62912"/>
    <w:rsid w:val="00E6296B"/>
    <w:rsid w:val="00E629FE"/>
    <w:rsid w:val="00E62B21"/>
    <w:rsid w:val="00E62C22"/>
    <w:rsid w:val="00E62D68"/>
    <w:rsid w:val="00E62E37"/>
    <w:rsid w:val="00E6316C"/>
    <w:rsid w:val="00E63178"/>
    <w:rsid w:val="00E631EB"/>
    <w:rsid w:val="00E63224"/>
    <w:rsid w:val="00E63335"/>
    <w:rsid w:val="00E6335B"/>
    <w:rsid w:val="00E63367"/>
    <w:rsid w:val="00E635C7"/>
    <w:rsid w:val="00E635DB"/>
    <w:rsid w:val="00E6371F"/>
    <w:rsid w:val="00E63734"/>
    <w:rsid w:val="00E6387C"/>
    <w:rsid w:val="00E638BE"/>
    <w:rsid w:val="00E6390E"/>
    <w:rsid w:val="00E63D1B"/>
    <w:rsid w:val="00E63D3D"/>
    <w:rsid w:val="00E63E7A"/>
    <w:rsid w:val="00E6421D"/>
    <w:rsid w:val="00E6429E"/>
    <w:rsid w:val="00E642BF"/>
    <w:rsid w:val="00E642EA"/>
    <w:rsid w:val="00E644B6"/>
    <w:rsid w:val="00E64728"/>
    <w:rsid w:val="00E64A94"/>
    <w:rsid w:val="00E64BD2"/>
    <w:rsid w:val="00E64CC1"/>
    <w:rsid w:val="00E64D2F"/>
    <w:rsid w:val="00E64D91"/>
    <w:rsid w:val="00E64EB4"/>
    <w:rsid w:val="00E64FEE"/>
    <w:rsid w:val="00E651C9"/>
    <w:rsid w:val="00E65241"/>
    <w:rsid w:val="00E6533D"/>
    <w:rsid w:val="00E653C8"/>
    <w:rsid w:val="00E6540C"/>
    <w:rsid w:val="00E65415"/>
    <w:rsid w:val="00E654D3"/>
    <w:rsid w:val="00E65975"/>
    <w:rsid w:val="00E65B6D"/>
    <w:rsid w:val="00E65D84"/>
    <w:rsid w:val="00E65E13"/>
    <w:rsid w:val="00E6607F"/>
    <w:rsid w:val="00E66150"/>
    <w:rsid w:val="00E661A1"/>
    <w:rsid w:val="00E661AE"/>
    <w:rsid w:val="00E662EF"/>
    <w:rsid w:val="00E66639"/>
    <w:rsid w:val="00E666C9"/>
    <w:rsid w:val="00E667A8"/>
    <w:rsid w:val="00E66844"/>
    <w:rsid w:val="00E6698F"/>
    <w:rsid w:val="00E66BCD"/>
    <w:rsid w:val="00E66E02"/>
    <w:rsid w:val="00E66F9B"/>
    <w:rsid w:val="00E671F9"/>
    <w:rsid w:val="00E67220"/>
    <w:rsid w:val="00E67317"/>
    <w:rsid w:val="00E6733A"/>
    <w:rsid w:val="00E675F1"/>
    <w:rsid w:val="00E6760F"/>
    <w:rsid w:val="00E677E3"/>
    <w:rsid w:val="00E679D9"/>
    <w:rsid w:val="00E679F9"/>
    <w:rsid w:val="00E67A0B"/>
    <w:rsid w:val="00E67A57"/>
    <w:rsid w:val="00E67A68"/>
    <w:rsid w:val="00E67AFE"/>
    <w:rsid w:val="00E67B53"/>
    <w:rsid w:val="00E67DB7"/>
    <w:rsid w:val="00E67F92"/>
    <w:rsid w:val="00E67F9B"/>
    <w:rsid w:val="00E67FF4"/>
    <w:rsid w:val="00E70048"/>
    <w:rsid w:val="00E701E8"/>
    <w:rsid w:val="00E7032D"/>
    <w:rsid w:val="00E70480"/>
    <w:rsid w:val="00E70557"/>
    <w:rsid w:val="00E70599"/>
    <w:rsid w:val="00E7084C"/>
    <w:rsid w:val="00E709AE"/>
    <w:rsid w:val="00E70BD9"/>
    <w:rsid w:val="00E70CBB"/>
    <w:rsid w:val="00E70D39"/>
    <w:rsid w:val="00E70E6F"/>
    <w:rsid w:val="00E70FB8"/>
    <w:rsid w:val="00E70FFE"/>
    <w:rsid w:val="00E71063"/>
    <w:rsid w:val="00E711F5"/>
    <w:rsid w:val="00E71265"/>
    <w:rsid w:val="00E712A4"/>
    <w:rsid w:val="00E7139C"/>
    <w:rsid w:val="00E71419"/>
    <w:rsid w:val="00E71596"/>
    <w:rsid w:val="00E7162A"/>
    <w:rsid w:val="00E717E5"/>
    <w:rsid w:val="00E7183E"/>
    <w:rsid w:val="00E719BA"/>
    <w:rsid w:val="00E71B5E"/>
    <w:rsid w:val="00E71C48"/>
    <w:rsid w:val="00E71C94"/>
    <w:rsid w:val="00E71E39"/>
    <w:rsid w:val="00E72090"/>
    <w:rsid w:val="00E720A2"/>
    <w:rsid w:val="00E720E5"/>
    <w:rsid w:val="00E7223D"/>
    <w:rsid w:val="00E7229C"/>
    <w:rsid w:val="00E72346"/>
    <w:rsid w:val="00E72366"/>
    <w:rsid w:val="00E723C9"/>
    <w:rsid w:val="00E723EF"/>
    <w:rsid w:val="00E72424"/>
    <w:rsid w:val="00E72440"/>
    <w:rsid w:val="00E7253D"/>
    <w:rsid w:val="00E726C0"/>
    <w:rsid w:val="00E7281D"/>
    <w:rsid w:val="00E72A88"/>
    <w:rsid w:val="00E72AF2"/>
    <w:rsid w:val="00E72C37"/>
    <w:rsid w:val="00E72EA5"/>
    <w:rsid w:val="00E72EAE"/>
    <w:rsid w:val="00E72F76"/>
    <w:rsid w:val="00E7303F"/>
    <w:rsid w:val="00E73091"/>
    <w:rsid w:val="00E7314E"/>
    <w:rsid w:val="00E732A9"/>
    <w:rsid w:val="00E732E0"/>
    <w:rsid w:val="00E7343B"/>
    <w:rsid w:val="00E73465"/>
    <w:rsid w:val="00E73482"/>
    <w:rsid w:val="00E737BB"/>
    <w:rsid w:val="00E73831"/>
    <w:rsid w:val="00E73883"/>
    <w:rsid w:val="00E738C7"/>
    <w:rsid w:val="00E73A2A"/>
    <w:rsid w:val="00E73D71"/>
    <w:rsid w:val="00E73DA2"/>
    <w:rsid w:val="00E73E81"/>
    <w:rsid w:val="00E73FDF"/>
    <w:rsid w:val="00E741A2"/>
    <w:rsid w:val="00E7433C"/>
    <w:rsid w:val="00E7439A"/>
    <w:rsid w:val="00E74440"/>
    <w:rsid w:val="00E744BB"/>
    <w:rsid w:val="00E744C6"/>
    <w:rsid w:val="00E74523"/>
    <w:rsid w:val="00E74582"/>
    <w:rsid w:val="00E746CF"/>
    <w:rsid w:val="00E74896"/>
    <w:rsid w:val="00E748D1"/>
    <w:rsid w:val="00E7496B"/>
    <w:rsid w:val="00E74A7D"/>
    <w:rsid w:val="00E74BA0"/>
    <w:rsid w:val="00E74C17"/>
    <w:rsid w:val="00E74CF0"/>
    <w:rsid w:val="00E74DE0"/>
    <w:rsid w:val="00E74F0D"/>
    <w:rsid w:val="00E7506F"/>
    <w:rsid w:val="00E75120"/>
    <w:rsid w:val="00E75158"/>
    <w:rsid w:val="00E751F6"/>
    <w:rsid w:val="00E7536D"/>
    <w:rsid w:val="00E75442"/>
    <w:rsid w:val="00E75467"/>
    <w:rsid w:val="00E75621"/>
    <w:rsid w:val="00E75624"/>
    <w:rsid w:val="00E75915"/>
    <w:rsid w:val="00E75A1C"/>
    <w:rsid w:val="00E75C3E"/>
    <w:rsid w:val="00E75C64"/>
    <w:rsid w:val="00E75CFC"/>
    <w:rsid w:val="00E75D7B"/>
    <w:rsid w:val="00E75EC1"/>
    <w:rsid w:val="00E762B9"/>
    <w:rsid w:val="00E763A4"/>
    <w:rsid w:val="00E76486"/>
    <w:rsid w:val="00E76556"/>
    <w:rsid w:val="00E765BA"/>
    <w:rsid w:val="00E76660"/>
    <w:rsid w:val="00E76684"/>
    <w:rsid w:val="00E76685"/>
    <w:rsid w:val="00E767AA"/>
    <w:rsid w:val="00E768F3"/>
    <w:rsid w:val="00E76950"/>
    <w:rsid w:val="00E76A03"/>
    <w:rsid w:val="00E76A9C"/>
    <w:rsid w:val="00E76AF5"/>
    <w:rsid w:val="00E76C27"/>
    <w:rsid w:val="00E76C88"/>
    <w:rsid w:val="00E76E69"/>
    <w:rsid w:val="00E76E96"/>
    <w:rsid w:val="00E76EF4"/>
    <w:rsid w:val="00E76FE2"/>
    <w:rsid w:val="00E770BA"/>
    <w:rsid w:val="00E7726B"/>
    <w:rsid w:val="00E77276"/>
    <w:rsid w:val="00E772A6"/>
    <w:rsid w:val="00E7750A"/>
    <w:rsid w:val="00E77639"/>
    <w:rsid w:val="00E778E6"/>
    <w:rsid w:val="00E77AF7"/>
    <w:rsid w:val="00E77B59"/>
    <w:rsid w:val="00E77BBF"/>
    <w:rsid w:val="00E77DFA"/>
    <w:rsid w:val="00E77F06"/>
    <w:rsid w:val="00E77F39"/>
    <w:rsid w:val="00E80069"/>
    <w:rsid w:val="00E80565"/>
    <w:rsid w:val="00E806B0"/>
    <w:rsid w:val="00E80794"/>
    <w:rsid w:val="00E808A2"/>
    <w:rsid w:val="00E8096C"/>
    <w:rsid w:val="00E80A3E"/>
    <w:rsid w:val="00E80B10"/>
    <w:rsid w:val="00E80BAC"/>
    <w:rsid w:val="00E80CBE"/>
    <w:rsid w:val="00E80DB4"/>
    <w:rsid w:val="00E80F77"/>
    <w:rsid w:val="00E81003"/>
    <w:rsid w:val="00E812B0"/>
    <w:rsid w:val="00E812FF"/>
    <w:rsid w:val="00E81442"/>
    <w:rsid w:val="00E814B5"/>
    <w:rsid w:val="00E815E0"/>
    <w:rsid w:val="00E8161F"/>
    <w:rsid w:val="00E817B3"/>
    <w:rsid w:val="00E817FA"/>
    <w:rsid w:val="00E818C0"/>
    <w:rsid w:val="00E81967"/>
    <w:rsid w:val="00E81BF5"/>
    <w:rsid w:val="00E81D32"/>
    <w:rsid w:val="00E81DA1"/>
    <w:rsid w:val="00E81F33"/>
    <w:rsid w:val="00E82174"/>
    <w:rsid w:val="00E821B3"/>
    <w:rsid w:val="00E821ED"/>
    <w:rsid w:val="00E8233E"/>
    <w:rsid w:val="00E82438"/>
    <w:rsid w:val="00E8244A"/>
    <w:rsid w:val="00E82461"/>
    <w:rsid w:val="00E82698"/>
    <w:rsid w:val="00E82759"/>
    <w:rsid w:val="00E8284D"/>
    <w:rsid w:val="00E8290B"/>
    <w:rsid w:val="00E82992"/>
    <w:rsid w:val="00E82AEA"/>
    <w:rsid w:val="00E82B43"/>
    <w:rsid w:val="00E82C9E"/>
    <w:rsid w:val="00E82FFC"/>
    <w:rsid w:val="00E83112"/>
    <w:rsid w:val="00E831BF"/>
    <w:rsid w:val="00E834D4"/>
    <w:rsid w:val="00E8354C"/>
    <w:rsid w:val="00E83608"/>
    <w:rsid w:val="00E83625"/>
    <w:rsid w:val="00E83626"/>
    <w:rsid w:val="00E836A6"/>
    <w:rsid w:val="00E836D2"/>
    <w:rsid w:val="00E8374E"/>
    <w:rsid w:val="00E838F9"/>
    <w:rsid w:val="00E83967"/>
    <w:rsid w:val="00E839D8"/>
    <w:rsid w:val="00E83A40"/>
    <w:rsid w:val="00E83AED"/>
    <w:rsid w:val="00E83B64"/>
    <w:rsid w:val="00E83C00"/>
    <w:rsid w:val="00E83C1A"/>
    <w:rsid w:val="00E83C89"/>
    <w:rsid w:val="00E83CB2"/>
    <w:rsid w:val="00E841A0"/>
    <w:rsid w:val="00E844FE"/>
    <w:rsid w:val="00E8463E"/>
    <w:rsid w:val="00E8466B"/>
    <w:rsid w:val="00E84794"/>
    <w:rsid w:val="00E848A2"/>
    <w:rsid w:val="00E84926"/>
    <w:rsid w:val="00E84963"/>
    <w:rsid w:val="00E849EA"/>
    <w:rsid w:val="00E84A25"/>
    <w:rsid w:val="00E84B1A"/>
    <w:rsid w:val="00E84B5C"/>
    <w:rsid w:val="00E84CC8"/>
    <w:rsid w:val="00E84DA7"/>
    <w:rsid w:val="00E84DFC"/>
    <w:rsid w:val="00E84F75"/>
    <w:rsid w:val="00E84F7D"/>
    <w:rsid w:val="00E84FA0"/>
    <w:rsid w:val="00E85027"/>
    <w:rsid w:val="00E850F4"/>
    <w:rsid w:val="00E852EC"/>
    <w:rsid w:val="00E8530E"/>
    <w:rsid w:val="00E853D3"/>
    <w:rsid w:val="00E853FB"/>
    <w:rsid w:val="00E85410"/>
    <w:rsid w:val="00E854F8"/>
    <w:rsid w:val="00E85588"/>
    <w:rsid w:val="00E8569B"/>
    <w:rsid w:val="00E856B6"/>
    <w:rsid w:val="00E857D0"/>
    <w:rsid w:val="00E85913"/>
    <w:rsid w:val="00E85B1C"/>
    <w:rsid w:val="00E85B20"/>
    <w:rsid w:val="00E85CB8"/>
    <w:rsid w:val="00E85DF5"/>
    <w:rsid w:val="00E8602E"/>
    <w:rsid w:val="00E86041"/>
    <w:rsid w:val="00E86047"/>
    <w:rsid w:val="00E86061"/>
    <w:rsid w:val="00E8610F"/>
    <w:rsid w:val="00E862A6"/>
    <w:rsid w:val="00E86365"/>
    <w:rsid w:val="00E864E4"/>
    <w:rsid w:val="00E86923"/>
    <w:rsid w:val="00E86988"/>
    <w:rsid w:val="00E86A3E"/>
    <w:rsid w:val="00E86AC2"/>
    <w:rsid w:val="00E86AFB"/>
    <w:rsid w:val="00E86AFC"/>
    <w:rsid w:val="00E86B13"/>
    <w:rsid w:val="00E86C77"/>
    <w:rsid w:val="00E86C91"/>
    <w:rsid w:val="00E86DE2"/>
    <w:rsid w:val="00E86DF7"/>
    <w:rsid w:val="00E86EB3"/>
    <w:rsid w:val="00E86F79"/>
    <w:rsid w:val="00E86FCB"/>
    <w:rsid w:val="00E8712E"/>
    <w:rsid w:val="00E87154"/>
    <w:rsid w:val="00E87306"/>
    <w:rsid w:val="00E87383"/>
    <w:rsid w:val="00E87439"/>
    <w:rsid w:val="00E8745E"/>
    <w:rsid w:val="00E875D4"/>
    <w:rsid w:val="00E876FA"/>
    <w:rsid w:val="00E87894"/>
    <w:rsid w:val="00E879F3"/>
    <w:rsid w:val="00E87B60"/>
    <w:rsid w:val="00E87D49"/>
    <w:rsid w:val="00E87D5A"/>
    <w:rsid w:val="00E87D70"/>
    <w:rsid w:val="00E87D7E"/>
    <w:rsid w:val="00E87DDE"/>
    <w:rsid w:val="00E87DE2"/>
    <w:rsid w:val="00E87DE9"/>
    <w:rsid w:val="00E90045"/>
    <w:rsid w:val="00E9004B"/>
    <w:rsid w:val="00E900F4"/>
    <w:rsid w:val="00E9022A"/>
    <w:rsid w:val="00E902EA"/>
    <w:rsid w:val="00E90396"/>
    <w:rsid w:val="00E90555"/>
    <w:rsid w:val="00E90798"/>
    <w:rsid w:val="00E907A8"/>
    <w:rsid w:val="00E90876"/>
    <w:rsid w:val="00E909A6"/>
    <w:rsid w:val="00E90A30"/>
    <w:rsid w:val="00E90B3B"/>
    <w:rsid w:val="00E90E17"/>
    <w:rsid w:val="00E90E54"/>
    <w:rsid w:val="00E90E7B"/>
    <w:rsid w:val="00E90FE6"/>
    <w:rsid w:val="00E91008"/>
    <w:rsid w:val="00E910AB"/>
    <w:rsid w:val="00E910E6"/>
    <w:rsid w:val="00E910F3"/>
    <w:rsid w:val="00E910F8"/>
    <w:rsid w:val="00E91118"/>
    <w:rsid w:val="00E91169"/>
    <w:rsid w:val="00E911E0"/>
    <w:rsid w:val="00E91343"/>
    <w:rsid w:val="00E91367"/>
    <w:rsid w:val="00E91429"/>
    <w:rsid w:val="00E91464"/>
    <w:rsid w:val="00E9165F"/>
    <w:rsid w:val="00E91665"/>
    <w:rsid w:val="00E91883"/>
    <w:rsid w:val="00E91922"/>
    <w:rsid w:val="00E9193C"/>
    <w:rsid w:val="00E91B8B"/>
    <w:rsid w:val="00E91CDF"/>
    <w:rsid w:val="00E91D5B"/>
    <w:rsid w:val="00E91E14"/>
    <w:rsid w:val="00E91E37"/>
    <w:rsid w:val="00E91E7C"/>
    <w:rsid w:val="00E9206D"/>
    <w:rsid w:val="00E920F4"/>
    <w:rsid w:val="00E9216B"/>
    <w:rsid w:val="00E92187"/>
    <w:rsid w:val="00E92422"/>
    <w:rsid w:val="00E92714"/>
    <w:rsid w:val="00E928CA"/>
    <w:rsid w:val="00E92940"/>
    <w:rsid w:val="00E92A02"/>
    <w:rsid w:val="00E92A8F"/>
    <w:rsid w:val="00E92B29"/>
    <w:rsid w:val="00E92B6D"/>
    <w:rsid w:val="00E92E84"/>
    <w:rsid w:val="00E9317E"/>
    <w:rsid w:val="00E93183"/>
    <w:rsid w:val="00E9327B"/>
    <w:rsid w:val="00E9334A"/>
    <w:rsid w:val="00E93365"/>
    <w:rsid w:val="00E93377"/>
    <w:rsid w:val="00E93439"/>
    <w:rsid w:val="00E93489"/>
    <w:rsid w:val="00E93588"/>
    <w:rsid w:val="00E936E7"/>
    <w:rsid w:val="00E937F0"/>
    <w:rsid w:val="00E9390E"/>
    <w:rsid w:val="00E93A16"/>
    <w:rsid w:val="00E93DCC"/>
    <w:rsid w:val="00E93E08"/>
    <w:rsid w:val="00E93E55"/>
    <w:rsid w:val="00E93F3D"/>
    <w:rsid w:val="00E94013"/>
    <w:rsid w:val="00E94154"/>
    <w:rsid w:val="00E9415C"/>
    <w:rsid w:val="00E9441D"/>
    <w:rsid w:val="00E94451"/>
    <w:rsid w:val="00E9446F"/>
    <w:rsid w:val="00E944D7"/>
    <w:rsid w:val="00E9450A"/>
    <w:rsid w:val="00E9452C"/>
    <w:rsid w:val="00E945A7"/>
    <w:rsid w:val="00E94640"/>
    <w:rsid w:val="00E94792"/>
    <w:rsid w:val="00E949C3"/>
    <w:rsid w:val="00E94D3A"/>
    <w:rsid w:val="00E94D81"/>
    <w:rsid w:val="00E94E80"/>
    <w:rsid w:val="00E94ED2"/>
    <w:rsid w:val="00E9504F"/>
    <w:rsid w:val="00E95114"/>
    <w:rsid w:val="00E952EC"/>
    <w:rsid w:val="00E95339"/>
    <w:rsid w:val="00E955A1"/>
    <w:rsid w:val="00E955D9"/>
    <w:rsid w:val="00E9567E"/>
    <w:rsid w:val="00E9581D"/>
    <w:rsid w:val="00E95898"/>
    <w:rsid w:val="00E959B4"/>
    <w:rsid w:val="00E95A1B"/>
    <w:rsid w:val="00E95AAE"/>
    <w:rsid w:val="00E95D55"/>
    <w:rsid w:val="00E95ED9"/>
    <w:rsid w:val="00E95FDC"/>
    <w:rsid w:val="00E961A6"/>
    <w:rsid w:val="00E9625C"/>
    <w:rsid w:val="00E9628A"/>
    <w:rsid w:val="00E964E4"/>
    <w:rsid w:val="00E9672A"/>
    <w:rsid w:val="00E967FC"/>
    <w:rsid w:val="00E96ABC"/>
    <w:rsid w:val="00E96DB8"/>
    <w:rsid w:val="00E96E1F"/>
    <w:rsid w:val="00E96EB0"/>
    <w:rsid w:val="00E96F39"/>
    <w:rsid w:val="00E96F80"/>
    <w:rsid w:val="00E96F90"/>
    <w:rsid w:val="00E96F95"/>
    <w:rsid w:val="00E96FC6"/>
    <w:rsid w:val="00E9712F"/>
    <w:rsid w:val="00E97206"/>
    <w:rsid w:val="00E972EA"/>
    <w:rsid w:val="00E97387"/>
    <w:rsid w:val="00E974E8"/>
    <w:rsid w:val="00E97516"/>
    <w:rsid w:val="00E97667"/>
    <w:rsid w:val="00E97A72"/>
    <w:rsid w:val="00E97AE1"/>
    <w:rsid w:val="00E97B01"/>
    <w:rsid w:val="00E97B59"/>
    <w:rsid w:val="00E97BB7"/>
    <w:rsid w:val="00E97C86"/>
    <w:rsid w:val="00E97CD7"/>
    <w:rsid w:val="00E97DE5"/>
    <w:rsid w:val="00E97E32"/>
    <w:rsid w:val="00E97F92"/>
    <w:rsid w:val="00E97F9F"/>
    <w:rsid w:val="00EA0065"/>
    <w:rsid w:val="00EA00E7"/>
    <w:rsid w:val="00EA0135"/>
    <w:rsid w:val="00EA02D9"/>
    <w:rsid w:val="00EA0409"/>
    <w:rsid w:val="00EA0505"/>
    <w:rsid w:val="00EA0560"/>
    <w:rsid w:val="00EA05CA"/>
    <w:rsid w:val="00EA0737"/>
    <w:rsid w:val="00EA07B0"/>
    <w:rsid w:val="00EA080C"/>
    <w:rsid w:val="00EA084D"/>
    <w:rsid w:val="00EA08A1"/>
    <w:rsid w:val="00EA08E9"/>
    <w:rsid w:val="00EA0C04"/>
    <w:rsid w:val="00EA0C19"/>
    <w:rsid w:val="00EA0C7A"/>
    <w:rsid w:val="00EA0CCB"/>
    <w:rsid w:val="00EA0E85"/>
    <w:rsid w:val="00EA0EFA"/>
    <w:rsid w:val="00EA0F6C"/>
    <w:rsid w:val="00EA0F78"/>
    <w:rsid w:val="00EA115A"/>
    <w:rsid w:val="00EA1164"/>
    <w:rsid w:val="00EA125E"/>
    <w:rsid w:val="00EA137A"/>
    <w:rsid w:val="00EA141F"/>
    <w:rsid w:val="00EA16BE"/>
    <w:rsid w:val="00EA1772"/>
    <w:rsid w:val="00EA1787"/>
    <w:rsid w:val="00EA1834"/>
    <w:rsid w:val="00EA1926"/>
    <w:rsid w:val="00EA1E0B"/>
    <w:rsid w:val="00EA1F49"/>
    <w:rsid w:val="00EA1F4D"/>
    <w:rsid w:val="00EA2172"/>
    <w:rsid w:val="00EA22E7"/>
    <w:rsid w:val="00EA25BA"/>
    <w:rsid w:val="00EA2689"/>
    <w:rsid w:val="00EA29C2"/>
    <w:rsid w:val="00EA29E5"/>
    <w:rsid w:val="00EA2A48"/>
    <w:rsid w:val="00EA2A93"/>
    <w:rsid w:val="00EA2AFF"/>
    <w:rsid w:val="00EA2D16"/>
    <w:rsid w:val="00EA2E14"/>
    <w:rsid w:val="00EA2E15"/>
    <w:rsid w:val="00EA2F3F"/>
    <w:rsid w:val="00EA2FEF"/>
    <w:rsid w:val="00EA30EA"/>
    <w:rsid w:val="00EA30F1"/>
    <w:rsid w:val="00EA3248"/>
    <w:rsid w:val="00EA3273"/>
    <w:rsid w:val="00EA33DD"/>
    <w:rsid w:val="00EA35B9"/>
    <w:rsid w:val="00EA3758"/>
    <w:rsid w:val="00EA395E"/>
    <w:rsid w:val="00EA3A91"/>
    <w:rsid w:val="00EA3BA5"/>
    <w:rsid w:val="00EA3DEE"/>
    <w:rsid w:val="00EA3E2D"/>
    <w:rsid w:val="00EA3E63"/>
    <w:rsid w:val="00EA3F56"/>
    <w:rsid w:val="00EA4066"/>
    <w:rsid w:val="00EA41C3"/>
    <w:rsid w:val="00EA450C"/>
    <w:rsid w:val="00EA466B"/>
    <w:rsid w:val="00EA46A2"/>
    <w:rsid w:val="00EA46C5"/>
    <w:rsid w:val="00EA4701"/>
    <w:rsid w:val="00EA48F4"/>
    <w:rsid w:val="00EA4A13"/>
    <w:rsid w:val="00EA4B10"/>
    <w:rsid w:val="00EA4BD7"/>
    <w:rsid w:val="00EA4C1D"/>
    <w:rsid w:val="00EA4C78"/>
    <w:rsid w:val="00EA4D13"/>
    <w:rsid w:val="00EA4D42"/>
    <w:rsid w:val="00EA4E49"/>
    <w:rsid w:val="00EA4FE7"/>
    <w:rsid w:val="00EA519E"/>
    <w:rsid w:val="00EA5201"/>
    <w:rsid w:val="00EA5277"/>
    <w:rsid w:val="00EA5290"/>
    <w:rsid w:val="00EA53F5"/>
    <w:rsid w:val="00EA55F7"/>
    <w:rsid w:val="00EA5604"/>
    <w:rsid w:val="00EA5637"/>
    <w:rsid w:val="00EA56C1"/>
    <w:rsid w:val="00EA57A4"/>
    <w:rsid w:val="00EA591B"/>
    <w:rsid w:val="00EA59DC"/>
    <w:rsid w:val="00EA5A82"/>
    <w:rsid w:val="00EA5A8B"/>
    <w:rsid w:val="00EA5AFD"/>
    <w:rsid w:val="00EA5B36"/>
    <w:rsid w:val="00EA5BCD"/>
    <w:rsid w:val="00EA5D53"/>
    <w:rsid w:val="00EA5E1C"/>
    <w:rsid w:val="00EA5F11"/>
    <w:rsid w:val="00EA60B9"/>
    <w:rsid w:val="00EA60F4"/>
    <w:rsid w:val="00EA61BE"/>
    <w:rsid w:val="00EA6405"/>
    <w:rsid w:val="00EA6471"/>
    <w:rsid w:val="00EA66A6"/>
    <w:rsid w:val="00EA6761"/>
    <w:rsid w:val="00EA67B1"/>
    <w:rsid w:val="00EA6807"/>
    <w:rsid w:val="00EA68C2"/>
    <w:rsid w:val="00EA691E"/>
    <w:rsid w:val="00EA6A83"/>
    <w:rsid w:val="00EA6AB5"/>
    <w:rsid w:val="00EA6B18"/>
    <w:rsid w:val="00EA6B2D"/>
    <w:rsid w:val="00EA6CAC"/>
    <w:rsid w:val="00EA6DD5"/>
    <w:rsid w:val="00EA6E37"/>
    <w:rsid w:val="00EA6FD3"/>
    <w:rsid w:val="00EA7200"/>
    <w:rsid w:val="00EA7240"/>
    <w:rsid w:val="00EA7452"/>
    <w:rsid w:val="00EA7749"/>
    <w:rsid w:val="00EA7785"/>
    <w:rsid w:val="00EA78C5"/>
    <w:rsid w:val="00EA7A17"/>
    <w:rsid w:val="00EA7BAE"/>
    <w:rsid w:val="00EA7DB3"/>
    <w:rsid w:val="00EA7EB7"/>
    <w:rsid w:val="00EA7FAC"/>
    <w:rsid w:val="00EB0076"/>
    <w:rsid w:val="00EB00A8"/>
    <w:rsid w:val="00EB00BE"/>
    <w:rsid w:val="00EB030A"/>
    <w:rsid w:val="00EB0640"/>
    <w:rsid w:val="00EB0752"/>
    <w:rsid w:val="00EB0837"/>
    <w:rsid w:val="00EB08CE"/>
    <w:rsid w:val="00EB0911"/>
    <w:rsid w:val="00EB095F"/>
    <w:rsid w:val="00EB09DD"/>
    <w:rsid w:val="00EB0A4C"/>
    <w:rsid w:val="00EB0BFD"/>
    <w:rsid w:val="00EB0D08"/>
    <w:rsid w:val="00EB0D0D"/>
    <w:rsid w:val="00EB0DA8"/>
    <w:rsid w:val="00EB0E99"/>
    <w:rsid w:val="00EB0EBF"/>
    <w:rsid w:val="00EB0F11"/>
    <w:rsid w:val="00EB0F1D"/>
    <w:rsid w:val="00EB0F28"/>
    <w:rsid w:val="00EB10BB"/>
    <w:rsid w:val="00EB120C"/>
    <w:rsid w:val="00EB13D3"/>
    <w:rsid w:val="00EB13F9"/>
    <w:rsid w:val="00EB1406"/>
    <w:rsid w:val="00EB164C"/>
    <w:rsid w:val="00EB1674"/>
    <w:rsid w:val="00EB17C1"/>
    <w:rsid w:val="00EB18CE"/>
    <w:rsid w:val="00EB1976"/>
    <w:rsid w:val="00EB1D87"/>
    <w:rsid w:val="00EB1F49"/>
    <w:rsid w:val="00EB2063"/>
    <w:rsid w:val="00EB2117"/>
    <w:rsid w:val="00EB235C"/>
    <w:rsid w:val="00EB25D6"/>
    <w:rsid w:val="00EB25FC"/>
    <w:rsid w:val="00EB2BA5"/>
    <w:rsid w:val="00EB2E33"/>
    <w:rsid w:val="00EB2E7F"/>
    <w:rsid w:val="00EB3087"/>
    <w:rsid w:val="00EB3162"/>
    <w:rsid w:val="00EB3288"/>
    <w:rsid w:val="00EB33F6"/>
    <w:rsid w:val="00EB3432"/>
    <w:rsid w:val="00EB34F7"/>
    <w:rsid w:val="00EB3804"/>
    <w:rsid w:val="00EB3A03"/>
    <w:rsid w:val="00EB3A72"/>
    <w:rsid w:val="00EB3AF4"/>
    <w:rsid w:val="00EB3BB5"/>
    <w:rsid w:val="00EB3E23"/>
    <w:rsid w:val="00EB3F48"/>
    <w:rsid w:val="00EB4266"/>
    <w:rsid w:val="00EB4346"/>
    <w:rsid w:val="00EB43AB"/>
    <w:rsid w:val="00EB4556"/>
    <w:rsid w:val="00EB4651"/>
    <w:rsid w:val="00EB4740"/>
    <w:rsid w:val="00EB4837"/>
    <w:rsid w:val="00EB4C0D"/>
    <w:rsid w:val="00EB4CDD"/>
    <w:rsid w:val="00EB5009"/>
    <w:rsid w:val="00EB5316"/>
    <w:rsid w:val="00EB53F6"/>
    <w:rsid w:val="00EB541A"/>
    <w:rsid w:val="00EB546D"/>
    <w:rsid w:val="00EB55C3"/>
    <w:rsid w:val="00EB5786"/>
    <w:rsid w:val="00EB58C4"/>
    <w:rsid w:val="00EB5B33"/>
    <w:rsid w:val="00EB5BD0"/>
    <w:rsid w:val="00EB5C1A"/>
    <w:rsid w:val="00EB5F74"/>
    <w:rsid w:val="00EB5F85"/>
    <w:rsid w:val="00EB600E"/>
    <w:rsid w:val="00EB610B"/>
    <w:rsid w:val="00EB6197"/>
    <w:rsid w:val="00EB62E9"/>
    <w:rsid w:val="00EB63B3"/>
    <w:rsid w:val="00EB64AE"/>
    <w:rsid w:val="00EB65ED"/>
    <w:rsid w:val="00EB6612"/>
    <w:rsid w:val="00EB661A"/>
    <w:rsid w:val="00EB667A"/>
    <w:rsid w:val="00EB6704"/>
    <w:rsid w:val="00EB67A6"/>
    <w:rsid w:val="00EB67ED"/>
    <w:rsid w:val="00EB6859"/>
    <w:rsid w:val="00EB68B5"/>
    <w:rsid w:val="00EB693B"/>
    <w:rsid w:val="00EB6A69"/>
    <w:rsid w:val="00EB6D2C"/>
    <w:rsid w:val="00EB6E69"/>
    <w:rsid w:val="00EB6F39"/>
    <w:rsid w:val="00EB70CD"/>
    <w:rsid w:val="00EB730D"/>
    <w:rsid w:val="00EB7358"/>
    <w:rsid w:val="00EB78DD"/>
    <w:rsid w:val="00EB791A"/>
    <w:rsid w:val="00EB7961"/>
    <w:rsid w:val="00EB7A31"/>
    <w:rsid w:val="00EB7A96"/>
    <w:rsid w:val="00EB7B4F"/>
    <w:rsid w:val="00EB7CA8"/>
    <w:rsid w:val="00EB7D1B"/>
    <w:rsid w:val="00EB7D79"/>
    <w:rsid w:val="00EB7DBB"/>
    <w:rsid w:val="00EB7E25"/>
    <w:rsid w:val="00EB7F4C"/>
    <w:rsid w:val="00EC0022"/>
    <w:rsid w:val="00EC0046"/>
    <w:rsid w:val="00EC0220"/>
    <w:rsid w:val="00EC029E"/>
    <w:rsid w:val="00EC02A9"/>
    <w:rsid w:val="00EC043E"/>
    <w:rsid w:val="00EC0616"/>
    <w:rsid w:val="00EC06A5"/>
    <w:rsid w:val="00EC07C9"/>
    <w:rsid w:val="00EC08CD"/>
    <w:rsid w:val="00EC08CF"/>
    <w:rsid w:val="00EC0913"/>
    <w:rsid w:val="00EC091A"/>
    <w:rsid w:val="00EC093C"/>
    <w:rsid w:val="00EC0943"/>
    <w:rsid w:val="00EC0B55"/>
    <w:rsid w:val="00EC0C69"/>
    <w:rsid w:val="00EC0D40"/>
    <w:rsid w:val="00EC0D46"/>
    <w:rsid w:val="00EC0DAF"/>
    <w:rsid w:val="00EC0E48"/>
    <w:rsid w:val="00EC10F1"/>
    <w:rsid w:val="00EC1111"/>
    <w:rsid w:val="00EC147E"/>
    <w:rsid w:val="00EC14BA"/>
    <w:rsid w:val="00EC153C"/>
    <w:rsid w:val="00EC15E3"/>
    <w:rsid w:val="00EC170F"/>
    <w:rsid w:val="00EC1710"/>
    <w:rsid w:val="00EC1772"/>
    <w:rsid w:val="00EC1801"/>
    <w:rsid w:val="00EC189C"/>
    <w:rsid w:val="00EC19D6"/>
    <w:rsid w:val="00EC1B08"/>
    <w:rsid w:val="00EC1B79"/>
    <w:rsid w:val="00EC1BA6"/>
    <w:rsid w:val="00EC1BCA"/>
    <w:rsid w:val="00EC1C40"/>
    <w:rsid w:val="00EC1DB2"/>
    <w:rsid w:val="00EC1E95"/>
    <w:rsid w:val="00EC1EA1"/>
    <w:rsid w:val="00EC2146"/>
    <w:rsid w:val="00EC21F8"/>
    <w:rsid w:val="00EC24A1"/>
    <w:rsid w:val="00EC2588"/>
    <w:rsid w:val="00EC264F"/>
    <w:rsid w:val="00EC267E"/>
    <w:rsid w:val="00EC2745"/>
    <w:rsid w:val="00EC2772"/>
    <w:rsid w:val="00EC2981"/>
    <w:rsid w:val="00EC29B4"/>
    <w:rsid w:val="00EC29D0"/>
    <w:rsid w:val="00EC2A93"/>
    <w:rsid w:val="00EC2D3F"/>
    <w:rsid w:val="00EC2E0C"/>
    <w:rsid w:val="00EC2F20"/>
    <w:rsid w:val="00EC3045"/>
    <w:rsid w:val="00EC306D"/>
    <w:rsid w:val="00EC33C1"/>
    <w:rsid w:val="00EC342D"/>
    <w:rsid w:val="00EC3453"/>
    <w:rsid w:val="00EC34A0"/>
    <w:rsid w:val="00EC3514"/>
    <w:rsid w:val="00EC35F4"/>
    <w:rsid w:val="00EC3C06"/>
    <w:rsid w:val="00EC3C20"/>
    <w:rsid w:val="00EC3C49"/>
    <w:rsid w:val="00EC3C9D"/>
    <w:rsid w:val="00EC3E01"/>
    <w:rsid w:val="00EC3F53"/>
    <w:rsid w:val="00EC4122"/>
    <w:rsid w:val="00EC4161"/>
    <w:rsid w:val="00EC420A"/>
    <w:rsid w:val="00EC4247"/>
    <w:rsid w:val="00EC4363"/>
    <w:rsid w:val="00EC444B"/>
    <w:rsid w:val="00EC4622"/>
    <w:rsid w:val="00EC483A"/>
    <w:rsid w:val="00EC4889"/>
    <w:rsid w:val="00EC490B"/>
    <w:rsid w:val="00EC4969"/>
    <w:rsid w:val="00EC4A0E"/>
    <w:rsid w:val="00EC4B02"/>
    <w:rsid w:val="00EC4DDF"/>
    <w:rsid w:val="00EC4DF2"/>
    <w:rsid w:val="00EC4E24"/>
    <w:rsid w:val="00EC4E95"/>
    <w:rsid w:val="00EC4F48"/>
    <w:rsid w:val="00EC5066"/>
    <w:rsid w:val="00EC5262"/>
    <w:rsid w:val="00EC52B4"/>
    <w:rsid w:val="00EC5361"/>
    <w:rsid w:val="00EC54A5"/>
    <w:rsid w:val="00EC55C8"/>
    <w:rsid w:val="00EC56F7"/>
    <w:rsid w:val="00EC5937"/>
    <w:rsid w:val="00EC5B5F"/>
    <w:rsid w:val="00EC5C2F"/>
    <w:rsid w:val="00EC5C3C"/>
    <w:rsid w:val="00EC5E0E"/>
    <w:rsid w:val="00EC5E99"/>
    <w:rsid w:val="00EC5EA3"/>
    <w:rsid w:val="00EC5EA8"/>
    <w:rsid w:val="00EC5EB3"/>
    <w:rsid w:val="00EC5EC8"/>
    <w:rsid w:val="00EC6139"/>
    <w:rsid w:val="00EC618B"/>
    <w:rsid w:val="00EC62D3"/>
    <w:rsid w:val="00EC62DE"/>
    <w:rsid w:val="00EC6316"/>
    <w:rsid w:val="00EC6381"/>
    <w:rsid w:val="00EC65CB"/>
    <w:rsid w:val="00EC6633"/>
    <w:rsid w:val="00EC667F"/>
    <w:rsid w:val="00EC66BD"/>
    <w:rsid w:val="00EC673C"/>
    <w:rsid w:val="00EC6773"/>
    <w:rsid w:val="00EC683F"/>
    <w:rsid w:val="00EC68CD"/>
    <w:rsid w:val="00EC697F"/>
    <w:rsid w:val="00EC6A4F"/>
    <w:rsid w:val="00EC6E29"/>
    <w:rsid w:val="00EC6F1A"/>
    <w:rsid w:val="00EC70FE"/>
    <w:rsid w:val="00EC7235"/>
    <w:rsid w:val="00EC7257"/>
    <w:rsid w:val="00EC734F"/>
    <w:rsid w:val="00EC7434"/>
    <w:rsid w:val="00EC7469"/>
    <w:rsid w:val="00EC755E"/>
    <w:rsid w:val="00EC7562"/>
    <w:rsid w:val="00EC7650"/>
    <w:rsid w:val="00EC7829"/>
    <w:rsid w:val="00EC7871"/>
    <w:rsid w:val="00EC7A43"/>
    <w:rsid w:val="00EC7B33"/>
    <w:rsid w:val="00EC7B48"/>
    <w:rsid w:val="00EC7CEA"/>
    <w:rsid w:val="00EC7D5D"/>
    <w:rsid w:val="00EC7F51"/>
    <w:rsid w:val="00ED007C"/>
    <w:rsid w:val="00ED0107"/>
    <w:rsid w:val="00ED0129"/>
    <w:rsid w:val="00ED01B9"/>
    <w:rsid w:val="00ED03D8"/>
    <w:rsid w:val="00ED043B"/>
    <w:rsid w:val="00ED0549"/>
    <w:rsid w:val="00ED059F"/>
    <w:rsid w:val="00ED0669"/>
    <w:rsid w:val="00ED07B0"/>
    <w:rsid w:val="00ED09AF"/>
    <w:rsid w:val="00ED0A47"/>
    <w:rsid w:val="00ED0AF2"/>
    <w:rsid w:val="00ED0B87"/>
    <w:rsid w:val="00ED0B94"/>
    <w:rsid w:val="00ED0BFA"/>
    <w:rsid w:val="00ED0DA6"/>
    <w:rsid w:val="00ED0DDF"/>
    <w:rsid w:val="00ED0E09"/>
    <w:rsid w:val="00ED0EEB"/>
    <w:rsid w:val="00ED0FA3"/>
    <w:rsid w:val="00ED11AA"/>
    <w:rsid w:val="00ED1211"/>
    <w:rsid w:val="00ED1300"/>
    <w:rsid w:val="00ED1514"/>
    <w:rsid w:val="00ED16CF"/>
    <w:rsid w:val="00ED1745"/>
    <w:rsid w:val="00ED17AA"/>
    <w:rsid w:val="00ED1918"/>
    <w:rsid w:val="00ED1A32"/>
    <w:rsid w:val="00ED1C06"/>
    <w:rsid w:val="00ED1E7D"/>
    <w:rsid w:val="00ED1EA0"/>
    <w:rsid w:val="00ED2095"/>
    <w:rsid w:val="00ED2217"/>
    <w:rsid w:val="00ED2387"/>
    <w:rsid w:val="00ED23A6"/>
    <w:rsid w:val="00ED25CE"/>
    <w:rsid w:val="00ED267E"/>
    <w:rsid w:val="00ED2839"/>
    <w:rsid w:val="00ED294F"/>
    <w:rsid w:val="00ED2ABE"/>
    <w:rsid w:val="00ED2B65"/>
    <w:rsid w:val="00ED2C0A"/>
    <w:rsid w:val="00ED2C79"/>
    <w:rsid w:val="00ED2CE6"/>
    <w:rsid w:val="00ED2DF4"/>
    <w:rsid w:val="00ED2E2C"/>
    <w:rsid w:val="00ED2ED7"/>
    <w:rsid w:val="00ED2FAA"/>
    <w:rsid w:val="00ED30DA"/>
    <w:rsid w:val="00ED3190"/>
    <w:rsid w:val="00ED31D9"/>
    <w:rsid w:val="00ED3207"/>
    <w:rsid w:val="00ED3243"/>
    <w:rsid w:val="00ED324D"/>
    <w:rsid w:val="00ED328D"/>
    <w:rsid w:val="00ED3296"/>
    <w:rsid w:val="00ED32E8"/>
    <w:rsid w:val="00ED338E"/>
    <w:rsid w:val="00ED3430"/>
    <w:rsid w:val="00ED3445"/>
    <w:rsid w:val="00ED3493"/>
    <w:rsid w:val="00ED34C1"/>
    <w:rsid w:val="00ED350F"/>
    <w:rsid w:val="00ED3643"/>
    <w:rsid w:val="00ED3733"/>
    <w:rsid w:val="00ED374E"/>
    <w:rsid w:val="00ED3772"/>
    <w:rsid w:val="00ED3A4C"/>
    <w:rsid w:val="00ED3C0F"/>
    <w:rsid w:val="00ED3F0D"/>
    <w:rsid w:val="00ED3FED"/>
    <w:rsid w:val="00ED407A"/>
    <w:rsid w:val="00ED40DF"/>
    <w:rsid w:val="00ED4264"/>
    <w:rsid w:val="00ED4299"/>
    <w:rsid w:val="00ED440F"/>
    <w:rsid w:val="00ED4683"/>
    <w:rsid w:val="00ED4754"/>
    <w:rsid w:val="00ED47AD"/>
    <w:rsid w:val="00ED4906"/>
    <w:rsid w:val="00ED4BA8"/>
    <w:rsid w:val="00ED4BFF"/>
    <w:rsid w:val="00ED4CEF"/>
    <w:rsid w:val="00ED4F1E"/>
    <w:rsid w:val="00ED4F6D"/>
    <w:rsid w:val="00ED5030"/>
    <w:rsid w:val="00ED57D3"/>
    <w:rsid w:val="00ED58C3"/>
    <w:rsid w:val="00ED5AB8"/>
    <w:rsid w:val="00ED5EA3"/>
    <w:rsid w:val="00ED6296"/>
    <w:rsid w:val="00ED6384"/>
    <w:rsid w:val="00ED6460"/>
    <w:rsid w:val="00ED65A4"/>
    <w:rsid w:val="00ED6784"/>
    <w:rsid w:val="00ED68E5"/>
    <w:rsid w:val="00ED6960"/>
    <w:rsid w:val="00ED69E9"/>
    <w:rsid w:val="00ED6B16"/>
    <w:rsid w:val="00ED6EA7"/>
    <w:rsid w:val="00ED6EAC"/>
    <w:rsid w:val="00ED6F52"/>
    <w:rsid w:val="00ED6F95"/>
    <w:rsid w:val="00ED70AE"/>
    <w:rsid w:val="00ED71E5"/>
    <w:rsid w:val="00ED7411"/>
    <w:rsid w:val="00ED7473"/>
    <w:rsid w:val="00ED7534"/>
    <w:rsid w:val="00ED7648"/>
    <w:rsid w:val="00ED76C0"/>
    <w:rsid w:val="00ED7768"/>
    <w:rsid w:val="00ED7775"/>
    <w:rsid w:val="00ED77CD"/>
    <w:rsid w:val="00ED7859"/>
    <w:rsid w:val="00ED7879"/>
    <w:rsid w:val="00ED7B5C"/>
    <w:rsid w:val="00ED7C98"/>
    <w:rsid w:val="00ED7D27"/>
    <w:rsid w:val="00ED7D9A"/>
    <w:rsid w:val="00ED7F2D"/>
    <w:rsid w:val="00ED7F70"/>
    <w:rsid w:val="00ED7F71"/>
    <w:rsid w:val="00ED7FBE"/>
    <w:rsid w:val="00EE0001"/>
    <w:rsid w:val="00EE00D1"/>
    <w:rsid w:val="00EE0124"/>
    <w:rsid w:val="00EE024B"/>
    <w:rsid w:val="00EE03DF"/>
    <w:rsid w:val="00EE0513"/>
    <w:rsid w:val="00EE054F"/>
    <w:rsid w:val="00EE05AD"/>
    <w:rsid w:val="00EE07FA"/>
    <w:rsid w:val="00EE080D"/>
    <w:rsid w:val="00EE08D6"/>
    <w:rsid w:val="00EE0966"/>
    <w:rsid w:val="00EE09D9"/>
    <w:rsid w:val="00EE0B2C"/>
    <w:rsid w:val="00EE0B6F"/>
    <w:rsid w:val="00EE0C3E"/>
    <w:rsid w:val="00EE0C66"/>
    <w:rsid w:val="00EE0D74"/>
    <w:rsid w:val="00EE0F90"/>
    <w:rsid w:val="00EE1198"/>
    <w:rsid w:val="00EE11AB"/>
    <w:rsid w:val="00EE11D8"/>
    <w:rsid w:val="00EE1275"/>
    <w:rsid w:val="00EE1396"/>
    <w:rsid w:val="00EE13D6"/>
    <w:rsid w:val="00EE1428"/>
    <w:rsid w:val="00EE1548"/>
    <w:rsid w:val="00EE1646"/>
    <w:rsid w:val="00EE186B"/>
    <w:rsid w:val="00EE189D"/>
    <w:rsid w:val="00EE1993"/>
    <w:rsid w:val="00EE19D8"/>
    <w:rsid w:val="00EE1A3D"/>
    <w:rsid w:val="00EE1AE9"/>
    <w:rsid w:val="00EE1AF9"/>
    <w:rsid w:val="00EE1BFE"/>
    <w:rsid w:val="00EE1CB6"/>
    <w:rsid w:val="00EE1D95"/>
    <w:rsid w:val="00EE1E38"/>
    <w:rsid w:val="00EE2002"/>
    <w:rsid w:val="00EE21CF"/>
    <w:rsid w:val="00EE23A6"/>
    <w:rsid w:val="00EE24C1"/>
    <w:rsid w:val="00EE27F0"/>
    <w:rsid w:val="00EE27FE"/>
    <w:rsid w:val="00EE2883"/>
    <w:rsid w:val="00EE2A60"/>
    <w:rsid w:val="00EE2B85"/>
    <w:rsid w:val="00EE2C14"/>
    <w:rsid w:val="00EE2EA4"/>
    <w:rsid w:val="00EE2EAC"/>
    <w:rsid w:val="00EE2EFE"/>
    <w:rsid w:val="00EE3034"/>
    <w:rsid w:val="00EE323B"/>
    <w:rsid w:val="00EE32F2"/>
    <w:rsid w:val="00EE32FA"/>
    <w:rsid w:val="00EE33AF"/>
    <w:rsid w:val="00EE33E4"/>
    <w:rsid w:val="00EE3409"/>
    <w:rsid w:val="00EE345A"/>
    <w:rsid w:val="00EE3578"/>
    <w:rsid w:val="00EE3640"/>
    <w:rsid w:val="00EE365A"/>
    <w:rsid w:val="00EE3792"/>
    <w:rsid w:val="00EE3793"/>
    <w:rsid w:val="00EE392A"/>
    <w:rsid w:val="00EE39BA"/>
    <w:rsid w:val="00EE3AF6"/>
    <w:rsid w:val="00EE3B07"/>
    <w:rsid w:val="00EE3CD2"/>
    <w:rsid w:val="00EE3D5F"/>
    <w:rsid w:val="00EE3E72"/>
    <w:rsid w:val="00EE4300"/>
    <w:rsid w:val="00EE4328"/>
    <w:rsid w:val="00EE43E2"/>
    <w:rsid w:val="00EE4445"/>
    <w:rsid w:val="00EE44E3"/>
    <w:rsid w:val="00EE4563"/>
    <w:rsid w:val="00EE463C"/>
    <w:rsid w:val="00EE46CD"/>
    <w:rsid w:val="00EE47C6"/>
    <w:rsid w:val="00EE493C"/>
    <w:rsid w:val="00EE4985"/>
    <w:rsid w:val="00EE4A17"/>
    <w:rsid w:val="00EE4B12"/>
    <w:rsid w:val="00EE4B13"/>
    <w:rsid w:val="00EE4BDA"/>
    <w:rsid w:val="00EE4C0B"/>
    <w:rsid w:val="00EE4CC0"/>
    <w:rsid w:val="00EE4D48"/>
    <w:rsid w:val="00EE4F8C"/>
    <w:rsid w:val="00EE5295"/>
    <w:rsid w:val="00EE529B"/>
    <w:rsid w:val="00EE53AE"/>
    <w:rsid w:val="00EE5572"/>
    <w:rsid w:val="00EE56A1"/>
    <w:rsid w:val="00EE56AB"/>
    <w:rsid w:val="00EE57EB"/>
    <w:rsid w:val="00EE5883"/>
    <w:rsid w:val="00EE5946"/>
    <w:rsid w:val="00EE59A9"/>
    <w:rsid w:val="00EE5A09"/>
    <w:rsid w:val="00EE5A22"/>
    <w:rsid w:val="00EE5A62"/>
    <w:rsid w:val="00EE5AA7"/>
    <w:rsid w:val="00EE5AD9"/>
    <w:rsid w:val="00EE5BB7"/>
    <w:rsid w:val="00EE5DBE"/>
    <w:rsid w:val="00EE5F51"/>
    <w:rsid w:val="00EE6250"/>
    <w:rsid w:val="00EE62C6"/>
    <w:rsid w:val="00EE63DB"/>
    <w:rsid w:val="00EE6613"/>
    <w:rsid w:val="00EE668C"/>
    <w:rsid w:val="00EE683A"/>
    <w:rsid w:val="00EE69B7"/>
    <w:rsid w:val="00EE6B73"/>
    <w:rsid w:val="00EE6CE8"/>
    <w:rsid w:val="00EE6D63"/>
    <w:rsid w:val="00EE6E54"/>
    <w:rsid w:val="00EE70A1"/>
    <w:rsid w:val="00EE722E"/>
    <w:rsid w:val="00EE7272"/>
    <w:rsid w:val="00EE7511"/>
    <w:rsid w:val="00EE7599"/>
    <w:rsid w:val="00EE7627"/>
    <w:rsid w:val="00EE76D6"/>
    <w:rsid w:val="00EE78F6"/>
    <w:rsid w:val="00EE7963"/>
    <w:rsid w:val="00EE7B54"/>
    <w:rsid w:val="00EF020B"/>
    <w:rsid w:val="00EF027D"/>
    <w:rsid w:val="00EF0399"/>
    <w:rsid w:val="00EF064A"/>
    <w:rsid w:val="00EF06A0"/>
    <w:rsid w:val="00EF07DF"/>
    <w:rsid w:val="00EF08E5"/>
    <w:rsid w:val="00EF09FB"/>
    <w:rsid w:val="00EF0A4A"/>
    <w:rsid w:val="00EF0BD2"/>
    <w:rsid w:val="00EF0C44"/>
    <w:rsid w:val="00EF0C70"/>
    <w:rsid w:val="00EF0F69"/>
    <w:rsid w:val="00EF0FF7"/>
    <w:rsid w:val="00EF1044"/>
    <w:rsid w:val="00EF1118"/>
    <w:rsid w:val="00EF1132"/>
    <w:rsid w:val="00EF1182"/>
    <w:rsid w:val="00EF11F9"/>
    <w:rsid w:val="00EF133B"/>
    <w:rsid w:val="00EF1485"/>
    <w:rsid w:val="00EF14FA"/>
    <w:rsid w:val="00EF1506"/>
    <w:rsid w:val="00EF169F"/>
    <w:rsid w:val="00EF170D"/>
    <w:rsid w:val="00EF1843"/>
    <w:rsid w:val="00EF18A1"/>
    <w:rsid w:val="00EF1921"/>
    <w:rsid w:val="00EF19EB"/>
    <w:rsid w:val="00EF1A95"/>
    <w:rsid w:val="00EF1C22"/>
    <w:rsid w:val="00EF1CE2"/>
    <w:rsid w:val="00EF1D4F"/>
    <w:rsid w:val="00EF1D81"/>
    <w:rsid w:val="00EF1DF8"/>
    <w:rsid w:val="00EF1E6B"/>
    <w:rsid w:val="00EF1F1F"/>
    <w:rsid w:val="00EF1F61"/>
    <w:rsid w:val="00EF1FB5"/>
    <w:rsid w:val="00EF2031"/>
    <w:rsid w:val="00EF22D7"/>
    <w:rsid w:val="00EF23BA"/>
    <w:rsid w:val="00EF2415"/>
    <w:rsid w:val="00EF24ED"/>
    <w:rsid w:val="00EF2535"/>
    <w:rsid w:val="00EF25B7"/>
    <w:rsid w:val="00EF260F"/>
    <w:rsid w:val="00EF261F"/>
    <w:rsid w:val="00EF273F"/>
    <w:rsid w:val="00EF285B"/>
    <w:rsid w:val="00EF291F"/>
    <w:rsid w:val="00EF296D"/>
    <w:rsid w:val="00EF29CE"/>
    <w:rsid w:val="00EF29DD"/>
    <w:rsid w:val="00EF2A0B"/>
    <w:rsid w:val="00EF2A82"/>
    <w:rsid w:val="00EF2C72"/>
    <w:rsid w:val="00EF2D08"/>
    <w:rsid w:val="00EF2D5C"/>
    <w:rsid w:val="00EF2E5E"/>
    <w:rsid w:val="00EF2F42"/>
    <w:rsid w:val="00EF2FF1"/>
    <w:rsid w:val="00EF304E"/>
    <w:rsid w:val="00EF30DF"/>
    <w:rsid w:val="00EF31A8"/>
    <w:rsid w:val="00EF32F3"/>
    <w:rsid w:val="00EF3382"/>
    <w:rsid w:val="00EF356E"/>
    <w:rsid w:val="00EF3613"/>
    <w:rsid w:val="00EF3714"/>
    <w:rsid w:val="00EF38AA"/>
    <w:rsid w:val="00EF38EC"/>
    <w:rsid w:val="00EF39D0"/>
    <w:rsid w:val="00EF3AE2"/>
    <w:rsid w:val="00EF3BE4"/>
    <w:rsid w:val="00EF3E31"/>
    <w:rsid w:val="00EF4017"/>
    <w:rsid w:val="00EF40D2"/>
    <w:rsid w:val="00EF40EA"/>
    <w:rsid w:val="00EF4208"/>
    <w:rsid w:val="00EF44CB"/>
    <w:rsid w:val="00EF4762"/>
    <w:rsid w:val="00EF4927"/>
    <w:rsid w:val="00EF4BC6"/>
    <w:rsid w:val="00EF4DC0"/>
    <w:rsid w:val="00EF4E33"/>
    <w:rsid w:val="00EF4E3C"/>
    <w:rsid w:val="00EF503E"/>
    <w:rsid w:val="00EF5198"/>
    <w:rsid w:val="00EF51FA"/>
    <w:rsid w:val="00EF5226"/>
    <w:rsid w:val="00EF5259"/>
    <w:rsid w:val="00EF53B6"/>
    <w:rsid w:val="00EF57E5"/>
    <w:rsid w:val="00EF57E8"/>
    <w:rsid w:val="00EF585F"/>
    <w:rsid w:val="00EF598C"/>
    <w:rsid w:val="00EF5B39"/>
    <w:rsid w:val="00EF5BFD"/>
    <w:rsid w:val="00EF5BFF"/>
    <w:rsid w:val="00EF5EE2"/>
    <w:rsid w:val="00EF5EE4"/>
    <w:rsid w:val="00EF5F71"/>
    <w:rsid w:val="00EF5FAF"/>
    <w:rsid w:val="00EF6075"/>
    <w:rsid w:val="00EF60D7"/>
    <w:rsid w:val="00EF6265"/>
    <w:rsid w:val="00EF6328"/>
    <w:rsid w:val="00EF6335"/>
    <w:rsid w:val="00EF63EA"/>
    <w:rsid w:val="00EF6434"/>
    <w:rsid w:val="00EF6505"/>
    <w:rsid w:val="00EF65E0"/>
    <w:rsid w:val="00EF66F4"/>
    <w:rsid w:val="00EF6930"/>
    <w:rsid w:val="00EF695A"/>
    <w:rsid w:val="00EF6AC5"/>
    <w:rsid w:val="00EF6D0A"/>
    <w:rsid w:val="00EF6D94"/>
    <w:rsid w:val="00EF6E33"/>
    <w:rsid w:val="00EF7036"/>
    <w:rsid w:val="00EF70FC"/>
    <w:rsid w:val="00EF7493"/>
    <w:rsid w:val="00EF7591"/>
    <w:rsid w:val="00EF799B"/>
    <w:rsid w:val="00EF7B33"/>
    <w:rsid w:val="00EF7BB1"/>
    <w:rsid w:val="00EF7BE1"/>
    <w:rsid w:val="00EF7C0C"/>
    <w:rsid w:val="00EF7D08"/>
    <w:rsid w:val="00EF7DEB"/>
    <w:rsid w:val="00EF7E48"/>
    <w:rsid w:val="00EF7EA7"/>
    <w:rsid w:val="00F0004E"/>
    <w:rsid w:val="00F0019F"/>
    <w:rsid w:val="00F001AB"/>
    <w:rsid w:val="00F00238"/>
    <w:rsid w:val="00F004A9"/>
    <w:rsid w:val="00F00573"/>
    <w:rsid w:val="00F005AE"/>
    <w:rsid w:val="00F007A3"/>
    <w:rsid w:val="00F00872"/>
    <w:rsid w:val="00F008F8"/>
    <w:rsid w:val="00F0098B"/>
    <w:rsid w:val="00F0099B"/>
    <w:rsid w:val="00F00A32"/>
    <w:rsid w:val="00F00B0B"/>
    <w:rsid w:val="00F00B3A"/>
    <w:rsid w:val="00F00C9B"/>
    <w:rsid w:val="00F00CDF"/>
    <w:rsid w:val="00F00D69"/>
    <w:rsid w:val="00F00D73"/>
    <w:rsid w:val="00F00DFA"/>
    <w:rsid w:val="00F00F61"/>
    <w:rsid w:val="00F010ED"/>
    <w:rsid w:val="00F01143"/>
    <w:rsid w:val="00F01385"/>
    <w:rsid w:val="00F013A3"/>
    <w:rsid w:val="00F013BD"/>
    <w:rsid w:val="00F01403"/>
    <w:rsid w:val="00F01447"/>
    <w:rsid w:val="00F01524"/>
    <w:rsid w:val="00F016A7"/>
    <w:rsid w:val="00F017EA"/>
    <w:rsid w:val="00F0187F"/>
    <w:rsid w:val="00F01B15"/>
    <w:rsid w:val="00F01B77"/>
    <w:rsid w:val="00F01E53"/>
    <w:rsid w:val="00F01F09"/>
    <w:rsid w:val="00F01FA3"/>
    <w:rsid w:val="00F01FCD"/>
    <w:rsid w:val="00F0207C"/>
    <w:rsid w:val="00F02128"/>
    <w:rsid w:val="00F02133"/>
    <w:rsid w:val="00F02236"/>
    <w:rsid w:val="00F02290"/>
    <w:rsid w:val="00F023DE"/>
    <w:rsid w:val="00F023E1"/>
    <w:rsid w:val="00F02419"/>
    <w:rsid w:val="00F02504"/>
    <w:rsid w:val="00F02717"/>
    <w:rsid w:val="00F027DA"/>
    <w:rsid w:val="00F02875"/>
    <w:rsid w:val="00F028BB"/>
    <w:rsid w:val="00F029FC"/>
    <w:rsid w:val="00F02A23"/>
    <w:rsid w:val="00F02D18"/>
    <w:rsid w:val="00F02DD9"/>
    <w:rsid w:val="00F02E32"/>
    <w:rsid w:val="00F02EAE"/>
    <w:rsid w:val="00F0309E"/>
    <w:rsid w:val="00F031D8"/>
    <w:rsid w:val="00F031E5"/>
    <w:rsid w:val="00F03470"/>
    <w:rsid w:val="00F03562"/>
    <w:rsid w:val="00F035BF"/>
    <w:rsid w:val="00F036FF"/>
    <w:rsid w:val="00F0372F"/>
    <w:rsid w:val="00F037CC"/>
    <w:rsid w:val="00F0393A"/>
    <w:rsid w:val="00F03BD3"/>
    <w:rsid w:val="00F03C6C"/>
    <w:rsid w:val="00F03CB3"/>
    <w:rsid w:val="00F03E55"/>
    <w:rsid w:val="00F03EC4"/>
    <w:rsid w:val="00F04009"/>
    <w:rsid w:val="00F0409B"/>
    <w:rsid w:val="00F041BC"/>
    <w:rsid w:val="00F04387"/>
    <w:rsid w:val="00F044CD"/>
    <w:rsid w:val="00F045A4"/>
    <w:rsid w:val="00F04700"/>
    <w:rsid w:val="00F04705"/>
    <w:rsid w:val="00F047A5"/>
    <w:rsid w:val="00F047AB"/>
    <w:rsid w:val="00F047AD"/>
    <w:rsid w:val="00F0495C"/>
    <w:rsid w:val="00F04E24"/>
    <w:rsid w:val="00F04F16"/>
    <w:rsid w:val="00F0505D"/>
    <w:rsid w:val="00F0514A"/>
    <w:rsid w:val="00F0516B"/>
    <w:rsid w:val="00F05211"/>
    <w:rsid w:val="00F05532"/>
    <w:rsid w:val="00F055B4"/>
    <w:rsid w:val="00F055F8"/>
    <w:rsid w:val="00F055FA"/>
    <w:rsid w:val="00F05788"/>
    <w:rsid w:val="00F0599F"/>
    <w:rsid w:val="00F05AAA"/>
    <w:rsid w:val="00F05BA7"/>
    <w:rsid w:val="00F05C46"/>
    <w:rsid w:val="00F05C6B"/>
    <w:rsid w:val="00F05D46"/>
    <w:rsid w:val="00F05DFA"/>
    <w:rsid w:val="00F05F5A"/>
    <w:rsid w:val="00F05F65"/>
    <w:rsid w:val="00F05FDC"/>
    <w:rsid w:val="00F06267"/>
    <w:rsid w:val="00F062F3"/>
    <w:rsid w:val="00F064E9"/>
    <w:rsid w:val="00F06534"/>
    <w:rsid w:val="00F0653F"/>
    <w:rsid w:val="00F0657A"/>
    <w:rsid w:val="00F0673C"/>
    <w:rsid w:val="00F0687C"/>
    <w:rsid w:val="00F06C03"/>
    <w:rsid w:val="00F06C3D"/>
    <w:rsid w:val="00F06C8B"/>
    <w:rsid w:val="00F06CA1"/>
    <w:rsid w:val="00F06ED2"/>
    <w:rsid w:val="00F06F06"/>
    <w:rsid w:val="00F07088"/>
    <w:rsid w:val="00F072C7"/>
    <w:rsid w:val="00F07305"/>
    <w:rsid w:val="00F0730A"/>
    <w:rsid w:val="00F074AF"/>
    <w:rsid w:val="00F074B3"/>
    <w:rsid w:val="00F07807"/>
    <w:rsid w:val="00F0782C"/>
    <w:rsid w:val="00F0798A"/>
    <w:rsid w:val="00F079B9"/>
    <w:rsid w:val="00F079DF"/>
    <w:rsid w:val="00F07A5D"/>
    <w:rsid w:val="00F07AA9"/>
    <w:rsid w:val="00F07C0D"/>
    <w:rsid w:val="00F07D42"/>
    <w:rsid w:val="00F07E52"/>
    <w:rsid w:val="00F07E5C"/>
    <w:rsid w:val="00F07EF1"/>
    <w:rsid w:val="00F10084"/>
    <w:rsid w:val="00F100A3"/>
    <w:rsid w:val="00F100D1"/>
    <w:rsid w:val="00F102C7"/>
    <w:rsid w:val="00F1030D"/>
    <w:rsid w:val="00F103A5"/>
    <w:rsid w:val="00F103E7"/>
    <w:rsid w:val="00F10473"/>
    <w:rsid w:val="00F1048C"/>
    <w:rsid w:val="00F1062C"/>
    <w:rsid w:val="00F106DF"/>
    <w:rsid w:val="00F107B9"/>
    <w:rsid w:val="00F1085A"/>
    <w:rsid w:val="00F10900"/>
    <w:rsid w:val="00F10A57"/>
    <w:rsid w:val="00F10AE5"/>
    <w:rsid w:val="00F10BA1"/>
    <w:rsid w:val="00F10FDB"/>
    <w:rsid w:val="00F111D0"/>
    <w:rsid w:val="00F1138A"/>
    <w:rsid w:val="00F11445"/>
    <w:rsid w:val="00F1146D"/>
    <w:rsid w:val="00F11528"/>
    <w:rsid w:val="00F1156A"/>
    <w:rsid w:val="00F118F1"/>
    <w:rsid w:val="00F11B07"/>
    <w:rsid w:val="00F11B4A"/>
    <w:rsid w:val="00F11C29"/>
    <w:rsid w:val="00F11E43"/>
    <w:rsid w:val="00F12205"/>
    <w:rsid w:val="00F12277"/>
    <w:rsid w:val="00F1228D"/>
    <w:rsid w:val="00F1233C"/>
    <w:rsid w:val="00F1236A"/>
    <w:rsid w:val="00F12428"/>
    <w:rsid w:val="00F124F3"/>
    <w:rsid w:val="00F12849"/>
    <w:rsid w:val="00F128BE"/>
    <w:rsid w:val="00F12AF0"/>
    <w:rsid w:val="00F12C48"/>
    <w:rsid w:val="00F12C90"/>
    <w:rsid w:val="00F12D1D"/>
    <w:rsid w:val="00F12F5F"/>
    <w:rsid w:val="00F13065"/>
    <w:rsid w:val="00F1309B"/>
    <w:rsid w:val="00F130E4"/>
    <w:rsid w:val="00F130EB"/>
    <w:rsid w:val="00F133E9"/>
    <w:rsid w:val="00F133F4"/>
    <w:rsid w:val="00F1348D"/>
    <w:rsid w:val="00F1353A"/>
    <w:rsid w:val="00F1360D"/>
    <w:rsid w:val="00F13980"/>
    <w:rsid w:val="00F139C7"/>
    <w:rsid w:val="00F13A2D"/>
    <w:rsid w:val="00F13A38"/>
    <w:rsid w:val="00F13AAA"/>
    <w:rsid w:val="00F13D39"/>
    <w:rsid w:val="00F13E69"/>
    <w:rsid w:val="00F13FF9"/>
    <w:rsid w:val="00F14035"/>
    <w:rsid w:val="00F14105"/>
    <w:rsid w:val="00F1420D"/>
    <w:rsid w:val="00F14324"/>
    <w:rsid w:val="00F14544"/>
    <w:rsid w:val="00F145DD"/>
    <w:rsid w:val="00F1471C"/>
    <w:rsid w:val="00F1479B"/>
    <w:rsid w:val="00F1493D"/>
    <w:rsid w:val="00F14C0F"/>
    <w:rsid w:val="00F14D8A"/>
    <w:rsid w:val="00F14E0A"/>
    <w:rsid w:val="00F14FC3"/>
    <w:rsid w:val="00F14FF4"/>
    <w:rsid w:val="00F15095"/>
    <w:rsid w:val="00F15160"/>
    <w:rsid w:val="00F151F6"/>
    <w:rsid w:val="00F15230"/>
    <w:rsid w:val="00F153F1"/>
    <w:rsid w:val="00F15460"/>
    <w:rsid w:val="00F155C3"/>
    <w:rsid w:val="00F15612"/>
    <w:rsid w:val="00F15691"/>
    <w:rsid w:val="00F15698"/>
    <w:rsid w:val="00F1589F"/>
    <w:rsid w:val="00F15A71"/>
    <w:rsid w:val="00F15BC6"/>
    <w:rsid w:val="00F15CF3"/>
    <w:rsid w:val="00F15DDC"/>
    <w:rsid w:val="00F15DE7"/>
    <w:rsid w:val="00F15DF1"/>
    <w:rsid w:val="00F15EEB"/>
    <w:rsid w:val="00F15FB0"/>
    <w:rsid w:val="00F1625C"/>
    <w:rsid w:val="00F1633A"/>
    <w:rsid w:val="00F16405"/>
    <w:rsid w:val="00F1686D"/>
    <w:rsid w:val="00F1686E"/>
    <w:rsid w:val="00F168CC"/>
    <w:rsid w:val="00F168CF"/>
    <w:rsid w:val="00F16961"/>
    <w:rsid w:val="00F169B8"/>
    <w:rsid w:val="00F16AB6"/>
    <w:rsid w:val="00F16BCB"/>
    <w:rsid w:val="00F16D5E"/>
    <w:rsid w:val="00F16DEC"/>
    <w:rsid w:val="00F16E1A"/>
    <w:rsid w:val="00F170C2"/>
    <w:rsid w:val="00F1719D"/>
    <w:rsid w:val="00F171DE"/>
    <w:rsid w:val="00F17219"/>
    <w:rsid w:val="00F17412"/>
    <w:rsid w:val="00F1742E"/>
    <w:rsid w:val="00F1760B"/>
    <w:rsid w:val="00F17716"/>
    <w:rsid w:val="00F177D0"/>
    <w:rsid w:val="00F17826"/>
    <w:rsid w:val="00F179E3"/>
    <w:rsid w:val="00F17A03"/>
    <w:rsid w:val="00F17B49"/>
    <w:rsid w:val="00F17BCF"/>
    <w:rsid w:val="00F17BE8"/>
    <w:rsid w:val="00F17C12"/>
    <w:rsid w:val="00F17D47"/>
    <w:rsid w:val="00F17D6D"/>
    <w:rsid w:val="00F20217"/>
    <w:rsid w:val="00F20246"/>
    <w:rsid w:val="00F203C9"/>
    <w:rsid w:val="00F2050B"/>
    <w:rsid w:val="00F2062B"/>
    <w:rsid w:val="00F20786"/>
    <w:rsid w:val="00F207E0"/>
    <w:rsid w:val="00F208ED"/>
    <w:rsid w:val="00F209F3"/>
    <w:rsid w:val="00F20ABE"/>
    <w:rsid w:val="00F20B6F"/>
    <w:rsid w:val="00F20D30"/>
    <w:rsid w:val="00F20EF1"/>
    <w:rsid w:val="00F21035"/>
    <w:rsid w:val="00F211D1"/>
    <w:rsid w:val="00F213DC"/>
    <w:rsid w:val="00F21434"/>
    <w:rsid w:val="00F21438"/>
    <w:rsid w:val="00F2146F"/>
    <w:rsid w:val="00F214B2"/>
    <w:rsid w:val="00F21545"/>
    <w:rsid w:val="00F21588"/>
    <w:rsid w:val="00F2158C"/>
    <w:rsid w:val="00F2175B"/>
    <w:rsid w:val="00F21933"/>
    <w:rsid w:val="00F219A7"/>
    <w:rsid w:val="00F21A16"/>
    <w:rsid w:val="00F21A36"/>
    <w:rsid w:val="00F21AA6"/>
    <w:rsid w:val="00F21AB2"/>
    <w:rsid w:val="00F21B67"/>
    <w:rsid w:val="00F21C90"/>
    <w:rsid w:val="00F21D37"/>
    <w:rsid w:val="00F21D44"/>
    <w:rsid w:val="00F21E42"/>
    <w:rsid w:val="00F21E49"/>
    <w:rsid w:val="00F21E62"/>
    <w:rsid w:val="00F21E89"/>
    <w:rsid w:val="00F21F45"/>
    <w:rsid w:val="00F22052"/>
    <w:rsid w:val="00F222C1"/>
    <w:rsid w:val="00F22465"/>
    <w:rsid w:val="00F22488"/>
    <w:rsid w:val="00F2259E"/>
    <w:rsid w:val="00F22704"/>
    <w:rsid w:val="00F22835"/>
    <w:rsid w:val="00F22A70"/>
    <w:rsid w:val="00F22ABC"/>
    <w:rsid w:val="00F22BE3"/>
    <w:rsid w:val="00F22F32"/>
    <w:rsid w:val="00F23123"/>
    <w:rsid w:val="00F2336D"/>
    <w:rsid w:val="00F233D5"/>
    <w:rsid w:val="00F233F7"/>
    <w:rsid w:val="00F235E0"/>
    <w:rsid w:val="00F23675"/>
    <w:rsid w:val="00F2379B"/>
    <w:rsid w:val="00F23829"/>
    <w:rsid w:val="00F23A42"/>
    <w:rsid w:val="00F23BA3"/>
    <w:rsid w:val="00F23D3C"/>
    <w:rsid w:val="00F23D71"/>
    <w:rsid w:val="00F23E07"/>
    <w:rsid w:val="00F23E78"/>
    <w:rsid w:val="00F23ED6"/>
    <w:rsid w:val="00F23F20"/>
    <w:rsid w:val="00F23FC7"/>
    <w:rsid w:val="00F23FD0"/>
    <w:rsid w:val="00F24036"/>
    <w:rsid w:val="00F2419E"/>
    <w:rsid w:val="00F241D2"/>
    <w:rsid w:val="00F2434A"/>
    <w:rsid w:val="00F24394"/>
    <w:rsid w:val="00F243B0"/>
    <w:rsid w:val="00F243CF"/>
    <w:rsid w:val="00F244AB"/>
    <w:rsid w:val="00F244B3"/>
    <w:rsid w:val="00F24687"/>
    <w:rsid w:val="00F247FB"/>
    <w:rsid w:val="00F24837"/>
    <w:rsid w:val="00F2491E"/>
    <w:rsid w:val="00F24A7E"/>
    <w:rsid w:val="00F24AB4"/>
    <w:rsid w:val="00F24AE3"/>
    <w:rsid w:val="00F24AE9"/>
    <w:rsid w:val="00F24B6E"/>
    <w:rsid w:val="00F24C59"/>
    <w:rsid w:val="00F24DA4"/>
    <w:rsid w:val="00F24FEC"/>
    <w:rsid w:val="00F25535"/>
    <w:rsid w:val="00F25538"/>
    <w:rsid w:val="00F255EA"/>
    <w:rsid w:val="00F256C2"/>
    <w:rsid w:val="00F256D1"/>
    <w:rsid w:val="00F25724"/>
    <w:rsid w:val="00F2577A"/>
    <w:rsid w:val="00F258CA"/>
    <w:rsid w:val="00F2597C"/>
    <w:rsid w:val="00F25A59"/>
    <w:rsid w:val="00F25A8C"/>
    <w:rsid w:val="00F25ACC"/>
    <w:rsid w:val="00F25AE3"/>
    <w:rsid w:val="00F25B86"/>
    <w:rsid w:val="00F25B9F"/>
    <w:rsid w:val="00F25C5C"/>
    <w:rsid w:val="00F25DE5"/>
    <w:rsid w:val="00F25DF0"/>
    <w:rsid w:val="00F25E24"/>
    <w:rsid w:val="00F25F2F"/>
    <w:rsid w:val="00F260CF"/>
    <w:rsid w:val="00F2610C"/>
    <w:rsid w:val="00F26111"/>
    <w:rsid w:val="00F2614F"/>
    <w:rsid w:val="00F26523"/>
    <w:rsid w:val="00F26553"/>
    <w:rsid w:val="00F26651"/>
    <w:rsid w:val="00F26833"/>
    <w:rsid w:val="00F2694E"/>
    <w:rsid w:val="00F26996"/>
    <w:rsid w:val="00F26F44"/>
    <w:rsid w:val="00F26F74"/>
    <w:rsid w:val="00F26FEC"/>
    <w:rsid w:val="00F27029"/>
    <w:rsid w:val="00F270BC"/>
    <w:rsid w:val="00F2714F"/>
    <w:rsid w:val="00F27179"/>
    <w:rsid w:val="00F27274"/>
    <w:rsid w:val="00F272AA"/>
    <w:rsid w:val="00F272D8"/>
    <w:rsid w:val="00F27418"/>
    <w:rsid w:val="00F275C3"/>
    <w:rsid w:val="00F27821"/>
    <w:rsid w:val="00F279E9"/>
    <w:rsid w:val="00F27A03"/>
    <w:rsid w:val="00F27C78"/>
    <w:rsid w:val="00F27D67"/>
    <w:rsid w:val="00F27D73"/>
    <w:rsid w:val="00F30108"/>
    <w:rsid w:val="00F3038E"/>
    <w:rsid w:val="00F303FC"/>
    <w:rsid w:val="00F304A1"/>
    <w:rsid w:val="00F3060D"/>
    <w:rsid w:val="00F306C3"/>
    <w:rsid w:val="00F308F1"/>
    <w:rsid w:val="00F308F2"/>
    <w:rsid w:val="00F30939"/>
    <w:rsid w:val="00F30957"/>
    <w:rsid w:val="00F30A2B"/>
    <w:rsid w:val="00F30D6C"/>
    <w:rsid w:val="00F3108D"/>
    <w:rsid w:val="00F31165"/>
    <w:rsid w:val="00F3128B"/>
    <w:rsid w:val="00F3137C"/>
    <w:rsid w:val="00F31393"/>
    <w:rsid w:val="00F31401"/>
    <w:rsid w:val="00F31560"/>
    <w:rsid w:val="00F317AC"/>
    <w:rsid w:val="00F31936"/>
    <w:rsid w:val="00F319F0"/>
    <w:rsid w:val="00F31A2C"/>
    <w:rsid w:val="00F31B2B"/>
    <w:rsid w:val="00F31D0B"/>
    <w:rsid w:val="00F31DA7"/>
    <w:rsid w:val="00F31F51"/>
    <w:rsid w:val="00F32001"/>
    <w:rsid w:val="00F320D0"/>
    <w:rsid w:val="00F320D7"/>
    <w:rsid w:val="00F320DE"/>
    <w:rsid w:val="00F32163"/>
    <w:rsid w:val="00F32222"/>
    <w:rsid w:val="00F32530"/>
    <w:rsid w:val="00F325B0"/>
    <w:rsid w:val="00F326A0"/>
    <w:rsid w:val="00F32753"/>
    <w:rsid w:val="00F32768"/>
    <w:rsid w:val="00F327C4"/>
    <w:rsid w:val="00F327DA"/>
    <w:rsid w:val="00F3291D"/>
    <w:rsid w:val="00F32933"/>
    <w:rsid w:val="00F329EE"/>
    <w:rsid w:val="00F32A7A"/>
    <w:rsid w:val="00F32B1B"/>
    <w:rsid w:val="00F32CFA"/>
    <w:rsid w:val="00F32F71"/>
    <w:rsid w:val="00F33043"/>
    <w:rsid w:val="00F33133"/>
    <w:rsid w:val="00F33176"/>
    <w:rsid w:val="00F331E8"/>
    <w:rsid w:val="00F332B1"/>
    <w:rsid w:val="00F333BC"/>
    <w:rsid w:val="00F333ED"/>
    <w:rsid w:val="00F33405"/>
    <w:rsid w:val="00F33552"/>
    <w:rsid w:val="00F335A8"/>
    <w:rsid w:val="00F337BA"/>
    <w:rsid w:val="00F3385D"/>
    <w:rsid w:val="00F3388F"/>
    <w:rsid w:val="00F338AC"/>
    <w:rsid w:val="00F339F1"/>
    <w:rsid w:val="00F339FF"/>
    <w:rsid w:val="00F33B4E"/>
    <w:rsid w:val="00F33DC9"/>
    <w:rsid w:val="00F33E23"/>
    <w:rsid w:val="00F33E37"/>
    <w:rsid w:val="00F33E8D"/>
    <w:rsid w:val="00F33EBD"/>
    <w:rsid w:val="00F33EF3"/>
    <w:rsid w:val="00F33F94"/>
    <w:rsid w:val="00F3405E"/>
    <w:rsid w:val="00F340CC"/>
    <w:rsid w:val="00F340DA"/>
    <w:rsid w:val="00F34137"/>
    <w:rsid w:val="00F3413B"/>
    <w:rsid w:val="00F3421F"/>
    <w:rsid w:val="00F343E7"/>
    <w:rsid w:val="00F3455F"/>
    <w:rsid w:val="00F347EA"/>
    <w:rsid w:val="00F34886"/>
    <w:rsid w:val="00F348C4"/>
    <w:rsid w:val="00F3492F"/>
    <w:rsid w:val="00F34966"/>
    <w:rsid w:val="00F34969"/>
    <w:rsid w:val="00F3496B"/>
    <w:rsid w:val="00F349C5"/>
    <w:rsid w:val="00F349EA"/>
    <w:rsid w:val="00F34B1B"/>
    <w:rsid w:val="00F34B81"/>
    <w:rsid w:val="00F34B98"/>
    <w:rsid w:val="00F34B9C"/>
    <w:rsid w:val="00F34D05"/>
    <w:rsid w:val="00F34E5D"/>
    <w:rsid w:val="00F34E82"/>
    <w:rsid w:val="00F350CB"/>
    <w:rsid w:val="00F350FD"/>
    <w:rsid w:val="00F35317"/>
    <w:rsid w:val="00F353F0"/>
    <w:rsid w:val="00F3542E"/>
    <w:rsid w:val="00F35593"/>
    <w:rsid w:val="00F355B2"/>
    <w:rsid w:val="00F357B1"/>
    <w:rsid w:val="00F35A8A"/>
    <w:rsid w:val="00F35AB7"/>
    <w:rsid w:val="00F35B8F"/>
    <w:rsid w:val="00F35C19"/>
    <w:rsid w:val="00F35D57"/>
    <w:rsid w:val="00F35DBE"/>
    <w:rsid w:val="00F35FE9"/>
    <w:rsid w:val="00F35FFA"/>
    <w:rsid w:val="00F3624C"/>
    <w:rsid w:val="00F3624F"/>
    <w:rsid w:val="00F36256"/>
    <w:rsid w:val="00F362F7"/>
    <w:rsid w:val="00F36464"/>
    <w:rsid w:val="00F3656B"/>
    <w:rsid w:val="00F3669D"/>
    <w:rsid w:val="00F36833"/>
    <w:rsid w:val="00F3689D"/>
    <w:rsid w:val="00F368E3"/>
    <w:rsid w:val="00F369A0"/>
    <w:rsid w:val="00F369CC"/>
    <w:rsid w:val="00F36B5F"/>
    <w:rsid w:val="00F36CF6"/>
    <w:rsid w:val="00F37091"/>
    <w:rsid w:val="00F37106"/>
    <w:rsid w:val="00F37252"/>
    <w:rsid w:val="00F37262"/>
    <w:rsid w:val="00F372B1"/>
    <w:rsid w:val="00F372FB"/>
    <w:rsid w:val="00F3752F"/>
    <w:rsid w:val="00F3759C"/>
    <w:rsid w:val="00F37690"/>
    <w:rsid w:val="00F3772E"/>
    <w:rsid w:val="00F37784"/>
    <w:rsid w:val="00F378B1"/>
    <w:rsid w:val="00F37ADF"/>
    <w:rsid w:val="00F37CAE"/>
    <w:rsid w:val="00F37F88"/>
    <w:rsid w:val="00F37FA2"/>
    <w:rsid w:val="00F40125"/>
    <w:rsid w:val="00F4016C"/>
    <w:rsid w:val="00F40491"/>
    <w:rsid w:val="00F404AC"/>
    <w:rsid w:val="00F408F5"/>
    <w:rsid w:val="00F409C8"/>
    <w:rsid w:val="00F40A04"/>
    <w:rsid w:val="00F40B10"/>
    <w:rsid w:val="00F40B7C"/>
    <w:rsid w:val="00F40C01"/>
    <w:rsid w:val="00F40C17"/>
    <w:rsid w:val="00F40CB3"/>
    <w:rsid w:val="00F40D22"/>
    <w:rsid w:val="00F40D98"/>
    <w:rsid w:val="00F40FBA"/>
    <w:rsid w:val="00F411E0"/>
    <w:rsid w:val="00F41231"/>
    <w:rsid w:val="00F412F2"/>
    <w:rsid w:val="00F41470"/>
    <w:rsid w:val="00F415A5"/>
    <w:rsid w:val="00F416EC"/>
    <w:rsid w:val="00F41AC3"/>
    <w:rsid w:val="00F41BE3"/>
    <w:rsid w:val="00F41CAA"/>
    <w:rsid w:val="00F41E00"/>
    <w:rsid w:val="00F41E02"/>
    <w:rsid w:val="00F41E03"/>
    <w:rsid w:val="00F41EA7"/>
    <w:rsid w:val="00F42019"/>
    <w:rsid w:val="00F4210B"/>
    <w:rsid w:val="00F4210C"/>
    <w:rsid w:val="00F4226F"/>
    <w:rsid w:val="00F423ED"/>
    <w:rsid w:val="00F4242E"/>
    <w:rsid w:val="00F42460"/>
    <w:rsid w:val="00F4254F"/>
    <w:rsid w:val="00F425CB"/>
    <w:rsid w:val="00F4291C"/>
    <w:rsid w:val="00F42A11"/>
    <w:rsid w:val="00F42CD1"/>
    <w:rsid w:val="00F42DB4"/>
    <w:rsid w:val="00F42DE9"/>
    <w:rsid w:val="00F42F08"/>
    <w:rsid w:val="00F43041"/>
    <w:rsid w:val="00F430E8"/>
    <w:rsid w:val="00F43316"/>
    <w:rsid w:val="00F43326"/>
    <w:rsid w:val="00F4351B"/>
    <w:rsid w:val="00F43582"/>
    <w:rsid w:val="00F435DF"/>
    <w:rsid w:val="00F4367E"/>
    <w:rsid w:val="00F43702"/>
    <w:rsid w:val="00F4373C"/>
    <w:rsid w:val="00F4382A"/>
    <w:rsid w:val="00F43A70"/>
    <w:rsid w:val="00F43A8F"/>
    <w:rsid w:val="00F43C9A"/>
    <w:rsid w:val="00F43E0F"/>
    <w:rsid w:val="00F43EA5"/>
    <w:rsid w:val="00F43F64"/>
    <w:rsid w:val="00F44029"/>
    <w:rsid w:val="00F44095"/>
    <w:rsid w:val="00F4412C"/>
    <w:rsid w:val="00F4425E"/>
    <w:rsid w:val="00F442CA"/>
    <w:rsid w:val="00F442D1"/>
    <w:rsid w:val="00F44535"/>
    <w:rsid w:val="00F445D5"/>
    <w:rsid w:val="00F446B4"/>
    <w:rsid w:val="00F4479E"/>
    <w:rsid w:val="00F448CC"/>
    <w:rsid w:val="00F448E4"/>
    <w:rsid w:val="00F4493A"/>
    <w:rsid w:val="00F44997"/>
    <w:rsid w:val="00F44A68"/>
    <w:rsid w:val="00F44B33"/>
    <w:rsid w:val="00F44BC3"/>
    <w:rsid w:val="00F44BDC"/>
    <w:rsid w:val="00F44E26"/>
    <w:rsid w:val="00F44E86"/>
    <w:rsid w:val="00F45038"/>
    <w:rsid w:val="00F4513A"/>
    <w:rsid w:val="00F451E0"/>
    <w:rsid w:val="00F45301"/>
    <w:rsid w:val="00F4530D"/>
    <w:rsid w:val="00F4546D"/>
    <w:rsid w:val="00F455DB"/>
    <w:rsid w:val="00F4563F"/>
    <w:rsid w:val="00F45682"/>
    <w:rsid w:val="00F45711"/>
    <w:rsid w:val="00F458F7"/>
    <w:rsid w:val="00F45991"/>
    <w:rsid w:val="00F45B4E"/>
    <w:rsid w:val="00F45B72"/>
    <w:rsid w:val="00F45B93"/>
    <w:rsid w:val="00F45D8F"/>
    <w:rsid w:val="00F45EA8"/>
    <w:rsid w:val="00F46079"/>
    <w:rsid w:val="00F46293"/>
    <w:rsid w:val="00F462A8"/>
    <w:rsid w:val="00F465A7"/>
    <w:rsid w:val="00F4671E"/>
    <w:rsid w:val="00F469E6"/>
    <w:rsid w:val="00F46AFE"/>
    <w:rsid w:val="00F46CD5"/>
    <w:rsid w:val="00F46E2D"/>
    <w:rsid w:val="00F46F1C"/>
    <w:rsid w:val="00F470BA"/>
    <w:rsid w:val="00F47282"/>
    <w:rsid w:val="00F472A5"/>
    <w:rsid w:val="00F472CD"/>
    <w:rsid w:val="00F4747A"/>
    <w:rsid w:val="00F47565"/>
    <w:rsid w:val="00F4766F"/>
    <w:rsid w:val="00F476A8"/>
    <w:rsid w:val="00F4771B"/>
    <w:rsid w:val="00F47722"/>
    <w:rsid w:val="00F47752"/>
    <w:rsid w:val="00F4786F"/>
    <w:rsid w:val="00F4797C"/>
    <w:rsid w:val="00F47C4C"/>
    <w:rsid w:val="00F47CF6"/>
    <w:rsid w:val="00F47DCB"/>
    <w:rsid w:val="00F47DEC"/>
    <w:rsid w:val="00F47E5C"/>
    <w:rsid w:val="00F47E85"/>
    <w:rsid w:val="00F5003B"/>
    <w:rsid w:val="00F50049"/>
    <w:rsid w:val="00F50050"/>
    <w:rsid w:val="00F5027B"/>
    <w:rsid w:val="00F50317"/>
    <w:rsid w:val="00F504D4"/>
    <w:rsid w:val="00F5052D"/>
    <w:rsid w:val="00F507E2"/>
    <w:rsid w:val="00F50877"/>
    <w:rsid w:val="00F50897"/>
    <w:rsid w:val="00F50A29"/>
    <w:rsid w:val="00F50A2A"/>
    <w:rsid w:val="00F50ACF"/>
    <w:rsid w:val="00F50B15"/>
    <w:rsid w:val="00F50B8B"/>
    <w:rsid w:val="00F50C2F"/>
    <w:rsid w:val="00F50C32"/>
    <w:rsid w:val="00F50E32"/>
    <w:rsid w:val="00F51012"/>
    <w:rsid w:val="00F51589"/>
    <w:rsid w:val="00F51789"/>
    <w:rsid w:val="00F51815"/>
    <w:rsid w:val="00F51819"/>
    <w:rsid w:val="00F518E4"/>
    <w:rsid w:val="00F51941"/>
    <w:rsid w:val="00F5195F"/>
    <w:rsid w:val="00F519DE"/>
    <w:rsid w:val="00F51A49"/>
    <w:rsid w:val="00F51C9B"/>
    <w:rsid w:val="00F51CD0"/>
    <w:rsid w:val="00F51FA6"/>
    <w:rsid w:val="00F5223B"/>
    <w:rsid w:val="00F523F1"/>
    <w:rsid w:val="00F52425"/>
    <w:rsid w:val="00F52468"/>
    <w:rsid w:val="00F52494"/>
    <w:rsid w:val="00F52765"/>
    <w:rsid w:val="00F5276A"/>
    <w:rsid w:val="00F52811"/>
    <w:rsid w:val="00F52856"/>
    <w:rsid w:val="00F528E3"/>
    <w:rsid w:val="00F52903"/>
    <w:rsid w:val="00F52A43"/>
    <w:rsid w:val="00F52B99"/>
    <w:rsid w:val="00F52BA5"/>
    <w:rsid w:val="00F52BEB"/>
    <w:rsid w:val="00F52C1B"/>
    <w:rsid w:val="00F52D4E"/>
    <w:rsid w:val="00F52D6F"/>
    <w:rsid w:val="00F52F14"/>
    <w:rsid w:val="00F53089"/>
    <w:rsid w:val="00F5330C"/>
    <w:rsid w:val="00F5355A"/>
    <w:rsid w:val="00F537FB"/>
    <w:rsid w:val="00F539BF"/>
    <w:rsid w:val="00F53C2B"/>
    <w:rsid w:val="00F53D2B"/>
    <w:rsid w:val="00F53E23"/>
    <w:rsid w:val="00F53E2B"/>
    <w:rsid w:val="00F53F13"/>
    <w:rsid w:val="00F5415A"/>
    <w:rsid w:val="00F541EF"/>
    <w:rsid w:val="00F542E3"/>
    <w:rsid w:val="00F5435B"/>
    <w:rsid w:val="00F543DE"/>
    <w:rsid w:val="00F54406"/>
    <w:rsid w:val="00F5450C"/>
    <w:rsid w:val="00F54589"/>
    <w:rsid w:val="00F54606"/>
    <w:rsid w:val="00F5468C"/>
    <w:rsid w:val="00F549C6"/>
    <w:rsid w:val="00F54BCC"/>
    <w:rsid w:val="00F54CC8"/>
    <w:rsid w:val="00F54D35"/>
    <w:rsid w:val="00F54D6A"/>
    <w:rsid w:val="00F54E7E"/>
    <w:rsid w:val="00F54EA7"/>
    <w:rsid w:val="00F54FE9"/>
    <w:rsid w:val="00F550FD"/>
    <w:rsid w:val="00F55217"/>
    <w:rsid w:val="00F5522E"/>
    <w:rsid w:val="00F5533A"/>
    <w:rsid w:val="00F5576A"/>
    <w:rsid w:val="00F55821"/>
    <w:rsid w:val="00F5585D"/>
    <w:rsid w:val="00F55A72"/>
    <w:rsid w:val="00F55B16"/>
    <w:rsid w:val="00F55C7B"/>
    <w:rsid w:val="00F55E27"/>
    <w:rsid w:val="00F55E49"/>
    <w:rsid w:val="00F55F63"/>
    <w:rsid w:val="00F55F6B"/>
    <w:rsid w:val="00F56083"/>
    <w:rsid w:val="00F56101"/>
    <w:rsid w:val="00F562DC"/>
    <w:rsid w:val="00F562E0"/>
    <w:rsid w:val="00F56318"/>
    <w:rsid w:val="00F563B4"/>
    <w:rsid w:val="00F56431"/>
    <w:rsid w:val="00F56529"/>
    <w:rsid w:val="00F56B14"/>
    <w:rsid w:val="00F56B31"/>
    <w:rsid w:val="00F56C2F"/>
    <w:rsid w:val="00F56F83"/>
    <w:rsid w:val="00F571B2"/>
    <w:rsid w:val="00F5735F"/>
    <w:rsid w:val="00F576DE"/>
    <w:rsid w:val="00F576E7"/>
    <w:rsid w:val="00F57A21"/>
    <w:rsid w:val="00F57A5E"/>
    <w:rsid w:val="00F57CA0"/>
    <w:rsid w:val="00F57D96"/>
    <w:rsid w:val="00F57E43"/>
    <w:rsid w:val="00F57E63"/>
    <w:rsid w:val="00F57EB1"/>
    <w:rsid w:val="00F57F08"/>
    <w:rsid w:val="00F57F6D"/>
    <w:rsid w:val="00F6005E"/>
    <w:rsid w:val="00F600B2"/>
    <w:rsid w:val="00F60143"/>
    <w:rsid w:val="00F602C2"/>
    <w:rsid w:val="00F6048D"/>
    <w:rsid w:val="00F607C1"/>
    <w:rsid w:val="00F6089D"/>
    <w:rsid w:val="00F60A7F"/>
    <w:rsid w:val="00F60B18"/>
    <w:rsid w:val="00F60B4D"/>
    <w:rsid w:val="00F60D1D"/>
    <w:rsid w:val="00F60DAC"/>
    <w:rsid w:val="00F6100E"/>
    <w:rsid w:val="00F61017"/>
    <w:rsid w:val="00F610A5"/>
    <w:rsid w:val="00F61289"/>
    <w:rsid w:val="00F61329"/>
    <w:rsid w:val="00F6137E"/>
    <w:rsid w:val="00F6149A"/>
    <w:rsid w:val="00F614A1"/>
    <w:rsid w:val="00F61558"/>
    <w:rsid w:val="00F6155F"/>
    <w:rsid w:val="00F61638"/>
    <w:rsid w:val="00F61647"/>
    <w:rsid w:val="00F61762"/>
    <w:rsid w:val="00F617CF"/>
    <w:rsid w:val="00F617D3"/>
    <w:rsid w:val="00F61820"/>
    <w:rsid w:val="00F61854"/>
    <w:rsid w:val="00F61924"/>
    <w:rsid w:val="00F619AC"/>
    <w:rsid w:val="00F61A41"/>
    <w:rsid w:val="00F61EE0"/>
    <w:rsid w:val="00F61F17"/>
    <w:rsid w:val="00F62034"/>
    <w:rsid w:val="00F622C0"/>
    <w:rsid w:val="00F622FB"/>
    <w:rsid w:val="00F6238B"/>
    <w:rsid w:val="00F62469"/>
    <w:rsid w:val="00F625DA"/>
    <w:rsid w:val="00F625EC"/>
    <w:rsid w:val="00F626BD"/>
    <w:rsid w:val="00F627C6"/>
    <w:rsid w:val="00F627D1"/>
    <w:rsid w:val="00F6289A"/>
    <w:rsid w:val="00F628CC"/>
    <w:rsid w:val="00F62A7D"/>
    <w:rsid w:val="00F62BC2"/>
    <w:rsid w:val="00F62C9F"/>
    <w:rsid w:val="00F62DDC"/>
    <w:rsid w:val="00F62E11"/>
    <w:rsid w:val="00F62E16"/>
    <w:rsid w:val="00F62E71"/>
    <w:rsid w:val="00F62F37"/>
    <w:rsid w:val="00F63027"/>
    <w:rsid w:val="00F6304A"/>
    <w:rsid w:val="00F6344B"/>
    <w:rsid w:val="00F63484"/>
    <w:rsid w:val="00F634AE"/>
    <w:rsid w:val="00F63875"/>
    <w:rsid w:val="00F638C6"/>
    <w:rsid w:val="00F63934"/>
    <w:rsid w:val="00F63C74"/>
    <w:rsid w:val="00F63C9A"/>
    <w:rsid w:val="00F63EF1"/>
    <w:rsid w:val="00F63F6C"/>
    <w:rsid w:val="00F63FA7"/>
    <w:rsid w:val="00F6412F"/>
    <w:rsid w:val="00F64296"/>
    <w:rsid w:val="00F64328"/>
    <w:rsid w:val="00F6437E"/>
    <w:rsid w:val="00F643A5"/>
    <w:rsid w:val="00F643EF"/>
    <w:rsid w:val="00F64427"/>
    <w:rsid w:val="00F6445B"/>
    <w:rsid w:val="00F6447D"/>
    <w:rsid w:val="00F646E7"/>
    <w:rsid w:val="00F647C3"/>
    <w:rsid w:val="00F649AE"/>
    <w:rsid w:val="00F64A8F"/>
    <w:rsid w:val="00F64B2C"/>
    <w:rsid w:val="00F64CEC"/>
    <w:rsid w:val="00F64D1A"/>
    <w:rsid w:val="00F64EC8"/>
    <w:rsid w:val="00F65076"/>
    <w:rsid w:val="00F652FD"/>
    <w:rsid w:val="00F654A6"/>
    <w:rsid w:val="00F65593"/>
    <w:rsid w:val="00F655FB"/>
    <w:rsid w:val="00F656E2"/>
    <w:rsid w:val="00F6572B"/>
    <w:rsid w:val="00F65782"/>
    <w:rsid w:val="00F658DD"/>
    <w:rsid w:val="00F658FB"/>
    <w:rsid w:val="00F65C1C"/>
    <w:rsid w:val="00F65C97"/>
    <w:rsid w:val="00F65CB1"/>
    <w:rsid w:val="00F65E9B"/>
    <w:rsid w:val="00F662E1"/>
    <w:rsid w:val="00F66482"/>
    <w:rsid w:val="00F6649B"/>
    <w:rsid w:val="00F66565"/>
    <w:rsid w:val="00F666A3"/>
    <w:rsid w:val="00F66737"/>
    <w:rsid w:val="00F667AD"/>
    <w:rsid w:val="00F66808"/>
    <w:rsid w:val="00F668A5"/>
    <w:rsid w:val="00F668C6"/>
    <w:rsid w:val="00F66AEE"/>
    <w:rsid w:val="00F66C3D"/>
    <w:rsid w:val="00F66D70"/>
    <w:rsid w:val="00F66DDF"/>
    <w:rsid w:val="00F66E84"/>
    <w:rsid w:val="00F66E9F"/>
    <w:rsid w:val="00F66EB5"/>
    <w:rsid w:val="00F66F92"/>
    <w:rsid w:val="00F67044"/>
    <w:rsid w:val="00F6708D"/>
    <w:rsid w:val="00F670EF"/>
    <w:rsid w:val="00F6715D"/>
    <w:rsid w:val="00F673DF"/>
    <w:rsid w:val="00F6770A"/>
    <w:rsid w:val="00F6787F"/>
    <w:rsid w:val="00F678EA"/>
    <w:rsid w:val="00F67A26"/>
    <w:rsid w:val="00F67A3F"/>
    <w:rsid w:val="00F67C53"/>
    <w:rsid w:val="00F67D45"/>
    <w:rsid w:val="00F67DDC"/>
    <w:rsid w:val="00F67F67"/>
    <w:rsid w:val="00F700BF"/>
    <w:rsid w:val="00F701F3"/>
    <w:rsid w:val="00F70215"/>
    <w:rsid w:val="00F707A5"/>
    <w:rsid w:val="00F707FC"/>
    <w:rsid w:val="00F70888"/>
    <w:rsid w:val="00F70A7D"/>
    <w:rsid w:val="00F70B33"/>
    <w:rsid w:val="00F70B7A"/>
    <w:rsid w:val="00F70E0C"/>
    <w:rsid w:val="00F70EC8"/>
    <w:rsid w:val="00F70F4B"/>
    <w:rsid w:val="00F71193"/>
    <w:rsid w:val="00F71261"/>
    <w:rsid w:val="00F71691"/>
    <w:rsid w:val="00F71706"/>
    <w:rsid w:val="00F71923"/>
    <w:rsid w:val="00F71D7D"/>
    <w:rsid w:val="00F71DA6"/>
    <w:rsid w:val="00F71E36"/>
    <w:rsid w:val="00F720AC"/>
    <w:rsid w:val="00F720C9"/>
    <w:rsid w:val="00F7219E"/>
    <w:rsid w:val="00F721F5"/>
    <w:rsid w:val="00F722C9"/>
    <w:rsid w:val="00F7231C"/>
    <w:rsid w:val="00F723F9"/>
    <w:rsid w:val="00F7247F"/>
    <w:rsid w:val="00F7256D"/>
    <w:rsid w:val="00F725EA"/>
    <w:rsid w:val="00F72AED"/>
    <w:rsid w:val="00F72C73"/>
    <w:rsid w:val="00F72D9A"/>
    <w:rsid w:val="00F72E2C"/>
    <w:rsid w:val="00F7300A"/>
    <w:rsid w:val="00F7303F"/>
    <w:rsid w:val="00F73301"/>
    <w:rsid w:val="00F73424"/>
    <w:rsid w:val="00F7359C"/>
    <w:rsid w:val="00F73652"/>
    <w:rsid w:val="00F73A8E"/>
    <w:rsid w:val="00F73C87"/>
    <w:rsid w:val="00F73CB9"/>
    <w:rsid w:val="00F73D3F"/>
    <w:rsid w:val="00F73DC3"/>
    <w:rsid w:val="00F73DE5"/>
    <w:rsid w:val="00F73F32"/>
    <w:rsid w:val="00F7428F"/>
    <w:rsid w:val="00F74466"/>
    <w:rsid w:val="00F7448B"/>
    <w:rsid w:val="00F7455F"/>
    <w:rsid w:val="00F745E9"/>
    <w:rsid w:val="00F747D2"/>
    <w:rsid w:val="00F748B4"/>
    <w:rsid w:val="00F74A30"/>
    <w:rsid w:val="00F74A31"/>
    <w:rsid w:val="00F74C12"/>
    <w:rsid w:val="00F74D9E"/>
    <w:rsid w:val="00F74E3E"/>
    <w:rsid w:val="00F74E5C"/>
    <w:rsid w:val="00F751BB"/>
    <w:rsid w:val="00F752EE"/>
    <w:rsid w:val="00F7559A"/>
    <w:rsid w:val="00F759DD"/>
    <w:rsid w:val="00F75A97"/>
    <w:rsid w:val="00F75B77"/>
    <w:rsid w:val="00F75D38"/>
    <w:rsid w:val="00F75DF2"/>
    <w:rsid w:val="00F75DF7"/>
    <w:rsid w:val="00F75EAA"/>
    <w:rsid w:val="00F75F90"/>
    <w:rsid w:val="00F76046"/>
    <w:rsid w:val="00F762D2"/>
    <w:rsid w:val="00F763CE"/>
    <w:rsid w:val="00F764D2"/>
    <w:rsid w:val="00F7657D"/>
    <w:rsid w:val="00F768F7"/>
    <w:rsid w:val="00F7690F"/>
    <w:rsid w:val="00F76B66"/>
    <w:rsid w:val="00F76B67"/>
    <w:rsid w:val="00F76C3A"/>
    <w:rsid w:val="00F76C83"/>
    <w:rsid w:val="00F76CAD"/>
    <w:rsid w:val="00F76CDE"/>
    <w:rsid w:val="00F76D69"/>
    <w:rsid w:val="00F76DDE"/>
    <w:rsid w:val="00F76DFB"/>
    <w:rsid w:val="00F76E05"/>
    <w:rsid w:val="00F76E10"/>
    <w:rsid w:val="00F76ECD"/>
    <w:rsid w:val="00F76F8C"/>
    <w:rsid w:val="00F7703A"/>
    <w:rsid w:val="00F77151"/>
    <w:rsid w:val="00F772A2"/>
    <w:rsid w:val="00F774B7"/>
    <w:rsid w:val="00F77686"/>
    <w:rsid w:val="00F776DF"/>
    <w:rsid w:val="00F777F7"/>
    <w:rsid w:val="00F77861"/>
    <w:rsid w:val="00F779F3"/>
    <w:rsid w:val="00F77A39"/>
    <w:rsid w:val="00F77A6F"/>
    <w:rsid w:val="00F77A9B"/>
    <w:rsid w:val="00F77CAA"/>
    <w:rsid w:val="00F77D17"/>
    <w:rsid w:val="00F77F0F"/>
    <w:rsid w:val="00F77FBB"/>
    <w:rsid w:val="00F80146"/>
    <w:rsid w:val="00F80288"/>
    <w:rsid w:val="00F8067C"/>
    <w:rsid w:val="00F806BF"/>
    <w:rsid w:val="00F806F8"/>
    <w:rsid w:val="00F809A0"/>
    <w:rsid w:val="00F809B4"/>
    <w:rsid w:val="00F809EB"/>
    <w:rsid w:val="00F80A51"/>
    <w:rsid w:val="00F80B21"/>
    <w:rsid w:val="00F80C05"/>
    <w:rsid w:val="00F80F54"/>
    <w:rsid w:val="00F80FD9"/>
    <w:rsid w:val="00F8119F"/>
    <w:rsid w:val="00F81341"/>
    <w:rsid w:val="00F813E3"/>
    <w:rsid w:val="00F814B1"/>
    <w:rsid w:val="00F81621"/>
    <w:rsid w:val="00F81686"/>
    <w:rsid w:val="00F81746"/>
    <w:rsid w:val="00F8188C"/>
    <w:rsid w:val="00F819C5"/>
    <w:rsid w:val="00F819D7"/>
    <w:rsid w:val="00F81A54"/>
    <w:rsid w:val="00F81C2C"/>
    <w:rsid w:val="00F81C72"/>
    <w:rsid w:val="00F81F7A"/>
    <w:rsid w:val="00F820D8"/>
    <w:rsid w:val="00F82228"/>
    <w:rsid w:val="00F82432"/>
    <w:rsid w:val="00F825FD"/>
    <w:rsid w:val="00F82632"/>
    <w:rsid w:val="00F8279E"/>
    <w:rsid w:val="00F82923"/>
    <w:rsid w:val="00F82A1A"/>
    <w:rsid w:val="00F82B3D"/>
    <w:rsid w:val="00F82BDF"/>
    <w:rsid w:val="00F82CC1"/>
    <w:rsid w:val="00F82EE5"/>
    <w:rsid w:val="00F83222"/>
    <w:rsid w:val="00F8334C"/>
    <w:rsid w:val="00F833A4"/>
    <w:rsid w:val="00F833E4"/>
    <w:rsid w:val="00F836D8"/>
    <w:rsid w:val="00F8371D"/>
    <w:rsid w:val="00F83888"/>
    <w:rsid w:val="00F83A92"/>
    <w:rsid w:val="00F83CE0"/>
    <w:rsid w:val="00F83E1A"/>
    <w:rsid w:val="00F84010"/>
    <w:rsid w:val="00F8411F"/>
    <w:rsid w:val="00F84633"/>
    <w:rsid w:val="00F84849"/>
    <w:rsid w:val="00F84939"/>
    <w:rsid w:val="00F849BF"/>
    <w:rsid w:val="00F84AAF"/>
    <w:rsid w:val="00F84C3C"/>
    <w:rsid w:val="00F84C7B"/>
    <w:rsid w:val="00F84E66"/>
    <w:rsid w:val="00F84F18"/>
    <w:rsid w:val="00F85004"/>
    <w:rsid w:val="00F8505A"/>
    <w:rsid w:val="00F850D1"/>
    <w:rsid w:val="00F851F2"/>
    <w:rsid w:val="00F852F1"/>
    <w:rsid w:val="00F859FD"/>
    <w:rsid w:val="00F85B69"/>
    <w:rsid w:val="00F85DAF"/>
    <w:rsid w:val="00F85F5B"/>
    <w:rsid w:val="00F86047"/>
    <w:rsid w:val="00F860D4"/>
    <w:rsid w:val="00F86182"/>
    <w:rsid w:val="00F8679D"/>
    <w:rsid w:val="00F8687E"/>
    <w:rsid w:val="00F8691B"/>
    <w:rsid w:val="00F86972"/>
    <w:rsid w:val="00F86A30"/>
    <w:rsid w:val="00F86A31"/>
    <w:rsid w:val="00F86E64"/>
    <w:rsid w:val="00F86EEB"/>
    <w:rsid w:val="00F86F5C"/>
    <w:rsid w:val="00F8700C"/>
    <w:rsid w:val="00F87100"/>
    <w:rsid w:val="00F8733D"/>
    <w:rsid w:val="00F874BE"/>
    <w:rsid w:val="00F8755A"/>
    <w:rsid w:val="00F875D7"/>
    <w:rsid w:val="00F8773E"/>
    <w:rsid w:val="00F878DF"/>
    <w:rsid w:val="00F8795A"/>
    <w:rsid w:val="00F879F7"/>
    <w:rsid w:val="00F87A07"/>
    <w:rsid w:val="00F87A64"/>
    <w:rsid w:val="00F87A94"/>
    <w:rsid w:val="00F87BAA"/>
    <w:rsid w:val="00F87C2C"/>
    <w:rsid w:val="00F87D2E"/>
    <w:rsid w:val="00F87DA6"/>
    <w:rsid w:val="00F87F4B"/>
    <w:rsid w:val="00F87F54"/>
    <w:rsid w:val="00F900A0"/>
    <w:rsid w:val="00F90139"/>
    <w:rsid w:val="00F90430"/>
    <w:rsid w:val="00F90587"/>
    <w:rsid w:val="00F90718"/>
    <w:rsid w:val="00F907A6"/>
    <w:rsid w:val="00F90A5B"/>
    <w:rsid w:val="00F90A63"/>
    <w:rsid w:val="00F90B61"/>
    <w:rsid w:val="00F90ED3"/>
    <w:rsid w:val="00F90FA0"/>
    <w:rsid w:val="00F9100B"/>
    <w:rsid w:val="00F910A8"/>
    <w:rsid w:val="00F914D3"/>
    <w:rsid w:val="00F91644"/>
    <w:rsid w:val="00F91696"/>
    <w:rsid w:val="00F9174A"/>
    <w:rsid w:val="00F91775"/>
    <w:rsid w:val="00F91793"/>
    <w:rsid w:val="00F917B1"/>
    <w:rsid w:val="00F91905"/>
    <w:rsid w:val="00F91A59"/>
    <w:rsid w:val="00F91DCB"/>
    <w:rsid w:val="00F91E73"/>
    <w:rsid w:val="00F91F44"/>
    <w:rsid w:val="00F91FAD"/>
    <w:rsid w:val="00F9203A"/>
    <w:rsid w:val="00F921BF"/>
    <w:rsid w:val="00F922B2"/>
    <w:rsid w:val="00F9258A"/>
    <w:rsid w:val="00F92891"/>
    <w:rsid w:val="00F929EA"/>
    <w:rsid w:val="00F92A0F"/>
    <w:rsid w:val="00F92A88"/>
    <w:rsid w:val="00F92AC3"/>
    <w:rsid w:val="00F92C64"/>
    <w:rsid w:val="00F92CB7"/>
    <w:rsid w:val="00F92FC6"/>
    <w:rsid w:val="00F93176"/>
    <w:rsid w:val="00F931BB"/>
    <w:rsid w:val="00F934EB"/>
    <w:rsid w:val="00F936E7"/>
    <w:rsid w:val="00F9372C"/>
    <w:rsid w:val="00F93997"/>
    <w:rsid w:val="00F93A86"/>
    <w:rsid w:val="00F93AA8"/>
    <w:rsid w:val="00F93AC3"/>
    <w:rsid w:val="00F93C8B"/>
    <w:rsid w:val="00F93CA5"/>
    <w:rsid w:val="00F93D9E"/>
    <w:rsid w:val="00F93EE8"/>
    <w:rsid w:val="00F93FE7"/>
    <w:rsid w:val="00F94002"/>
    <w:rsid w:val="00F94187"/>
    <w:rsid w:val="00F941C7"/>
    <w:rsid w:val="00F9429E"/>
    <w:rsid w:val="00F943D8"/>
    <w:rsid w:val="00F94401"/>
    <w:rsid w:val="00F944A6"/>
    <w:rsid w:val="00F94592"/>
    <w:rsid w:val="00F94601"/>
    <w:rsid w:val="00F947B7"/>
    <w:rsid w:val="00F947B9"/>
    <w:rsid w:val="00F9490B"/>
    <w:rsid w:val="00F94997"/>
    <w:rsid w:val="00F949DD"/>
    <w:rsid w:val="00F94B03"/>
    <w:rsid w:val="00F94D43"/>
    <w:rsid w:val="00F94EA0"/>
    <w:rsid w:val="00F94F5B"/>
    <w:rsid w:val="00F950E9"/>
    <w:rsid w:val="00F95105"/>
    <w:rsid w:val="00F951DD"/>
    <w:rsid w:val="00F9527A"/>
    <w:rsid w:val="00F95283"/>
    <w:rsid w:val="00F95714"/>
    <w:rsid w:val="00F95871"/>
    <w:rsid w:val="00F95974"/>
    <w:rsid w:val="00F95B13"/>
    <w:rsid w:val="00F95C2F"/>
    <w:rsid w:val="00F95DD3"/>
    <w:rsid w:val="00F95EAE"/>
    <w:rsid w:val="00F95F3C"/>
    <w:rsid w:val="00F96007"/>
    <w:rsid w:val="00F96347"/>
    <w:rsid w:val="00F96464"/>
    <w:rsid w:val="00F96485"/>
    <w:rsid w:val="00F964A0"/>
    <w:rsid w:val="00F96540"/>
    <w:rsid w:val="00F96703"/>
    <w:rsid w:val="00F969E6"/>
    <w:rsid w:val="00F96A3E"/>
    <w:rsid w:val="00F96B5D"/>
    <w:rsid w:val="00F96D6F"/>
    <w:rsid w:val="00F96DF4"/>
    <w:rsid w:val="00F96E3F"/>
    <w:rsid w:val="00F96E67"/>
    <w:rsid w:val="00F96E73"/>
    <w:rsid w:val="00F96EE5"/>
    <w:rsid w:val="00F96F3E"/>
    <w:rsid w:val="00F96FE0"/>
    <w:rsid w:val="00F97025"/>
    <w:rsid w:val="00F97154"/>
    <w:rsid w:val="00F971AA"/>
    <w:rsid w:val="00F9724E"/>
    <w:rsid w:val="00F9743E"/>
    <w:rsid w:val="00F97566"/>
    <w:rsid w:val="00F9764E"/>
    <w:rsid w:val="00F97666"/>
    <w:rsid w:val="00F9775F"/>
    <w:rsid w:val="00F9795F"/>
    <w:rsid w:val="00F979B3"/>
    <w:rsid w:val="00F97B59"/>
    <w:rsid w:val="00F97BC0"/>
    <w:rsid w:val="00F97CA1"/>
    <w:rsid w:val="00F97D86"/>
    <w:rsid w:val="00F97DAF"/>
    <w:rsid w:val="00F97DDA"/>
    <w:rsid w:val="00F97DEC"/>
    <w:rsid w:val="00F97F87"/>
    <w:rsid w:val="00FA0002"/>
    <w:rsid w:val="00FA0076"/>
    <w:rsid w:val="00FA012B"/>
    <w:rsid w:val="00FA0182"/>
    <w:rsid w:val="00FA052E"/>
    <w:rsid w:val="00FA05B6"/>
    <w:rsid w:val="00FA089B"/>
    <w:rsid w:val="00FA099F"/>
    <w:rsid w:val="00FA0ACC"/>
    <w:rsid w:val="00FA0B23"/>
    <w:rsid w:val="00FA0D4D"/>
    <w:rsid w:val="00FA0DFC"/>
    <w:rsid w:val="00FA0E5F"/>
    <w:rsid w:val="00FA0F48"/>
    <w:rsid w:val="00FA1028"/>
    <w:rsid w:val="00FA12CA"/>
    <w:rsid w:val="00FA13D0"/>
    <w:rsid w:val="00FA13ED"/>
    <w:rsid w:val="00FA151F"/>
    <w:rsid w:val="00FA1572"/>
    <w:rsid w:val="00FA1678"/>
    <w:rsid w:val="00FA16E1"/>
    <w:rsid w:val="00FA171E"/>
    <w:rsid w:val="00FA1721"/>
    <w:rsid w:val="00FA1726"/>
    <w:rsid w:val="00FA1788"/>
    <w:rsid w:val="00FA17FA"/>
    <w:rsid w:val="00FA1815"/>
    <w:rsid w:val="00FA18A1"/>
    <w:rsid w:val="00FA19BE"/>
    <w:rsid w:val="00FA1A5F"/>
    <w:rsid w:val="00FA1A64"/>
    <w:rsid w:val="00FA1AEF"/>
    <w:rsid w:val="00FA1CDE"/>
    <w:rsid w:val="00FA217F"/>
    <w:rsid w:val="00FA222D"/>
    <w:rsid w:val="00FA2337"/>
    <w:rsid w:val="00FA2422"/>
    <w:rsid w:val="00FA2749"/>
    <w:rsid w:val="00FA27C1"/>
    <w:rsid w:val="00FA2A96"/>
    <w:rsid w:val="00FA2B8B"/>
    <w:rsid w:val="00FA2C18"/>
    <w:rsid w:val="00FA2D1C"/>
    <w:rsid w:val="00FA2D32"/>
    <w:rsid w:val="00FA2D77"/>
    <w:rsid w:val="00FA2E39"/>
    <w:rsid w:val="00FA2E51"/>
    <w:rsid w:val="00FA2E75"/>
    <w:rsid w:val="00FA2EDA"/>
    <w:rsid w:val="00FA2FAB"/>
    <w:rsid w:val="00FA2FB5"/>
    <w:rsid w:val="00FA3214"/>
    <w:rsid w:val="00FA3296"/>
    <w:rsid w:val="00FA3324"/>
    <w:rsid w:val="00FA3598"/>
    <w:rsid w:val="00FA3725"/>
    <w:rsid w:val="00FA375B"/>
    <w:rsid w:val="00FA3ADF"/>
    <w:rsid w:val="00FA3B95"/>
    <w:rsid w:val="00FA3C65"/>
    <w:rsid w:val="00FA3C9F"/>
    <w:rsid w:val="00FA3E1B"/>
    <w:rsid w:val="00FA3FEE"/>
    <w:rsid w:val="00FA421B"/>
    <w:rsid w:val="00FA4522"/>
    <w:rsid w:val="00FA457F"/>
    <w:rsid w:val="00FA45C4"/>
    <w:rsid w:val="00FA46CB"/>
    <w:rsid w:val="00FA48F7"/>
    <w:rsid w:val="00FA497F"/>
    <w:rsid w:val="00FA4B6F"/>
    <w:rsid w:val="00FA4CA7"/>
    <w:rsid w:val="00FA4D5B"/>
    <w:rsid w:val="00FA4DBB"/>
    <w:rsid w:val="00FA4DF0"/>
    <w:rsid w:val="00FA4EC4"/>
    <w:rsid w:val="00FA5044"/>
    <w:rsid w:val="00FA5061"/>
    <w:rsid w:val="00FA51CF"/>
    <w:rsid w:val="00FA54D9"/>
    <w:rsid w:val="00FA5585"/>
    <w:rsid w:val="00FA558E"/>
    <w:rsid w:val="00FA5702"/>
    <w:rsid w:val="00FA5AEE"/>
    <w:rsid w:val="00FA5B3A"/>
    <w:rsid w:val="00FA5EF1"/>
    <w:rsid w:val="00FA60B0"/>
    <w:rsid w:val="00FA6184"/>
    <w:rsid w:val="00FA61B1"/>
    <w:rsid w:val="00FA61DD"/>
    <w:rsid w:val="00FA624C"/>
    <w:rsid w:val="00FA6375"/>
    <w:rsid w:val="00FA64EA"/>
    <w:rsid w:val="00FA65EC"/>
    <w:rsid w:val="00FA663E"/>
    <w:rsid w:val="00FA670C"/>
    <w:rsid w:val="00FA6A93"/>
    <w:rsid w:val="00FA6C37"/>
    <w:rsid w:val="00FA6DE4"/>
    <w:rsid w:val="00FA6E3E"/>
    <w:rsid w:val="00FA6EDB"/>
    <w:rsid w:val="00FA6F20"/>
    <w:rsid w:val="00FA70C3"/>
    <w:rsid w:val="00FA714C"/>
    <w:rsid w:val="00FA749E"/>
    <w:rsid w:val="00FA758F"/>
    <w:rsid w:val="00FA7726"/>
    <w:rsid w:val="00FA77CF"/>
    <w:rsid w:val="00FA77EE"/>
    <w:rsid w:val="00FA7869"/>
    <w:rsid w:val="00FA7BC0"/>
    <w:rsid w:val="00FA7C8B"/>
    <w:rsid w:val="00FA7CA6"/>
    <w:rsid w:val="00FA7CAB"/>
    <w:rsid w:val="00FA7E24"/>
    <w:rsid w:val="00FB0049"/>
    <w:rsid w:val="00FB005D"/>
    <w:rsid w:val="00FB0148"/>
    <w:rsid w:val="00FB01B2"/>
    <w:rsid w:val="00FB0365"/>
    <w:rsid w:val="00FB05A3"/>
    <w:rsid w:val="00FB070A"/>
    <w:rsid w:val="00FB084C"/>
    <w:rsid w:val="00FB0908"/>
    <w:rsid w:val="00FB0941"/>
    <w:rsid w:val="00FB09F7"/>
    <w:rsid w:val="00FB09FD"/>
    <w:rsid w:val="00FB0CBF"/>
    <w:rsid w:val="00FB0DB4"/>
    <w:rsid w:val="00FB0EC4"/>
    <w:rsid w:val="00FB1197"/>
    <w:rsid w:val="00FB14A8"/>
    <w:rsid w:val="00FB15BE"/>
    <w:rsid w:val="00FB162D"/>
    <w:rsid w:val="00FB16CF"/>
    <w:rsid w:val="00FB16FB"/>
    <w:rsid w:val="00FB1733"/>
    <w:rsid w:val="00FB18A4"/>
    <w:rsid w:val="00FB19D6"/>
    <w:rsid w:val="00FB1A16"/>
    <w:rsid w:val="00FB1A67"/>
    <w:rsid w:val="00FB1BD8"/>
    <w:rsid w:val="00FB1C10"/>
    <w:rsid w:val="00FB1D92"/>
    <w:rsid w:val="00FB1E4A"/>
    <w:rsid w:val="00FB2027"/>
    <w:rsid w:val="00FB208F"/>
    <w:rsid w:val="00FB2429"/>
    <w:rsid w:val="00FB2477"/>
    <w:rsid w:val="00FB25AA"/>
    <w:rsid w:val="00FB273C"/>
    <w:rsid w:val="00FB2778"/>
    <w:rsid w:val="00FB27B1"/>
    <w:rsid w:val="00FB292C"/>
    <w:rsid w:val="00FB2A93"/>
    <w:rsid w:val="00FB2B32"/>
    <w:rsid w:val="00FB2B4E"/>
    <w:rsid w:val="00FB2BDB"/>
    <w:rsid w:val="00FB2EE5"/>
    <w:rsid w:val="00FB2EF0"/>
    <w:rsid w:val="00FB305C"/>
    <w:rsid w:val="00FB3252"/>
    <w:rsid w:val="00FB3293"/>
    <w:rsid w:val="00FB3615"/>
    <w:rsid w:val="00FB369E"/>
    <w:rsid w:val="00FB36DA"/>
    <w:rsid w:val="00FB377C"/>
    <w:rsid w:val="00FB3AF8"/>
    <w:rsid w:val="00FB3B58"/>
    <w:rsid w:val="00FB3CBC"/>
    <w:rsid w:val="00FB3F51"/>
    <w:rsid w:val="00FB425B"/>
    <w:rsid w:val="00FB4402"/>
    <w:rsid w:val="00FB456F"/>
    <w:rsid w:val="00FB459E"/>
    <w:rsid w:val="00FB46F0"/>
    <w:rsid w:val="00FB4701"/>
    <w:rsid w:val="00FB474E"/>
    <w:rsid w:val="00FB4770"/>
    <w:rsid w:val="00FB4777"/>
    <w:rsid w:val="00FB48C5"/>
    <w:rsid w:val="00FB4AE4"/>
    <w:rsid w:val="00FB4DB7"/>
    <w:rsid w:val="00FB4E0C"/>
    <w:rsid w:val="00FB4ED9"/>
    <w:rsid w:val="00FB4EE9"/>
    <w:rsid w:val="00FB4F1A"/>
    <w:rsid w:val="00FB4F7F"/>
    <w:rsid w:val="00FB5119"/>
    <w:rsid w:val="00FB519E"/>
    <w:rsid w:val="00FB52C1"/>
    <w:rsid w:val="00FB53D5"/>
    <w:rsid w:val="00FB53F8"/>
    <w:rsid w:val="00FB5438"/>
    <w:rsid w:val="00FB54DB"/>
    <w:rsid w:val="00FB54F4"/>
    <w:rsid w:val="00FB5575"/>
    <w:rsid w:val="00FB55B8"/>
    <w:rsid w:val="00FB5630"/>
    <w:rsid w:val="00FB582E"/>
    <w:rsid w:val="00FB5B0D"/>
    <w:rsid w:val="00FB5BAB"/>
    <w:rsid w:val="00FB5C02"/>
    <w:rsid w:val="00FB5C5D"/>
    <w:rsid w:val="00FB5CA5"/>
    <w:rsid w:val="00FB5CC9"/>
    <w:rsid w:val="00FB5CF8"/>
    <w:rsid w:val="00FB6052"/>
    <w:rsid w:val="00FB61CE"/>
    <w:rsid w:val="00FB639E"/>
    <w:rsid w:val="00FB6455"/>
    <w:rsid w:val="00FB64E7"/>
    <w:rsid w:val="00FB6896"/>
    <w:rsid w:val="00FB68D1"/>
    <w:rsid w:val="00FB695C"/>
    <w:rsid w:val="00FB69CA"/>
    <w:rsid w:val="00FB6A3D"/>
    <w:rsid w:val="00FB6BE7"/>
    <w:rsid w:val="00FB704A"/>
    <w:rsid w:val="00FB717A"/>
    <w:rsid w:val="00FB7284"/>
    <w:rsid w:val="00FB74B9"/>
    <w:rsid w:val="00FB7506"/>
    <w:rsid w:val="00FB785F"/>
    <w:rsid w:val="00FB79CB"/>
    <w:rsid w:val="00FB7A4F"/>
    <w:rsid w:val="00FB7B20"/>
    <w:rsid w:val="00FB7C35"/>
    <w:rsid w:val="00FB7C69"/>
    <w:rsid w:val="00FB7CB3"/>
    <w:rsid w:val="00FB7FEB"/>
    <w:rsid w:val="00FC003E"/>
    <w:rsid w:val="00FC013F"/>
    <w:rsid w:val="00FC0522"/>
    <w:rsid w:val="00FC059A"/>
    <w:rsid w:val="00FC05C5"/>
    <w:rsid w:val="00FC0615"/>
    <w:rsid w:val="00FC0679"/>
    <w:rsid w:val="00FC06E1"/>
    <w:rsid w:val="00FC070A"/>
    <w:rsid w:val="00FC0742"/>
    <w:rsid w:val="00FC0907"/>
    <w:rsid w:val="00FC0AA5"/>
    <w:rsid w:val="00FC0CF8"/>
    <w:rsid w:val="00FC0D66"/>
    <w:rsid w:val="00FC0D9C"/>
    <w:rsid w:val="00FC0E1C"/>
    <w:rsid w:val="00FC0EC1"/>
    <w:rsid w:val="00FC105C"/>
    <w:rsid w:val="00FC10D0"/>
    <w:rsid w:val="00FC129D"/>
    <w:rsid w:val="00FC149A"/>
    <w:rsid w:val="00FC1526"/>
    <w:rsid w:val="00FC16C1"/>
    <w:rsid w:val="00FC179A"/>
    <w:rsid w:val="00FC17AF"/>
    <w:rsid w:val="00FC19EC"/>
    <w:rsid w:val="00FC1B01"/>
    <w:rsid w:val="00FC1C25"/>
    <w:rsid w:val="00FC1C4C"/>
    <w:rsid w:val="00FC1C7D"/>
    <w:rsid w:val="00FC2187"/>
    <w:rsid w:val="00FC2210"/>
    <w:rsid w:val="00FC221B"/>
    <w:rsid w:val="00FC227D"/>
    <w:rsid w:val="00FC2306"/>
    <w:rsid w:val="00FC234D"/>
    <w:rsid w:val="00FC2495"/>
    <w:rsid w:val="00FC282E"/>
    <w:rsid w:val="00FC2906"/>
    <w:rsid w:val="00FC29B6"/>
    <w:rsid w:val="00FC2AD2"/>
    <w:rsid w:val="00FC2B4D"/>
    <w:rsid w:val="00FC2E67"/>
    <w:rsid w:val="00FC2EE0"/>
    <w:rsid w:val="00FC2FB3"/>
    <w:rsid w:val="00FC3054"/>
    <w:rsid w:val="00FC3088"/>
    <w:rsid w:val="00FC321B"/>
    <w:rsid w:val="00FC3310"/>
    <w:rsid w:val="00FC3922"/>
    <w:rsid w:val="00FC398B"/>
    <w:rsid w:val="00FC39DD"/>
    <w:rsid w:val="00FC3C6F"/>
    <w:rsid w:val="00FC3CA6"/>
    <w:rsid w:val="00FC3CFB"/>
    <w:rsid w:val="00FC3D3B"/>
    <w:rsid w:val="00FC3F44"/>
    <w:rsid w:val="00FC3F74"/>
    <w:rsid w:val="00FC42A0"/>
    <w:rsid w:val="00FC44D9"/>
    <w:rsid w:val="00FC47A4"/>
    <w:rsid w:val="00FC47CA"/>
    <w:rsid w:val="00FC4AAF"/>
    <w:rsid w:val="00FC4C6C"/>
    <w:rsid w:val="00FC4C7E"/>
    <w:rsid w:val="00FC50DE"/>
    <w:rsid w:val="00FC5133"/>
    <w:rsid w:val="00FC5200"/>
    <w:rsid w:val="00FC522E"/>
    <w:rsid w:val="00FC523E"/>
    <w:rsid w:val="00FC52B9"/>
    <w:rsid w:val="00FC53C6"/>
    <w:rsid w:val="00FC556B"/>
    <w:rsid w:val="00FC562A"/>
    <w:rsid w:val="00FC5693"/>
    <w:rsid w:val="00FC5918"/>
    <w:rsid w:val="00FC5A76"/>
    <w:rsid w:val="00FC5C70"/>
    <w:rsid w:val="00FC5E76"/>
    <w:rsid w:val="00FC5ED3"/>
    <w:rsid w:val="00FC5ED4"/>
    <w:rsid w:val="00FC5FFE"/>
    <w:rsid w:val="00FC601A"/>
    <w:rsid w:val="00FC62F3"/>
    <w:rsid w:val="00FC63DB"/>
    <w:rsid w:val="00FC658E"/>
    <w:rsid w:val="00FC659F"/>
    <w:rsid w:val="00FC65B1"/>
    <w:rsid w:val="00FC65CE"/>
    <w:rsid w:val="00FC6616"/>
    <w:rsid w:val="00FC6774"/>
    <w:rsid w:val="00FC6778"/>
    <w:rsid w:val="00FC6781"/>
    <w:rsid w:val="00FC67B7"/>
    <w:rsid w:val="00FC67EC"/>
    <w:rsid w:val="00FC67EF"/>
    <w:rsid w:val="00FC688B"/>
    <w:rsid w:val="00FC68EA"/>
    <w:rsid w:val="00FC6C11"/>
    <w:rsid w:val="00FC6C7A"/>
    <w:rsid w:val="00FC6D51"/>
    <w:rsid w:val="00FC6F9D"/>
    <w:rsid w:val="00FC70B8"/>
    <w:rsid w:val="00FC71BC"/>
    <w:rsid w:val="00FC733B"/>
    <w:rsid w:val="00FC734B"/>
    <w:rsid w:val="00FC73FF"/>
    <w:rsid w:val="00FC7738"/>
    <w:rsid w:val="00FC7912"/>
    <w:rsid w:val="00FC79FF"/>
    <w:rsid w:val="00FC7BAE"/>
    <w:rsid w:val="00FC7D9F"/>
    <w:rsid w:val="00FD0064"/>
    <w:rsid w:val="00FD0066"/>
    <w:rsid w:val="00FD0209"/>
    <w:rsid w:val="00FD02FF"/>
    <w:rsid w:val="00FD0323"/>
    <w:rsid w:val="00FD034F"/>
    <w:rsid w:val="00FD04D8"/>
    <w:rsid w:val="00FD0641"/>
    <w:rsid w:val="00FD078B"/>
    <w:rsid w:val="00FD0914"/>
    <w:rsid w:val="00FD0943"/>
    <w:rsid w:val="00FD09BE"/>
    <w:rsid w:val="00FD0ADC"/>
    <w:rsid w:val="00FD0BB5"/>
    <w:rsid w:val="00FD0D9A"/>
    <w:rsid w:val="00FD0F64"/>
    <w:rsid w:val="00FD0F78"/>
    <w:rsid w:val="00FD1050"/>
    <w:rsid w:val="00FD115B"/>
    <w:rsid w:val="00FD115D"/>
    <w:rsid w:val="00FD1199"/>
    <w:rsid w:val="00FD11E8"/>
    <w:rsid w:val="00FD1269"/>
    <w:rsid w:val="00FD152C"/>
    <w:rsid w:val="00FD153D"/>
    <w:rsid w:val="00FD162E"/>
    <w:rsid w:val="00FD163F"/>
    <w:rsid w:val="00FD1794"/>
    <w:rsid w:val="00FD1813"/>
    <w:rsid w:val="00FD18F1"/>
    <w:rsid w:val="00FD18FE"/>
    <w:rsid w:val="00FD1A0F"/>
    <w:rsid w:val="00FD1A32"/>
    <w:rsid w:val="00FD1EF9"/>
    <w:rsid w:val="00FD1F2B"/>
    <w:rsid w:val="00FD20EB"/>
    <w:rsid w:val="00FD2194"/>
    <w:rsid w:val="00FD2330"/>
    <w:rsid w:val="00FD2694"/>
    <w:rsid w:val="00FD2B09"/>
    <w:rsid w:val="00FD2C41"/>
    <w:rsid w:val="00FD2CD0"/>
    <w:rsid w:val="00FD2EF2"/>
    <w:rsid w:val="00FD309B"/>
    <w:rsid w:val="00FD329C"/>
    <w:rsid w:val="00FD339A"/>
    <w:rsid w:val="00FD33D5"/>
    <w:rsid w:val="00FD3480"/>
    <w:rsid w:val="00FD349C"/>
    <w:rsid w:val="00FD3522"/>
    <w:rsid w:val="00FD362F"/>
    <w:rsid w:val="00FD3683"/>
    <w:rsid w:val="00FD36C3"/>
    <w:rsid w:val="00FD36DD"/>
    <w:rsid w:val="00FD377B"/>
    <w:rsid w:val="00FD377C"/>
    <w:rsid w:val="00FD388A"/>
    <w:rsid w:val="00FD3B88"/>
    <w:rsid w:val="00FD3BBB"/>
    <w:rsid w:val="00FD4055"/>
    <w:rsid w:val="00FD415A"/>
    <w:rsid w:val="00FD4253"/>
    <w:rsid w:val="00FD4376"/>
    <w:rsid w:val="00FD43A1"/>
    <w:rsid w:val="00FD442E"/>
    <w:rsid w:val="00FD45CD"/>
    <w:rsid w:val="00FD45DD"/>
    <w:rsid w:val="00FD4A37"/>
    <w:rsid w:val="00FD4A63"/>
    <w:rsid w:val="00FD4B40"/>
    <w:rsid w:val="00FD4CB1"/>
    <w:rsid w:val="00FD4D23"/>
    <w:rsid w:val="00FD4EB3"/>
    <w:rsid w:val="00FD4F79"/>
    <w:rsid w:val="00FD4FD0"/>
    <w:rsid w:val="00FD5051"/>
    <w:rsid w:val="00FD50F4"/>
    <w:rsid w:val="00FD514F"/>
    <w:rsid w:val="00FD51A6"/>
    <w:rsid w:val="00FD5244"/>
    <w:rsid w:val="00FD52F2"/>
    <w:rsid w:val="00FD53CB"/>
    <w:rsid w:val="00FD5442"/>
    <w:rsid w:val="00FD54D8"/>
    <w:rsid w:val="00FD56C8"/>
    <w:rsid w:val="00FD5855"/>
    <w:rsid w:val="00FD58D9"/>
    <w:rsid w:val="00FD5A53"/>
    <w:rsid w:val="00FD5C32"/>
    <w:rsid w:val="00FD5C39"/>
    <w:rsid w:val="00FD5F86"/>
    <w:rsid w:val="00FD5FCF"/>
    <w:rsid w:val="00FD5FEC"/>
    <w:rsid w:val="00FD60DB"/>
    <w:rsid w:val="00FD61A7"/>
    <w:rsid w:val="00FD623A"/>
    <w:rsid w:val="00FD634C"/>
    <w:rsid w:val="00FD6626"/>
    <w:rsid w:val="00FD67D2"/>
    <w:rsid w:val="00FD68CC"/>
    <w:rsid w:val="00FD6932"/>
    <w:rsid w:val="00FD6B50"/>
    <w:rsid w:val="00FD6B58"/>
    <w:rsid w:val="00FD6B75"/>
    <w:rsid w:val="00FD6DF6"/>
    <w:rsid w:val="00FD6E00"/>
    <w:rsid w:val="00FD7020"/>
    <w:rsid w:val="00FD70A1"/>
    <w:rsid w:val="00FD72D5"/>
    <w:rsid w:val="00FD72D9"/>
    <w:rsid w:val="00FD72EF"/>
    <w:rsid w:val="00FD730F"/>
    <w:rsid w:val="00FD73F8"/>
    <w:rsid w:val="00FD76EA"/>
    <w:rsid w:val="00FD7755"/>
    <w:rsid w:val="00FD77BD"/>
    <w:rsid w:val="00FD7868"/>
    <w:rsid w:val="00FD7895"/>
    <w:rsid w:val="00FD79FF"/>
    <w:rsid w:val="00FD7A5B"/>
    <w:rsid w:val="00FD7BD0"/>
    <w:rsid w:val="00FD7D3D"/>
    <w:rsid w:val="00FD7ECB"/>
    <w:rsid w:val="00FE004D"/>
    <w:rsid w:val="00FE00EA"/>
    <w:rsid w:val="00FE018C"/>
    <w:rsid w:val="00FE04F9"/>
    <w:rsid w:val="00FE0531"/>
    <w:rsid w:val="00FE06E9"/>
    <w:rsid w:val="00FE072A"/>
    <w:rsid w:val="00FE08A1"/>
    <w:rsid w:val="00FE08A2"/>
    <w:rsid w:val="00FE08DE"/>
    <w:rsid w:val="00FE09AD"/>
    <w:rsid w:val="00FE0B7C"/>
    <w:rsid w:val="00FE0C04"/>
    <w:rsid w:val="00FE0CAE"/>
    <w:rsid w:val="00FE0CBF"/>
    <w:rsid w:val="00FE0E80"/>
    <w:rsid w:val="00FE1085"/>
    <w:rsid w:val="00FE10D1"/>
    <w:rsid w:val="00FE11B4"/>
    <w:rsid w:val="00FE1225"/>
    <w:rsid w:val="00FE12F2"/>
    <w:rsid w:val="00FE137D"/>
    <w:rsid w:val="00FE142C"/>
    <w:rsid w:val="00FE15D5"/>
    <w:rsid w:val="00FE1678"/>
    <w:rsid w:val="00FE1801"/>
    <w:rsid w:val="00FE181E"/>
    <w:rsid w:val="00FE19BC"/>
    <w:rsid w:val="00FE1A3D"/>
    <w:rsid w:val="00FE1BD7"/>
    <w:rsid w:val="00FE1CF9"/>
    <w:rsid w:val="00FE1D92"/>
    <w:rsid w:val="00FE1FB3"/>
    <w:rsid w:val="00FE205F"/>
    <w:rsid w:val="00FE2158"/>
    <w:rsid w:val="00FE227F"/>
    <w:rsid w:val="00FE2323"/>
    <w:rsid w:val="00FE2362"/>
    <w:rsid w:val="00FE27A1"/>
    <w:rsid w:val="00FE289C"/>
    <w:rsid w:val="00FE2B03"/>
    <w:rsid w:val="00FE2C5C"/>
    <w:rsid w:val="00FE2CCF"/>
    <w:rsid w:val="00FE2D80"/>
    <w:rsid w:val="00FE2D87"/>
    <w:rsid w:val="00FE3163"/>
    <w:rsid w:val="00FE3387"/>
    <w:rsid w:val="00FE3455"/>
    <w:rsid w:val="00FE3462"/>
    <w:rsid w:val="00FE37B5"/>
    <w:rsid w:val="00FE38D2"/>
    <w:rsid w:val="00FE38DA"/>
    <w:rsid w:val="00FE3943"/>
    <w:rsid w:val="00FE3964"/>
    <w:rsid w:val="00FE39A2"/>
    <w:rsid w:val="00FE3A10"/>
    <w:rsid w:val="00FE3A94"/>
    <w:rsid w:val="00FE3AE4"/>
    <w:rsid w:val="00FE3CD3"/>
    <w:rsid w:val="00FE3DC6"/>
    <w:rsid w:val="00FE3EEE"/>
    <w:rsid w:val="00FE3F2B"/>
    <w:rsid w:val="00FE41F7"/>
    <w:rsid w:val="00FE423A"/>
    <w:rsid w:val="00FE4299"/>
    <w:rsid w:val="00FE42FE"/>
    <w:rsid w:val="00FE434D"/>
    <w:rsid w:val="00FE43BF"/>
    <w:rsid w:val="00FE44A5"/>
    <w:rsid w:val="00FE4663"/>
    <w:rsid w:val="00FE4672"/>
    <w:rsid w:val="00FE470E"/>
    <w:rsid w:val="00FE4866"/>
    <w:rsid w:val="00FE49DE"/>
    <w:rsid w:val="00FE4A5C"/>
    <w:rsid w:val="00FE4A5D"/>
    <w:rsid w:val="00FE4BC1"/>
    <w:rsid w:val="00FE4C97"/>
    <w:rsid w:val="00FE4DA3"/>
    <w:rsid w:val="00FE4EFF"/>
    <w:rsid w:val="00FE5178"/>
    <w:rsid w:val="00FE51DA"/>
    <w:rsid w:val="00FE5511"/>
    <w:rsid w:val="00FE563A"/>
    <w:rsid w:val="00FE5657"/>
    <w:rsid w:val="00FE5817"/>
    <w:rsid w:val="00FE58B1"/>
    <w:rsid w:val="00FE59EE"/>
    <w:rsid w:val="00FE5C10"/>
    <w:rsid w:val="00FE5C4E"/>
    <w:rsid w:val="00FE5D70"/>
    <w:rsid w:val="00FE5D8C"/>
    <w:rsid w:val="00FE5EAC"/>
    <w:rsid w:val="00FE6086"/>
    <w:rsid w:val="00FE6100"/>
    <w:rsid w:val="00FE62E7"/>
    <w:rsid w:val="00FE633D"/>
    <w:rsid w:val="00FE63DF"/>
    <w:rsid w:val="00FE6755"/>
    <w:rsid w:val="00FE6884"/>
    <w:rsid w:val="00FE6C30"/>
    <w:rsid w:val="00FE6C34"/>
    <w:rsid w:val="00FE6D11"/>
    <w:rsid w:val="00FE6DC8"/>
    <w:rsid w:val="00FE6DD9"/>
    <w:rsid w:val="00FE6E9B"/>
    <w:rsid w:val="00FE6EEF"/>
    <w:rsid w:val="00FE6F76"/>
    <w:rsid w:val="00FE6FBD"/>
    <w:rsid w:val="00FE6FCB"/>
    <w:rsid w:val="00FE71D8"/>
    <w:rsid w:val="00FE725D"/>
    <w:rsid w:val="00FE72C7"/>
    <w:rsid w:val="00FE74CD"/>
    <w:rsid w:val="00FE75D9"/>
    <w:rsid w:val="00FE765E"/>
    <w:rsid w:val="00FE77FA"/>
    <w:rsid w:val="00FE7A6D"/>
    <w:rsid w:val="00FE7B46"/>
    <w:rsid w:val="00FE7F17"/>
    <w:rsid w:val="00FE7FCE"/>
    <w:rsid w:val="00FF0095"/>
    <w:rsid w:val="00FF015E"/>
    <w:rsid w:val="00FF01EE"/>
    <w:rsid w:val="00FF0275"/>
    <w:rsid w:val="00FF033F"/>
    <w:rsid w:val="00FF035B"/>
    <w:rsid w:val="00FF0859"/>
    <w:rsid w:val="00FF0A01"/>
    <w:rsid w:val="00FF0B94"/>
    <w:rsid w:val="00FF0D8E"/>
    <w:rsid w:val="00FF0DB8"/>
    <w:rsid w:val="00FF0DF5"/>
    <w:rsid w:val="00FF0EE9"/>
    <w:rsid w:val="00FF0FE5"/>
    <w:rsid w:val="00FF10E5"/>
    <w:rsid w:val="00FF113B"/>
    <w:rsid w:val="00FF1618"/>
    <w:rsid w:val="00FF179E"/>
    <w:rsid w:val="00FF19ED"/>
    <w:rsid w:val="00FF1AFD"/>
    <w:rsid w:val="00FF1BDB"/>
    <w:rsid w:val="00FF1CE1"/>
    <w:rsid w:val="00FF1D01"/>
    <w:rsid w:val="00FF1D1E"/>
    <w:rsid w:val="00FF1F62"/>
    <w:rsid w:val="00FF21BE"/>
    <w:rsid w:val="00FF23A7"/>
    <w:rsid w:val="00FF2409"/>
    <w:rsid w:val="00FF25B5"/>
    <w:rsid w:val="00FF25D5"/>
    <w:rsid w:val="00FF2617"/>
    <w:rsid w:val="00FF26CD"/>
    <w:rsid w:val="00FF2753"/>
    <w:rsid w:val="00FF2A14"/>
    <w:rsid w:val="00FF2AAF"/>
    <w:rsid w:val="00FF2C22"/>
    <w:rsid w:val="00FF2D04"/>
    <w:rsid w:val="00FF2D39"/>
    <w:rsid w:val="00FF2E14"/>
    <w:rsid w:val="00FF2E25"/>
    <w:rsid w:val="00FF2EDE"/>
    <w:rsid w:val="00FF3022"/>
    <w:rsid w:val="00FF3185"/>
    <w:rsid w:val="00FF31C5"/>
    <w:rsid w:val="00FF35E5"/>
    <w:rsid w:val="00FF35ED"/>
    <w:rsid w:val="00FF361F"/>
    <w:rsid w:val="00FF3627"/>
    <w:rsid w:val="00FF375F"/>
    <w:rsid w:val="00FF3814"/>
    <w:rsid w:val="00FF3954"/>
    <w:rsid w:val="00FF398C"/>
    <w:rsid w:val="00FF399C"/>
    <w:rsid w:val="00FF3C25"/>
    <w:rsid w:val="00FF3D1A"/>
    <w:rsid w:val="00FF3D4C"/>
    <w:rsid w:val="00FF3DA3"/>
    <w:rsid w:val="00FF3FC3"/>
    <w:rsid w:val="00FF405B"/>
    <w:rsid w:val="00FF41BB"/>
    <w:rsid w:val="00FF462F"/>
    <w:rsid w:val="00FF465B"/>
    <w:rsid w:val="00FF46DE"/>
    <w:rsid w:val="00FF4724"/>
    <w:rsid w:val="00FF476A"/>
    <w:rsid w:val="00FF4890"/>
    <w:rsid w:val="00FF496D"/>
    <w:rsid w:val="00FF4A0F"/>
    <w:rsid w:val="00FF4A90"/>
    <w:rsid w:val="00FF4AAA"/>
    <w:rsid w:val="00FF4B2F"/>
    <w:rsid w:val="00FF4BBF"/>
    <w:rsid w:val="00FF4D2E"/>
    <w:rsid w:val="00FF4D3F"/>
    <w:rsid w:val="00FF4DDA"/>
    <w:rsid w:val="00FF4F52"/>
    <w:rsid w:val="00FF508F"/>
    <w:rsid w:val="00FF50E3"/>
    <w:rsid w:val="00FF5170"/>
    <w:rsid w:val="00FF5296"/>
    <w:rsid w:val="00FF5328"/>
    <w:rsid w:val="00FF5359"/>
    <w:rsid w:val="00FF54D0"/>
    <w:rsid w:val="00FF5A4F"/>
    <w:rsid w:val="00FF5A52"/>
    <w:rsid w:val="00FF5A8C"/>
    <w:rsid w:val="00FF5C23"/>
    <w:rsid w:val="00FF5C34"/>
    <w:rsid w:val="00FF5C66"/>
    <w:rsid w:val="00FF5CA4"/>
    <w:rsid w:val="00FF5D98"/>
    <w:rsid w:val="00FF5DC4"/>
    <w:rsid w:val="00FF5E5E"/>
    <w:rsid w:val="00FF5E77"/>
    <w:rsid w:val="00FF5E99"/>
    <w:rsid w:val="00FF5EC6"/>
    <w:rsid w:val="00FF5F22"/>
    <w:rsid w:val="00FF60BD"/>
    <w:rsid w:val="00FF60ED"/>
    <w:rsid w:val="00FF6225"/>
    <w:rsid w:val="00FF638C"/>
    <w:rsid w:val="00FF6424"/>
    <w:rsid w:val="00FF656A"/>
    <w:rsid w:val="00FF67D4"/>
    <w:rsid w:val="00FF6A79"/>
    <w:rsid w:val="00FF6AC3"/>
    <w:rsid w:val="00FF6B85"/>
    <w:rsid w:val="00FF6BC0"/>
    <w:rsid w:val="00FF6C17"/>
    <w:rsid w:val="00FF6C83"/>
    <w:rsid w:val="00FF6D59"/>
    <w:rsid w:val="00FF6DE7"/>
    <w:rsid w:val="00FF6EFF"/>
    <w:rsid w:val="00FF701C"/>
    <w:rsid w:val="00FF7249"/>
    <w:rsid w:val="00FF72EB"/>
    <w:rsid w:val="00FF735D"/>
    <w:rsid w:val="00FF73DB"/>
    <w:rsid w:val="00FF7447"/>
    <w:rsid w:val="00FF74AC"/>
    <w:rsid w:val="00FF74BD"/>
    <w:rsid w:val="00FF75FD"/>
    <w:rsid w:val="00FF76CC"/>
    <w:rsid w:val="00FF78B6"/>
    <w:rsid w:val="00FF793E"/>
    <w:rsid w:val="00FF798F"/>
    <w:rsid w:val="00FF7B3D"/>
    <w:rsid w:val="00FF7CBB"/>
    <w:rsid w:val="00FF7D11"/>
    <w:rsid w:val="00FF7D23"/>
    <w:rsid w:val="00FF7DD3"/>
    <w:rsid w:val="00FF7E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72AAA"/>
  <w15:docId w15:val="{16CEFCDC-1658-4E3B-BBEC-922731FC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2765"/>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ar"/>
    <w:uiPriority w:val="9"/>
    <w:unhideWhenUsed/>
    <w:qFormat/>
    <w:rsid w:val="006A276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6A276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6A2765"/>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ar"/>
    <w:uiPriority w:val="9"/>
    <w:semiHidden/>
    <w:unhideWhenUsed/>
    <w:qFormat/>
    <w:rsid w:val="006A276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6A276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6A2765"/>
    <w:pPr>
      <w:keepNext/>
      <w:keepLines/>
      <w:spacing w:before="40" w:after="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ar"/>
    <w:uiPriority w:val="9"/>
    <w:semiHidden/>
    <w:unhideWhenUsed/>
    <w:qFormat/>
    <w:rsid w:val="006A276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6A276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2765"/>
    <w:rPr>
      <w:rFonts w:asciiTheme="majorHAnsi" w:eastAsiaTheme="majorEastAsia" w:hAnsiTheme="majorHAnsi" w:cstheme="majorBidi"/>
      <w:color w:val="2F5496" w:themeColor="accent1" w:themeShade="BF"/>
      <w:sz w:val="30"/>
      <w:szCs w:val="30"/>
    </w:rPr>
  </w:style>
  <w:style w:type="character" w:customStyle="1" w:styleId="Ttulo2Car">
    <w:name w:val="Título 2 Car"/>
    <w:basedOn w:val="Fuentedeprrafopredeter"/>
    <w:link w:val="Ttulo2"/>
    <w:uiPriority w:val="9"/>
    <w:rsid w:val="006A2765"/>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6A2765"/>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6A2765"/>
    <w:rPr>
      <w:rFonts w:asciiTheme="majorHAnsi" w:eastAsiaTheme="majorEastAsia" w:hAnsiTheme="majorHAnsi" w:cstheme="majorBidi"/>
      <w:i/>
      <w:iCs/>
      <w:color w:val="2E74B5" w:themeColor="accent5" w:themeShade="BF"/>
      <w:sz w:val="25"/>
      <w:szCs w:val="25"/>
    </w:rPr>
  </w:style>
  <w:style w:type="character" w:customStyle="1" w:styleId="Ttulo5Car">
    <w:name w:val="Título 5 Car"/>
    <w:basedOn w:val="Fuentedeprrafopredeter"/>
    <w:link w:val="Ttulo5"/>
    <w:uiPriority w:val="9"/>
    <w:semiHidden/>
    <w:rsid w:val="006A2765"/>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6A2765"/>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6A2765"/>
    <w:rPr>
      <w:rFonts w:asciiTheme="majorHAnsi" w:eastAsiaTheme="majorEastAsia" w:hAnsiTheme="majorHAnsi" w:cstheme="majorBidi"/>
      <w:color w:val="1F3864" w:themeColor="accent1" w:themeShade="80"/>
    </w:rPr>
  </w:style>
  <w:style w:type="character" w:customStyle="1" w:styleId="Ttulo8Car">
    <w:name w:val="Título 8 Car"/>
    <w:basedOn w:val="Fuentedeprrafopredeter"/>
    <w:link w:val="Ttulo8"/>
    <w:uiPriority w:val="9"/>
    <w:semiHidden/>
    <w:rsid w:val="006A2765"/>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6A2765"/>
    <w:rPr>
      <w:rFonts w:asciiTheme="majorHAnsi" w:eastAsiaTheme="majorEastAsia" w:hAnsiTheme="majorHAnsi" w:cstheme="majorBidi"/>
      <w:color w:val="385623" w:themeColor="accent6" w:themeShade="80"/>
    </w:rPr>
  </w:style>
  <w:style w:type="numbering" w:customStyle="1" w:styleId="Sinlista1">
    <w:name w:val="Sin lista1"/>
    <w:next w:val="Sinlista"/>
    <w:uiPriority w:val="99"/>
    <w:semiHidden/>
    <w:unhideWhenUsed/>
    <w:rsid w:val="006A2765"/>
  </w:style>
  <w:style w:type="character" w:styleId="Hipervnculo">
    <w:name w:val="Hyperlink"/>
    <w:basedOn w:val="Fuentedeprrafopredeter"/>
    <w:unhideWhenUsed/>
    <w:rsid w:val="006A2765"/>
    <w:rPr>
      <w:rFonts w:ascii="Times New Roman" w:hAnsi="Times New Roman" w:cs="Times New Roman" w:hint="default"/>
      <w:color w:val="0000FF"/>
      <w:u w:val="single"/>
    </w:rPr>
  </w:style>
  <w:style w:type="paragraph" w:styleId="NormalWeb">
    <w:name w:val="Normal (Web)"/>
    <w:basedOn w:val="Normal"/>
    <w:uiPriority w:val="99"/>
    <w:unhideWhenUsed/>
    <w:rsid w:val="006A2765"/>
    <w:pPr>
      <w:spacing w:before="100" w:beforeAutospacing="1" w:after="100" w:afterAutospacing="1" w:line="240" w:lineRule="auto"/>
    </w:pPr>
    <w:rPr>
      <w:rFonts w:ascii="Times New Roman" w:eastAsia="Calibri" w:hAnsi="Times New Roman" w:cs="Times New Roman"/>
      <w:sz w:val="24"/>
      <w:szCs w:val="24"/>
      <w:lang w:eastAsia="es-AR"/>
    </w:rPr>
  </w:style>
  <w:style w:type="paragraph" w:styleId="Textonotapie">
    <w:name w:val="footnote text"/>
    <w:basedOn w:val="Normal"/>
    <w:link w:val="TextonotapieCar"/>
    <w:uiPriority w:val="99"/>
    <w:unhideWhenUsed/>
    <w:rsid w:val="006A2765"/>
    <w:pPr>
      <w:spacing w:after="0" w:line="240" w:lineRule="auto"/>
    </w:pPr>
    <w:rPr>
      <w:rFonts w:ascii="Calibri" w:eastAsia="Times New Roman" w:hAnsi="Calibri" w:cs="Times New Roman"/>
    </w:rPr>
  </w:style>
  <w:style w:type="character" w:customStyle="1" w:styleId="TextonotapieCar">
    <w:name w:val="Texto nota pie Car"/>
    <w:basedOn w:val="Fuentedeprrafopredeter"/>
    <w:link w:val="Textonotapie"/>
    <w:uiPriority w:val="99"/>
    <w:rsid w:val="006A2765"/>
    <w:rPr>
      <w:rFonts w:ascii="Calibri" w:eastAsia="Times New Roman" w:hAnsi="Calibri" w:cs="Times New Roman"/>
    </w:rPr>
  </w:style>
  <w:style w:type="character" w:styleId="Refdenotaalpie">
    <w:name w:val="footnote reference"/>
    <w:basedOn w:val="Fuentedeprrafopredeter"/>
    <w:uiPriority w:val="99"/>
    <w:semiHidden/>
    <w:unhideWhenUsed/>
    <w:rsid w:val="006A2765"/>
    <w:rPr>
      <w:rFonts w:ascii="Times New Roman" w:hAnsi="Times New Roman" w:cs="Times New Roman" w:hint="default"/>
      <w:vertAlign w:val="superscript"/>
    </w:rPr>
  </w:style>
  <w:style w:type="character" w:customStyle="1" w:styleId="author">
    <w:name w:val="author"/>
    <w:basedOn w:val="Fuentedeprrafopredeter"/>
    <w:rsid w:val="006A2765"/>
    <w:rPr>
      <w:rFonts w:ascii="Times New Roman" w:hAnsi="Times New Roman" w:cs="Times New Roman" w:hint="default"/>
    </w:rPr>
  </w:style>
  <w:style w:type="character" w:customStyle="1" w:styleId="ff1">
    <w:name w:val="ff1"/>
    <w:basedOn w:val="Fuentedeprrafopredeter"/>
    <w:rsid w:val="006A2765"/>
    <w:rPr>
      <w:rFonts w:ascii="Times New Roman" w:hAnsi="Times New Roman" w:cs="Times New Roman" w:hint="default"/>
    </w:rPr>
  </w:style>
  <w:style w:type="character" w:customStyle="1" w:styleId="ff2">
    <w:name w:val="ff2"/>
    <w:basedOn w:val="Fuentedeprrafopredeter"/>
    <w:rsid w:val="006A2765"/>
    <w:rPr>
      <w:rFonts w:ascii="Times New Roman" w:hAnsi="Times New Roman" w:cs="Times New Roman" w:hint="default"/>
    </w:rPr>
  </w:style>
  <w:style w:type="character" w:customStyle="1" w:styleId="contribdegrees">
    <w:name w:val="contribdegrees"/>
    <w:basedOn w:val="Fuentedeprrafopredeter"/>
    <w:rsid w:val="006A2765"/>
    <w:rPr>
      <w:rFonts w:ascii="Times New Roman" w:hAnsi="Times New Roman" w:cs="Times New Roman" w:hint="default"/>
    </w:rPr>
  </w:style>
  <w:style w:type="paragraph" w:styleId="Encabezado">
    <w:name w:val="header"/>
    <w:basedOn w:val="Normal"/>
    <w:link w:val="EncabezadoCar"/>
    <w:uiPriority w:val="99"/>
    <w:unhideWhenUsed/>
    <w:rsid w:val="006A2765"/>
    <w:pPr>
      <w:tabs>
        <w:tab w:val="center" w:pos="4252"/>
        <w:tab w:val="right" w:pos="8504"/>
      </w:tabs>
      <w:spacing w:after="0" w:line="240" w:lineRule="auto"/>
    </w:pPr>
    <w:rPr>
      <w:rFonts w:eastAsiaTheme="minorEastAsia"/>
    </w:rPr>
  </w:style>
  <w:style w:type="character" w:customStyle="1" w:styleId="EncabezadoCar">
    <w:name w:val="Encabezado Car"/>
    <w:basedOn w:val="Fuentedeprrafopredeter"/>
    <w:link w:val="Encabezado"/>
    <w:uiPriority w:val="99"/>
    <w:rsid w:val="006A2765"/>
    <w:rPr>
      <w:rFonts w:eastAsiaTheme="minorEastAsia"/>
    </w:rPr>
  </w:style>
  <w:style w:type="paragraph" w:styleId="Piedepgina">
    <w:name w:val="footer"/>
    <w:basedOn w:val="Normal"/>
    <w:link w:val="PiedepginaCar"/>
    <w:uiPriority w:val="99"/>
    <w:unhideWhenUsed/>
    <w:rsid w:val="006A2765"/>
    <w:pPr>
      <w:tabs>
        <w:tab w:val="center" w:pos="4252"/>
        <w:tab w:val="right" w:pos="8504"/>
      </w:tabs>
      <w:spacing w:after="0" w:line="240" w:lineRule="auto"/>
    </w:pPr>
    <w:rPr>
      <w:rFonts w:eastAsiaTheme="minorEastAsia"/>
    </w:rPr>
  </w:style>
  <w:style w:type="character" w:customStyle="1" w:styleId="PiedepginaCar">
    <w:name w:val="Pie de página Car"/>
    <w:basedOn w:val="Fuentedeprrafopredeter"/>
    <w:link w:val="Piedepgina"/>
    <w:uiPriority w:val="99"/>
    <w:rsid w:val="006A2765"/>
    <w:rPr>
      <w:rFonts w:eastAsiaTheme="minorEastAsia"/>
    </w:rPr>
  </w:style>
  <w:style w:type="paragraph" w:styleId="HTMLconformatoprevio">
    <w:name w:val="HTML Preformatted"/>
    <w:basedOn w:val="Normal"/>
    <w:link w:val="HTMLconformatoprevioCar"/>
    <w:uiPriority w:val="99"/>
    <w:unhideWhenUsed/>
    <w:rsid w:val="006A2765"/>
    <w:pPr>
      <w:spacing w:after="0" w:line="240" w:lineRule="auto"/>
    </w:pPr>
    <w:rPr>
      <w:rFonts w:ascii="Consolas" w:eastAsiaTheme="minorEastAsia" w:hAnsi="Consolas"/>
    </w:rPr>
  </w:style>
  <w:style w:type="character" w:customStyle="1" w:styleId="HTMLconformatoprevioCar">
    <w:name w:val="HTML con formato previo Car"/>
    <w:basedOn w:val="Fuentedeprrafopredeter"/>
    <w:link w:val="HTMLconformatoprevio"/>
    <w:uiPriority w:val="99"/>
    <w:rsid w:val="006A2765"/>
    <w:rPr>
      <w:rFonts w:ascii="Consolas" w:eastAsiaTheme="minorEastAsia" w:hAnsi="Consolas"/>
    </w:rPr>
  </w:style>
  <w:style w:type="character" w:styleId="nfasis">
    <w:name w:val="Emphasis"/>
    <w:basedOn w:val="Fuentedeprrafopredeter"/>
    <w:uiPriority w:val="20"/>
    <w:qFormat/>
    <w:rsid w:val="006A2765"/>
    <w:rPr>
      <w:i/>
      <w:iCs/>
    </w:rPr>
  </w:style>
  <w:style w:type="character" w:styleId="Hipervnculovisitado">
    <w:name w:val="FollowedHyperlink"/>
    <w:basedOn w:val="Fuentedeprrafopredeter"/>
    <w:uiPriority w:val="99"/>
    <w:semiHidden/>
    <w:unhideWhenUsed/>
    <w:rsid w:val="006A2765"/>
    <w:rPr>
      <w:color w:val="954F72" w:themeColor="followedHyperlink"/>
      <w:u w:val="single"/>
    </w:rPr>
  </w:style>
  <w:style w:type="paragraph" w:customStyle="1" w:styleId="titulo">
    <w:name w:val="titulo"/>
    <w:basedOn w:val="Normal"/>
    <w:rsid w:val="006A2765"/>
    <w:pPr>
      <w:spacing w:before="100" w:beforeAutospacing="1" w:after="100" w:afterAutospacing="1" w:line="240" w:lineRule="auto"/>
    </w:pPr>
    <w:rPr>
      <w:rFonts w:ascii="Times New Roman" w:eastAsia="Calibri" w:hAnsi="Times New Roman" w:cs="Times New Roman"/>
      <w:sz w:val="24"/>
      <w:szCs w:val="24"/>
      <w:lang w:eastAsia="es-AR"/>
    </w:rPr>
  </w:style>
  <w:style w:type="character" w:styleId="Mencinsinresolver">
    <w:name w:val="Unresolved Mention"/>
    <w:basedOn w:val="Fuentedeprrafopredeter"/>
    <w:uiPriority w:val="99"/>
    <w:semiHidden/>
    <w:unhideWhenUsed/>
    <w:rsid w:val="006A2765"/>
    <w:rPr>
      <w:color w:val="605E5C"/>
      <w:shd w:val="clear" w:color="auto" w:fill="E1DFDD"/>
    </w:rPr>
  </w:style>
  <w:style w:type="character" w:customStyle="1" w:styleId="a">
    <w:name w:val="a"/>
    <w:basedOn w:val="Fuentedeprrafopredeter"/>
    <w:rsid w:val="006A2765"/>
  </w:style>
  <w:style w:type="character" w:styleId="CitaHTML">
    <w:name w:val="HTML Cite"/>
    <w:basedOn w:val="Fuentedeprrafopredeter"/>
    <w:uiPriority w:val="99"/>
    <w:semiHidden/>
    <w:unhideWhenUsed/>
    <w:rsid w:val="006A2765"/>
    <w:rPr>
      <w:i/>
      <w:iCs/>
    </w:rPr>
  </w:style>
  <w:style w:type="character" w:styleId="Textoennegrita">
    <w:name w:val="Strong"/>
    <w:basedOn w:val="Fuentedeprrafopredeter"/>
    <w:uiPriority w:val="22"/>
    <w:qFormat/>
    <w:rsid w:val="006A2765"/>
    <w:rPr>
      <w:b/>
      <w:bCs/>
    </w:rPr>
  </w:style>
  <w:style w:type="character" w:customStyle="1" w:styleId="apple-converted-space">
    <w:name w:val="apple-converted-space"/>
    <w:rsid w:val="006A2765"/>
    <w:rPr>
      <w:rFonts w:ascii="Times New Roman" w:hAnsi="Times New Roman" w:cs="Times New Roman" w:hint="default"/>
    </w:rPr>
  </w:style>
  <w:style w:type="character" w:customStyle="1" w:styleId="algo-summary">
    <w:name w:val="algo-summary"/>
    <w:rsid w:val="006A2765"/>
    <w:rPr>
      <w:rFonts w:cs="Times New Roman"/>
    </w:rPr>
  </w:style>
  <w:style w:type="character" w:customStyle="1" w:styleId="muxgbd">
    <w:name w:val="muxgbd"/>
    <w:basedOn w:val="Fuentedeprrafopredeter"/>
    <w:rsid w:val="006A2765"/>
  </w:style>
  <w:style w:type="paragraph" w:styleId="Descripcin">
    <w:name w:val="caption"/>
    <w:basedOn w:val="Normal"/>
    <w:next w:val="Normal"/>
    <w:uiPriority w:val="35"/>
    <w:semiHidden/>
    <w:unhideWhenUsed/>
    <w:qFormat/>
    <w:rsid w:val="006A2765"/>
    <w:pPr>
      <w:spacing w:line="240" w:lineRule="auto"/>
    </w:pPr>
    <w:rPr>
      <w:rFonts w:eastAsiaTheme="minorEastAsia"/>
      <w:b/>
      <w:bCs/>
      <w:smallCaps/>
      <w:color w:val="4472C4" w:themeColor="accent1"/>
      <w:spacing w:val="6"/>
    </w:rPr>
  </w:style>
  <w:style w:type="paragraph" w:styleId="Ttulo">
    <w:name w:val="Title"/>
    <w:basedOn w:val="Normal"/>
    <w:next w:val="Normal"/>
    <w:link w:val="TtuloCar"/>
    <w:uiPriority w:val="10"/>
    <w:qFormat/>
    <w:rsid w:val="006A2765"/>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tuloCar">
    <w:name w:val="Título Car"/>
    <w:basedOn w:val="Fuentedeprrafopredeter"/>
    <w:link w:val="Ttulo"/>
    <w:uiPriority w:val="10"/>
    <w:rsid w:val="006A2765"/>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ar"/>
    <w:uiPriority w:val="11"/>
    <w:qFormat/>
    <w:rsid w:val="006A2765"/>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6A2765"/>
    <w:rPr>
      <w:rFonts w:asciiTheme="majorHAnsi" w:eastAsiaTheme="majorEastAsia" w:hAnsiTheme="majorHAnsi" w:cstheme="majorBidi"/>
    </w:rPr>
  </w:style>
  <w:style w:type="paragraph" w:styleId="Sinespaciado">
    <w:name w:val="No Spacing"/>
    <w:uiPriority w:val="1"/>
    <w:qFormat/>
    <w:rsid w:val="006A2765"/>
    <w:pPr>
      <w:spacing w:after="0" w:line="240" w:lineRule="auto"/>
    </w:pPr>
    <w:rPr>
      <w:rFonts w:eastAsiaTheme="minorEastAsia"/>
    </w:rPr>
  </w:style>
  <w:style w:type="paragraph" w:styleId="Cita">
    <w:name w:val="Quote"/>
    <w:basedOn w:val="Normal"/>
    <w:next w:val="Normal"/>
    <w:link w:val="CitaCar"/>
    <w:uiPriority w:val="29"/>
    <w:qFormat/>
    <w:rsid w:val="006A2765"/>
    <w:pPr>
      <w:spacing w:before="120"/>
      <w:ind w:left="720" w:right="720"/>
      <w:jc w:val="center"/>
    </w:pPr>
    <w:rPr>
      <w:rFonts w:eastAsiaTheme="minorEastAsia"/>
      <w:i/>
      <w:iCs/>
    </w:rPr>
  </w:style>
  <w:style w:type="character" w:customStyle="1" w:styleId="CitaCar">
    <w:name w:val="Cita Car"/>
    <w:basedOn w:val="Fuentedeprrafopredeter"/>
    <w:link w:val="Cita"/>
    <w:uiPriority w:val="29"/>
    <w:rsid w:val="006A2765"/>
    <w:rPr>
      <w:rFonts w:eastAsiaTheme="minorEastAsia"/>
      <w:i/>
      <w:iCs/>
    </w:rPr>
  </w:style>
  <w:style w:type="paragraph" w:styleId="Citadestacada">
    <w:name w:val="Intense Quote"/>
    <w:basedOn w:val="Normal"/>
    <w:next w:val="Normal"/>
    <w:link w:val="CitadestacadaCar"/>
    <w:uiPriority w:val="30"/>
    <w:qFormat/>
    <w:rsid w:val="006A276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destacadaCar">
    <w:name w:val="Cita destacada Car"/>
    <w:basedOn w:val="Fuentedeprrafopredeter"/>
    <w:link w:val="Citadestacada"/>
    <w:uiPriority w:val="30"/>
    <w:rsid w:val="006A2765"/>
    <w:rPr>
      <w:rFonts w:asciiTheme="majorHAnsi" w:eastAsiaTheme="majorEastAsia" w:hAnsiTheme="majorHAnsi" w:cstheme="majorBidi"/>
      <w:color w:val="4472C4" w:themeColor="accent1"/>
      <w:sz w:val="24"/>
      <w:szCs w:val="24"/>
    </w:rPr>
  </w:style>
  <w:style w:type="character" w:styleId="nfasissutil">
    <w:name w:val="Subtle Emphasis"/>
    <w:basedOn w:val="Fuentedeprrafopredeter"/>
    <w:uiPriority w:val="19"/>
    <w:qFormat/>
    <w:rsid w:val="006A2765"/>
    <w:rPr>
      <w:i/>
      <w:iCs/>
      <w:color w:val="404040" w:themeColor="text1" w:themeTint="BF"/>
    </w:rPr>
  </w:style>
  <w:style w:type="character" w:styleId="nfasisintenso">
    <w:name w:val="Intense Emphasis"/>
    <w:basedOn w:val="Fuentedeprrafopredeter"/>
    <w:uiPriority w:val="21"/>
    <w:qFormat/>
    <w:rsid w:val="006A2765"/>
    <w:rPr>
      <w:b w:val="0"/>
      <w:bCs w:val="0"/>
      <w:i/>
      <w:iCs/>
      <w:color w:val="4472C4" w:themeColor="accent1"/>
    </w:rPr>
  </w:style>
  <w:style w:type="character" w:styleId="Referenciasutil">
    <w:name w:val="Subtle Reference"/>
    <w:basedOn w:val="Fuentedeprrafopredeter"/>
    <w:uiPriority w:val="31"/>
    <w:qFormat/>
    <w:rsid w:val="006A276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A2765"/>
    <w:rPr>
      <w:b/>
      <w:bCs/>
      <w:smallCaps/>
      <w:color w:val="4472C4" w:themeColor="accent1"/>
      <w:spacing w:val="5"/>
      <w:u w:val="single"/>
    </w:rPr>
  </w:style>
  <w:style w:type="character" w:styleId="Ttulodellibro">
    <w:name w:val="Book Title"/>
    <w:basedOn w:val="Fuentedeprrafopredeter"/>
    <w:uiPriority w:val="33"/>
    <w:qFormat/>
    <w:rsid w:val="006A2765"/>
    <w:rPr>
      <w:b/>
      <w:bCs/>
      <w:smallCaps/>
    </w:rPr>
  </w:style>
  <w:style w:type="paragraph" w:styleId="TtuloTDC">
    <w:name w:val="TOC Heading"/>
    <w:basedOn w:val="Ttulo1"/>
    <w:next w:val="Normal"/>
    <w:uiPriority w:val="39"/>
    <w:semiHidden/>
    <w:unhideWhenUsed/>
    <w:qFormat/>
    <w:rsid w:val="006A2765"/>
    <w:pPr>
      <w:outlineLvl w:val="9"/>
    </w:pPr>
  </w:style>
  <w:style w:type="paragraph" w:styleId="Prrafodelista">
    <w:name w:val="List Paragraph"/>
    <w:basedOn w:val="Normal"/>
    <w:uiPriority w:val="34"/>
    <w:qFormat/>
    <w:rsid w:val="006A2765"/>
    <w:pPr>
      <w:ind w:left="720"/>
      <w:contextualSpacing/>
    </w:pPr>
    <w:rPr>
      <w:rFonts w:eastAsiaTheme="minorEastAsia"/>
    </w:rPr>
  </w:style>
  <w:style w:type="paragraph" w:styleId="Textonotaalfinal">
    <w:name w:val="endnote text"/>
    <w:basedOn w:val="Normal"/>
    <w:link w:val="TextonotaalfinalCar"/>
    <w:uiPriority w:val="99"/>
    <w:semiHidden/>
    <w:unhideWhenUsed/>
    <w:rsid w:val="005D0D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0DD2"/>
    <w:rPr>
      <w:sz w:val="20"/>
      <w:szCs w:val="20"/>
    </w:rPr>
  </w:style>
  <w:style w:type="character" w:styleId="Refdenotaalfinal">
    <w:name w:val="endnote reference"/>
    <w:basedOn w:val="Fuentedeprrafopredeter"/>
    <w:uiPriority w:val="99"/>
    <w:semiHidden/>
    <w:unhideWhenUsed/>
    <w:rsid w:val="005D0DD2"/>
    <w:rPr>
      <w:vertAlign w:val="superscript"/>
    </w:rPr>
  </w:style>
  <w:style w:type="character" w:styleId="Refdecomentario">
    <w:name w:val="annotation reference"/>
    <w:basedOn w:val="Fuentedeprrafopredeter"/>
    <w:uiPriority w:val="99"/>
    <w:semiHidden/>
    <w:unhideWhenUsed/>
    <w:rsid w:val="001F33FE"/>
    <w:rPr>
      <w:sz w:val="16"/>
      <w:szCs w:val="16"/>
    </w:rPr>
  </w:style>
  <w:style w:type="paragraph" w:styleId="Textocomentario">
    <w:name w:val="annotation text"/>
    <w:basedOn w:val="Normal"/>
    <w:link w:val="TextocomentarioCar"/>
    <w:uiPriority w:val="99"/>
    <w:semiHidden/>
    <w:unhideWhenUsed/>
    <w:rsid w:val="001F33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33FE"/>
    <w:rPr>
      <w:sz w:val="20"/>
      <w:szCs w:val="20"/>
    </w:rPr>
  </w:style>
  <w:style w:type="paragraph" w:styleId="Asuntodelcomentario">
    <w:name w:val="annotation subject"/>
    <w:basedOn w:val="Textocomentario"/>
    <w:next w:val="Textocomentario"/>
    <w:link w:val="AsuntodelcomentarioCar"/>
    <w:uiPriority w:val="99"/>
    <w:semiHidden/>
    <w:unhideWhenUsed/>
    <w:rsid w:val="001F33FE"/>
    <w:rPr>
      <w:b/>
      <w:bCs/>
    </w:rPr>
  </w:style>
  <w:style w:type="character" w:customStyle="1" w:styleId="AsuntodelcomentarioCar">
    <w:name w:val="Asunto del comentario Car"/>
    <w:basedOn w:val="TextocomentarioCar"/>
    <w:link w:val="Asuntodelcomentario"/>
    <w:uiPriority w:val="99"/>
    <w:semiHidden/>
    <w:rsid w:val="001F33FE"/>
    <w:rPr>
      <w:b/>
      <w:bCs/>
      <w:sz w:val="20"/>
      <w:szCs w:val="20"/>
    </w:rPr>
  </w:style>
  <w:style w:type="character" w:customStyle="1" w:styleId="nombre">
    <w:name w:val="nombre"/>
    <w:basedOn w:val="Fuentedeprrafopredeter"/>
    <w:rsid w:val="00A94FD2"/>
  </w:style>
  <w:style w:type="character" w:customStyle="1" w:styleId="apellidos">
    <w:name w:val="apellidos"/>
    <w:basedOn w:val="Fuentedeprrafopredeter"/>
    <w:rsid w:val="00A94FD2"/>
  </w:style>
  <w:style w:type="paragraph" w:customStyle="1" w:styleId="journal-title">
    <w:name w:val="journal-title"/>
    <w:basedOn w:val="Normal"/>
    <w:rsid w:val="006E15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word-black-journal">
    <w:name w:val="word-black-journal"/>
    <w:basedOn w:val="Fuentedeprrafopredeter"/>
    <w:rsid w:val="006E151A"/>
  </w:style>
  <w:style w:type="paragraph" w:customStyle="1" w:styleId="publisher-name">
    <w:name w:val="publisher-name"/>
    <w:basedOn w:val="Normal"/>
    <w:rsid w:val="006E15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ublisher-name1">
    <w:name w:val="publisher-name1"/>
    <w:basedOn w:val="Fuentedeprrafopredeter"/>
    <w:rsid w:val="006E151A"/>
  </w:style>
  <w:style w:type="paragraph" w:customStyle="1" w:styleId="issn-e">
    <w:name w:val="issn-e"/>
    <w:basedOn w:val="Normal"/>
    <w:rsid w:val="006E15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word-black">
    <w:name w:val="word-black"/>
    <w:basedOn w:val="Fuentedeprrafopredeter"/>
    <w:rsid w:val="006E151A"/>
  </w:style>
  <w:style w:type="paragraph" w:customStyle="1" w:styleId="periodicidad">
    <w:name w:val="periodicidad"/>
    <w:basedOn w:val="Normal"/>
    <w:rsid w:val="006E151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atos">
    <w:name w:val="datos"/>
    <w:basedOn w:val="Normal"/>
    <w:rsid w:val="006E15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olume">
    <w:name w:val="volume"/>
    <w:basedOn w:val="Fuentedeprrafopredeter"/>
    <w:rsid w:val="006E151A"/>
  </w:style>
  <w:style w:type="character" w:customStyle="1" w:styleId="year">
    <w:name w:val="year"/>
    <w:basedOn w:val="Fuentedeprrafopredeter"/>
    <w:rsid w:val="006E151A"/>
  </w:style>
  <w:style w:type="paragraph" w:customStyle="1" w:styleId="trt0xe">
    <w:name w:val="trt0xe"/>
    <w:basedOn w:val="Normal"/>
    <w:rsid w:val="007A410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lhlbod">
    <w:name w:val="lhlbod"/>
    <w:basedOn w:val="Fuentedeprrafopredeter"/>
    <w:rsid w:val="008A3F20"/>
  </w:style>
  <w:style w:type="character" w:customStyle="1" w:styleId="l6">
    <w:name w:val="l6"/>
    <w:basedOn w:val="Fuentedeprrafopredeter"/>
    <w:rsid w:val="007F18A0"/>
  </w:style>
  <w:style w:type="character" w:customStyle="1" w:styleId="l7">
    <w:name w:val="l7"/>
    <w:basedOn w:val="Fuentedeprrafopredeter"/>
    <w:rsid w:val="007F18A0"/>
  </w:style>
  <w:style w:type="character" w:customStyle="1" w:styleId="l8">
    <w:name w:val="l8"/>
    <w:basedOn w:val="Fuentedeprrafopredeter"/>
    <w:rsid w:val="007F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618">
      <w:bodyDiv w:val="1"/>
      <w:marLeft w:val="0"/>
      <w:marRight w:val="0"/>
      <w:marTop w:val="0"/>
      <w:marBottom w:val="0"/>
      <w:divBdr>
        <w:top w:val="none" w:sz="0" w:space="0" w:color="auto"/>
        <w:left w:val="none" w:sz="0" w:space="0" w:color="auto"/>
        <w:bottom w:val="none" w:sz="0" w:space="0" w:color="auto"/>
        <w:right w:val="none" w:sz="0" w:space="0" w:color="auto"/>
      </w:divBdr>
    </w:div>
    <w:div w:id="13918791">
      <w:bodyDiv w:val="1"/>
      <w:marLeft w:val="0"/>
      <w:marRight w:val="0"/>
      <w:marTop w:val="0"/>
      <w:marBottom w:val="0"/>
      <w:divBdr>
        <w:top w:val="none" w:sz="0" w:space="0" w:color="auto"/>
        <w:left w:val="none" w:sz="0" w:space="0" w:color="auto"/>
        <w:bottom w:val="none" w:sz="0" w:space="0" w:color="auto"/>
        <w:right w:val="none" w:sz="0" w:space="0" w:color="auto"/>
      </w:divBdr>
    </w:div>
    <w:div w:id="42946439">
      <w:bodyDiv w:val="1"/>
      <w:marLeft w:val="0"/>
      <w:marRight w:val="0"/>
      <w:marTop w:val="0"/>
      <w:marBottom w:val="0"/>
      <w:divBdr>
        <w:top w:val="none" w:sz="0" w:space="0" w:color="auto"/>
        <w:left w:val="none" w:sz="0" w:space="0" w:color="auto"/>
        <w:bottom w:val="none" w:sz="0" w:space="0" w:color="auto"/>
        <w:right w:val="none" w:sz="0" w:space="0" w:color="auto"/>
      </w:divBdr>
    </w:div>
    <w:div w:id="66998301">
      <w:bodyDiv w:val="1"/>
      <w:marLeft w:val="0"/>
      <w:marRight w:val="0"/>
      <w:marTop w:val="0"/>
      <w:marBottom w:val="0"/>
      <w:divBdr>
        <w:top w:val="none" w:sz="0" w:space="0" w:color="auto"/>
        <w:left w:val="none" w:sz="0" w:space="0" w:color="auto"/>
        <w:bottom w:val="none" w:sz="0" w:space="0" w:color="auto"/>
        <w:right w:val="none" w:sz="0" w:space="0" w:color="auto"/>
      </w:divBdr>
    </w:div>
    <w:div w:id="71515294">
      <w:bodyDiv w:val="1"/>
      <w:marLeft w:val="0"/>
      <w:marRight w:val="0"/>
      <w:marTop w:val="0"/>
      <w:marBottom w:val="0"/>
      <w:divBdr>
        <w:top w:val="none" w:sz="0" w:space="0" w:color="auto"/>
        <w:left w:val="none" w:sz="0" w:space="0" w:color="auto"/>
        <w:bottom w:val="none" w:sz="0" w:space="0" w:color="auto"/>
        <w:right w:val="none" w:sz="0" w:space="0" w:color="auto"/>
      </w:divBdr>
    </w:div>
    <w:div w:id="74055711">
      <w:bodyDiv w:val="1"/>
      <w:marLeft w:val="0"/>
      <w:marRight w:val="0"/>
      <w:marTop w:val="0"/>
      <w:marBottom w:val="0"/>
      <w:divBdr>
        <w:top w:val="none" w:sz="0" w:space="0" w:color="auto"/>
        <w:left w:val="none" w:sz="0" w:space="0" w:color="auto"/>
        <w:bottom w:val="none" w:sz="0" w:space="0" w:color="auto"/>
        <w:right w:val="none" w:sz="0" w:space="0" w:color="auto"/>
      </w:divBdr>
    </w:div>
    <w:div w:id="105928649">
      <w:bodyDiv w:val="1"/>
      <w:marLeft w:val="0"/>
      <w:marRight w:val="0"/>
      <w:marTop w:val="0"/>
      <w:marBottom w:val="0"/>
      <w:divBdr>
        <w:top w:val="none" w:sz="0" w:space="0" w:color="auto"/>
        <w:left w:val="none" w:sz="0" w:space="0" w:color="auto"/>
        <w:bottom w:val="none" w:sz="0" w:space="0" w:color="auto"/>
        <w:right w:val="none" w:sz="0" w:space="0" w:color="auto"/>
      </w:divBdr>
    </w:div>
    <w:div w:id="128712779">
      <w:bodyDiv w:val="1"/>
      <w:marLeft w:val="0"/>
      <w:marRight w:val="0"/>
      <w:marTop w:val="0"/>
      <w:marBottom w:val="0"/>
      <w:divBdr>
        <w:top w:val="none" w:sz="0" w:space="0" w:color="auto"/>
        <w:left w:val="none" w:sz="0" w:space="0" w:color="auto"/>
        <w:bottom w:val="none" w:sz="0" w:space="0" w:color="auto"/>
        <w:right w:val="none" w:sz="0" w:space="0" w:color="auto"/>
      </w:divBdr>
    </w:div>
    <w:div w:id="133572515">
      <w:bodyDiv w:val="1"/>
      <w:marLeft w:val="0"/>
      <w:marRight w:val="0"/>
      <w:marTop w:val="0"/>
      <w:marBottom w:val="0"/>
      <w:divBdr>
        <w:top w:val="none" w:sz="0" w:space="0" w:color="auto"/>
        <w:left w:val="none" w:sz="0" w:space="0" w:color="auto"/>
        <w:bottom w:val="none" w:sz="0" w:space="0" w:color="auto"/>
        <w:right w:val="none" w:sz="0" w:space="0" w:color="auto"/>
      </w:divBdr>
    </w:div>
    <w:div w:id="152180503">
      <w:bodyDiv w:val="1"/>
      <w:marLeft w:val="0"/>
      <w:marRight w:val="0"/>
      <w:marTop w:val="0"/>
      <w:marBottom w:val="0"/>
      <w:divBdr>
        <w:top w:val="none" w:sz="0" w:space="0" w:color="auto"/>
        <w:left w:val="none" w:sz="0" w:space="0" w:color="auto"/>
        <w:bottom w:val="none" w:sz="0" w:space="0" w:color="auto"/>
        <w:right w:val="none" w:sz="0" w:space="0" w:color="auto"/>
      </w:divBdr>
      <w:divsChild>
        <w:div w:id="330067109">
          <w:marLeft w:val="0"/>
          <w:marRight w:val="0"/>
          <w:marTop w:val="0"/>
          <w:marBottom w:val="0"/>
          <w:divBdr>
            <w:top w:val="none" w:sz="0" w:space="0" w:color="auto"/>
            <w:left w:val="none" w:sz="0" w:space="0" w:color="auto"/>
            <w:bottom w:val="none" w:sz="0" w:space="0" w:color="auto"/>
            <w:right w:val="none" w:sz="0" w:space="0" w:color="auto"/>
          </w:divBdr>
          <w:divsChild>
            <w:div w:id="562301716">
              <w:marLeft w:val="0"/>
              <w:marRight w:val="0"/>
              <w:marTop w:val="0"/>
              <w:marBottom w:val="450"/>
              <w:divBdr>
                <w:top w:val="none" w:sz="0" w:space="0" w:color="auto"/>
                <w:left w:val="none" w:sz="0" w:space="0" w:color="auto"/>
                <w:bottom w:val="none" w:sz="0" w:space="0" w:color="auto"/>
                <w:right w:val="none" w:sz="0" w:space="0" w:color="auto"/>
              </w:divBdr>
              <w:divsChild>
                <w:div w:id="1921404187">
                  <w:marLeft w:val="0"/>
                  <w:marRight w:val="0"/>
                  <w:marTop w:val="0"/>
                  <w:marBottom w:val="0"/>
                  <w:divBdr>
                    <w:top w:val="none" w:sz="0" w:space="0" w:color="auto"/>
                    <w:left w:val="none" w:sz="0" w:space="0" w:color="auto"/>
                    <w:bottom w:val="none" w:sz="0" w:space="0" w:color="auto"/>
                    <w:right w:val="none" w:sz="0" w:space="0" w:color="auto"/>
                  </w:divBdr>
                  <w:divsChild>
                    <w:div w:id="2055344239">
                      <w:marLeft w:val="0"/>
                      <w:marRight w:val="0"/>
                      <w:marTop w:val="0"/>
                      <w:marBottom w:val="0"/>
                      <w:divBdr>
                        <w:top w:val="none" w:sz="0" w:space="0" w:color="auto"/>
                        <w:left w:val="none" w:sz="0" w:space="0" w:color="auto"/>
                        <w:bottom w:val="none" w:sz="0" w:space="0" w:color="auto"/>
                        <w:right w:val="none" w:sz="0" w:space="0" w:color="auto"/>
                      </w:divBdr>
                      <w:divsChild>
                        <w:div w:id="1238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5428">
      <w:bodyDiv w:val="1"/>
      <w:marLeft w:val="0"/>
      <w:marRight w:val="0"/>
      <w:marTop w:val="0"/>
      <w:marBottom w:val="0"/>
      <w:divBdr>
        <w:top w:val="none" w:sz="0" w:space="0" w:color="auto"/>
        <w:left w:val="none" w:sz="0" w:space="0" w:color="auto"/>
        <w:bottom w:val="none" w:sz="0" w:space="0" w:color="auto"/>
        <w:right w:val="none" w:sz="0" w:space="0" w:color="auto"/>
      </w:divBdr>
      <w:divsChild>
        <w:div w:id="1531918060">
          <w:marLeft w:val="0"/>
          <w:marRight w:val="0"/>
          <w:marTop w:val="0"/>
          <w:marBottom w:val="0"/>
          <w:divBdr>
            <w:top w:val="none" w:sz="0" w:space="0" w:color="auto"/>
            <w:left w:val="none" w:sz="0" w:space="0" w:color="auto"/>
            <w:bottom w:val="none" w:sz="0" w:space="0" w:color="auto"/>
            <w:right w:val="none" w:sz="0" w:space="0" w:color="auto"/>
          </w:divBdr>
          <w:divsChild>
            <w:div w:id="343436538">
              <w:marLeft w:val="0"/>
              <w:marRight w:val="0"/>
              <w:marTop w:val="0"/>
              <w:marBottom w:val="450"/>
              <w:divBdr>
                <w:top w:val="none" w:sz="0" w:space="0" w:color="auto"/>
                <w:left w:val="none" w:sz="0" w:space="0" w:color="auto"/>
                <w:bottom w:val="none" w:sz="0" w:space="0" w:color="auto"/>
                <w:right w:val="none" w:sz="0" w:space="0" w:color="auto"/>
              </w:divBdr>
              <w:divsChild>
                <w:div w:id="972562998">
                  <w:marLeft w:val="0"/>
                  <w:marRight w:val="0"/>
                  <w:marTop w:val="0"/>
                  <w:marBottom w:val="0"/>
                  <w:divBdr>
                    <w:top w:val="none" w:sz="0" w:space="0" w:color="auto"/>
                    <w:left w:val="none" w:sz="0" w:space="0" w:color="auto"/>
                    <w:bottom w:val="none" w:sz="0" w:space="0" w:color="auto"/>
                    <w:right w:val="none" w:sz="0" w:space="0" w:color="auto"/>
                  </w:divBdr>
                  <w:divsChild>
                    <w:div w:id="1601792349">
                      <w:marLeft w:val="0"/>
                      <w:marRight w:val="0"/>
                      <w:marTop w:val="0"/>
                      <w:marBottom w:val="0"/>
                      <w:divBdr>
                        <w:top w:val="none" w:sz="0" w:space="0" w:color="auto"/>
                        <w:left w:val="none" w:sz="0" w:space="0" w:color="auto"/>
                        <w:bottom w:val="none" w:sz="0" w:space="0" w:color="auto"/>
                        <w:right w:val="none" w:sz="0" w:space="0" w:color="auto"/>
                      </w:divBdr>
                      <w:divsChild>
                        <w:div w:id="418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127">
      <w:bodyDiv w:val="1"/>
      <w:marLeft w:val="0"/>
      <w:marRight w:val="0"/>
      <w:marTop w:val="0"/>
      <w:marBottom w:val="0"/>
      <w:divBdr>
        <w:top w:val="none" w:sz="0" w:space="0" w:color="auto"/>
        <w:left w:val="none" w:sz="0" w:space="0" w:color="auto"/>
        <w:bottom w:val="none" w:sz="0" w:space="0" w:color="auto"/>
        <w:right w:val="none" w:sz="0" w:space="0" w:color="auto"/>
      </w:divBdr>
    </w:div>
    <w:div w:id="155847374">
      <w:bodyDiv w:val="1"/>
      <w:marLeft w:val="0"/>
      <w:marRight w:val="0"/>
      <w:marTop w:val="0"/>
      <w:marBottom w:val="0"/>
      <w:divBdr>
        <w:top w:val="none" w:sz="0" w:space="0" w:color="auto"/>
        <w:left w:val="none" w:sz="0" w:space="0" w:color="auto"/>
        <w:bottom w:val="none" w:sz="0" w:space="0" w:color="auto"/>
        <w:right w:val="none" w:sz="0" w:space="0" w:color="auto"/>
      </w:divBdr>
      <w:divsChild>
        <w:div w:id="749280697">
          <w:marLeft w:val="0"/>
          <w:marRight w:val="0"/>
          <w:marTop w:val="0"/>
          <w:marBottom w:val="0"/>
          <w:divBdr>
            <w:top w:val="none" w:sz="0" w:space="0" w:color="auto"/>
            <w:left w:val="none" w:sz="0" w:space="0" w:color="auto"/>
            <w:bottom w:val="none" w:sz="0" w:space="0" w:color="auto"/>
            <w:right w:val="none" w:sz="0" w:space="0" w:color="auto"/>
          </w:divBdr>
          <w:divsChild>
            <w:div w:id="740903332">
              <w:marLeft w:val="0"/>
              <w:marRight w:val="0"/>
              <w:marTop w:val="0"/>
              <w:marBottom w:val="450"/>
              <w:divBdr>
                <w:top w:val="none" w:sz="0" w:space="0" w:color="auto"/>
                <w:left w:val="none" w:sz="0" w:space="0" w:color="auto"/>
                <w:bottom w:val="none" w:sz="0" w:space="0" w:color="auto"/>
                <w:right w:val="none" w:sz="0" w:space="0" w:color="auto"/>
              </w:divBdr>
              <w:divsChild>
                <w:div w:id="1614941179">
                  <w:marLeft w:val="0"/>
                  <w:marRight w:val="0"/>
                  <w:marTop w:val="0"/>
                  <w:marBottom w:val="0"/>
                  <w:divBdr>
                    <w:top w:val="none" w:sz="0" w:space="0" w:color="auto"/>
                    <w:left w:val="none" w:sz="0" w:space="0" w:color="auto"/>
                    <w:bottom w:val="none" w:sz="0" w:space="0" w:color="auto"/>
                    <w:right w:val="none" w:sz="0" w:space="0" w:color="auto"/>
                  </w:divBdr>
                  <w:divsChild>
                    <w:div w:id="1169441248">
                      <w:marLeft w:val="0"/>
                      <w:marRight w:val="0"/>
                      <w:marTop w:val="0"/>
                      <w:marBottom w:val="0"/>
                      <w:divBdr>
                        <w:top w:val="none" w:sz="0" w:space="0" w:color="auto"/>
                        <w:left w:val="none" w:sz="0" w:space="0" w:color="auto"/>
                        <w:bottom w:val="none" w:sz="0" w:space="0" w:color="auto"/>
                        <w:right w:val="none" w:sz="0" w:space="0" w:color="auto"/>
                      </w:divBdr>
                      <w:divsChild>
                        <w:div w:id="577206199">
                          <w:marLeft w:val="0"/>
                          <w:marRight w:val="0"/>
                          <w:marTop w:val="0"/>
                          <w:marBottom w:val="0"/>
                          <w:divBdr>
                            <w:top w:val="none" w:sz="0" w:space="0" w:color="auto"/>
                            <w:left w:val="none" w:sz="0" w:space="0" w:color="auto"/>
                            <w:bottom w:val="none" w:sz="0" w:space="0" w:color="auto"/>
                            <w:right w:val="none" w:sz="0" w:space="0" w:color="auto"/>
                          </w:divBdr>
                          <w:divsChild>
                            <w:div w:id="1963656745">
                              <w:marLeft w:val="0"/>
                              <w:marRight w:val="0"/>
                              <w:marTop w:val="0"/>
                              <w:marBottom w:val="0"/>
                              <w:divBdr>
                                <w:top w:val="none" w:sz="0" w:space="0" w:color="auto"/>
                                <w:left w:val="none" w:sz="0" w:space="0" w:color="auto"/>
                                <w:bottom w:val="none" w:sz="0" w:space="0" w:color="auto"/>
                                <w:right w:val="none" w:sz="0" w:space="0" w:color="auto"/>
                              </w:divBdr>
                              <w:divsChild>
                                <w:div w:id="1708989250">
                                  <w:marLeft w:val="0"/>
                                  <w:marRight w:val="0"/>
                                  <w:marTop w:val="0"/>
                                  <w:marBottom w:val="0"/>
                                  <w:divBdr>
                                    <w:top w:val="none" w:sz="0" w:space="0" w:color="auto"/>
                                    <w:left w:val="none" w:sz="0" w:space="0" w:color="auto"/>
                                    <w:bottom w:val="none" w:sz="0" w:space="0" w:color="auto"/>
                                    <w:right w:val="none" w:sz="0" w:space="0" w:color="auto"/>
                                  </w:divBdr>
                                </w:div>
                                <w:div w:id="1523395844">
                                  <w:marLeft w:val="0"/>
                                  <w:marRight w:val="0"/>
                                  <w:marTop w:val="0"/>
                                  <w:marBottom w:val="0"/>
                                  <w:divBdr>
                                    <w:top w:val="none" w:sz="0" w:space="0" w:color="auto"/>
                                    <w:left w:val="none" w:sz="0" w:space="0" w:color="auto"/>
                                    <w:bottom w:val="none" w:sz="0" w:space="0" w:color="auto"/>
                                    <w:right w:val="none" w:sz="0" w:space="0" w:color="auto"/>
                                  </w:divBdr>
                                  <w:divsChild>
                                    <w:div w:id="20470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6366">
                              <w:marLeft w:val="0"/>
                              <w:marRight w:val="0"/>
                              <w:marTop w:val="0"/>
                              <w:marBottom w:val="0"/>
                              <w:divBdr>
                                <w:top w:val="none" w:sz="0" w:space="0" w:color="auto"/>
                                <w:left w:val="none" w:sz="0" w:space="0" w:color="auto"/>
                                <w:bottom w:val="none" w:sz="0" w:space="0" w:color="auto"/>
                                <w:right w:val="none" w:sz="0" w:space="0" w:color="auto"/>
                              </w:divBdr>
                              <w:divsChild>
                                <w:div w:id="46221748">
                                  <w:marLeft w:val="0"/>
                                  <w:marRight w:val="0"/>
                                  <w:marTop w:val="0"/>
                                  <w:marBottom w:val="0"/>
                                  <w:divBdr>
                                    <w:top w:val="none" w:sz="0" w:space="0" w:color="auto"/>
                                    <w:left w:val="none" w:sz="0" w:space="0" w:color="auto"/>
                                    <w:bottom w:val="none" w:sz="0" w:space="0" w:color="auto"/>
                                    <w:right w:val="none" w:sz="0" w:space="0" w:color="auto"/>
                                  </w:divBdr>
                                  <w:divsChild>
                                    <w:div w:id="1845896144">
                                      <w:marLeft w:val="0"/>
                                      <w:marRight w:val="0"/>
                                      <w:marTop w:val="0"/>
                                      <w:marBottom w:val="0"/>
                                      <w:divBdr>
                                        <w:top w:val="none" w:sz="0" w:space="0" w:color="auto"/>
                                        <w:left w:val="none" w:sz="0" w:space="0" w:color="auto"/>
                                        <w:bottom w:val="none" w:sz="0" w:space="0" w:color="auto"/>
                                        <w:right w:val="none" w:sz="0" w:space="0" w:color="auto"/>
                                      </w:divBdr>
                                      <w:divsChild>
                                        <w:div w:id="2143577228">
                                          <w:marLeft w:val="0"/>
                                          <w:marRight w:val="0"/>
                                          <w:marTop w:val="0"/>
                                          <w:marBottom w:val="0"/>
                                          <w:divBdr>
                                            <w:top w:val="none" w:sz="0" w:space="0" w:color="auto"/>
                                            <w:left w:val="none" w:sz="0" w:space="0" w:color="auto"/>
                                            <w:bottom w:val="none" w:sz="0" w:space="0" w:color="auto"/>
                                            <w:right w:val="none" w:sz="0" w:space="0" w:color="auto"/>
                                          </w:divBdr>
                                          <w:divsChild>
                                            <w:div w:id="16714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938801">
                      <w:marLeft w:val="0"/>
                      <w:marRight w:val="0"/>
                      <w:marTop w:val="0"/>
                      <w:marBottom w:val="0"/>
                      <w:divBdr>
                        <w:top w:val="none" w:sz="0" w:space="0" w:color="auto"/>
                        <w:left w:val="none" w:sz="0" w:space="0" w:color="auto"/>
                        <w:bottom w:val="none" w:sz="0" w:space="0" w:color="auto"/>
                        <w:right w:val="none" w:sz="0" w:space="0" w:color="auto"/>
                      </w:divBdr>
                      <w:divsChild>
                        <w:div w:id="1039084614">
                          <w:marLeft w:val="0"/>
                          <w:marRight w:val="0"/>
                          <w:marTop w:val="0"/>
                          <w:marBottom w:val="0"/>
                          <w:divBdr>
                            <w:top w:val="none" w:sz="0" w:space="0" w:color="auto"/>
                            <w:left w:val="none" w:sz="0" w:space="0" w:color="auto"/>
                            <w:bottom w:val="none" w:sz="0" w:space="0" w:color="auto"/>
                            <w:right w:val="none" w:sz="0" w:space="0" w:color="auto"/>
                          </w:divBdr>
                        </w:div>
                        <w:div w:id="384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67240">
      <w:bodyDiv w:val="1"/>
      <w:marLeft w:val="0"/>
      <w:marRight w:val="0"/>
      <w:marTop w:val="0"/>
      <w:marBottom w:val="0"/>
      <w:divBdr>
        <w:top w:val="none" w:sz="0" w:space="0" w:color="auto"/>
        <w:left w:val="none" w:sz="0" w:space="0" w:color="auto"/>
        <w:bottom w:val="none" w:sz="0" w:space="0" w:color="auto"/>
        <w:right w:val="none" w:sz="0" w:space="0" w:color="auto"/>
      </w:divBdr>
    </w:div>
    <w:div w:id="180777058">
      <w:bodyDiv w:val="1"/>
      <w:marLeft w:val="0"/>
      <w:marRight w:val="0"/>
      <w:marTop w:val="0"/>
      <w:marBottom w:val="0"/>
      <w:divBdr>
        <w:top w:val="none" w:sz="0" w:space="0" w:color="auto"/>
        <w:left w:val="none" w:sz="0" w:space="0" w:color="auto"/>
        <w:bottom w:val="none" w:sz="0" w:space="0" w:color="auto"/>
        <w:right w:val="none" w:sz="0" w:space="0" w:color="auto"/>
      </w:divBdr>
    </w:div>
    <w:div w:id="195385722">
      <w:bodyDiv w:val="1"/>
      <w:marLeft w:val="0"/>
      <w:marRight w:val="0"/>
      <w:marTop w:val="0"/>
      <w:marBottom w:val="0"/>
      <w:divBdr>
        <w:top w:val="none" w:sz="0" w:space="0" w:color="auto"/>
        <w:left w:val="none" w:sz="0" w:space="0" w:color="auto"/>
        <w:bottom w:val="none" w:sz="0" w:space="0" w:color="auto"/>
        <w:right w:val="none" w:sz="0" w:space="0" w:color="auto"/>
      </w:divBdr>
    </w:div>
    <w:div w:id="203449871">
      <w:bodyDiv w:val="1"/>
      <w:marLeft w:val="0"/>
      <w:marRight w:val="0"/>
      <w:marTop w:val="0"/>
      <w:marBottom w:val="0"/>
      <w:divBdr>
        <w:top w:val="none" w:sz="0" w:space="0" w:color="auto"/>
        <w:left w:val="none" w:sz="0" w:space="0" w:color="auto"/>
        <w:bottom w:val="none" w:sz="0" w:space="0" w:color="auto"/>
        <w:right w:val="none" w:sz="0" w:space="0" w:color="auto"/>
      </w:divBdr>
    </w:div>
    <w:div w:id="210267133">
      <w:bodyDiv w:val="1"/>
      <w:marLeft w:val="0"/>
      <w:marRight w:val="0"/>
      <w:marTop w:val="0"/>
      <w:marBottom w:val="0"/>
      <w:divBdr>
        <w:top w:val="none" w:sz="0" w:space="0" w:color="auto"/>
        <w:left w:val="none" w:sz="0" w:space="0" w:color="auto"/>
        <w:bottom w:val="none" w:sz="0" w:space="0" w:color="auto"/>
        <w:right w:val="none" w:sz="0" w:space="0" w:color="auto"/>
      </w:divBdr>
    </w:div>
    <w:div w:id="211115284">
      <w:bodyDiv w:val="1"/>
      <w:marLeft w:val="0"/>
      <w:marRight w:val="0"/>
      <w:marTop w:val="0"/>
      <w:marBottom w:val="0"/>
      <w:divBdr>
        <w:top w:val="none" w:sz="0" w:space="0" w:color="auto"/>
        <w:left w:val="none" w:sz="0" w:space="0" w:color="auto"/>
        <w:bottom w:val="none" w:sz="0" w:space="0" w:color="auto"/>
        <w:right w:val="none" w:sz="0" w:space="0" w:color="auto"/>
      </w:divBdr>
    </w:div>
    <w:div w:id="213928952">
      <w:bodyDiv w:val="1"/>
      <w:marLeft w:val="0"/>
      <w:marRight w:val="0"/>
      <w:marTop w:val="0"/>
      <w:marBottom w:val="0"/>
      <w:divBdr>
        <w:top w:val="none" w:sz="0" w:space="0" w:color="auto"/>
        <w:left w:val="none" w:sz="0" w:space="0" w:color="auto"/>
        <w:bottom w:val="none" w:sz="0" w:space="0" w:color="auto"/>
        <w:right w:val="none" w:sz="0" w:space="0" w:color="auto"/>
      </w:divBdr>
      <w:divsChild>
        <w:div w:id="1195071969">
          <w:marLeft w:val="0"/>
          <w:marRight w:val="0"/>
          <w:marTop w:val="0"/>
          <w:marBottom w:val="0"/>
          <w:divBdr>
            <w:top w:val="none" w:sz="0" w:space="0" w:color="auto"/>
            <w:left w:val="none" w:sz="0" w:space="0" w:color="auto"/>
            <w:bottom w:val="none" w:sz="0" w:space="0" w:color="auto"/>
            <w:right w:val="none" w:sz="0" w:space="0" w:color="auto"/>
          </w:divBdr>
          <w:divsChild>
            <w:div w:id="1772310502">
              <w:marLeft w:val="0"/>
              <w:marRight w:val="0"/>
              <w:marTop w:val="0"/>
              <w:marBottom w:val="450"/>
              <w:divBdr>
                <w:top w:val="none" w:sz="0" w:space="0" w:color="auto"/>
                <w:left w:val="none" w:sz="0" w:space="0" w:color="auto"/>
                <w:bottom w:val="none" w:sz="0" w:space="0" w:color="auto"/>
                <w:right w:val="none" w:sz="0" w:space="0" w:color="auto"/>
              </w:divBdr>
              <w:divsChild>
                <w:div w:id="1436288240">
                  <w:marLeft w:val="0"/>
                  <w:marRight w:val="0"/>
                  <w:marTop w:val="0"/>
                  <w:marBottom w:val="0"/>
                  <w:divBdr>
                    <w:top w:val="none" w:sz="0" w:space="0" w:color="auto"/>
                    <w:left w:val="none" w:sz="0" w:space="0" w:color="auto"/>
                    <w:bottom w:val="none" w:sz="0" w:space="0" w:color="auto"/>
                    <w:right w:val="none" w:sz="0" w:space="0" w:color="auto"/>
                  </w:divBdr>
                  <w:divsChild>
                    <w:div w:id="596904889">
                      <w:marLeft w:val="0"/>
                      <w:marRight w:val="0"/>
                      <w:marTop w:val="0"/>
                      <w:marBottom w:val="0"/>
                      <w:divBdr>
                        <w:top w:val="none" w:sz="0" w:space="0" w:color="auto"/>
                        <w:left w:val="none" w:sz="0" w:space="0" w:color="auto"/>
                        <w:bottom w:val="none" w:sz="0" w:space="0" w:color="auto"/>
                        <w:right w:val="none" w:sz="0" w:space="0" w:color="auto"/>
                      </w:divBdr>
                      <w:divsChild>
                        <w:div w:id="10109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6288">
      <w:bodyDiv w:val="1"/>
      <w:marLeft w:val="0"/>
      <w:marRight w:val="0"/>
      <w:marTop w:val="0"/>
      <w:marBottom w:val="0"/>
      <w:divBdr>
        <w:top w:val="none" w:sz="0" w:space="0" w:color="auto"/>
        <w:left w:val="none" w:sz="0" w:space="0" w:color="auto"/>
        <w:bottom w:val="none" w:sz="0" w:space="0" w:color="auto"/>
        <w:right w:val="none" w:sz="0" w:space="0" w:color="auto"/>
      </w:divBdr>
      <w:divsChild>
        <w:div w:id="419105249">
          <w:marLeft w:val="0"/>
          <w:marRight w:val="0"/>
          <w:marTop w:val="0"/>
          <w:marBottom w:val="0"/>
          <w:divBdr>
            <w:top w:val="none" w:sz="0" w:space="0" w:color="auto"/>
            <w:left w:val="none" w:sz="0" w:space="0" w:color="auto"/>
            <w:bottom w:val="none" w:sz="0" w:space="0" w:color="auto"/>
            <w:right w:val="none" w:sz="0" w:space="0" w:color="auto"/>
          </w:divBdr>
        </w:div>
        <w:div w:id="960720040">
          <w:marLeft w:val="0"/>
          <w:marRight w:val="0"/>
          <w:marTop w:val="0"/>
          <w:marBottom w:val="0"/>
          <w:divBdr>
            <w:top w:val="none" w:sz="0" w:space="0" w:color="auto"/>
            <w:left w:val="none" w:sz="0" w:space="0" w:color="auto"/>
            <w:bottom w:val="none" w:sz="0" w:space="0" w:color="auto"/>
            <w:right w:val="none" w:sz="0" w:space="0" w:color="auto"/>
          </w:divBdr>
          <w:divsChild>
            <w:div w:id="4255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5667">
      <w:bodyDiv w:val="1"/>
      <w:marLeft w:val="0"/>
      <w:marRight w:val="0"/>
      <w:marTop w:val="0"/>
      <w:marBottom w:val="0"/>
      <w:divBdr>
        <w:top w:val="none" w:sz="0" w:space="0" w:color="auto"/>
        <w:left w:val="none" w:sz="0" w:space="0" w:color="auto"/>
        <w:bottom w:val="none" w:sz="0" w:space="0" w:color="auto"/>
        <w:right w:val="none" w:sz="0" w:space="0" w:color="auto"/>
      </w:divBdr>
    </w:div>
    <w:div w:id="295568799">
      <w:bodyDiv w:val="1"/>
      <w:marLeft w:val="0"/>
      <w:marRight w:val="0"/>
      <w:marTop w:val="0"/>
      <w:marBottom w:val="0"/>
      <w:divBdr>
        <w:top w:val="none" w:sz="0" w:space="0" w:color="auto"/>
        <w:left w:val="none" w:sz="0" w:space="0" w:color="auto"/>
        <w:bottom w:val="none" w:sz="0" w:space="0" w:color="auto"/>
        <w:right w:val="none" w:sz="0" w:space="0" w:color="auto"/>
      </w:divBdr>
      <w:divsChild>
        <w:div w:id="2011129542">
          <w:marLeft w:val="0"/>
          <w:marRight w:val="0"/>
          <w:marTop w:val="0"/>
          <w:marBottom w:val="0"/>
          <w:divBdr>
            <w:top w:val="none" w:sz="0" w:space="0" w:color="auto"/>
            <w:left w:val="none" w:sz="0" w:space="0" w:color="auto"/>
            <w:bottom w:val="none" w:sz="0" w:space="0" w:color="auto"/>
            <w:right w:val="none" w:sz="0" w:space="0" w:color="auto"/>
          </w:divBdr>
          <w:divsChild>
            <w:div w:id="730157285">
              <w:marLeft w:val="0"/>
              <w:marRight w:val="0"/>
              <w:marTop w:val="0"/>
              <w:marBottom w:val="0"/>
              <w:divBdr>
                <w:top w:val="none" w:sz="0" w:space="0" w:color="auto"/>
                <w:left w:val="none" w:sz="0" w:space="0" w:color="auto"/>
                <w:bottom w:val="none" w:sz="0" w:space="0" w:color="auto"/>
                <w:right w:val="none" w:sz="0" w:space="0" w:color="auto"/>
              </w:divBdr>
              <w:divsChild>
                <w:div w:id="1425297485">
                  <w:marLeft w:val="0"/>
                  <w:marRight w:val="0"/>
                  <w:marTop w:val="0"/>
                  <w:marBottom w:val="0"/>
                  <w:divBdr>
                    <w:top w:val="none" w:sz="0" w:space="0" w:color="auto"/>
                    <w:left w:val="none" w:sz="0" w:space="0" w:color="auto"/>
                    <w:bottom w:val="none" w:sz="0" w:space="0" w:color="auto"/>
                    <w:right w:val="none" w:sz="0" w:space="0" w:color="auto"/>
                  </w:divBdr>
                  <w:divsChild>
                    <w:div w:id="687365143">
                      <w:marLeft w:val="0"/>
                      <w:marRight w:val="0"/>
                      <w:marTop w:val="0"/>
                      <w:marBottom w:val="0"/>
                      <w:divBdr>
                        <w:top w:val="none" w:sz="0" w:space="0" w:color="auto"/>
                        <w:left w:val="none" w:sz="0" w:space="0" w:color="auto"/>
                        <w:bottom w:val="none" w:sz="0" w:space="0" w:color="auto"/>
                        <w:right w:val="none" w:sz="0" w:space="0" w:color="auto"/>
                      </w:divBdr>
                    </w:div>
                    <w:div w:id="185943270">
                      <w:marLeft w:val="0"/>
                      <w:marRight w:val="0"/>
                      <w:marTop w:val="0"/>
                      <w:marBottom w:val="0"/>
                      <w:divBdr>
                        <w:top w:val="none" w:sz="0" w:space="0" w:color="auto"/>
                        <w:left w:val="none" w:sz="0" w:space="0" w:color="auto"/>
                        <w:bottom w:val="none" w:sz="0" w:space="0" w:color="auto"/>
                        <w:right w:val="none" w:sz="0" w:space="0" w:color="auto"/>
                      </w:divBdr>
                      <w:divsChild>
                        <w:div w:id="641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8846">
          <w:marLeft w:val="0"/>
          <w:marRight w:val="0"/>
          <w:marTop w:val="0"/>
          <w:marBottom w:val="0"/>
          <w:divBdr>
            <w:top w:val="none" w:sz="0" w:space="0" w:color="auto"/>
            <w:left w:val="none" w:sz="0" w:space="0" w:color="auto"/>
            <w:bottom w:val="none" w:sz="0" w:space="0" w:color="auto"/>
            <w:right w:val="none" w:sz="0" w:space="0" w:color="auto"/>
          </w:divBdr>
        </w:div>
      </w:divsChild>
    </w:div>
    <w:div w:id="305428491">
      <w:bodyDiv w:val="1"/>
      <w:marLeft w:val="0"/>
      <w:marRight w:val="0"/>
      <w:marTop w:val="0"/>
      <w:marBottom w:val="0"/>
      <w:divBdr>
        <w:top w:val="none" w:sz="0" w:space="0" w:color="auto"/>
        <w:left w:val="none" w:sz="0" w:space="0" w:color="auto"/>
        <w:bottom w:val="none" w:sz="0" w:space="0" w:color="auto"/>
        <w:right w:val="none" w:sz="0" w:space="0" w:color="auto"/>
      </w:divBdr>
      <w:divsChild>
        <w:div w:id="161091338">
          <w:marLeft w:val="0"/>
          <w:marRight w:val="0"/>
          <w:marTop w:val="0"/>
          <w:marBottom w:val="0"/>
          <w:divBdr>
            <w:top w:val="none" w:sz="0" w:space="0" w:color="auto"/>
            <w:left w:val="none" w:sz="0" w:space="0" w:color="auto"/>
            <w:bottom w:val="none" w:sz="0" w:space="0" w:color="auto"/>
            <w:right w:val="none" w:sz="0" w:space="0" w:color="auto"/>
          </w:divBdr>
          <w:divsChild>
            <w:div w:id="900822658">
              <w:marLeft w:val="0"/>
              <w:marRight w:val="0"/>
              <w:marTop w:val="0"/>
              <w:marBottom w:val="0"/>
              <w:divBdr>
                <w:top w:val="none" w:sz="0" w:space="0" w:color="auto"/>
                <w:left w:val="none" w:sz="0" w:space="0" w:color="auto"/>
                <w:bottom w:val="none" w:sz="0" w:space="0" w:color="auto"/>
                <w:right w:val="none" w:sz="0" w:space="0" w:color="auto"/>
              </w:divBdr>
              <w:divsChild>
                <w:div w:id="22480678">
                  <w:marLeft w:val="0"/>
                  <w:marRight w:val="0"/>
                  <w:marTop w:val="0"/>
                  <w:marBottom w:val="0"/>
                  <w:divBdr>
                    <w:top w:val="none" w:sz="0" w:space="0" w:color="auto"/>
                    <w:left w:val="none" w:sz="0" w:space="0" w:color="auto"/>
                    <w:bottom w:val="none" w:sz="0" w:space="0" w:color="auto"/>
                    <w:right w:val="none" w:sz="0" w:space="0" w:color="auto"/>
                  </w:divBdr>
                  <w:divsChild>
                    <w:div w:id="593784544">
                      <w:marLeft w:val="0"/>
                      <w:marRight w:val="0"/>
                      <w:marTop w:val="0"/>
                      <w:marBottom w:val="0"/>
                      <w:divBdr>
                        <w:top w:val="none" w:sz="0" w:space="0" w:color="auto"/>
                        <w:left w:val="none" w:sz="0" w:space="0" w:color="auto"/>
                        <w:bottom w:val="none" w:sz="0" w:space="0" w:color="auto"/>
                        <w:right w:val="none" w:sz="0" w:space="0" w:color="auto"/>
                      </w:divBdr>
                    </w:div>
                    <w:div w:id="1971281163">
                      <w:marLeft w:val="0"/>
                      <w:marRight w:val="0"/>
                      <w:marTop w:val="0"/>
                      <w:marBottom w:val="0"/>
                      <w:divBdr>
                        <w:top w:val="none" w:sz="0" w:space="0" w:color="auto"/>
                        <w:left w:val="none" w:sz="0" w:space="0" w:color="auto"/>
                        <w:bottom w:val="none" w:sz="0" w:space="0" w:color="auto"/>
                        <w:right w:val="none" w:sz="0" w:space="0" w:color="auto"/>
                      </w:divBdr>
                      <w:divsChild>
                        <w:div w:id="8227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743">
          <w:marLeft w:val="0"/>
          <w:marRight w:val="0"/>
          <w:marTop w:val="0"/>
          <w:marBottom w:val="0"/>
          <w:divBdr>
            <w:top w:val="none" w:sz="0" w:space="0" w:color="auto"/>
            <w:left w:val="none" w:sz="0" w:space="0" w:color="auto"/>
            <w:bottom w:val="none" w:sz="0" w:space="0" w:color="auto"/>
            <w:right w:val="none" w:sz="0" w:space="0" w:color="auto"/>
          </w:divBdr>
        </w:div>
      </w:divsChild>
    </w:div>
    <w:div w:id="312683659">
      <w:bodyDiv w:val="1"/>
      <w:marLeft w:val="0"/>
      <w:marRight w:val="0"/>
      <w:marTop w:val="0"/>
      <w:marBottom w:val="0"/>
      <w:divBdr>
        <w:top w:val="none" w:sz="0" w:space="0" w:color="auto"/>
        <w:left w:val="none" w:sz="0" w:space="0" w:color="auto"/>
        <w:bottom w:val="none" w:sz="0" w:space="0" w:color="auto"/>
        <w:right w:val="none" w:sz="0" w:space="0" w:color="auto"/>
      </w:divBdr>
    </w:div>
    <w:div w:id="318534359">
      <w:bodyDiv w:val="1"/>
      <w:marLeft w:val="0"/>
      <w:marRight w:val="0"/>
      <w:marTop w:val="0"/>
      <w:marBottom w:val="0"/>
      <w:divBdr>
        <w:top w:val="none" w:sz="0" w:space="0" w:color="auto"/>
        <w:left w:val="none" w:sz="0" w:space="0" w:color="auto"/>
        <w:bottom w:val="none" w:sz="0" w:space="0" w:color="auto"/>
        <w:right w:val="none" w:sz="0" w:space="0" w:color="auto"/>
      </w:divBdr>
    </w:div>
    <w:div w:id="322204749">
      <w:bodyDiv w:val="1"/>
      <w:marLeft w:val="0"/>
      <w:marRight w:val="0"/>
      <w:marTop w:val="0"/>
      <w:marBottom w:val="0"/>
      <w:divBdr>
        <w:top w:val="none" w:sz="0" w:space="0" w:color="auto"/>
        <w:left w:val="none" w:sz="0" w:space="0" w:color="auto"/>
        <w:bottom w:val="none" w:sz="0" w:space="0" w:color="auto"/>
        <w:right w:val="none" w:sz="0" w:space="0" w:color="auto"/>
      </w:divBdr>
    </w:div>
    <w:div w:id="322241121">
      <w:bodyDiv w:val="1"/>
      <w:marLeft w:val="0"/>
      <w:marRight w:val="0"/>
      <w:marTop w:val="0"/>
      <w:marBottom w:val="0"/>
      <w:divBdr>
        <w:top w:val="none" w:sz="0" w:space="0" w:color="auto"/>
        <w:left w:val="none" w:sz="0" w:space="0" w:color="auto"/>
        <w:bottom w:val="none" w:sz="0" w:space="0" w:color="auto"/>
        <w:right w:val="none" w:sz="0" w:space="0" w:color="auto"/>
      </w:divBdr>
    </w:div>
    <w:div w:id="381249254">
      <w:bodyDiv w:val="1"/>
      <w:marLeft w:val="0"/>
      <w:marRight w:val="0"/>
      <w:marTop w:val="0"/>
      <w:marBottom w:val="0"/>
      <w:divBdr>
        <w:top w:val="none" w:sz="0" w:space="0" w:color="auto"/>
        <w:left w:val="none" w:sz="0" w:space="0" w:color="auto"/>
        <w:bottom w:val="none" w:sz="0" w:space="0" w:color="auto"/>
        <w:right w:val="none" w:sz="0" w:space="0" w:color="auto"/>
      </w:divBdr>
    </w:div>
    <w:div w:id="397021649">
      <w:bodyDiv w:val="1"/>
      <w:marLeft w:val="0"/>
      <w:marRight w:val="0"/>
      <w:marTop w:val="0"/>
      <w:marBottom w:val="0"/>
      <w:divBdr>
        <w:top w:val="none" w:sz="0" w:space="0" w:color="auto"/>
        <w:left w:val="none" w:sz="0" w:space="0" w:color="auto"/>
        <w:bottom w:val="none" w:sz="0" w:space="0" w:color="auto"/>
        <w:right w:val="none" w:sz="0" w:space="0" w:color="auto"/>
      </w:divBdr>
      <w:divsChild>
        <w:div w:id="958298389">
          <w:marLeft w:val="0"/>
          <w:marRight w:val="0"/>
          <w:marTop w:val="0"/>
          <w:marBottom w:val="0"/>
          <w:divBdr>
            <w:top w:val="none" w:sz="0" w:space="0" w:color="auto"/>
            <w:left w:val="none" w:sz="0" w:space="0" w:color="auto"/>
            <w:bottom w:val="none" w:sz="0" w:space="0" w:color="auto"/>
            <w:right w:val="none" w:sz="0" w:space="0" w:color="auto"/>
          </w:divBdr>
          <w:divsChild>
            <w:div w:id="525992918">
              <w:marLeft w:val="0"/>
              <w:marRight w:val="0"/>
              <w:marTop w:val="0"/>
              <w:marBottom w:val="0"/>
              <w:divBdr>
                <w:top w:val="none" w:sz="0" w:space="0" w:color="auto"/>
                <w:left w:val="none" w:sz="0" w:space="0" w:color="auto"/>
                <w:bottom w:val="none" w:sz="0" w:space="0" w:color="auto"/>
                <w:right w:val="none" w:sz="0" w:space="0" w:color="auto"/>
              </w:divBdr>
              <w:divsChild>
                <w:div w:id="1781799742">
                  <w:marLeft w:val="0"/>
                  <w:marRight w:val="0"/>
                  <w:marTop w:val="0"/>
                  <w:marBottom w:val="0"/>
                  <w:divBdr>
                    <w:top w:val="none" w:sz="0" w:space="0" w:color="auto"/>
                    <w:left w:val="none" w:sz="0" w:space="0" w:color="auto"/>
                    <w:bottom w:val="none" w:sz="0" w:space="0" w:color="auto"/>
                    <w:right w:val="none" w:sz="0" w:space="0" w:color="auto"/>
                  </w:divBdr>
                  <w:divsChild>
                    <w:div w:id="1503819146">
                      <w:marLeft w:val="0"/>
                      <w:marRight w:val="0"/>
                      <w:marTop w:val="0"/>
                      <w:marBottom w:val="0"/>
                      <w:divBdr>
                        <w:top w:val="none" w:sz="0" w:space="0" w:color="auto"/>
                        <w:left w:val="none" w:sz="0" w:space="0" w:color="auto"/>
                        <w:bottom w:val="none" w:sz="0" w:space="0" w:color="auto"/>
                        <w:right w:val="none" w:sz="0" w:space="0" w:color="auto"/>
                      </w:divBdr>
                      <w:divsChild>
                        <w:div w:id="229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7505">
          <w:marLeft w:val="0"/>
          <w:marRight w:val="0"/>
          <w:marTop w:val="0"/>
          <w:marBottom w:val="0"/>
          <w:divBdr>
            <w:top w:val="none" w:sz="0" w:space="0" w:color="auto"/>
            <w:left w:val="none" w:sz="0" w:space="0" w:color="auto"/>
            <w:bottom w:val="none" w:sz="0" w:space="0" w:color="auto"/>
            <w:right w:val="none" w:sz="0" w:space="0" w:color="auto"/>
          </w:divBdr>
        </w:div>
        <w:div w:id="1314289619">
          <w:marLeft w:val="0"/>
          <w:marRight w:val="0"/>
          <w:marTop w:val="0"/>
          <w:marBottom w:val="0"/>
          <w:divBdr>
            <w:top w:val="none" w:sz="0" w:space="0" w:color="auto"/>
            <w:left w:val="none" w:sz="0" w:space="0" w:color="auto"/>
            <w:bottom w:val="none" w:sz="0" w:space="0" w:color="auto"/>
            <w:right w:val="none" w:sz="0" w:space="0" w:color="auto"/>
          </w:divBdr>
        </w:div>
      </w:divsChild>
    </w:div>
    <w:div w:id="439572015">
      <w:bodyDiv w:val="1"/>
      <w:marLeft w:val="0"/>
      <w:marRight w:val="0"/>
      <w:marTop w:val="0"/>
      <w:marBottom w:val="0"/>
      <w:divBdr>
        <w:top w:val="none" w:sz="0" w:space="0" w:color="auto"/>
        <w:left w:val="none" w:sz="0" w:space="0" w:color="auto"/>
        <w:bottom w:val="none" w:sz="0" w:space="0" w:color="auto"/>
        <w:right w:val="none" w:sz="0" w:space="0" w:color="auto"/>
      </w:divBdr>
    </w:div>
    <w:div w:id="458569949">
      <w:bodyDiv w:val="1"/>
      <w:marLeft w:val="0"/>
      <w:marRight w:val="0"/>
      <w:marTop w:val="0"/>
      <w:marBottom w:val="0"/>
      <w:divBdr>
        <w:top w:val="none" w:sz="0" w:space="0" w:color="auto"/>
        <w:left w:val="none" w:sz="0" w:space="0" w:color="auto"/>
        <w:bottom w:val="none" w:sz="0" w:space="0" w:color="auto"/>
        <w:right w:val="none" w:sz="0" w:space="0" w:color="auto"/>
      </w:divBdr>
    </w:div>
    <w:div w:id="492523667">
      <w:bodyDiv w:val="1"/>
      <w:marLeft w:val="0"/>
      <w:marRight w:val="0"/>
      <w:marTop w:val="0"/>
      <w:marBottom w:val="0"/>
      <w:divBdr>
        <w:top w:val="none" w:sz="0" w:space="0" w:color="auto"/>
        <w:left w:val="none" w:sz="0" w:space="0" w:color="auto"/>
        <w:bottom w:val="none" w:sz="0" w:space="0" w:color="auto"/>
        <w:right w:val="none" w:sz="0" w:space="0" w:color="auto"/>
      </w:divBdr>
    </w:div>
    <w:div w:id="493567836">
      <w:bodyDiv w:val="1"/>
      <w:marLeft w:val="0"/>
      <w:marRight w:val="0"/>
      <w:marTop w:val="0"/>
      <w:marBottom w:val="0"/>
      <w:divBdr>
        <w:top w:val="none" w:sz="0" w:space="0" w:color="auto"/>
        <w:left w:val="none" w:sz="0" w:space="0" w:color="auto"/>
        <w:bottom w:val="none" w:sz="0" w:space="0" w:color="auto"/>
        <w:right w:val="none" w:sz="0" w:space="0" w:color="auto"/>
      </w:divBdr>
    </w:div>
    <w:div w:id="506406680">
      <w:bodyDiv w:val="1"/>
      <w:marLeft w:val="0"/>
      <w:marRight w:val="0"/>
      <w:marTop w:val="0"/>
      <w:marBottom w:val="0"/>
      <w:divBdr>
        <w:top w:val="none" w:sz="0" w:space="0" w:color="auto"/>
        <w:left w:val="none" w:sz="0" w:space="0" w:color="auto"/>
        <w:bottom w:val="none" w:sz="0" w:space="0" w:color="auto"/>
        <w:right w:val="none" w:sz="0" w:space="0" w:color="auto"/>
      </w:divBdr>
    </w:div>
    <w:div w:id="530730453">
      <w:bodyDiv w:val="1"/>
      <w:marLeft w:val="0"/>
      <w:marRight w:val="0"/>
      <w:marTop w:val="0"/>
      <w:marBottom w:val="0"/>
      <w:divBdr>
        <w:top w:val="none" w:sz="0" w:space="0" w:color="auto"/>
        <w:left w:val="none" w:sz="0" w:space="0" w:color="auto"/>
        <w:bottom w:val="none" w:sz="0" w:space="0" w:color="auto"/>
        <w:right w:val="none" w:sz="0" w:space="0" w:color="auto"/>
      </w:divBdr>
      <w:divsChild>
        <w:div w:id="990326946">
          <w:marLeft w:val="0"/>
          <w:marRight w:val="0"/>
          <w:marTop w:val="0"/>
          <w:marBottom w:val="0"/>
          <w:divBdr>
            <w:top w:val="none" w:sz="0" w:space="0" w:color="auto"/>
            <w:left w:val="none" w:sz="0" w:space="0" w:color="auto"/>
            <w:bottom w:val="none" w:sz="0" w:space="0" w:color="auto"/>
            <w:right w:val="none" w:sz="0" w:space="0" w:color="auto"/>
          </w:divBdr>
          <w:divsChild>
            <w:div w:id="687633918">
              <w:marLeft w:val="0"/>
              <w:marRight w:val="0"/>
              <w:marTop w:val="0"/>
              <w:marBottom w:val="0"/>
              <w:divBdr>
                <w:top w:val="none" w:sz="0" w:space="0" w:color="auto"/>
                <w:left w:val="none" w:sz="0" w:space="0" w:color="auto"/>
                <w:bottom w:val="none" w:sz="0" w:space="0" w:color="auto"/>
                <w:right w:val="none" w:sz="0" w:space="0" w:color="auto"/>
              </w:divBdr>
              <w:divsChild>
                <w:div w:id="2096246161">
                  <w:marLeft w:val="0"/>
                  <w:marRight w:val="0"/>
                  <w:marTop w:val="0"/>
                  <w:marBottom w:val="0"/>
                  <w:divBdr>
                    <w:top w:val="none" w:sz="0" w:space="0" w:color="auto"/>
                    <w:left w:val="none" w:sz="0" w:space="0" w:color="auto"/>
                    <w:bottom w:val="none" w:sz="0" w:space="0" w:color="auto"/>
                    <w:right w:val="none" w:sz="0" w:space="0" w:color="auto"/>
                  </w:divBdr>
                  <w:divsChild>
                    <w:div w:id="2059933186">
                      <w:marLeft w:val="0"/>
                      <w:marRight w:val="0"/>
                      <w:marTop w:val="0"/>
                      <w:marBottom w:val="0"/>
                      <w:divBdr>
                        <w:top w:val="none" w:sz="0" w:space="0" w:color="auto"/>
                        <w:left w:val="none" w:sz="0" w:space="0" w:color="auto"/>
                        <w:bottom w:val="none" w:sz="0" w:space="0" w:color="auto"/>
                        <w:right w:val="none" w:sz="0" w:space="0" w:color="auto"/>
                      </w:divBdr>
                    </w:div>
                    <w:div w:id="838692148">
                      <w:marLeft w:val="0"/>
                      <w:marRight w:val="0"/>
                      <w:marTop w:val="0"/>
                      <w:marBottom w:val="0"/>
                      <w:divBdr>
                        <w:top w:val="none" w:sz="0" w:space="0" w:color="auto"/>
                        <w:left w:val="none" w:sz="0" w:space="0" w:color="auto"/>
                        <w:bottom w:val="none" w:sz="0" w:space="0" w:color="auto"/>
                        <w:right w:val="none" w:sz="0" w:space="0" w:color="auto"/>
                      </w:divBdr>
                      <w:divsChild>
                        <w:div w:id="15311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8847">
          <w:marLeft w:val="0"/>
          <w:marRight w:val="0"/>
          <w:marTop w:val="0"/>
          <w:marBottom w:val="0"/>
          <w:divBdr>
            <w:top w:val="none" w:sz="0" w:space="0" w:color="auto"/>
            <w:left w:val="none" w:sz="0" w:space="0" w:color="auto"/>
            <w:bottom w:val="none" w:sz="0" w:space="0" w:color="auto"/>
            <w:right w:val="none" w:sz="0" w:space="0" w:color="auto"/>
          </w:divBdr>
        </w:div>
        <w:div w:id="776602161">
          <w:marLeft w:val="0"/>
          <w:marRight w:val="0"/>
          <w:marTop w:val="0"/>
          <w:marBottom w:val="0"/>
          <w:divBdr>
            <w:top w:val="none" w:sz="0" w:space="0" w:color="auto"/>
            <w:left w:val="none" w:sz="0" w:space="0" w:color="auto"/>
            <w:bottom w:val="none" w:sz="0" w:space="0" w:color="auto"/>
            <w:right w:val="none" w:sz="0" w:space="0" w:color="auto"/>
          </w:divBdr>
        </w:div>
      </w:divsChild>
    </w:div>
    <w:div w:id="565141472">
      <w:bodyDiv w:val="1"/>
      <w:marLeft w:val="0"/>
      <w:marRight w:val="0"/>
      <w:marTop w:val="0"/>
      <w:marBottom w:val="0"/>
      <w:divBdr>
        <w:top w:val="none" w:sz="0" w:space="0" w:color="auto"/>
        <w:left w:val="none" w:sz="0" w:space="0" w:color="auto"/>
        <w:bottom w:val="none" w:sz="0" w:space="0" w:color="auto"/>
        <w:right w:val="none" w:sz="0" w:space="0" w:color="auto"/>
      </w:divBdr>
    </w:div>
    <w:div w:id="574971859">
      <w:bodyDiv w:val="1"/>
      <w:marLeft w:val="0"/>
      <w:marRight w:val="0"/>
      <w:marTop w:val="0"/>
      <w:marBottom w:val="0"/>
      <w:divBdr>
        <w:top w:val="none" w:sz="0" w:space="0" w:color="auto"/>
        <w:left w:val="none" w:sz="0" w:space="0" w:color="auto"/>
        <w:bottom w:val="none" w:sz="0" w:space="0" w:color="auto"/>
        <w:right w:val="none" w:sz="0" w:space="0" w:color="auto"/>
      </w:divBdr>
    </w:div>
    <w:div w:id="575474354">
      <w:bodyDiv w:val="1"/>
      <w:marLeft w:val="0"/>
      <w:marRight w:val="0"/>
      <w:marTop w:val="0"/>
      <w:marBottom w:val="0"/>
      <w:divBdr>
        <w:top w:val="none" w:sz="0" w:space="0" w:color="auto"/>
        <w:left w:val="none" w:sz="0" w:space="0" w:color="auto"/>
        <w:bottom w:val="none" w:sz="0" w:space="0" w:color="auto"/>
        <w:right w:val="none" w:sz="0" w:space="0" w:color="auto"/>
      </w:divBdr>
    </w:div>
    <w:div w:id="607540832">
      <w:bodyDiv w:val="1"/>
      <w:marLeft w:val="0"/>
      <w:marRight w:val="0"/>
      <w:marTop w:val="0"/>
      <w:marBottom w:val="0"/>
      <w:divBdr>
        <w:top w:val="none" w:sz="0" w:space="0" w:color="auto"/>
        <w:left w:val="none" w:sz="0" w:space="0" w:color="auto"/>
        <w:bottom w:val="none" w:sz="0" w:space="0" w:color="auto"/>
        <w:right w:val="none" w:sz="0" w:space="0" w:color="auto"/>
      </w:divBdr>
    </w:div>
    <w:div w:id="639310151">
      <w:bodyDiv w:val="1"/>
      <w:marLeft w:val="0"/>
      <w:marRight w:val="0"/>
      <w:marTop w:val="0"/>
      <w:marBottom w:val="0"/>
      <w:divBdr>
        <w:top w:val="none" w:sz="0" w:space="0" w:color="auto"/>
        <w:left w:val="none" w:sz="0" w:space="0" w:color="auto"/>
        <w:bottom w:val="none" w:sz="0" w:space="0" w:color="auto"/>
        <w:right w:val="none" w:sz="0" w:space="0" w:color="auto"/>
      </w:divBdr>
    </w:div>
    <w:div w:id="644119289">
      <w:bodyDiv w:val="1"/>
      <w:marLeft w:val="0"/>
      <w:marRight w:val="0"/>
      <w:marTop w:val="0"/>
      <w:marBottom w:val="0"/>
      <w:divBdr>
        <w:top w:val="none" w:sz="0" w:space="0" w:color="auto"/>
        <w:left w:val="none" w:sz="0" w:space="0" w:color="auto"/>
        <w:bottom w:val="none" w:sz="0" w:space="0" w:color="auto"/>
        <w:right w:val="none" w:sz="0" w:space="0" w:color="auto"/>
      </w:divBdr>
    </w:div>
    <w:div w:id="672486849">
      <w:bodyDiv w:val="1"/>
      <w:marLeft w:val="0"/>
      <w:marRight w:val="0"/>
      <w:marTop w:val="0"/>
      <w:marBottom w:val="0"/>
      <w:divBdr>
        <w:top w:val="none" w:sz="0" w:space="0" w:color="auto"/>
        <w:left w:val="none" w:sz="0" w:space="0" w:color="auto"/>
        <w:bottom w:val="none" w:sz="0" w:space="0" w:color="auto"/>
        <w:right w:val="none" w:sz="0" w:space="0" w:color="auto"/>
      </w:divBdr>
    </w:div>
    <w:div w:id="677661481">
      <w:bodyDiv w:val="1"/>
      <w:marLeft w:val="0"/>
      <w:marRight w:val="0"/>
      <w:marTop w:val="0"/>
      <w:marBottom w:val="0"/>
      <w:divBdr>
        <w:top w:val="none" w:sz="0" w:space="0" w:color="auto"/>
        <w:left w:val="none" w:sz="0" w:space="0" w:color="auto"/>
        <w:bottom w:val="none" w:sz="0" w:space="0" w:color="auto"/>
        <w:right w:val="none" w:sz="0" w:space="0" w:color="auto"/>
      </w:divBdr>
    </w:div>
    <w:div w:id="683750956">
      <w:bodyDiv w:val="1"/>
      <w:marLeft w:val="0"/>
      <w:marRight w:val="0"/>
      <w:marTop w:val="0"/>
      <w:marBottom w:val="0"/>
      <w:divBdr>
        <w:top w:val="none" w:sz="0" w:space="0" w:color="auto"/>
        <w:left w:val="none" w:sz="0" w:space="0" w:color="auto"/>
        <w:bottom w:val="none" w:sz="0" w:space="0" w:color="auto"/>
        <w:right w:val="none" w:sz="0" w:space="0" w:color="auto"/>
      </w:divBdr>
    </w:div>
    <w:div w:id="697581121">
      <w:bodyDiv w:val="1"/>
      <w:marLeft w:val="0"/>
      <w:marRight w:val="0"/>
      <w:marTop w:val="0"/>
      <w:marBottom w:val="0"/>
      <w:divBdr>
        <w:top w:val="none" w:sz="0" w:space="0" w:color="auto"/>
        <w:left w:val="none" w:sz="0" w:space="0" w:color="auto"/>
        <w:bottom w:val="none" w:sz="0" w:space="0" w:color="auto"/>
        <w:right w:val="none" w:sz="0" w:space="0" w:color="auto"/>
      </w:divBdr>
    </w:div>
    <w:div w:id="733509444">
      <w:bodyDiv w:val="1"/>
      <w:marLeft w:val="0"/>
      <w:marRight w:val="0"/>
      <w:marTop w:val="0"/>
      <w:marBottom w:val="0"/>
      <w:divBdr>
        <w:top w:val="none" w:sz="0" w:space="0" w:color="auto"/>
        <w:left w:val="none" w:sz="0" w:space="0" w:color="auto"/>
        <w:bottom w:val="none" w:sz="0" w:space="0" w:color="auto"/>
        <w:right w:val="none" w:sz="0" w:space="0" w:color="auto"/>
      </w:divBdr>
    </w:div>
    <w:div w:id="740758775">
      <w:bodyDiv w:val="1"/>
      <w:marLeft w:val="0"/>
      <w:marRight w:val="0"/>
      <w:marTop w:val="0"/>
      <w:marBottom w:val="0"/>
      <w:divBdr>
        <w:top w:val="none" w:sz="0" w:space="0" w:color="auto"/>
        <w:left w:val="none" w:sz="0" w:space="0" w:color="auto"/>
        <w:bottom w:val="none" w:sz="0" w:space="0" w:color="auto"/>
        <w:right w:val="none" w:sz="0" w:space="0" w:color="auto"/>
      </w:divBdr>
    </w:div>
    <w:div w:id="754086636">
      <w:bodyDiv w:val="1"/>
      <w:marLeft w:val="0"/>
      <w:marRight w:val="0"/>
      <w:marTop w:val="0"/>
      <w:marBottom w:val="0"/>
      <w:divBdr>
        <w:top w:val="none" w:sz="0" w:space="0" w:color="auto"/>
        <w:left w:val="none" w:sz="0" w:space="0" w:color="auto"/>
        <w:bottom w:val="none" w:sz="0" w:space="0" w:color="auto"/>
        <w:right w:val="none" w:sz="0" w:space="0" w:color="auto"/>
      </w:divBdr>
      <w:divsChild>
        <w:div w:id="1131286960">
          <w:marLeft w:val="0"/>
          <w:marRight w:val="0"/>
          <w:marTop w:val="0"/>
          <w:marBottom w:val="0"/>
          <w:divBdr>
            <w:top w:val="none" w:sz="0" w:space="0" w:color="auto"/>
            <w:left w:val="none" w:sz="0" w:space="0" w:color="auto"/>
            <w:bottom w:val="none" w:sz="0" w:space="0" w:color="auto"/>
            <w:right w:val="none" w:sz="0" w:space="0" w:color="auto"/>
          </w:divBdr>
          <w:divsChild>
            <w:div w:id="811336759">
              <w:marLeft w:val="0"/>
              <w:marRight w:val="0"/>
              <w:marTop w:val="0"/>
              <w:marBottom w:val="0"/>
              <w:divBdr>
                <w:top w:val="none" w:sz="0" w:space="0" w:color="auto"/>
                <w:left w:val="none" w:sz="0" w:space="0" w:color="auto"/>
                <w:bottom w:val="none" w:sz="0" w:space="0" w:color="auto"/>
                <w:right w:val="none" w:sz="0" w:space="0" w:color="auto"/>
              </w:divBdr>
              <w:divsChild>
                <w:div w:id="273638648">
                  <w:marLeft w:val="0"/>
                  <w:marRight w:val="0"/>
                  <w:marTop w:val="0"/>
                  <w:marBottom w:val="0"/>
                  <w:divBdr>
                    <w:top w:val="none" w:sz="0" w:space="0" w:color="auto"/>
                    <w:left w:val="none" w:sz="0" w:space="0" w:color="auto"/>
                    <w:bottom w:val="none" w:sz="0" w:space="0" w:color="auto"/>
                    <w:right w:val="none" w:sz="0" w:space="0" w:color="auto"/>
                  </w:divBdr>
                  <w:divsChild>
                    <w:div w:id="1349525547">
                      <w:marLeft w:val="0"/>
                      <w:marRight w:val="0"/>
                      <w:marTop w:val="0"/>
                      <w:marBottom w:val="0"/>
                      <w:divBdr>
                        <w:top w:val="none" w:sz="0" w:space="0" w:color="auto"/>
                        <w:left w:val="none" w:sz="0" w:space="0" w:color="auto"/>
                        <w:bottom w:val="none" w:sz="0" w:space="0" w:color="auto"/>
                        <w:right w:val="none" w:sz="0" w:space="0" w:color="auto"/>
                      </w:divBdr>
                      <w:divsChild>
                        <w:div w:id="475804059">
                          <w:marLeft w:val="0"/>
                          <w:marRight w:val="0"/>
                          <w:marTop w:val="0"/>
                          <w:marBottom w:val="0"/>
                          <w:divBdr>
                            <w:top w:val="none" w:sz="0" w:space="0" w:color="auto"/>
                            <w:left w:val="none" w:sz="0" w:space="0" w:color="auto"/>
                            <w:bottom w:val="none" w:sz="0" w:space="0" w:color="auto"/>
                            <w:right w:val="none" w:sz="0" w:space="0" w:color="auto"/>
                          </w:divBdr>
                        </w:div>
                        <w:div w:id="582685162">
                          <w:marLeft w:val="0"/>
                          <w:marRight w:val="0"/>
                          <w:marTop w:val="0"/>
                          <w:marBottom w:val="0"/>
                          <w:divBdr>
                            <w:top w:val="none" w:sz="0" w:space="0" w:color="auto"/>
                            <w:left w:val="none" w:sz="0" w:space="0" w:color="auto"/>
                            <w:bottom w:val="none" w:sz="0" w:space="0" w:color="auto"/>
                            <w:right w:val="none" w:sz="0" w:space="0" w:color="auto"/>
                          </w:divBdr>
                          <w:divsChild>
                            <w:div w:id="7867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75019">
      <w:bodyDiv w:val="1"/>
      <w:marLeft w:val="0"/>
      <w:marRight w:val="0"/>
      <w:marTop w:val="0"/>
      <w:marBottom w:val="0"/>
      <w:divBdr>
        <w:top w:val="none" w:sz="0" w:space="0" w:color="auto"/>
        <w:left w:val="none" w:sz="0" w:space="0" w:color="auto"/>
        <w:bottom w:val="none" w:sz="0" w:space="0" w:color="auto"/>
        <w:right w:val="none" w:sz="0" w:space="0" w:color="auto"/>
      </w:divBdr>
    </w:div>
    <w:div w:id="763499341">
      <w:bodyDiv w:val="1"/>
      <w:marLeft w:val="0"/>
      <w:marRight w:val="0"/>
      <w:marTop w:val="0"/>
      <w:marBottom w:val="0"/>
      <w:divBdr>
        <w:top w:val="none" w:sz="0" w:space="0" w:color="auto"/>
        <w:left w:val="none" w:sz="0" w:space="0" w:color="auto"/>
        <w:bottom w:val="none" w:sz="0" w:space="0" w:color="auto"/>
        <w:right w:val="none" w:sz="0" w:space="0" w:color="auto"/>
      </w:divBdr>
    </w:div>
    <w:div w:id="781067942">
      <w:bodyDiv w:val="1"/>
      <w:marLeft w:val="0"/>
      <w:marRight w:val="0"/>
      <w:marTop w:val="0"/>
      <w:marBottom w:val="0"/>
      <w:divBdr>
        <w:top w:val="none" w:sz="0" w:space="0" w:color="auto"/>
        <w:left w:val="none" w:sz="0" w:space="0" w:color="auto"/>
        <w:bottom w:val="none" w:sz="0" w:space="0" w:color="auto"/>
        <w:right w:val="none" w:sz="0" w:space="0" w:color="auto"/>
      </w:divBdr>
      <w:divsChild>
        <w:div w:id="471413076">
          <w:marLeft w:val="0"/>
          <w:marRight w:val="0"/>
          <w:marTop w:val="0"/>
          <w:marBottom w:val="0"/>
          <w:divBdr>
            <w:top w:val="none" w:sz="0" w:space="0" w:color="auto"/>
            <w:left w:val="none" w:sz="0" w:space="0" w:color="auto"/>
            <w:bottom w:val="none" w:sz="0" w:space="0" w:color="auto"/>
            <w:right w:val="none" w:sz="0" w:space="0" w:color="auto"/>
          </w:divBdr>
          <w:divsChild>
            <w:div w:id="1052657278">
              <w:marLeft w:val="0"/>
              <w:marRight w:val="0"/>
              <w:marTop w:val="0"/>
              <w:marBottom w:val="0"/>
              <w:divBdr>
                <w:top w:val="none" w:sz="0" w:space="0" w:color="auto"/>
                <w:left w:val="none" w:sz="0" w:space="0" w:color="auto"/>
                <w:bottom w:val="none" w:sz="0" w:space="0" w:color="auto"/>
                <w:right w:val="none" w:sz="0" w:space="0" w:color="auto"/>
              </w:divBdr>
              <w:divsChild>
                <w:div w:id="564225052">
                  <w:marLeft w:val="0"/>
                  <w:marRight w:val="0"/>
                  <w:marTop w:val="0"/>
                  <w:marBottom w:val="0"/>
                  <w:divBdr>
                    <w:top w:val="none" w:sz="0" w:space="0" w:color="auto"/>
                    <w:left w:val="none" w:sz="0" w:space="0" w:color="auto"/>
                    <w:bottom w:val="none" w:sz="0" w:space="0" w:color="auto"/>
                    <w:right w:val="none" w:sz="0" w:space="0" w:color="auto"/>
                  </w:divBdr>
                  <w:divsChild>
                    <w:div w:id="2080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773">
              <w:marLeft w:val="0"/>
              <w:marRight w:val="0"/>
              <w:marTop w:val="0"/>
              <w:marBottom w:val="0"/>
              <w:divBdr>
                <w:top w:val="none" w:sz="0" w:space="0" w:color="auto"/>
                <w:left w:val="none" w:sz="0" w:space="0" w:color="auto"/>
                <w:bottom w:val="none" w:sz="0" w:space="0" w:color="auto"/>
                <w:right w:val="none" w:sz="0" w:space="0" w:color="auto"/>
              </w:divBdr>
              <w:divsChild>
                <w:div w:id="252276351">
                  <w:marLeft w:val="0"/>
                  <w:marRight w:val="0"/>
                  <w:marTop w:val="0"/>
                  <w:marBottom w:val="0"/>
                  <w:divBdr>
                    <w:top w:val="none" w:sz="0" w:space="0" w:color="auto"/>
                    <w:left w:val="none" w:sz="0" w:space="0" w:color="auto"/>
                    <w:bottom w:val="none" w:sz="0" w:space="0" w:color="auto"/>
                    <w:right w:val="none" w:sz="0" w:space="0" w:color="auto"/>
                  </w:divBdr>
                  <w:divsChild>
                    <w:div w:id="411858058">
                      <w:marLeft w:val="0"/>
                      <w:marRight w:val="0"/>
                      <w:marTop w:val="0"/>
                      <w:marBottom w:val="0"/>
                      <w:divBdr>
                        <w:top w:val="none" w:sz="0" w:space="0" w:color="auto"/>
                        <w:left w:val="none" w:sz="0" w:space="0" w:color="auto"/>
                        <w:bottom w:val="none" w:sz="0" w:space="0" w:color="auto"/>
                        <w:right w:val="none" w:sz="0" w:space="0" w:color="auto"/>
                      </w:divBdr>
                      <w:divsChild>
                        <w:div w:id="1723138532">
                          <w:marLeft w:val="0"/>
                          <w:marRight w:val="0"/>
                          <w:marTop w:val="0"/>
                          <w:marBottom w:val="0"/>
                          <w:divBdr>
                            <w:top w:val="none" w:sz="0" w:space="0" w:color="auto"/>
                            <w:left w:val="none" w:sz="0" w:space="0" w:color="auto"/>
                            <w:bottom w:val="none" w:sz="0" w:space="0" w:color="auto"/>
                            <w:right w:val="none" w:sz="0" w:space="0" w:color="auto"/>
                          </w:divBdr>
                          <w:divsChild>
                            <w:div w:id="1803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40311">
          <w:marLeft w:val="0"/>
          <w:marRight w:val="0"/>
          <w:marTop w:val="0"/>
          <w:marBottom w:val="0"/>
          <w:divBdr>
            <w:top w:val="none" w:sz="0" w:space="0" w:color="auto"/>
            <w:left w:val="none" w:sz="0" w:space="0" w:color="auto"/>
            <w:bottom w:val="none" w:sz="0" w:space="0" w:color="auto"/>
            <w:right w:val="none" w:sz="0" w:space="0" w:color="auto"/>
          </w:divBdr>
        </w:div>
        <w:div w:id="2058821151">
          <w:marLeft w:val="0"/>
          <w:marRight w:val="0"/>
          <w:marTop w:val="0"/>
          <w:marBottom w:val="0"/>
          <w:divBdr>
            <w:top w:val="none" w:sz="0" w:space="0" w:color="auto"/>
            <w:left w:val="none" w:sz="0" w:space="0" w:color="auto"/>
            <w:bottom w:val="none" w:sz="0" w:space="0" w:color="auto"/>
            <w:right w:val="none" w:sz="0" w:space="0" w:color="auto"/>
          </w:divBdr>
        </w:div>
      </w:divsChild>
    </w:div>
    <w:div w:id="781798627">
      <w:bodyDiv w:val="1"/>
      <w:marLeft w:val="0"/>
      <w:marRight w:val="0"/>
      <w:marTop w:val="0"/>
      <w:marBottom w:val="0"/>
      <w:divBdr>
        <w:top w:val="none" w:sz="0" w:space="0" w:color="auto"/>
        <w:left w:val="none" w:sz="0" w:space="0" w:color="auto"/>
        <w:bottom w:val="none" w:sz="0" w:space="0" w:color="auto"/>
        <w:right w:val="none" w:sz="0" w:space="0" w:color="auto"/>
      </w:divBdr>
    </w:div>
    <w:div w:id="786049662">
      <w:bodyDiv w:val="1"/>
      <w:marLeft w:val="0"/>
      <w:marRight w:val="0"/>
      <w:marTop w:val="0"/>
      <w:marBottom w:val="0"/>
      <w:divBdr>
        <w:top w:val="none" w:sz="0" w:space="0" w:color="auto"/>
        <w:left w:val="none" w:sz="0" w:space="0" w:color="auto"/>
        <w:bottom w:val="none" w:sz="0" w:space="0" w:color="auto"/>
        <w:right w:val="none" w:sz="0" w:space="0" w:color="auto"/>
      </w:divBdr>
    </w:div>
    <w:div w:id="792289961">
      <w:bodyDiv w:val="1"/>
      <w:marLeft w:val="0"/>
      <w:marRight w:val="0"/>
      <w:marTop w:val="0"/>
      <w:marBottom w:val="0"/>
      <w:divBdr>
        <w:top w:val="none" w:sz="0" w:space="0" w:color="auto"/>
        <w:left w:val="none" w:sz="0" w:space="0" w:color="auto"/>
        <w:bottom w:val="none" w:sz="0" w:space="0" w:color="auto"/>
        <w:right w:val="none" w:sz="0" w:space="0" w:color="auto"/>
      </w:divBdr>
    </w:div>
    <w:div w:id="807746897">
      <w:bodyDiv w:val="1"/>
      <w:marLeft w:val="0"/>
      <w:marRight w:val="0"/>
      <w:marTop w:val="0"/>
      <w:marBottom w:val="0"/>
      <w:divBdr>
        <w:top w:val="none" w:sz="0" w:space="0" w:color="auto"/>
        <w:left w:val="none" w:sz="0" w:space="0" w:color="auto"/>
        <w:bottom w:val="none" w:sz="0" w:space="0" w:color="auto"/>
        <w:right w:val="none" w:sz="0" w:space="0" w:color="auto"/>
      </w:divBdr>
    </w:div>
    <w:div w:id="851337933">
      <w:bodyDiv w:val="1"/>
      <w:marLeft w:val="0"/>
      <w:marRight w:val="0"/>
      <w:marTop w:val="0"/>
      <w:marBottom w:val="0"/>
      <w:divBdr>
        <w:top w:val="none" w:sz="0" w:space="0" w:color="auto"/>
        <w:left w:val="none" w:sz="0" w:space="0" w:color="auto"/>
        <w:bottom w:val="none" w:sz="0" w:space="0" w:color="auto"/>
        <w:right w:val="none" w:sz="0" w:space="0" w:color="auto"/>
      </w:divBdr>
    </w:div>
    <w:div w:id="859860021">
      <w:bodyDiv w:val="1"/>
      <w:marLeft w:val="0"/>
      <w:marRight w:val="0"/>
      <w:marTop w:val="0"/>
      <w:marBottom w:val="0"/>
      <w:divBdr>
        <w:top w:val="none" w:sz="0" w:space="0" w:color="auto"/>
        <w:left w:val="none" w:sz="0" w:space="0" w:color="auto"/>
        <w:bottom w:val="none" w:sz="0" w:space="0" w:color="auto"/>
        <w:right w:val="none" w:sz="0" w:space="0" w:color="auto"/>
      </w:divBdr>
    </w:div>
    <w:div w:id="863442572">
      <w:bodyDiv w:val="1"/>
      <w:marLeft w:val="0"/>
      <w:marRight w:val="0"/>
      <w:marTop w:val="0"/>
      <w:marBottom w:val="0"/>
      <w:divBdr>
        <w:top w:val="none" w:sz="0" w:space="0" w:color="auto"/>
        <w:left w:val="none" w:sz="0" w:space="0" w:color="auto"/>
        <w:bottom w:val="none" w:sz="0" w:space="0" w:color="auto"/>
        <w:right w:val="none" w:sz="0" w:space="0" w:color="auto"/>
      </w:divBdr>
    </w:div>
    <w:div w:id="866911690">
      <w:bodyDiv w:val="1"/>
      <w:marLeft w:val="0"/>
      <w:marRight w:val="0"/>
      <w:marTop w:val="0"/>
      <w:marBottom w:val="0"/>
      <w:divBdr>
        <w:top w:val="none" w:sz="0" w:space="0" w:color="auto"/>
        <w:left w:val="none" w:sz="0" w:space="0" w:color="auto"/>
        <w:bottom w:val="none" w:sz="0" w:space="0" w:color="auto"/>
        <w:right w:val="none" w:sz="0" w:space="0" w:color="auto"/>
      </w:divBdr>
    </w:div>
    <w:div w:id="875503972">
      <w:bodyDiv w:val="1"/>
      <w:marLeft w:val="0"/>
      <w:marRight w:val="0"/>
      <w:marTop w:val="0"/>
      <w:marBottom w:val="0"/>
      <w:divBdr>
        <w:top w:val="none" w:sz="0" w:space="0" w:color="auto"/>
        <w:left w:val="none" w:sz="0" w:space="0" w:color="auto"/>
        <w:bottom w:val="none" w:sz="0" w:space="0" w:color="auto"/>
        <w:right w:val="none" w:sz="0" w:space="0" w:color="auto"/>
      </w:divBdr>
      <w:divsChild>
        <w:div w:id="685516627">
          <w:marLeft w:val="0"/>
          <w:marRight w:val="0"/>
          <w:marTop w:val="0"/>
          <w:marBottom w:val="0"/>
          <w:divBdr>
            <w:top w:val="none" w:sz="0" w:space="0" w:color="auto"/>
            <w:left w:val="none" w:sz="0" w:space="0" w:color="auto"/>
            <w:bottom w:val="none" w:sz="0" w:space="0" w:color="auto"/>
            <w:right w:val="none" w:sz="0" w:space="0" w:color="auto"/>
          </w:divBdr>
          <w:divsChild>
            <w:div w:id="345785927">
              <w:marLeft w:val="0"/>
              <w:marRight w:val="0"/>
              <w:marTop w:val="0"/>
              <w:marBottom w:val="0"/>
              <w:divBdr>
                <w:top w:val="none" w:sz="0" w:space="0" w:color="auto"/>
                <w:left w:val="none" w:sz="0" w:space="0" w:color="auto"/>
                <w:bottom w:val="none" w:sz="0" w:space="0" w:color="auto"/>
                <w:right w:val="none" w:sz="0" w:space="0" w:color="auto"/>
              </w:divBdr>
              <w:divsChild>
                <w:div w:id="11187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7585">
      <w:bodyDiv w:val="1"/>
      <w:marLeft w:val="0"/>
      <w:marRight w:val="0"/>
      <w:marTop w:val="0"/>
      <w:marBottom w:val="0"/>
      <w:divBdr>
        <w:top w:val="none" w:sz="0" w:space="0" w:color="auto"/>
        <w:left w:val="none" w:sz="0" w:space="0" w:color="auto"/>
        <w:bottom w:val="none" w:sz="0" w:space="0" w:color="auto"/>
        <w:right w:val="none" w:sz="0" w:space="0" w:color="auto"/>
      </w:divBdr>
    </w:div>
    <w:div w:id="885877045">
      <w:bodyDiv w:val="1"/>
      <w:marLeft w:val="0"/>
      <w:marRight w:val="0"/>
      <w:marTop w:val="0"/>
      <w:marBottom w:val="0"/>
      <w:divBdr>
        <w:top w:val="none" w:sz="0" w:space="0" w:color="auto"/>
        <w:left w:val="none" w:sz="0" w:space="0" w:color="auto"/>
        <w:bottom w:val="none" w:sz="0" w:space="0" w:color="auto"/>
        <w:right w:val="none" w:sz="0" w:space="0" w:color="auto"/>
      </w:divBdr>
    </w:div>
    <w:div w:id="889346398">
      <w:bodyDiv w:val="1"/>
      <w:marLeft w:val="0"/>
      <w:marRight w:val="0"/>
      <w:marTop w:val="0"/>
      <w:marBottom w:val="0"/>
      <w:divBdr>
        <w:top w:val="none" w:sz="0" w:space="0" w:color="auto"/>
        <w:left w:val="none" w:sz="0" w:space="0" w:color="auto"/>
        <w:bottom w:val="none" w:sz="0" w:space="0" w:color="auto"/>
        <w:right w:val="none" w:sz="0" w:space="0" w:color="auto"/>
      </w:divBdr>
    </w:div>
    <w:div w:id="894387660">
      <w:bodyDiv w:val="1"/>
      <w:marLeft w:val="0"/>
      <w:marRight w:val="0"/>
      <w:marTop w:val="0"/>
      <w:marBottom w:val="0"/>
      <w:divBdr>
        <w:top w:val="none" w:sz="0" w:space="0" w:color="auto"/>
        <w:left w:val="none" w:sz="0" w:space="0" w:color="auto"/>
        <w:bottom w:val="none" w:sz="0" w:space="0" w:color="auto"/>
        <w:right w:val="none" w:sz="0" w:space="0" w:color="auto"/>
      </w:divBdr>
    </w:div>
    <w:div w:id="895243059">
      <w:bodyDiv w:val="1"/>
      <w:marLeft w:val="0"/>
      <w:marRight w:val="0"/>
      <w:marTop w:val="0"/>
      <w:marBottom w:val="0"/>
      <w:divBdr>
        <w:top w:val="none" w:sz="0" w:space="0" w:color="auto"/>
        <w:left w:val="none" w:sz="0" w:space="0" w:color="auto"/>
        <w:bottom w:val="none" w:sz="0" w:space="0" w:color="auto"/>
        <w:right w:val="none" w:sz="0" w:space="0" w:color="auto"/>
      </w:divBdr>
    </w:div>
    <w:div w:id="898053598">
      <w:bodyDiv w:val="1"/>
      <w:marLeft w:val="0"/>
      <w:marRight w:val="0"/>
      <w:marTop w:val="0"/>
      <w:marBottom w:val="0"/>
      <w:divBdr>
        <w:top w:val="none" w:sz="0" w:space="0" w:color="auto"/>
        <w:left w:val="none" w:sz="0" w:space="0" w:color="auto"/>
        <w:bottom w:val="none" w:sz="0" w:space="0" w:color="auto"/>
        <w:right w:val="none" w:sz="0" w:space="0" w:color="auto"/>
      </w:divBdr>
    </w:div>
    <w:div w:id="921791045">
      <w:bodyDiv w:val="1"/>
      <w:marLeft w:val="0"/>
      <w:marRight w:val="0"/>
      <w:marTop w:val="0"/>
      <w:marBottom w:val="0"/>
      <w:divBdr>
        <w:top w:val="none" w:sz="0" w:space="0" w:color="auto"/>
        <w:left w:val="none" w:sz="0" w:space="0" w:color="auto"/>
        <w:bottom w:val="none" w:sz="0" w:space="0" w:color="auto"/>
        <w:right w:val="none" w:sz="0" w:space="0" w:color="auto"/>
      </w:divBdr>
    </w:div>
    <w:div w:id="937442096">
      <w:bodyDiv w:val="1"/>
      <w:marLeft w:val="0"/>
      <w:marRight w:val="0"/>
      <w:marTop w:val="0"/>
      <w:marBottom w:val="0"/>
      <w:divBdr>
        <w:top w:val="none" w:sz="0" w:space="0" w:color="auto"/>
        <w:left w:val="none" w:sz="0" w:space="0" w:color="auto"/>
        <w:bottom w:val="none" w:sz="0" w:space="0" w:color="auto"/>
        <w:right w:val="none" w:sz="0" w:space="0" w:color="auto"/>
      </w:divBdr>
    </w:div>
    <w:div w:id="941763498">
      <w:bodyDiv w:val="1"/>
      <w:marLeft w:val="0"/>
      <w:marRight w:val="0"/>
      <w:marTop w:val="0"/>
      <w:marBottom w:val="0"/>
      <w:divBdr>
        <w:top w:val="none" w:sz="0" w:space="0" w:color="auto"/>
        <w:left w:val="none" w:sz="0" w:space="0" w:color="auto"/>
        <w:bottom w:val="none" w:sz="0" w:space="0" w:color="auto"/>
        <w:right w:val="none" w:sz="0" w:space="0" w:color="auto"/>
      </w:divBdr>
    </w:div>
    <w:div w:id="960381046">
      <w:bodyDiv w:val="1"/>
      <w:marLeft w:val="0"/>
      <w:marRight w:val="0"/>
      <w:marTop w:val="0"/>
      <w:marBottom w:val="0"/>
      <w:divBdr>
        <w:top w:val="none" w:sz="0" w:space="0" w:color="auto"/>
        <w:left w:val="none" w:sz="0" w:space="0" w:color="auto"/>
        <w:bottom w:val="none" w:sz="0" w:space="0" w:color="auto"/>
        <w:right w:val="none" w:sz="0" w:space="0" w:color="auto"/>
      </w:divBdr>
    </w:div>
    <w:div w:id="999424818">
      <w:bodyDiv w:val="1"/>
      <w:marLeft w:val="0"/>
      <w:marRight w:val="0"/>
      <w:marTop w:val="0"/>
      <w:marBottom w:val="0"/>
      <w:divBdr>
        <w:top w:val="none" w:sz="0" w:space="0" w:color="auto"/>
        <w:left w:val="none" w:sz="0" w:space="0" w:color="auto"/>
        <w:bottom w:val="none" w:sz="0" w:space="0" w:color="auto"/>
        <w:right w:val="none" w:sz="0" w:space="0" w:color="auto"/>
      </w:divBdr>
    </w:div>
    <w:div w:id="1021128078">
      <w:bodyDiv w:val="1"/>
      <w:marLeft w:val="0"/>
      <w:marRight w:val="0"/>
      <w:marTop w:val="0"/>
      <w:marBottom w:val="0"/>
      <w:divBdr>
        <w:top w:val="none" w:sz="0" w:space="0" w:color="auto"/>
        <w:left w:val="none" w:sz="0" w:space="0" w:color="auto"/>
        <w:bottom w:val="none" w:sz="0" w:space="0" w:color="auto"/>
        <w:right w:val="none" w:sz="0" w:space="0" w:color="auto"/>
      </w:divBdr>
    </w:div>
    <w:div w:id="1052576324">
      <w:bodyDiv w:val="1"/>
      <w:marLeft w:val="0"/>
      <w:marRight w:val="0"/>
      <w:marTop w:val="0"/>
      <w:marBottom w:val="0"/>
      <w:divBdr>
        <w:top w:val="none" w:sz="0" w:space="0" w:color="auto"/>
        <w:left w:val="none" w:sz="0" w:space="0" w:color="auto"/>
        <w:bottom w:val="none" w:sz="0" w:space="0" w:color="auto"/>
        <w:right w:val="none" w:sz="0" w:space="0" w:color="auto"/>
      </w:divBdr>
    </w:div>
    <w:div w:id="1054425068">
      <w:bodyDiv w:val="1"/>
      <w:marLeft w:val="0"/>
      <w:marRight w:val="0"/>
      <w:marTop w:val="0"/>
      <w:marBottom w:val="0"/>
      <w:divBdr>
        <w:top w:val="none" w:sz="0" w:space="0" w:color="auto"/>
        <w:left w:val="none" w:sz="0" w:space="0" w:color="auto"/>
        <w:bottom w:val="none" w:sz="0" w:space="0" w:color="auto"/>
        <w:right w:val="none" w:sz="0" w:space="0" w:color="auto"/>
      </w:divBdr>
    </w:div>
    <w:div w:id="1069304556">
      <w:bodyDiv w:val="1"/>
      <w:marLeft w:val="0"/>
      <w:marRight w:val="0"/>
      <w:marTop w:val="0"/>
      <w:marBottom w:val="0"/>
      <w:divBdr>
        <w:top w:val="none" w:sz="0" w:space="0" w:color="auto"/>
        <w:left w:val="none" w:sz="0" w:space="0" w:color="auto"/>
        <w:bottom w:val="none" w:sz="0" w:space="0" w:color="auto"/>
        <w:right w:val="none" w:sz="0" w:space="0" w:color="auto"/>
      </w:divBdr>
    </w:div>
    <w:div w:id="1078133914">
      <w:bodyDiv w:val="1"/>
      <w:marLeft w:val="0"/>
      <w:marRight w:val="0"/>
      <w:marTop w:val="0"/>
      <w:marBottom w:val="0"/>
      <w:divBdr>
        <w:top w:val="none" w:sz="0" w:space="0" w:color="auto"/>
        <w:left w:val="none" w:sz="0" w:space="0" w:color="auto"/>
        <w:bottom w:val="none" w:sz="0" w:space="0" w:color="auto"/>
        <w:right w:val="none" w:sz="0" w:space="0" w:color="auto"/>
      </w:divBdr>
      <w:divsChild>
        <w:div w:id="558899158">
          <w:marLeft w:val="0"/>
          <w:marRight w:val="0"/>
          <w:marTop w:val="0"/>
          <w:marBottom w:val="0"/>
          <w:divBdr>
            <w:top w:val="none" w:sz="0" w:space="0" w:color="auto"/>
            <w:left w:val="none" w:sz="0" w:space="0" w:color="auto"/>
            <w:bottom w:val="none" w:sz="0" w:space="0" w:color="auto"/>
            <w:right w:val="none" w:sz="0" w:space="0" w:color="auto"/>
          </w:divBdr>
          <w:divsChild>
            <w:div w:id="273905226">
              <w:marLeft w:val="0"/>
              <w:marRight w:val="0"/>
              <w:marTop w:val="0"/>
              <w:marBottom w:val="0"/>
              <w:divBdr>
                <w:top w:val="none" w:sz="0" w:space="0" w:color="auto"/>
                <w:left w:val="none" w:sz="0" w:space="0" w:color="auto"/>
                <w:bottom w:val="none" w:sz="0" w:space="0" w:color="auto"/>
                <w:right w:val="none" w:sz="0" w:space="0" w:color="auto"/>
              </w:divBdr>
              <w:divsChild>
                <w:div w:id="926112815">
                  <w:marLeft w:val="0"/>
                  <w:marRight w:val="0"/>
                  <w:marTop w:val="0"/>
                  <w:marBottom w:val="0"/>
                  <w:divBdr>
                    <w:top w:val="none" w:sz="0" w:space="0" w:color="auto"/>
                    <w:left w:val="none" w:sz="0" w:space="0" w:color="auto"/>
                    <w:bottom w:val="none" w:sz="0" w:space="0" w:color="auto"/>
                    <w:right w:val="none" w:sz="0" w:space="0" w:color="auto"/>
                  </w:divBdr>
                </w:div>
              </w:divsChild>
            </w:div>
            <w:div w:id="673729119">
              <w:marLeft w:val="0"/>
              <w:marRight w:val="0"/>
              <w:marTop w:val="0"/>
              <w:marBottom w:val="0"/>
              <w:divBdr>
                <w:top w:val="none" w:sz="0" w:space="0" w:color="auto"/>
                <w:left w:val="none" w:sz="0" w:space="0" w:color="auto"/>
                <w:bottom w:val="none" w:sz="0" w:space="0" w:color="auto"/>
                <w:right w:val="none" w:sz="0" w:space="0" w:color="auto"/>
              </w:divBdr>
            </w:div>
          </w:divsChild>
        </w:div>
        <w:div w:id="1072580675">
          <w:marLeft w:val="0"/>
          <w:marRight w:val="0"/>
          <w:marTop w:val="0"/>
          <w:marBottom w:val="0"/>
          <w:divBdr>
            <w:top w:val="none" w:sz="0" w:space="0" w:color="auto"/>
            <w:left w:val="none" w:sz="0" w:space="0" w:color="auto"/>
            <w:bottom w:val="none" w:sz="0" w:space="0" w:color="auto"/>
            <w:right w:val="none" w:sz="0" w:space="0" w:color="auto"/>
          </w:divBdr>
        </w:div>
        <w:div w:id="1426920334">
          <w:marLeft w:val="0"/>
          <w:marRight w:val="0"/>
          <w:marTop w:val="0"/>
          <w:marBottom w:val="0"/>
          <w:divBdr>
            <w:top w:val="none" w:sz="0" w:space="0" w:color="auto"/>
            <w:left w:val="none" w:sz="0" w:space="0" w:color="auto"/>
            <w:bottom w:val="none" w:sz="0" w:space="0" w:color="auto"/>
            <w:right w:val="none" w:sz="0" w:space="0" w:color="auto"/>
          </w:divBdr>
        </w:div>
      </w:divsChild>
    </w:div>
    <w:div w:id="1094935966">
      <w:bodyDiv w:val="1"/>
      <w:marLeft w:val="0"/>
      <w:marRight w:val="0"/>
      <w:marTop w:val="0"/>
      <w:marBottom w:val="0"/>
      <w:divBdr>
        <w:top w:val="none" w:sz="0" w:space="0" w:color="auto"/>
        <w:left w:val="none" w:sz="0" w:space="0" w:color="auto"/>
        <w:bottom w:val="none" w:sz="0" w:space="0" w:color="auto"/>
        <w:right w:val="none" w:sz="0" w:space="0" w:color="auto"/>
      </w:divBdr>
    </w:div>
    <w:div w:id="1096515118">
      <w:bodyDiv w:val="1"/>
      <w:marLeft w:val="0"/>
      <w:marRight w:val="0"/>
      <w:marTop w:val="0"/>
      <w:marBottom w:val="0"/>
      <w:divBdr>
        <w:top w:val="none" w:sz="0" w:space="0" w:color="auto"/>
        <w:left w:val="none" w:sz="0" w:space="0" w:color="auto"/>
        <w:bottom w:val="none" w:sz="0" w:space="0" w:color="auto"/>
        <w:right w:val="none" w:sz="0" w:space="0" w:color="auto"/>
      </w:divBdr>
    </w:div>
    <w:div w:id="1131437926">
      <w:bodyDiv w:val="1"/>
      <w:marLeft w:val="0"/>
      <w:marRight w:val="0"/>
      <w:marTop w:val="0"/>
      <w:marBottom w:val="0"/>
      <w:divBdr>
        <w:top w:val="none" w:sz="0" w:space="0" w:color="auto"/>
        <w:left w:val="none" w:sz="0" w:space="0" w:color="auto"/>
        <w:bottom w:val="none" w:sz="0" w:space="0" w:color="auto"/>
        <w:right w:val="none" w:sz="0" w:space="0" w:color="auto"/>
      </w:divBdr>
    </w:div>
    <w:div w:id="1151676152">
      <w:bodyDiv w:val="1"/>
      <w:marLeft w:val="0"/>
      <w:marRight w:val="0"/>
      <w:marTop w:val="0"/>
      <w:marBottom w:val="0"/>
      <w:divBdr>
        <w:top w:val="none" w:sz="0" w:space="0" w:color="auto"/>
        <w:left w:val="none" w:sz="0" w:space="0" w:color="auto"/>
        <w:bottom w:val="none" w:sz="0" w:space="0" w:color="auto"/>
        <w:right w:val="none" w:sz="0" w:space="0" w:color="auto"/>
      </w:divBdr>
    </w:div>
    <w:div w:id="1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507671472">
          <w:marLeft w:val="0"/>
          <w:marRight w:val="0"/>
          <w:marTop w:val="0"/>
          <w:marBottom w:val="0"/>
          <w:divBdr>
            <w:top w:val="none" w:sz="0" w:space="0" w:color="auto"/>
            <w:left w:val="none" w:sz="0" w:space="0" w:color="auto"/>
            <w:bottom w:val="none" w:sz="0" w:space="0" w:color="auto"/>
            <w:right w:val="none" w:sz="0" w:space="0" w:color="auto"/>
          </w:divBdr>
          <w:divsChild>
            <w:div w:id="120194393">
              <w:marLeft w:val="0"/>
              <w:marRight w:val="0"/>
              <w:marTop w:val="0"/>
              <w:marBottom w:val="0"/>
              <w:divBdr>
                <w:top w:val="none" w:sz="0" w:space="0" w:color="auto"/>
                <w:left w:val="none" w:sz="0" w:space="0" w:color="auto"/>
                <w:bottom w:val="none" w:sz="0" w:space="0" w:color="auto"/>
                <w:right w:val="none" w:sz="0" w:space="0" w:color="auto"/>
              </w:divBdr>
              <w:divsChild>
                <w:div w:id="698120704">
                  <w:marLeft w:val="0"/>
                  <w:marRight w:val="0"/>
                  <w:marTop w:val="0"/>
                  <w:marBottom w:val="375"/>
                  <w:divBdr>
                    <w:top w:val="none" w:sz="0" w:space="0" w:color="auto"/>
                    <w:left w:val="none" w:sz="0" w:space="0" w:color="auto"/>
                    <w:bottom w:val="none" w:sz="0" w:space="0" w:color="auto"/>
                    <w:right w:val="none" w:sz="0" w:space="0" w:color="auto"/>
                  </w:divBdr>
                </w:div>
                <w:div w:id="1839616362">
                  <w:marLeft w:val="0"/>
                  <w:marRight w:val="0"/>
                  <w:marTop w:val="0"/>
                  <w:marBottom w:val="0"/>
                  <w:divBdr>
                    <w:top w:val="none" w:sz="0" w:space="0" w:color="auto"/>
                    <w:left w:val="none" w:sz="0" w:space="0" w:color="auto"/>
                    <w:bottom w:val="none" w:sz="0" w:space="0" w:color="auto"/>
                    <w:right w:val="none" w:sz="0" w:space="0" w:color="auto"/>
                  </w:divBdr>
                </w:div>
                <w:div w:id="18622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8170">
      <w:bodyDiv w:val="1"/>
      <w:marLeft w:val="0"/>
      <w:marRight w:val="0"/>
      <w:marTop w:val="0"/>
      <w:marBottom w:val="0"/>
      <w:divBdr>
        <w:top w:val="none" w:sz="0" w:space="0" w:color="auto"/>
        <w:left w:val="none" w:sz="0" w:space="0" w:color="auto"/>
        <w:bottom w:val="none" w:sz="0" w:space="0" w:color="auto"/>
        <w:right w:val="none" w:sz="0" w:space="0" w:color="auto"/>
      </w:divBdr>
    </w:div>
    <w:div w:id="1178545886">
      <w:bodyDiv w:val="1"/>
      <w:marLeft w:val="0"/>
      <w:marRight w:val="0"/>
      <w:marTop w:val="0"/>
      <w:marBottom w:val="0"/>
      <w:divBdr>
        <w:top w:val="none" w:sz="0" w:space="0" w:color="auto"/>
        <w:left w:val="none" w:sz="0" w:space="0" w:color="auto"/>
        <w:bottom w:val="none" w:sz="0" w:space="0" w:color="auto"/>
        <w:right w:val="none" w:sz="0" w:space="0" w:color="auto"/>
      </w:divBdr>
    </w:div>
    <w:div w:id="1182473614">
      <w:bodyDiv w:val="1"/>
      <w:marLeft w:val="0"/>
      <w:marRight w:val="0"/>
      <w:marTop w:val="0"/>
      <w:marBottom w:val="0"/>
      <w:divBdr>
        <w:top w:val="none" w:sz="0" w:space="0" w:color="auto"/>
        <w:left w:val="none" w:sz="0" w:space="0" w:color="auto"/>
        <w:bottom w:val="none" w:sz="0" w:space="0" w:color="auto"/>
        <w:right w:val="none" w:sz="0" w:space="0" w:color="auto"/>
      </w:divBdr>
    </w:div>
    <w:div w:id="1186401069">
      <w:bodyDiv w:val="1"/>
      <w:marLeft w:val="0"/>
      <w:marRight w:val="0"/>
      <w:marTop w:val="0"/>
      <w:marBottom w:val="0"/>
      <w:divBdr>
        <w:top w:val="none" w:sz="0" w:space="0" w:color="auto"/>
        <w:left w:val="none" w:sz="0" w:space="0" w:color="auto"/>
        <w:bottom w:val="none" w:sz="0" w:space="0" w:color="auto"/>
        <w:right w:val="none" w:sz="0" w:space="0" w:color="auto"/>
      </w:divBdr>
    </w:div>
    <w:div w:id="1199319766">
      <w:bodyDiv w:val="1"/>
      <w:marLeft w:val="0"/>
      <w:marRight w:val="0"/>
      <w:marTop w:val="0"/>
      <w:marBottom w:val="0"/>
      <w:divBdr>
        <w:top w:val="none" w:sz="0" w:space="0" w:color="auto"/>
        <w:left w:val="none" w:sz="0" w:space="0" w:color="auto"/>
        <w:bottom w:val="none" w:sz="0" w:space="0" w:color="auto"/>
        <w:right w:val="none" w:sz="0" w:space="0" w:color="auto"/>
      </w:divBdr>
      <w:divsChild>
        <w:div w:id="773945064">
          <w:marLeft w:val="0"/>
          <w:marRight w:val="0"/>
          <w:marTop w:val="72"/>
          <w:marBottom w:val="0"/>
          <w:divBdr>
            <w:top w:val="none" w:sz="0" w:space="0" w:color="auto"/>
            <w:left w:val="none" w:sz="0" w:space="0" w:color="auto"/>
            <w:bottom w:val="none" w:sz="0" w:space="0" w:color="auto"/>
            <w:right w:val="none" w:sz="0" w:space="0" w:color="auto"/>
          </w:divBdr>
        </w:div>
        <w:div w:id="1756512055">
          <w:marLeft w:val="0"/>
          <w:marRight w:val="0"/>
          <w:marTop w:val="480"/>
          <w:marBottom w:val="0"/>
          <w:divBdr>
            <w:top w:val="none" w:sz="0" w:space="0" w:color="auto"/>
            <w:left w:val="none" w:sz="0" w:space="0" w:color="auto"/>
            <w:bottom w:val="none" w:sz="0" w:space="0" w:color="auto"/>
            <w:right w:val="none" w:sz="0" w:space="0" w:color="auto"/>
          </w:divBdr>
          <w:divsChild>
            <w:div w:id="15202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3587">
      <w:bodyDiv w:val="1"/>
      <w:marLeft w:val="0"/>
      <w:marRight w:val="0"/>
      <w:marTop w:val="0"/>
      <w:marBottom w:val="0"/>
      <w:divBdr>
        <w:top w:val="none" w:sz="0" w:space="0" w:color="auto"/>
        <w:left w:val="none" w:sz="0" w:space="0" w:color="auto"/>
        <w:bottom w:val="none" w:sz="0" w:space="0" w:color="auto"/>
        <w:right w:val="none" w:sz="0" w:space="0" w:color="auto"/>
      </w:divBdr>
    </w:div>
    <w:div w:id="1219393671">
      <w:bodyDiv w:val="1"/>
      <w:marLeft w:val="0"/>
      <w:marRight w:val="0"/>
      <w:marTop w:val="0"/>
      <w:marBottom w:val="0"/>
      <w:divBdr>
        <w:top w:val="none" w:sz="0" w:space="0" w:color="auto"/>
        <w:left w:val="none" w:sz="0" w:space="0" w:color="auto"/>
        <w:bottom w:val="none" w:sz="0" w:space="0" w:color="auto"/>
        <w:right w:val="none" w:sz="0" w:space="0" w:color="auto"/>
      </w:divBdr>
    </w:div>
    <w:div w:id="1228299101">
      <w:bodyDiv w:val="1"/>
      <w:marLeft w:val="0"/>
      <w:marRight w:val="0"/>
      <w:marTop w:val="0"/>
      <w:marBottom w:val="0"/>
      <w:divBdr>
        <w:top w:val="none" w:sz="0" w:space="0" w:color="auto"/>
        <w:left w:val="none" w:sz="0" w:space="0" w:color="auto"/>
        <w:bottom w:val="none" w:sz="0" w:space="0" w:color="auto"/>
        <w:right w:val="none" w:sz="0" w:space="0" w:color="auto"/>
      </w:divBdr>
    </w:div>
    <w:div w:id="1241714405">
      <w:bodyDiv w:val="1"/>
      <w:marLeft w:val="0"/>
      <w:marRight w:val="0"/>
      <w:marTop w:val="0"/>
      <w:marBottom w:val="0"/>
      <w:divBdr>
        <w:top w:val="none" w:sz="0" w:space="0" w:color="auto"/>
        <w:left w:val="none" w:sz="0" w:space="0" w:color="auto"/>
        <w:bottom w:val="none" w:sz="0" w:space="0" w:color="auto"/>
        <w:right w:val="none" w:sz="0" w:space="0" w:color="auto"/>
      </w:divBdr>
    </w:div>
    <w:div w:id="1255243463">
      <w:bodyDiv w:val="1"/>
      <w:marLeft w:val="0"/>
      <w:marRight w:val="0"/>
      <w:marTop w:val="0"/>
      <w:marBottom w:val="0"/>
      <w:divBdr>
        <w:top w:val="none" w:sz="0" w:space="0" w:color="auto"/>
        <w:left w:val="none" w:sz="0" w:space="0" w:color="auto"/>
        <w:bottom w:val="none" w:sz="0" w:space="0" w:color="auto"/>
        <w:right w:val="none" w:sz="0" w:space="0" w:color="auto"/>
      </w:divBdr>
    </w:div>
    <w:div w:id="1278489732">
      <w:bodyDiv w:val="1"/>
      <w:marLeft w:val="0"/>
      <w:marRight w:val="0"/>
      <w:marTop w:val="0"/>
      <w:marBottom w:val="0"/>
      <w:divBdr>
        <w:top w:val="none" w:sz="0" w:space="0" w:color="auto"/>
        <w:left w:val="none" w:sz="0" w:space="0" w:color="auto"/>
        <w:bottom w:val="none" w:sz="0" w:space="0" w:color="auto"/>
        <w:right w:val="none" w:sz="0" w:space="0" w:color="auto"/>
      </w:divBdr>
      <w:divsChild>
        <w:div w:id="1973319278">
          <w:marLeft w:val="0"/>
          <w:marRight w:val="0"/>
          <w:marTop w:val="0"/>
          <w:marBottom w:val="0"/>
          <w:divBdr>
            <w:top w:val="none" w:sz="0" w:space="0" w:color="auto"/>
            <w:left w:val="none" w:sz="0" w:space="0" w:color="auto"/>
            <w:bottom w:val="none" w:sz="0" w:space="0" w:color="auto"/>
            <w:right w:val="none" w:sz="0" w:space="0" w:color="auto"/>
          </w:divBdr>
          <w:divsChild>
            <w:div w:id="1210411627">
              <w:marLeft w:val="0"/>
              <w:marRight w:val="0"/>
              <w:marTop w:val="0"/>
              <w:marBottom w:val="0"/>
              <w:divBdr>
                <w:top w:val="none" w:sz="0" w:space="0" w:color="auto"/>
                <w:left w:val="none" w:sz="0" w:space="0" w:color="auto"/>
                <w:bottom w:val="none" w:sz="0" w:space="0" w:color="auto"/>
                <w:right w:val="none" w:sz="0" w:space="0" w:color="auto"/>
              </w:divBdr>
            </w:div>
            <w:div w:id="2052613293">
              <w:marLeft w:val="0"/>
              <w:marRight w:val="0"/>
              <w:marTop w:val="0"/>
              <w:marBottom w:val="0"/>
              <w:divBdr>
                <w:top w:val="none" w:sz="0" w:space="0" w:color="auto"/>
                <w:left w:val="none" w:sz="0" w:space="0" w:color="auto"/>
                <w:bottom w:val="none" w:sz="0" w:space="0" w:color="auto"/>
                <w:right w:val="none" w:sz="0" w:space="0" w:color="auto"/>
              </w:divBdr>
              <w:divsChild>
                <w:div w:id="993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0172">
          <w:marLeft w:val="0"/>
          <w:marRight w:val="0"/>
          <w:marTop w:val="0"/>
          <w:marBottom w:val="0"/>
          <w:divBdr>
            <w:top w:val="none" w:sz="0" w:space="0" w:color="auto"/>
            <w:left w:val="none" w:sz="0" w:space="0" w:color="auto"/>
            <w:bottom w:val="none" w:sz="0" w:space="0" w:color="auto"/>
            <w:right w:val="none" w:sz="0" w:space="0" w:color="auto"/>
          </w:divBdr>
        </w:div>
      </w:divsChild>
    </w:div>
    <w:div w:id="1293173853">
      <w:bodyDiv w:val="1"/>
      <w:marLeft w:val="0"/>
      <w:marRight w:val="0"/>
      <w:marTop w:val="0"/>
      <w:marBottom w:val="0"/>
      <w:divBdr>
        <w:top w:val="none" w:sz="0" w:space="0" w:color="auto"/>
        <w:left w:val="none" w:sz="0" w:space="0" w:color="auto"/>
        <w:bottom w:val="none" w:sz="0" w:space="0" w:color="auto"/>
        <w:right w:val="none" w:sz="0" w:space="0" w:color="auto"/>
      </w:divBdr>
    </w:div>
    <w:div w:id="1302811851">
      <w:bodyDiv w:val="1"/>
      <w:marLeft w:val="0"/>
      <w:marRight w:val="0"/>
      <w:marTop w:val="0"/>
      <w:marBottom w:val="0"/>
      <w:divBdr>
        <w:top w:val="none" w:sz="0" w:space="0" w:color="auto"/>
        <w:left w:val="none" w:sz="0" w:space="0" w:color="auto"/>
        <w:bottom w:val="none" w:sz="0" w:space="0" w:color="auto"/>
        <w:right w:val="none" w:sz="0" w:space="0" w:color="auto"/>
      </w:divBdr>
    </w:div>
    <w:div w:id="1307124388">
      <w:bodyDiv w:val="1"/>
      <w:marLeft w:val="0"/>
      <w:marRight w:val="0"/>
      <w:marTop w:val="0"/>
      <w:marBottom w:val="0"/>
      <w:divBdr>
        <w:top w:val="none" w:sz="0" w:space="0" w:color="auto"/>
        <w:left w:val="none" w:sz="0" w:space="0" w:color="auto"/>
        <w:bottom w:val="none" w:sz="0" w:space="0" w:color="auto"/>
        <w:right w:val="none" w:sz="0" w:space="0" w:color="auto"/>
      </w:divBdr>
    </w:div>
    <w:div w:id="1333218962">
      <w:bodyDiv w:val="1"/>
      <w:marLeft w:val="0"/>
      <w:marRight w:val="0"/>
      <w:marTop w:val="0"/>
      <w:marBottom w:val="0"/>
      <w:divBdr>
        <w:top w:val="none" w:sz="0" w:space="0" w:color="auto"/>
        <w:left w:val="none" w:sz="0" w:space="0" w:color="auto"/>
        <w:bottom w:val="none" w:sz="0" w:space="0" w:color="auto"/>
        <w:right w:val="none" w:sz="0" w:space="0" w:color="auto"/>
      </w:divBdr>
      <w:divsChild>
        <w:div w:id="1064720539">
          <w:marLeft w:val="0"/>
          <w:marRight w:val="0"/>
          <w:marTop w:val="0"/>
          <w:marBottom w:val="0"/>
          <w:divBdr>
            <w:top w:val="none" w:sz="0" w:space="0" w:color="auto"/>
            <w:left w:val="none" w:sz="0" w:space="0" w:color="auto"/>
            <w:bottom w:val="none" w:sz="0" w:space="0" w:color="auto"/>
            <w:right w:val="none" w:sz="0" w:space="0" w:color="auto"/>
          </w:divBdr>
          <w:divsChild>
            <w:div w:id="670986770">
              <w:marLeft w:val="0"/>
              <w:marRight w:val="0"/>
              <w:marTop w:val="0"/>
              <w:marBottom w:val="0"/>
              <w:divBdr>
                <w:top w:val="none" w:sz="0" w:space="0" w:color="auto"/>
                <w:left w:val="none" w:sz="0" w:space="0" w:color="auto"/>
                <w:bottom w:val="none" w:sz="0" w:space="0" w:color="auto"/>
                <w:right w:val="none" w:sz="0" w:space="0" w:color="auto"/>
              </w:divBdr>
              <w:divsChild>
                <w:div w:id="1169754624">
                  <w:marLeft w:val="0"/>
                  <w:marRight w:val="0"/>
                  <w:marTop w:val="0"/>
                  <w:marBottom w:val="0"/>
                  <w:divBdr>
                    <w:top w:val="none" w:sz="0" w:space="0" w:color="auto"/>
                    <w:left w:val="none" w:sz="0" w:space="0" w:color="auto"/>
                    <w:bottom w:val="none" w:sz="0" w:space="0" w:color="auto"/>
                    <w:right w:val="none" w:sz="0" w:space="0" w:color="auto"/>
                  </w:divBdr>
                </w:div>
              </w:divsChild>
            </w:div>
            <w:div w:id="722604622">
              <w:marLeft w:val="0"/>
              <w:marRight w:val="0"/>
              <w:marTop w:val="0"/>
              <w:marBottom w:val="0"/>
              <w:divBdr>
                <w:top w:val="none" w:sz="0" w:space="0" w:color="auto"/>
                <w:left w:val="none" w:sz="0" w:space="0" w:color="auto"/>
                <w:bottom w:val="none" w:sz="0" w:space="0" w:color="auto"/>
                <w:right w:val="none" w:sz="0" w:space="0" w:color="auto"/>
              </w:divBdr>
            </w:div>
          </w:divsChild>
        </w:div>
        <w:div w:id="1538005716">
          <w:marLeft w:val="0"/>
          <w:marRight w:val="0"/>
          <w:marTop w:val="0"/>
          <w:marBottom w:val="0"/>
          <w:divBdr>
            <w:top w:val="none" w:sz="0" w:space="0" w:color="auto"/>
            <w:left w:val="none" w:sz="0" w:space="0" w:color="auto"/>
            <w:bottom w:val="none" w:sz="0" w:space="0" w:color="auto"/>
            <w:right w:val="none" w:sz="0" w:space="0" w:color="auto"/>
          </w:divBdr>
        </w:div>
        <w:div w:id="1630552241">
          <w:marLeft w:val="0"/>
          <w:marRight w:val="0"/>
          <w:marTop w:val="0"/>
          <w:marBottom w:val="0"/>
          <w:divBdr>
            <w:top w:val="none" w:sz="0" w:space="0" w:color="auto"/>
            <w:left w:val="none" w:sz="0" w:space="0" w:color="auto"/>
            <w:bottom w:val="none" w:sz="0" w:space="0" w:color="auto"/>
            <w:right w:val="none" w:sz="0" w:space="0" w:color="auto"/>
          </w:divBdr>
        </w:div>
      </w:divsChild>
    </w:div>
    <w:div w:id="1351253364">
      <w:bodyDiv w:val="1"/>
      <w:marLeft w:val="0"/>
      <w:marRight w:val="0"/>
      <w:marTop w:val="0"/>
      <w:marBottom w:val="0"/>
      <w:divBdr>
        <w:top w:val="none" w:sz="0" w:space="0" w:color="auto"/>
        <w:left w:val="none" w:sz="0" w:space="0" w:color="auto"/>
        <w:bottom w:val="none" w:sz="0" w:space="0" w:color="auto"/>
        <w:right w:val="none" w:sz="0" w:space="0" w:color="auto"/>
      </w:divBdr>
    </w:div>
    <w:div w:id="1371804502">
      <w:bodyDiv w:val="1"/>
      <w:marLeft w:val="0"/>
      <w:marRight w:val="0"/>
      <w:marTop w:val="0"/>
      <w:marBottom w:val="0"/>
      <w:divBdr>
        <w:top w:val="none" w:sz="0" w:space="0" w:color="auto"/>
        <w:left w:val="none" w:sz="0" w:space="0" w:color="auto"/>
        <w:bottom w:val="none" w:sz="0" w:space="0" w:color="auto"/>
        <w:right w:val="none" w:sz="0" w:space="0" w:color="auto"/>
      </w:divBdr>
    </w:div>
    <w:div w:id="1414550482">
      <w:bodyDiv w:val="1"/>
      <w:marLeft w:val="0"/>
      <w:marRight w:val="0"/>
      <w:marTop w:val="0"/>
      <w:marBottom w:val="0"/>
      <w:divBdr>
        <w:top w:val="none" w:sz="0" w:space="0" w:color="auto"/>
        <w:left w:val="none" w:sz="0" w:space="0" w:color="auto"/>
        <w:bottom w:val="none" w:sz="0" w:space="0" w:color="auto"/>
        <w:right w:val="none" w:sz="0" w:space="0" w:color="auto"/>
      </w:divBdr>
    </w:div>
    <w:div w:id="1470631809">
      <w:bodyDiv w:val="1"/>
      <w:marLeft w:val="0"/>
      <w:marRight w:val="0"/>
      <w:marTop w:val="0"/>
      <w:marBottom w:val="0"/>
      <w:divBdr>
        <w:top w:val="none" w:sz="0" w:space="0" w:color="auto"/>
        <w:left w:val="none" w:sz="0" w:space="0" w:color="auto"/>
        <w:bottom w:val="none" w:sz="0" w:space="0" w:color="auto"/>
        <w:right w:val="none" w:sz="0" w:space="0" w:color="auto"/>
      </w:divBdr>
      <w:divsChild>
        <w:div w:id="2130127997">
          <w:marLeft w:val="0"/>
          <w:marRight w:val="0"/>
          <w:marTop w:val="0"/>
          <w:marBottom w:val="0"/>
          <w:divBdr>
            <w:top w:val="none" w:sz="0" w:space="0" w:color="auto"/>
            <w:left w:val="none" w:sz="0" w:space="0" w:color="auto"/>
            <w:bottom w:val="none" w:sz="0" w:space="0" w:color="auto"/>
            <w:right w:val="none" w:sz="0" w:space="0" w:color="auto"/>
          </w:divBdr>
        </w:div>
      </w:divsChild>
    </w:div>
    <w:div w:id="1471438603">
      <w:bodyDiv w:val="1"/>
      <w:marLeft w:val="0"/>
      <w:marRight w:val="0"/>
      <w:marTop w:val="0"/>
      <w:marBottom w:val="0"/>
      <w:divBdr>
        <w:top w:val="none" w:sz="0" w:space="0" w:color="auto"/>
        <w:left w:val="none" w:sz="0" w:space="0" w:color="auto"/>
        <w:bottom w:val="none" w:sz="0" w:space="0" w:color="auto"/>
        <w:right w:val="none" w:sz="0" w:space="0" w:color="auto"/>
      </w:divBdr>
    </w:div>
    <w:div w:id="1471750215">
      <w:bodyDiv w:val="1"/>
      <w:marLeft w:val="0"/>
      <w:marRight w:val="0"/>
      <w:marTop w:val="0"/>
      <w:marBottom w:val="0"/>
      <w:divBdr>
        <w:top w:val="none" w:sz="0" w:space="0" w:color="auto"/>
        <w:left w:val="none" w:sz="0" w:space="0" w:color="auto"/>
        <w:bottom w:val="none" w:sz="0" w:space="0" w:color="auto"/>
        <w:right w:val="none" w:sz="0" w:space="0" w:color="auto"/>
      </w:divBdr>
    </w:div>
    <w:div w:id="1493178142">
      <w:bodyDiv w:val="1"/>
      <w:marLeft w:val="0"/>
      <w:marRight w:val="0"/>
      <w:marTop w:val="0"/>
      <w:marBottom w:val="0"/>
      <w:divBdr>
        <w:top w:val="none" w:sz="0" w:space="0" w:color="auto"/>
        <w:left w:val="none" w:sz="0" w:space="0" w:color="auto"/>
        <w:bottom w:val="none" w:sz="0" w:space="0" w:color="auto"/>
        <w:right w:val="none" w:sz="0" w:space="0" w:color="auto"/>
      </w:divBdr>
    </w:div>
    <w:div w:id="1506047536">
      <w:bodyDiv w:val="1"/>
      <w:marLeft w:val="0"/>
      <w:marRight w:val="0"/>
      <w:marTop w:val="0"/>
      <w:marBottom w:val="0"/>
      <w:divBdr>
        <w:top w:val="none" w:sz="0" w:space="0" w:color="auto"/>
        <w:left w:val="none" w:sz="0" w:space="0" w:color="auto"/>
        <w:bottom w:val="none" w:sz="0" w:space="0" w:color="auto"/>
        <w:right w:val="none" w:sz="0" w:space="0" w:color="auto"/>
      </w:divBdr>
    </w:div>
    <w:div w:id="1508787293">
      <w:bodyDiv w:val="1"/>
      <w:marLeft w:val="0"/>
      <w:marRight w:val="0"/>
      <w:marTop w:val="0"/>
      <w:marBottom w:val="0"/>
      <w:divBdr>
        <w:top w:val="none" w:sz="0" w:space="0" w:color="auto"/>
        <w:left w:val="none" w:sz="0" w:space="0" w:color="auto"/>
        <w:bottom w:val="none" w:sz="0" w:space="0" w:color="auto"/>
        <w:right w:val="none" w:sz="0" w:space="0" w:color="auto"/>
      </w:divBdr>
      <w:divsChild>
        <w:div w:id="577597238">
          <w:marLeft w:val="0"/>
          <w:marRight w:val="0"/>
          <w:marTop w:val="0"/>
          <w:marBottom w:val="0"/>
          <w:divBdr>
            <w:top w:val="none" w:sz="0" w:space="0" w:color="auto"/>
            <w:left w:val="none" w:sz="0" w:space="0" w:color="auto"/>
            <w:bottom w:val="none" w:sz="0" w:space="0" w:color="auto"/>
            <w:right w:val="none" w:sz="0" w:space="0" w:color="auto"/>
          </w:divBdr>
        </w:div>
        <w:div w:id="1989162360">
          <w:marLeft w:val="0"/>
          <w:marRight w:val="0"/>
          <w:marTop w:val="0"/>
          <w:marBottom w:val="0"/>
          <w:divBdr>
            <w:top w:val="none" w:sz="0" w:space="0" w:color="auto"/>
            <w:left w:val="none" w:sz="0" w:space="0" w:color="auto"/>
            <w:bottom w:val="none" w:sz="0" w:space="0" w:color="auto"/>
            <w:right w:val="none" w:sz="0" w:space="0" w:color="auto"/>
          </w:divBdr>
          <w:divsChild>
            <w:div w:id="1388457190">
              <w:marLeft w:val="0"/>
              <w:marRight w:val="0"/>
              <w:marTop w:val="0"/>
              <w:marBottom w:val="150"/>
              <w:divBdr>
                <w:top w:val="none" w:sz="0" w:space="0" w:color="auto"/>
                <w:left w:val="none" w:sz="0" w:space="0" w:color="auto"/>
                <w:bottom w:val="none" w:sz="0" w:space="0" w:color="auto"/>
                <w:right w:val="none" w:sz="0" w:space="0" w:color="auto"/>
              </w:divBdr>
              <w:divsChild>
                <w:div w:id="1981959526">
                  <w:marLeft w:val="0"/>
                  <w:marRight w:val="0"/>
                  <w:marTop w:val="0"/>
                  <w:marBottom w:val="0"/>
                  <w:divBdr>
                    <w:top w:val="none" w:sz="0" w:space="0" w:color="auto"/>
                    <w:left w:val="none" w:sz="0" w:space="0" w:color="auto"/>
                    <w:bottom w:val="none" w:sz="0" w:space="0" w:color="auto"/>
                    <w:right w:val="none" w:sz="0" w:space="0" w:color="auto"/>
                  </w:divBdr>
                  <w:divsChild>
                    <w:div w:id="1882596101">
                      <w:marLeft w:val="0"/>
                      <w:marRight w:val="0"/>
                      <w:marTop w:val="150"/>
                      <w:marBottom w:val="0"/>
                      <w:divBdr>
                        <w:top w:val="none" w:sz="0" w:space="0" w:color="auto"/>
                        <w:left w:val="none" w:sz="0" w:space="0" w:color="auto"/>
                        <w:bottom w:val="none" w:sz="0" w:space="0" w:color="auto"/>
                        <w:right w:val="none" w:sz="0" w:space="0" w:color="auto"/>
                      </w:divBdr>
                      <w:divsChild>
                        <w:div w:id="207643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200225">
      <w:bodyDiv w:val="1"/>
      <w:marLeft w:val="0"/>
      <w:marRight w:val="0"/>
      <w:marTop w:val="0"/>
      <w:marBottom w:val="0"/>
      <w:divBdr>
        <w:top w:val="none" w:sz="0" w:space="0" w:color="auto"/>
        <w:left w:val="none" w:sz="0" w:space="0" w:color="auto"/>
        <w:bottom w:val="none" w:sz="0" w:space="0" w:color="auto"/>
        <w:right w:val="none" w:sz="0" w:space="0" w:color="auto"/>
      </w:divBdr>
    </w:div>
    <w:div w:id="1523666940">
      <w:bodyDiv w:val="1"/>
      <w:marLeft w:val="0"/>
      <w:marRight w:val="0"/>
      <w:marTop w:val="0"/>
      <w:marBottom w:val="0"/>
      <w:divBdr>
        <w:top w:val="none" w:sz="0" w:space="0" w:color="auto"/>
        <w:left w:val="none" w:sz="0" w:space="0" w:color="auto"/>
        <w:bottom w:val="none" w:sz="0" w:space="0" w:color="auto"/>
        <w:right w:val="none" w:sz="0" w:space="0" w:color="auto"/>
      </w:divBdr>
    </w:div>
    <w:div w:id="1543786970">
      <w:bodyDiv w:val="1"/>
      <w:marLeft w:val="0"/>
      <w:marRight w:val="0"/>
      <w:marTop w:val="0"/>
      <w:marBottom w:val="0"/>
      <w:divBdr>
        <w:top w:val="none" w:sz="0" w:space="0" w:color="auto"/>
        <w:left w:val="none" w:sz="0" w:space="0" w:color="auto"/>
        <w:bottom w:val="none" w:sz="0" w:space="0" w:color="auto"/>
        <w:right w:val="none" w:sz="0" w:space="0" w:color="auto"/>
      </w:divBdr>
    </w:div>
    <w:div w:id="1548030772">
      <w:bodyDiv w:val="1"/>
      <w:marLeft w:val="0"/>
      <w:marRight w:val="0"/>
      <w:marTop w:val="0"/>
      <w:marBottom w:val="0"/>
      <w:divBdr>
        <w:top w:val="none" w:sz="0" w:space="0" w:color="auto"/>
        <w:left w:val="none" w:sz="0" w:space="0" w:color="auto"/>
        <w:bottom w:val="none" w:sz="0" w:space="0" w:color="auto"/>
        <w:right w:val="none" w:sz="0" w:space="0" w:color="auto"/>
      </w:divBdr>
    </w:div>
    <w:div w:id="1561860652">
      <w:bodyDiv w:val="1"/>
      <w:marLeft w:val="0"/>
      <w:marRight w:val="0"/>
      <w:marTop w:val="0"/>
      <w:marBottom w:val="0"/>
      <w:divBdr>
        <w:top w:val="none" w:sz="0" w:space="0" w:color="auto"/>
        <w:left w:val="none" w:sz="0" w:space="0" w:color="auto"/>
        <w:bottom w:val="none" w:sz="0" w:space="0" w:color="auto"/>
        <w:right w:val="none" w:sz="0" w:space="0" w:color="auto"/>
      </w:divBdr>
    </w:div>
    <w:div w:id="1566837082">
      <w:bodyDiv w:val="1"/>
      <w:marLeft w:val="0"/>
      <w:marRight w:val="0"/>
      <w:marTop w:val="0"/>
      <w:marBottom w:val="0"/>
      <w:divBdr>
        <w:top w:val="none" w:sz="0" w:space="0" w:color="auto"/>
        <w:left w:val="none" w:sz="0" w:space="0" w:color="auto"/>
        <w:bottom w:val="none" w:sz="0" w:space="0" w:color="auto"/>
        <w:right w:val="none" w:sz="0" w:space="0" w:color="auto"/>
      </w:divBdr>
    </w:div>
    <w:div w:id="1581478755">
      <w:bodyDiv w:val="1"/>
      <w:marLeft w:val="0"/>
      <w:marRight w:val="0"/>
      <w:marTop w:val="0"/>
      <w:marBottom w:val="0"/>
      <w:divBdr>
        <w:top w:val="none" w:sz="0" w:space="0" w:color="auto"/>
        <w:left w:val="none" w:sz="0" w:space="0" w:color="auto"/>
        <w:bottom w:val="none" w:sz="0" w:space="0" w:color="auto"/>
        <w:right w:val="none" w:sz="0" w:space="0" w:color="auto"/>
      </w:divBdr>
    </w:div>
    <w:div w:id="1603295734">
      <w:bodyDiv w:val="1"/>
      <w:marLeft w:val="0"/>
      <w:marRight w:val="0"/>
      <w:marTop w:val="0"/>
      <w:marBottom w:val="0"/>
      <w:divBdr>
        <w:top w:val="none" w:sz="0" w:space="0" w:color="auto"/>
        <w:left w:val="none" w:sz="0" w:space="0" w:color="auto"/>
        <w:bottom w:val="none" w:sz="0" w:space="0" w:color="auto"/>
        <w:right w:val="none" w:sz="0" w:space="0" w:color="auto"/>
      </w:divBdr>
    </w:div>
    <w:div w:id="1625884878">
      <w:bodyDiv w:val="1"/>
      <w:marLeft w:val="0"/>
      <w:marRight w:val="0"/>
      <w:marTop w:val="0"/>
      <w:marBottom w:val="0"/>
      <w:divBdr>
        <w:top w:val="none" w:sz="0" w:space="0" w:color="auto"/>
        <w:left w:val="none" w:sz="0" w:space="0" w:color="auto"/>
        <w:bottom w:val="none" w:sz="0" w:space="0" w:color="auto"/>
        <w:right w:val="none" w:sz="0" w:space="0" w:color="auto"/>
      </w:divBdr>
      <w:divsChild>
        <w:div w:id="259338558">
          <w:marLeft w:val="0"/>
          <w:marRight w:val="0"/>
          <w:marTop w:val="0"/>
          <w:marBottom w:val="0"/>
          <w:divBdr>
            <w:top w:val="none" w:sz="0" w:space="0" w:color="auto"/>
            <w:left w:val="none" w:sz="0" w:space="0" w:color="auto"/>
            <w:bottom w:val="none" w:sz="0" w:space="0" w:color="auto"/>
            <w:right w:val="none" w:sz="0" w:space="0" w:color="auto"/>
          </w:divBdr>
        </w:div>
        <w:div w:id="1892810971">
          <w:marLeft w:val="0"/>
          <w:marRight w:val="0"/>
          <w:marTop w:val="0"/>
          <w:marBottom w:val="0"/>
          <w:divBdr>
            <w:top w:val="none" w:sz="0" w:space="0" w:color="auto"/>
            <w:left w:val="none" w:sz="0" w:space="0" w:color="auto"/>
            <w:bottom w:val="none" w:sz="0" w:space="0" w:color="auto"/>
            <w:right w:val="none" w:sz="0" w:space="0" w:color="auto"/>
          </w:divBdr>
          <w:divsChild>
            <w:div w:id="1643844522">
              <w:marLeft w:val="0"/>
              <w:marRight w:val="150"/>
              <w:marTop w:val="0"/>
              <w:marBottom w:val="120"/>
              <w:divBdr>
                <w:top w:val="none" w:sz="0" w:space="0" w:color="auto"/>
                <w:left w:val="none" w:sz="0" w:space="0" w:color="auto"/>
                <w:bottom w:val="none" w:sz="0" w:space="0" w:color="auto"/>
                <w:right w:val="none" w:sz="0" w:space="0" w:color="auto"/>
              </w:divBdr>
              <w:divsChild>
                <w:div w:id="720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8220">
      <w:bodyDiv w:val="1"/>
      <w:marLeft w:val="0"/>
      <w:marRight w:val="0"/>
      <w:marTop w:val="0"/>
      <w:marBottom w:val="0"/>
      <w:divBdr>
        <w:top w:val="none" w:sz="0" w:space="0" w:color="auto"/>
        <w:left w:val="none" w:sz="0" w:space="0" w:color="auto"/>
        <w:bottom w:val="none" w:sz="0" w:space="0" w:color="auto"/>
        <w:right w:val="none" w:sz="0" w:space="0" w:color="auto"/>
      </w:divBdr>
      <w:divsChild>
        <w:div w:id="1337726890">
          <w:marLeft w:val="0"/>
          <w:marRight w:val="0"/>
          <w:marTop w:val="0"/>
          <w:marBottom w:val="0"/>
          <w:divBdr>
            <w:top w:val="none" w:sz="0" w:space="0" w:color="auto"/>
            <w:left w:val="none" w:sz="0" w:space="0" w:color="auto"/>
            <w:bottom w:val="none" w:sz="0" w:space="0" w:color="auto"/>
            <w:right w:val="none" w:sz="0" w:space="0" w:color="auto"/>
          </w:divBdr>
          <w:divsChild>
            <w:div w:id="1553469300">
              <w:marLeft w:val="0"/>
              <w:marRight w:val="0"/>
              <w:marTop w:val="0"/>
              <w:marBottom w:val="0"/>
              <w:divBdr>
                <w:top w:val="none" w:sz="0" w:space="0" w:color="auto"/>
                <w:left w:val="none" w:sz="0" w:space="0" w:color="auto"/>
                <w:bottom w:val="none" w:sz="0" w:space="0" w:color="auto"/>
                <w:right w:val="none" w:sz="0" w:space="0" w:color="auto"/>
              </w:divBdr>
              <w:divsChild>
                <w:div w:id="989480453">
                  <w:marLeft w:val="0"/>
                  <w:marRight w:val="0"/>
                  <w:marTop w:val="0"/>
                  <w:marBottom w:val="0"/>
                  <w:divBdr>
                    <w:top w:val="none" w:sz="0" w:space="0" w:color="auto"/>
                    <w:left w:val="none" w:sz="0" w:space="0" w:color="auto"/>
                    <w:bottom w:val="none" w:sz="0" w:space="0" w:color="auto"/>
                    <w:right w:val="none" w:sz="0" w:space="0" w:color="auto"/>
                  </w:divBdr>
                  <w:divsChild>
                    <w:div w:id="1399743529">
                      <w:marLeft w:val="0"/>
                      <w:marRight w:val="0"/>
                      <w:marTop w:val="0"/>
                      <w:marBottom w:val="0"/>
                      <w:divBdr>
                        <w:top w:val="none" w:sz="0" w:space="0" w:color="auto"/>
                        <w:left w:val="none" w:sz="0" w:space="0" w:color="auto"/>
                        <w:bottom w:val="none" w:sz="0" w:space="0" w:color="auto"/>
                        <w:right w:val="none" w:sz="0" w:space="0" w:color="auto"/>
                      </w:divBdr>
                    </w:div>
                    <w:div w:id="1819690317">
                      <w:marLeft w:val="0"/>
                      <w:marRight w:val="0"/>
                      <w:marTop w:val="0"/>
                      <w:marBottom w:val="0"/>
                      <w:divBdr>
                        <w:top w:val="none" w:sz="0" w:space="0" w:color="auto"/>
                        <w:left w:val="none" w:sz="0" w:space="0" w:color="auto"/>
                        <w:bottom w:val="none" w:sz="0" w:space="0" w:color="auto"/>
                        <w:right w:val="none" w:sz="0" w:space="0" w:color="auto"/>
                      </w:divBdr>
                      <w:divsChild>
                        <w:div w:id="72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77594">
          <w:marLeft w:val="0"/>
          <w:marRight w:val="0"/>
          <w:marTop w:val="0"/>
          <w:marBottom w:val="0"/>
          <w:divBdr>
            <w:top w:val="none" w:sz="0" w:space="0" w:color="auto"/>
            <w:left w:val="none" w:sz="0" w:space="0" w:color="auto"/>
            <w:bottom w:val="none" w:sz="0" w:space="0" w:color="auto"/>
            <w:right w:val="none" w:sz="0" w:space="0" w:color="auto"/>
          </w:divBdr>
        </w:div>
      </w:divsChild>
    </w:div>
    <w:div w:id="1653487933">
      <w:bodyDiv w:val="1"/>
      <w:marLeft w:val="0"/>
      <w:marRight w:val="0"/>
      <w:marTop w:val="0"/>
      <w:marBottom w:val="0"/>
      <w:divBdr>
        <w:top w:val="none" w:sz="0" w:space="0" w:color="auto"/>
        <w:left w:val="none" w:sz="0" w:space="0" w:color="auto"/>
        <w:bottom w:val="none" w:sz="0" w:space="0" w:color="auto"/>
        <w:right w:val="none" w:sz="0" w:space="0" w:color="auto"/>
      </w:divBdr>
    </w:div>
    <w:div w:id="1657689744">
      <w:bodyDiv w:val="1"/>
      <w:marLeft w:val="0"/>
      <w:marRight w:val="0"/>
      <w:marTop w:val="0"/>
      <w:marBottom w:val="0"/>
      <w:divBdr>
        <w:top w:val="none" w:sz="0" w:space="0" w:color="auto"/>
        <w:left w:val="none" w:sz="0" w:space="0" w:color="auto"/>
        <w:bottom w:val="none" w:sz="0" w:space="0" w:color="auto"/>
        <w:right w:val="none" w:sz="0" w:space="0" w:color="auto"/>
      </w:divBdr>
    </w:div>
    <w:div w:id="1663239896">
      <w:bodyDiv w:val="1"/>
      <w:marLeft w:val="0"/>
      <w:marRight w:val="0"/>
      <w:marTop w:val="0"/>
      <w:marBottom w:val="0"/>
      <w:divBdr>
        <w:top w:val="none" w:sz="0" w:space="0" w:color="auto"/>
        <w:left w:val="none" w:sz="0" w:space="0" w:color="auto"/>
        <w:bottom w:val="none" w:sz="0" w:space="0" w:color="auto"/>
        <w:right w:val="none" w:sz="0" w:space="0" w:color="auto"/>
      </w:divBdr>
    </w:div>
    <w:div w:id="1664622392">
      <w:bodyDiv w:val="1"/>
      <w:marLeft w:val="0"/>
      <w:marRight w:val="0"/>
      <w:marTop w:val="0"/>
      <w:marBottom w:val="0"/>
      <w:divBdr>
        <w:top w:val="none" w:sz="0" w:space="0" w:color="auto"/>
        <w:left w:val="none" w:sz="0" w:space="0" w:color="auto"/>
        <w:bottom w:val="none" w:sz="0" w:space="0" w:color="auto"/>
        <w:right w:val="none" w:sz="0" w:space="0" w:color="auto"/>
      </w:divBdr>
    </w:div>
    <w:div w:id="1672027553">
      <w:bodyDiv w:val="1"/>
      <w:marLeft w:val="0"/>
      <w:marRight w:val="0"/>
      <w:marTop w:val="0"/>
      <w:marBottom w:val="0"/>
      <w:divBdr>
        <w:top w:val="none" w:sz="0" w:space="0" w:color="auto"/>
        <w:left w:val="none" w:sz="0" w:space="0" w:color="auto"/>
        <w:bottom w:val="none" w:sz="0" w:space="0" w:color="auto"/>
        <w:right w:val="none" w:sz="0" w:space="0" w:color="auto"/>
      </w:divBdr>
    </w:div>
    <w:div w:id="1691881213">
      <w:bodyDiv w:val="1"/>
      <w:marLeft w:val="0"/>
      <w:marRight w:val="0"/>
      <w:marTop w:val="0"/>
      <w:marBottom w:val="0"/>
      <w:divBdr>
        <w:top w:val="none" w:sz="0" w:space="0" w:color="auto"/>
        <w:left w:val="none" w:sz="0" w:space="0" w:color="auto"/>
        <w:bottom w:val="none" w:sz="0" w:space="0" w:color="auto"/>
        <w:right w:val="none" w:sz="0" w:space="0" w:color="auto"/>
      </w:divBdr>
    </w:div>
    <w:div w:id="1728144196">
      <w:bodyDiv w:val="1"/>
      <w:marLeft w:val="0"/>
      <w:marRight w:val="0"/>
      <w:marTop w:val="0"/>
      <w:marBottom w:val="0"/>
      <w:divBdr>
        <w:top w:val="none" w:sz="0" w:space="0" w:color="auto"/>
        <w:left w:val="none" w:sz="0" w:space="0" w:color="auto"/>
        <w:bottom w:val="none" w:sz="0" w:space="0" w:color="auto"/>
        <w:right w:val="none" w:sz="0" w:space="0" w:color="auto"/>
      </w:divBdr>
      <w:divsChild>
        <w:div w:id="111369420">
          <w:marLeft w:val="0"/>
          <w:marRight w:val="0"/>
          <w:marTop w:val="0"/>
          <w:marBottom w:val="0"/>
          <w:divBdr>
            <w:top w:val="none" w:sz="0" w:space="0" w:color="auto"/>
            <w:left w:val="none" w:sz="0" w:space="0" w:color="auto"/>
            <w:bottom w:val="none" w:sz="0" w:space="0" w:color="auto"/>
            <w:right w:val="none" w:sz="0" w:space="0" w:color="auto"/>
          </w:divBdr>
          <w:divsChild>
            <w:div w:id="1149249676">
              <w:marLeft w:val="0"/>
              <w:marRight w:val="0"/>
              <w:marTop w:val="0"/>
              <w:marBottom w:val="0"/>
              <w:divBdr>
                <w:top w:val="none" w:sz="0" w:space="0" w:color="auto"/>
                <w:left w:val="none" w:sz="0" w:space="0" w:color="auto"/>
                <w:bottom w:val="none" w:sz="0" w:space="0" w:color="auto"/>
                <w:right w:val="none" w:sz="0" w:space="0" w:color="auto"/>
              </w:divBdr>
              <w:divsChild>
                <w:div w:id="1760248291">
                  <w:marLeft w:val="0"/>
                  <w:marRight w:val="0"/>
                  <w:marTop w:val="0"/>
                  <w:marBottom w:val="0"/>
                  <w:divBdr>
                    <w:top w:val="none" w:sz="0" w:space="0" w:color="auto"/>
                    <w:left w:val="none" w:sz="0" w:space="0" w:color="auto"/>
                    <w:bottom w:val="none" w:sz="0" w:space="0" w:color="auto"/>
                    <w:right w:val="none" w:sz="0" w:space="0" w:color="auto"/>
                  </w:divBdr>
                  <w:divsChild>
                    <w:div w:id="1560895918">
                      <w:marLeft w:val="0"/>
                      <w:marRight w:val="0"/>
                      <w:marTop w:val="0"/>
                      <w:marBottom w:val="0"/>
                      <w:divBdr>
                        <w:top w:val="none" w:sz="0" w:space="0" w:color="auto"/>
                        <w:left w:val="none" w:sz="0" w:space="0" w:color="auto"/>
                        <w:bottom w:val="none" w:sz="0" w:space="0" w:color="auto"/>
                        <w:right w:val="none" w:sz="0" w:space="0" w:color="auto"/>
                      </w:divBdr>
                      <w:divsChild>
                        <w:div w:id="42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0765">
                  <w:marLeft w:val="0"/>
                  <w:marRight w:val="0"/>
                  <w:marTop w:val="0"/>
                  <w:marBottom w:val="0"/>
                  <w:divBdr>
                    <w:top w:val="none" w:sz="0" w:space="0" w:color="auto"/>
                    <w:left w:val="none" w:sz="0" w:space="0" w:color="auto"/>
                    <w:bottom w:val="none" w:sz="0" w:space="0" w:color="auto"/>
                    <w:right w:val="none" w:sz="0" w:space="0" w:color="auto"/>
                  </w:divBdr>
                  <w:divsChild>
                    <w:div w:id="1869754403">
                      <w:marLeft w:val="0"/>
                      <w:marRight w:val="0"/>
                      <w:marTop w:val="0"/>
                      <w:marBottom w:val="0"/>
                      <w:divBdr>
                        <w:top w:val="none" w:sz="0" w:space="0" w:color="auto"/>
                        <w:left w:val="none" w:sz="0" w:space="0" w:color="auto"/>
                        <w:bottom w:val="none" w:sz="0" w:space="0" w:color="auto"/>
                        <w:right w:val="none" w:sz="0" w:space="0" w:color="auto"/>
                      </w:divBdr>
                      <w:divsChild>
                        <w:div w:id="1501852846">
                          <w:marLeft w:val="0"/>
                          <w:marRight w:val="0"/>
                          <w:marTop w:val="0"/>
                          <w:marBottom w:val="0"/>
                          <w:divBdr>
                            <w:top w:val="none" w:sz="0" w:space="0" w:color="auto"/>
                            <w:left w:val="none" w:sz="0" w:space="0" w:color="auto"/>
                            <w:bottom w:val="none" w:sz="0" w:space="0" w:color="auto"/>
                            <w:right w:val="none" w:sz="0" w:space="0" w:color="auto"/>
                          </w:divBdr>
                          <w:divsChild>
                            <w:div w:id="208566019">
                              <w:marLeft w:val="0"/>
                              <w:marRight w:val="0"/>
                              <w:marTop w:val="0"/>
                              <w:marBottom w:val="0"/>
                              <w:divBdr>
                                <w:top w:val="none" w:sz="0" w:space="0" w:color="auto"/>
                                <w:left w:val="none" w:sz="0" w:space="0" w:color="auto"/>
                                <w:bottom w:val="none" w:sz="0" w:space="0" w:color="auto"/>
                                <w:right w:val="none" w:sz="0" w:space="0" w:color="auto"/>
                              </w:divBdr>
                              <w:divsChild>
                                <w:div w:id="1294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44547">
          <w:marLeft w:val="0"/>
          <w:marRight w:val="0"/>
          <w:marTop w:val="0"/>
          <w:marBottom w:val="0"/>
          <w:divBdr>
            <w:top w:val="none" w:sz="0" w:space="0" w:color="auto"/>
            <w:left w:val="none" w:sz="0" w:space="0" w:color="auto"/>
            <w:bottom w:val="none" w:sz="0" w:space="0" w:color="auto"/>
            <w:right w:val="none" w:sz="0" w:space="0" w:color="auto"/>
          </w:divBdr>
        </w:div>
        <w:div w:id="138306032">
          <w:marLeft w:val="0"/>
          <w:marRight w:val="0"/>
          <w:marTop w:val="0"/>
          <w:marBottom w:val="0"/>
          <w:divBdr>
            <w:top w:val="none" w:sz="0" w:space="0" w:color="auto"/>
            <w:left w:val="none" w:sz="0" w:space="0" w:color="auto"/>
            <w:bottom w:val="none" w:sz="0" w:space="0" w:color="auto"/>
            <w:right w:val="none" w:sz="0" w:space="0" w:color="auto"/>
          </w:divBdr>
        </w:div>
      </w:divsChild>
    </w:div>
    <w:div w:id="1799832285">
      <w:bodyDiv w:val="1"/>
      <w:marLeft w:val="0"/>
      <w:marRight w:val="0"/>
      <w:marTop w:val="0"/>
      <w:marBottom w:val="0"/>
      <w:divBdr>
        <w:top w:val="none" w:sz="0" w:space="0" w:color="auto"/>
        <w:left w:val="none" w:sz="0" w:space="0" w:color="auto"/>
        <w:bottom w:val="none" w:sz="0" w:space="0" w:color="auto"/>
        <w:right w:val="none" w:sz="0" w:space="0" w:color="auto"/>
      </w:divBdr>
      <w:divsChild>
        <w:div w:id="577400469">
          <w:marLeft w:val="0"/>
          <w:marRight w:val="0"/>
          <w:marTop w:val="0"/>
          <w:marBottom w:val="0"/>
          <w:divBdr>
            <w:top w:val="none" w:sz="0" w:space="0" w:color="auto"/>
            <w:left w:val="none" w:sz="0" w:space="0" w:color="auto"/>
            <w:bottom w:val="none" w:sz="0" w:space="0" w:color="auto"/>
            <w:right w:val="none" w:sz="0" w:space="0" w:color="auto"/>
          </w:divBdr>
          <w:divsChild>
            <w:div w:id="106824295">
              <w:marLeft w:val="0"/>
              <w:marRight w:val="0"/>
              <w:marTop w:val="0"/>
              <w:marBottom w:val="450"/>
              <w:divBdr>
                <w:top w:val="none" w:sz="0" w:space="0" w:color="auto"/>
                <w:left w:val="none" w:sz="0" w:space="0" w:color="auto"/>
                <w:bottom w:val="none" w:sz="0" w:space="0" w:color="auto"/>
                <w:right w:val="none" w:sz="0" w:space="0" w:color="auto"/>
              </w:divBdr>
              <w:divsChild>
                <w:div w:id="125321184">
                  <w:marLeft w:val="0"/>
                  <w:marRight w:val="0"/>
                  <w:marTop w:val="0"/>
                  <w:marBottom w:val="0"/>
                  <w:divBdr>
                    <w:top w:val="none" w:sz="0" w:space="0" w:color="auto"/>
                    <w:left w:val="none" w:sz="0" w:space="0" w:color="auto"/>
                    <w:bottom w:val="none" w:sz="0" w:space="0" w:color="auto"/>
                    <w:right w:val="none" w:sz="0" w:space="0" w:color="auto"/>
                  </w:divBdr>
                  <w:divsChild>
                    <w:div w:id="1509446672">
                      <w:marLeft w:val="0"/>
                      <w:marRight w:val="0"/>
                      <w:marTop w:val="0"/>
                      <w:marBottom w:val="0"/>
                      <w:divBdr>
                        <w:top w:val="none" w:sz="0" w:space="0" w:color="auto"/>
                        <w:left w:val="none" w:sz="0" w:space="0" w:color="auto"/>
                        <w:bottom w:val="none" w:sz="0" w:space="0" w:color="auto"/>
                        <w:right w:val="none" w:sz="0" w:space="0" w:color="auto"/>
                      </w:divBdr>
                      <w:divsChild>
                        <w:div w:id="17530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8242">
      <w:bodyDiv w:val="1"/>
      <w:marLeft w:val="0"/>
      <w:marRight w:val="0"/>
      <w:marTop w:val="0"/>
      <w:marBottom w:val="0"/>
      <w:divBdr>
        <w:top w:val="none" w:sz="0" w:space="0" w:color="auto"/>
        <w:left w:val="none" w:sz="0" w:space="0" w:color="auto"/>
        <w:bottom w:val="none" w:sz="0" w:space="0" w:color="auto"/>
        <w:right w:val="none" w:sz="0" w:space="0" w:color="auto"/>
      </w:divBdr>
    </w:div>
    <w:div w:id="1831822926">
      <w:bodyDiv w:val="1"/>
      <w:marLeft w:val="0"/>
      <w:marRight w:val="0"/>
      <w:marTop w:val="0"/>
      <w:marBottom w:val="0"/>
      <w:divBdr>
        <w:top w:val="none" w:sz="0" w:space="0" w:color="auto"/>
        <w:left w:val="none" w:sz="0" w:space="0" w:color="auto"/>
        <w:bottom w:val="none" w:sz="0" w:space="0" w:color="auto"/>
        <w:right w:val="none" w:sz="0" w:space="0" w:color="auto"/>
      </w:divBdr>
    </w:div>
    <w:div w:id="1835338838">
      <w:bodyDiv w:val="1"/>
      <w:marLeft w:val="0"/>
      <w:marRight w:val="0"/>
      <w:marTop w:val="0"/>
      <w:marBottom w:val="0"/>
      <w:divBdr>
        <w:top w:val="none" w:sz="0" w:space="0" w:color="auto"/>
        <w:left w:val="none" w:sz="0" w:space="0" w:color="auto"/>
        <w:bottom w:val="none" w:sz="0" w:space="0" w:color="auto"/>
        <w:right w:val="none" w:sz="0" w:space="0" w:color="auto"/>
      </w:divBdr>
    </w:div>
    <w:div w:id="1842503436">
      <w:bodyDiv w:val="1"/>
      <w:marLeft w:val="0"/>
      <w:marRight w:val="0"/>
      <w:marTop w:val="0"/>
      <w:marBottom w:val="0"/>
      <w:divBdr>
        <w:top w:val="none" w:sz="0" w:space="0" w:color="auto"/>
        <w:left w:val="none" w:sz="0" w:space="0" w:color="auto"/>
        <w:bottom w:val="none" w:sz="0" w:space="0" w:color="auto"/>
        <w:right w:val="none" w:sz="0" w:space="0" w:color="auto"/>
      </w:divBdr>
    </w:div>
    <w:div w:id="1852718862">
      <w:bodyDiv w:val="1"/>
      <w:marLeft w:val="0"/>
      <w:marRight w:val="0"/>
      <w:marTop w:val="0"/>
      <w:marBottom w:val="0"/>
      <w:divBdr>
        <w:top w:val="none" w:sz="0" w:space="0" w:color="auto"/>
        <w:left w:val="none" w:sz="0" w:space="0" w:color="auto"/>
        <w:bottom w:val="none" w:sz="0" w:space="0" w:color="auto"/>
        <w:right w:val="none" w:sz="0" w:space="0" w:color="auto"/>
      </w:divBdr>
    </w:div>
    <w:div w:id="1857884425">
      <w:bodyDiv w:val="1"/>
      <w:marLeft w:val="0"/>
      <w:marRight w:val="0"/>
      <w:marTop w:val="0"/>
      <w:marBottom w:val="0"/>
      <w:divBdr>
        <w:top w:val="none" w:sz="0" w:space="0" w:color="auto"/>
        <w:left w:val="none" w:sz="0" w:space="0" w:color="auto"/>
        <w:bottom w:val="none" w:sz="0" w:space="0" w:color="auto"/>
        <w:right w:val="none" w:sz="0" w:space="0" w:color="auto"/>
      </w:divBdr>
    </w:div>
    <w:div w:id="1904101510">
      <w:bodyDiv w:val="1"/>
      <w:marLeft w:val="0"/>
      <w:marRight w:val="0"/>
      <w:marTop w:val="0"/>
      <w:marBottom w:val="0"/>
      <w:divBdr>
        <w:top w:val="none" w:sz="0" w:space="0" w:color="auto"/>
        <w:left w:val="none" w:sz="0" w:space="0" w:color="auto"/>
        <w:bottom w:val="none" w:sz="0" w:space="0" w:color="auto"/>
        <w:right w:val="none" w:sz="0" w:space="0" w:color="auto"/>
      </w:divBdr>
    </w:div>
    <w:div w:id="1906915108">
      <w:bodyDiv w:val="1"/>
      <w:marLeft w:val="0"/>
      <w:marRight w:val="0"/>
      <w:marTop w:val="0"/>
      <w:marBottom w:val="0"/>
      <w:divBdr>
        <w:top w:val="none" w:sz="0" w:space="0" w:color="auto"/>
        <w:left w:val="none" w:sz="0" w:space="0" w:color="auto"/>
        <w:bottom w:val="none" w:sz="0" w:space="0" w:color="auto"/>
        <w:right w:val="none" w:sz="0" w:space="0" w:color="auto"/>
      </w:divBdr>
    </w:div>
    <w:div w:id="1934391014">
      <w:bodyDiv w:val="1"/>
      <w:marLeft w:val="0"/>
      <w:marRight w:val="0"/>
      <w:marTop w:val="0"/>
      <w:marBottom w:val="0"/>
      <w:divBdr>
        <w:top w:val="none" w:sz="0" w:space="0" w:color="auto"/>
        <w:left w:val="none" w:sz="0" w:space="0" w:color="auto"/>
        <w:bottom w:val="none" w:sz="0" w:space="0" w:color="auto"/>
        <w:right w:val="none" w:sz="0" w:space="0" w:color="auto"/>
      </w:divBdr>
    </w:div>
    <w:div w:id="1980109261">
      <w:bodyDiv w:val="1"/>
      <w:marLeft w:val="0"/>
      <w:marRight w:val="0"/>
      <w:marTop w:val="0"/>
      <w:marBottom w:val="0"/>
      <w:divBdr>
        <w:top w:val="none" w:sz="0" w:space="0" w:color="auto"/>
        <w:left w:val="none" w:sz="0" w:space="0" w:color="auto"/>
        <w:bottom w:val="none" w:sz="0" w:space="0" w:color="auto"/>
        <w:right w:val="none" w:sz="0" w:space="0" w:color="auto"/>
      </w:divBdr>
    </w:div>
    <w:div w:id="1996446532">
      <w:bodyDiv w:val="1"/>
      <w:marLeft w:val="0"/>
      <w:marRight w:val="0"/>
      <w:marTop w:val="0"/>
      <w:marBottom w:val="0"/>
      <w:divBdr>
        <w:top w:val="none" w:sz="0" w:space="0" w:color="auto"/>
        <w:left w:val="none" w:sz="0" w:space="0" w:color="auto"/>
        <w:bottom w:val="none" w:sz="0" w:space="0" w:color="auto"/>
        <w:right w:val="none" w:sz="0" w:space="0" w:color="auto"/>
      </w:divBdr>
    </w:div>
    <w:div w:id="2016346823">
      <w:bodyDiv w:val="1"/>
      <w:marLeft w:val="0"/>
      <w:marRight w:val="0"/>
      <w:marTop w:val="0"/>
      <w:marBottom w:val="0"/>
      <w:divBdr>
        <w:top w:val="none" w:sz="0" w:space="0" w:color="auto"/>
        <w:left w:val="none" w:sz="0" w:space="0" w:color="auto"/>
        <w:bottom w:val="none" w:sz="0" w:space="0" w:color="auto"/>
        <w:right w:val="none" w:sz="0" w:space="0" w:color="auto"/>
      </w:divBdr>
    </w:div>
    <w:div w:id="2040927636">
      <w:bodyDiv w:val="1"/>
      <w:marLeft w:val="0"/>
      <w:marRight w:val="0"/>
      <w:marTop w:val="0"/>
      <w:marBottom w:val="0"/>
      <w:divBdr>
        <w:top w:val="none" w:sz="0" w:space="0" w:color="auto"/>
        <w:left w:val="none" w:sz="0" w:space="0" w:color="auto"/>
        <w:bottom w:val="none" w:sz="0" w:space="0" w:color="auto"/>
        <w:right w:val="none" w:sz="0" w:space="0" w:color="auto"/>
      </w:divBdr>
    </w:div>
    <w:div w:id="2052799645">
      <w:bodyDiv w:val="1"/>
      <w:marLeft w:val="0"/>
      <w:marRight w:val="0"/>
      <w:marTop w:val="0"/>
      <w:marBottom w:val="0"/>
      <w:divBdr>
        <w:top w:val="none" w:sz="0" w:space="0" w:color="auto"/>
        <w:left w:val="none" w:sz="0" w:space="0" w:color="auto"/>
        <w:bottom w:val="none" w:sz="0" w:space="0" w:color="auto"/>
        <w:right w:val="none" w:sz="0" w:space="0" w:color="auto"/>
      </w:divBdr>
    </w:div>
    <w:div w:id="2078553608">
      <w:bodyDiv w:val="1"/>
      <w:marLeft w:val="0"/>
      <w:marRight w:val="0"/>
      <w:marTop w:val="0"/>
      <w:marBottom w:val="0"/>
      <w:divBdr>
        <w:top w:val="none" w:sz="0" w:space="0" w:color="auto"/>
        <w:left w:val="none" w:sz="0" w:space="0" w:color="auto"/>
        <w:bottom w:val="none" w:sz="0" w:space="0" w:color="auto"/>
        <w:right w:val="none" w:sz="0" w:space="0" w:color="auto"/>
      </w:divBdr>
    </w:div>
    <w:div w:id="2078622457">
      <w:bodyDiv w:val="1"/>
      <w:marLeft w:val="0"/>
      <w:marRight w:val="0"/>
      <w:marTop w:val="0"/>
      <w:marBottom w:val="0"/>
      <w:divBdr>
        <w:top w:val="none" w:sz="0" w:space="0" w:color="auto"/>
        <w:left w:val="none" w:sz="0" w:space="0" w:color="auto"/>
        <w:bottom w:val="none" w:sz="0" w:space="0" w:color="auto"/>
        <w:right w:val="none" w:sz="0" w:space="0" w:color="auto"/>
      </w:divBdr>
    </w:div>
    <w:div w:id="2081907510">
      <w:bodyDiv w:val="1"/>
      <w:marLeft w:val="0"/>
      <w:marRight w:val="0"/>
      <w:marTop w:val="0"/>
      <w:marBottom w:val="0"/>
      <w:divBdr>
        <w:top w:val="none" w:sz="0" w:space="0" w:color="auto"/>
        <w:left w:val="none" w:sz="0" w:space="0" w:color="auto"/>
        <w:bottom w:val="none" w:sz="0" w:space="0" w:color="auto"/>
        <w:right w:val="none" w:sz="0" w:space="0" w:color="auto"/>
      </w:divBdr>
    </w:div>
    <w:div w:id="2101558419">
      <w:bodyDiv w:val="1"/>
      <w:marLeft w:val="0"/>
      <w:marRight w:val="0"/>
      <w:marTop w:val="0"/>
      <w:marBottom w:val="0"/>
      <w:divBdr>
        <w:top w:val="none" w:sz="0" w:space="0" w:color="auto"/>
        <w:left w:val="none" w:sz="0" w:space="0" w:color="auto"/>
        <w:bottom w:val="none" w:sz="0" w:space="0" w:color="auto"/>
        <w:right w:val="none" w:sz="0" w:space="0" w:color="auto"/>
      </w:divBdr>
    </w:div>
    <w:div w:id="2108109344">
      <w:bodyDiv w:val="1"/>
      <w:marLeft w:val="0"/>
      <w:marRight w:val="0"/>
      <w:marTop w:val="0"/>
      <w:marBottom w:val="0"/>
      <w:divBdr>
        <w:top w:val="none" w:sz="0" w:space="0" w:color="auto"/>
        <w:left w:val="none" w:sz="0" w:space="0" w:color="auto"/>
        <w:bottom w:val="none" w:sz="0" w:space="0" w:color="auto"/>
        <w:right w:val="none" w:sz="0" w:space="0" w:color="auto"/>
      </w:divBdr>
    </w:div>
    <w:div w:id="2113625949">
      <w:bodyDiv w:val="1"/>
      <w:marLeft w:val="0"/>
      <w:marRight w:val="0"/>
      <w:marTop w:val="0"/>
      <w:marBottom w:val="0"/>
      <w:divBdr>
        <w:top w:val="none" w:sz="0" w:space="0" w:color="auto"/>
        <w:left w:val="none" w:sz="0" w:space="0" w:color="auto"/>
        <w:bottom w:val="none" w:sz="0" w:space="0" w:color="auto"/>
        <w:right w:val="none" w:sz="0" w:space="0" w:color="auto"/>
      </w:divBdr>
      <w:divsChild>
        <w:div w:id="35277309">
          <w:marLeft w:val="0"/>
          <w:marRight w:val="0"/>
          <w:marTop w:val="0"/>
          <w:marBottom w:val="0"/>
          <w:divBdr>
            <w:top w:val="none" w:sz="0" w:space="0" w:color="auto"/>
            <w:left w:val="none" w:sz="0" w:space="0" w:color="auto"/>
            <w:bottom w:val="none" w:sz="0" w:space="0" w:color="auto"/>
            <w:right w:val="none" w:sz="0" w:space="0" w:color="auto"/>
          </w:divBdr>
          <w:divsChild>
            <w:div w:id="343671625">
              <w:marLeft w:val="0"/>
              <w:marRight w:val="0"/>
              <w:marTop w:val="0"/>
              <w:marBottom w:val="0"/>
              <w:divBdr>
                <w:top w:val="none" w:sz="0" w:space="0" w:color="auto"/>
                <w:left w:val="none" w:sz="0" w:space="0" w:color="auto"/>
                <w:bottom w:val="none" w:sz="0" w:space="0" w:color="auto"/>
                <w:right w:val="none" w:sz="0" w:space="0" w:color="auto"/>
              </w:divBdr>
              <w:divsChild>
                <w:div w:id="1269200341">
                  <w:marLeft w:val="0"/>
                  <w:marRight w:val="0"/>
                  <w:marTop w:val="0"/>
                  <w:marBottom w:val="0"/>
                  <w:divBdr>
                    <w:top w:val="none" w:sz="0" w:space="0" w:color="auto"/>
                    <w:left w:val="none" w:sz="0" w:space="0" w:color="auto"/>
                    <w:bottom w:val="none" w:sz="0" w:space="0" w:color="auto"/>
                    <w:right w:val="none" w:sz="0" w:space="0" w:color="auto"/>
                  </w:divBdr>
                  <w:divsChild>
                    <w:div w:id="2086537080">
                      <w:marLeft w:val="0"/>
                      <w:marRight w:val="0"/>
                      <w:marTop w:val="0"/>
                      <w:marBottom w:val="0"/>
                      <w:divBdr>
                        <w:top w:val="none" w:sz="0" w:space="0" w:color="auto"/>
                        <w:left w:val="none" w:sz="0" w:space="0" w:color="auto"/>
                        <w:bottom w:val="none" w:sz="0" w:space="0" w:color="auto"/>
                        <w:right w:val="none" w:sz="0" w:space="0" w:color="auto"/>
                      </w:divBdr>
                    </w:div>
                    <w:div w:id="876431597">
                      <w:marLeft w:val="0"/>
                      <w:marRight w:val="0"/>
                      <w:marTop w:val="0"/>
                      <w:marBottom w:val="0"/>
                      <w:divBdr>
                        <w:top w:val="none" w:sz="0" w:space="0" w:color="auto"/>
                        <w:left w:val="none" w:sz="0" w:space="0" w:color="auto"/>
                        <w:bottom w:val="none" w:sz="0" w:space="0" w:color="auto"/>
                        <w:right w:val="none" w:sz="0" w:space="0" w:color="auto"/>
                      </w:divBdr>
                      <w:divsChild>
                        <w:div w:id="19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233">
          <w:marLeft w:val="0"/>
          <w:marRight w:val="0"/>
          <w:marTop w:val="0"/>
          <w:marBottom w:val="0"/>
          <w:divBdr>
            <w:top w:val="none" w:sz="0" w:space="0" w:color="auto"/>
            <w:left w:val="none" w:sz="0" w:space="0" w:color="auto"/>
            <w:bottom w:val="none" w:sz="0" w:space="0" w:color="auto"/>
            <w:right w:val="none" w:sz="0" w:space="0" w:color="auto"/>
          </w:divBdr>
        </w:div>
      </w:divsChild>
    </w:div>
    <w:div w:id="212784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Keohane" TargetMode="External"/><Relationship Id="rId13" Type="http://schemas.openxmlformats.org/officeDocument/2006/relationships/hyperlink" Target="https://dialnet.unirioja.es/servlet/articulo?codigo=178220" TargetMode="External"/><Relationship Id="rId18" Type="http://schemas.openxmlformats.org/officeDocument/2006/relationships/hyperlink" Target="https://dialnet.unirioja.es/servlet/articulo?codigo=108527" TargetMode="External"/><Relationship Id="rId26" Type="http://schemas.openxmlformats.org/officeDocument/2006/relationships/hyperlink" Target="https://dialnet.unirioja.es/ejemplar/534900" TargetMode="External"/><Relationship Id="rId39" Type="http://schemas.openxmlformats.org/officeDocument/2006/relationships/hyperlink" Target="https://dialnet.unirioja.es/servlet/autor?codigo=270394" TargetMode="External"/><Relationship Id="rId3" Type="http://schemas.openxmlformats.org/officeDocument/2006/relationships/styles" Target="styles.xml"/><Relationship Id="rId21" Type="http://schemas.openxmlformats.org/officeDocument/2006/relationships/hyperlink" Target="https://e-archivo.uc3m.es/bitstream/handle/10016/16387/contribucion_fedorova_UNIV_2013_17.pdf" TargetMode="External"/><Relationship Id="rId34" Type="http://schemas.openxmlformats.org/officeDocument/2006/relationships/hyperlink" Target="https://www.cepc.gob.es/publicaciones/revistas/revista-de-politica-internacional" TargetMode="External"/><Relationship Id="rId42" Type="http://schemas.openxmlformats.org/officeDocument/2006/relationships/hyperlink" Target="https://dialnet.unirioja.es/servlet/autor?codigo=6039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alnet.unirioja.es/ejemplar/566756" TargetMode="External"/><Relationship Id="rId17" Type="http://schemas.openxmlformats.org/officeDocument/2006/relationships/hyperlink" Target="https://dialnet.unirioja.es/ejemplar/86063" TargetMode="External"/><Relationship Id="rId25" Type="http://schemas.openxmlformats.org/officeDocument/2006/relationships/hyperlink" Target="https://dialnet.unirioja.es/servlet/revista?codigo=640" TargetMode="External"/><Relationship Id="rId33" Type="http://schemas.openxmlformats.org/officeDocument/2006/relationships/hyperlink" Target="https://dialnet.unirioja.es/servlet/autor?codigo=197973" TargetMode="External"/><Relationship Id="rId38" Type="http://schemas.openxmlformats.org/officeDocument/2006/relationships/hyperlink" Target="https://dialnet.unirioja.es/servlet/libro?codigo=69792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alnet.unirioja.es/servlet/revista?codigo=491" TargetMode="External"/><Relationship Id="rId20" Type="http://schemas.openxmlformats.org/officeDocument/2006/relationships/hyperlink" Target="https://dialnet.unirioja.es/ejemplar/10410" TargetMode="External"/><Relationship Id="rId29" Type="http://schemas.openxmlformats.org/officeDocument/2006/relationships/hyperlink" Target="https://dialnet.unirioja.es/ejemplar/3309" TargetMode="External"/><Relationship Id="rId41" Type="http://schemas.openxmlformats.org/officeDocument/2006/relationships/hyperlink" Target="https://dialnet.unirioja.es/servlet/libro?codigo=5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revista?codigo=23469" TargetMode="External"/><Relationship Id="rId24" Type="http://schemas.openxmlformats.org/officeDocument/2006/relationships/hyperlink" Target="https://dialnet.unirioja.es/servlet/autor?codigo=54426" TargetMode="External"/><Relationship Id="rId32" Type="http://schemas.openxmlformats.org/officeDocument/2006/relationships/hyperlink" Target="https://dialnet.unirioja.es/servlet/libro?codigo=412" TargetMode="External"/><Relationship Id="rId37" Type="http://schemas.openxmlformats.org/officeDocument/2006/relationships/hyperlink" Target="https://dialnet.unirioja.es/ejemplar/138988" TargetMode="External"/><Relationship Id="rId40" Type="http://schemas.openxmlformats.org/officeDocument/2006/relationships/hyperlink" Target="https://dialnet.unirioja.es/servlet/autor?codigo=2820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alnet.unirioja.es/ejemplar/17429" TargetMode="External"/><Relationship Id="rId23" Type="http://schemas.openxmlformats.org/officeDocument/2006/relationships/hyperlink" Target="https://dialnet.unirioja.es/servlet/autor?codigo=197973" TargetMode="External"/><Relationship Id="rId28" Type="http://schemas.openxmlformats.org/officeDocument/2006/relationships/hyperlink" Target="https://dialnet.unirioja.es/servlet/revista?codigo=1166" TargetMode="External"/><Relationship Id="rId36" Type="http://schemas.openxmlformats.org/officeDocument/2006/relationships/hyperlink" Target="https://dialnet.unirioja.es/servlet/revista?codigo=7911" TargetMode="External"/><Relationship Id="rId10" Type="http://schemas.openxmlformats.org/officeDocument/2006/relationships/hyperlink" Target="https://es.wikipedia.org/wiki/Cochinchina" TargetMode="External"/><Relationship Id="rId19" Type="http://schemas.openxmlformats.org/officeDocument/2006/relationships/hyperlink" Target="https://dialnet.unirioja.es/servlet/revista?codigo=138" TargetMode="External"/><Relationship Id="rId31" Type="http://schemas.openxmlformats.org/officeDocument/2006/relationships/hyperlink" Target="https://dadun.unav.edu/handle/10171/2337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C%C3%A9sar_(t%C3%ADtulo)" TargetMode="External"/><Relationship Id="rId14" Type="http://schemas.openxmlformats.org/officeDocument/2006/relationships/hyperlink" Target="https://dialnet.unirioja.es/servlet/revista?codigo=1629" TargetMode="External"/><Relationship Id="rId22" Type="http://schemas.openxmlformats.org/officeDocument/2006/relationships/hyperlink" Target="https://dialnet.unirioja.es/servlet/libro?codigo=3403" TargetMode="External"/><Relationship Id="rId27" Type="http://schemas.openxmlformats.org/officeDocument/2006/relationships/hyperlink" Target="https://books.google.com/books?id=hGILHIgEl7cC&amp;pg=PA281&amp;lpg=PA281" TargetMode="External"/><Relationship Id="rId30" Type="http://schemas.openxmlformats.org/officeDocument/2006/relationships/hyperlink" Target="https://dadun.unav.edu/" TargetMode="External"/><Relationship Id="rId35" Type="http://schemas.openxmlformats.org/officeDocument/2006/relationships/hyperlink" Target="https://www.cambridge.org/core/search?filters%5BauthorTerms%5D=Otto%20Pflanze&amp;eventCode=SE-AU" TargetMode="External"/><Relationship Id="rId43" Type="http://schemas.openxmlformats.org/officeDocument/2006/relationships/hyperlink" Target="https://www.tandfonline.com/author/Wolfe%2C+Patric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servlet/articulo?codigo=108527" TargetMode="External"/><Relationship Id="rId2" Type="http://schemas.openxmlformats.org/officeDocument/2006/relationships/hyperlink" Target="https://books.google.com/books?id=hGILHIgEl7cC&amp;pg=PA281&amp;lpg=PA281" TargetMode="External"/><Relationship Id="rId1" Type="http://schemas.openxmlformats.org/officeDocument/2006/relationships/hyperlink" Target="https://rihumso.unlam.edu.ar/index.php/humanidades/article/view/149/263" TargetMode="External"/><Relationship Id="rId5" Type="http://schemas.openxmlformats.org/officeDocument/2006/relationships/hyperlink" Target="https://www.cambridge.org/core/search?filters%5BauthorTerms%5D=Otto%20Pflanze&amp;eventCode=SE-AU" TargetMode="External"/><Relationship Id="rId4" Type="http://schemas.openxmlformats.org/officeDocument/2006/relationships/hyperlink" Target="https://dialnet.unirioja.es/servlet/articulo?codigo=1782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D5BF-FD00-47B2-B980-18441282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10178</TotalTime>
  <Pages>129</Pages>
  <Words>58956</Words>
  <Characters>324258</Characters>
  <Application>Microsoft Office Word</Application>
  <DocSecurity>0</DocSecurity>
  <Lines>2702</Lines>
  <Paragraphs>764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776</cp:revision>
  <dcterms:created xsi:type="dcterms:W3CDTF">2024-02-22T19:12:00Z</dcterms:created>
  <dcterms:modified xsi:type="dcterms:W3CDTF">2024-03-01T12:58:00Z</dcterms:modified>
</cp:coreProperties>
</file>